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9FC657" w14:textId="77777777" w:rsidR="009B2420" w:rsidRDefault="009B2420" w:rsidP="00081F3D"/>
    <w:p w14:paraId="6488B6C5" w14:textId="77777777" w:rsidR="009B2420" w:rsidRDefault="009B2420" w:rsidP="009B2420">
      <w:pPr>
        <w:ind w:right="-2"/>
        <w:jc w:val="center"/>
        <w:rPr>
          <w:rFonts w:ascii="Arial" w:hAnsi="Arial" w:cs="Arial"/>
          <w:iCs/>
          <w:sz w:val="28"/>
          <w:szCs w:val="28"/>
        </w:rPr>
      </w:pPr>
    </w:p>
    <w:p w14:paraId="6BD88220" w14:textId="77777777" w:rsidR="009B2420" w:rsidRDefault="009B2420" w:rsidP="009B2420">
      <w:pPr>
        <w:ind w:right="-2"/>
        <w:jc w:val="center"/>
        <w:rPr>
          <w:rFonts w:ascii="Arial" w:hAnsi="Arial" w:cs="Arial"/>
          <w:iCs/>
          <w:sz w:val="28"/>
          <w:szCs w:val="28"/>
        </w:rPr>
      </w:pPr>
    </w:p>
    <w:p w14:paraId="1FE38B5B" w14:textId="77777777" w:rsidR="009B2420" w:rsidRDefault="009B2420" w:rsidP="00D979C6">
      <w:pPr>
        <w:ind w:right="-2"/>
        <w:rPr>
          <w:rFonts w:ascii="Arial" w:hAnsi="Arial" w:cs="Arial"/>
          <w:iCs/>
          <w:sz w:val="28"/>
          <w:szCs w:val="28"/>
        </w:rPr>
      </w:pPr>
    </w:p>
    <w:p w14:paraId="7765D29C" w14:textId="77777777" w:rsidR="009B2420" w:rsidRDefault="009B2420" w:rsidP="009B2420">
      <w:pPr>
        <w:ind w:right="-2"/>
        <w:jc w:val="center"/>
        <w:rPr>
          <w:rFonts w:ascii="Arial" w:hAnsi="Arial" w:cs="Arial"/>
          <w:iCs/>
          <w:sz w:val="28"/>
          <w:szCs w:val="28"/>
        </w:rPr>
      </w:pPr>
    </w:p>
    <w:p w14:paraId="184D9F7D" w14:textId="77777777" w:rsidR="009B2420" w:rsidRDefault="009B2420" w:rsidP="009B2420">
      <w:pPr>
        <w:ind w:right="-2"/>
        <w:jc w:val="center"/>
        <w:rPr>
          <w:rFonts w:ascii="Arial" w:hAnsi="Arial" w:cs="Arial"/>
          <w:iCs/>
          <w:sz w:val="28"/>
          <w:szCs w:val="28"/>
        </w:rPr>
      </w:pPr>
    </w:p>
    <w:p w14:paraId="74EC38C7" w14:textId="77777777" w:rsidR="009B2420" w:rsidRDefault="009B2420" w:rsidP="009B2420">
      <w:pPr>
        <w:ind w:right="-2"/>
        <w:jc w:val="center"/>
        <w:rPr>
          <w:rFonts w:ascii="Arial" w:hAnsi="Arial" w:cs="Arial"/>
          <w:iCs/>
          <w:sz w:val="28"/>
          <w:szCs w:val="28"/>
        </w:rPr>
      </w:pPr>
    </w:p>
    <w:p w14:paraId="254B173E" w14:textId="77777777" w:rsidR="009B2420" w:rsidRDefault="009B2420" w:rsidP="009B2420">
      <w:pPr>
        <w:ind w:right="-2"/>
        <w:jc w:val="center"/>
        <w:rPr>
          <w:rFonts w:ascii="Arial" w:hAnsi="Arial" w:cs="Arial"/>
          <w:iCs/>
          <w:sz w:val="28"/>
          <w:szCs w:val="28"/>
        </w:rPr>
      </w:pPr>
    </w:p>
    <w:p w14:paraId="4CC75D32" w14:textId="77777777" w:rsidR="009B2420" w:rsidRDefault="009B2420" w:rsidP="009B2420">
      <w:pPr>
        <w:ind w:right="-2"/>
        <w:jc w:val="center"/>
        <w:rPr>
          <w:rFonts w:ascii="Arial" w:hAnsi="Arial" w:cs="Arial"/>
          <w:iCs/>
          <w:sz w:val="28"/>
          <w:szCs w:val="28"/>
        </w:rPr>
      </w:pPr>
    </w:p>
    <w:p w14:paraId="174F1F6F" w14:textId="77777777" w:rsidR="009B2420" w:rsidRDefault="009B2420" w:rsidP="009B2420">
      <w:pPr>
        <w:ind w:right="-2"/>
        <w:jc w:val="center"/>
        <w:rPr>
          <w:rFonts w:ascii="Arial" w:hAnsi="Arial" w:cs="Arial"/>
          <w:iCs/>
          <w:sz w:val="28"/>
          <w:szCs w:val="28"/>
        </w:rPr>
      </w:pPr>
      <w:r>
        <w:rPr>
          <w:rFonts w:ascii="Arial" w:hAnsi="Arial" w:cs="Arial"/>
          <w:i/>
          <w:noProof/>
          <w:sz w:val="20"/>
          <w:szCs w:val="20"/>
        </w:rPr>
        <w:drawing>
          <wp:inline distT="0" distB="0" distL="0" distR="0" wp14:anchorId="422233E2" wp14:editId="352D4ED4">
            <wp:extent cx="1155700" cy="1259205"/>
            <wp:effectExtent l="0" t="0" r="635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55700" cy="1259205"/>
                    </a:xfrm>
                    <a:prstGeom prst="rect">
                      <a:avLst/>
                    </a:prstGeom>
                    <a:noFill/>
                    <a:ln>
                      <a:noFill/>
                    </a:ln>
                  </pic:spPr>
                </pic:pic>
              </a:graphicData>
            </a:graphic>
          </wp:inline>
        </w:drawing>
      </w:r>
    </w:p>
    <w:p w14:paraId="517597C0" w14:textId="77777777" w:rsidR="009B2420" w:rsidRDefault="009B2420" w:rsidP="009B2420">
      <w:pPr>
        <w:pBdr>
          <w:bottom w:val="single" w:sz="12" w:space="1" w:color="auto"/>
        </w:pBdr>
        <w:ind w:right="-2"/>
        <w:jc w:val="center"/>
        <w:rPr>
          <w:rFonts w:ascii="Arial" w:hAnsi="Arial" w:cs="Arial"/>
          <w:b/>
          <w:iCs/>
          <w:szCs w:val="28"/>
        </w:rPr>
      </w:pPr>
      <w:r>
        <w:rPr>
          <w:rFonts w:ascii="Arial" w:hAnsi="Arial" w:cs="Arial"/>
          <w:iCs/>
          <w:szCs w:val="28"/>
        </w:rPr>
        <w:t xml:space="preserve">UNIVERSIDADE FEDERAL DO </w:t>
      </w:r>
      <w:r>
        <w:rPr>
          <w:rFonts w:ascii="Arial" w:hAnsi="Arial" w:cs="Arial"/>
          <w:b/>
          <w:iCs/>
          <w:szCs w:val="28"/>
        </w:rPr>
        <w:t>TOCANTINS</w:t>
      </w:r>
    </w:p>
    <w:p w14:paraId="274B83F5" w14:textId="77777777" w:rsidR="009B2420" w:rsidRDefault="00543726" w:rsidP="009B2420">
      <w:pPr>
        <w:pBdr>
          <w:bottom w:val="single" w:sz="12" w:space="1" w:color="auto"/>
        </w:pBdr>
        <w:ind w:right="-2"/>
        <w:jc w:val="center"/>
        <w:rPr>
          <w:rFonts w:ascii="Arial" w:hAnsi="Arial" w:cs="Arial"/>
          <w:b/>
          <w:iCs/>
          <w:szCs w:val="28"/>
        </w:rPr>
      </w:pPr>
      <w:r>
        <w:rPr>
          <w:rFonts w:ascii="Arial" w:hAnsi="Arial" w:cs="Arial"/>
          <w:iCs/>
          <w:szCs w:val="28"/>
        </w:rPr>
        <w:t>PRÓ-REITORIA DE</w:t>
      </w:r>
      <w:r w:rsidR="009B2420">
        <w:rPr>
          <w:rFonts w:ascii="Arial" w:hAnsi="Arial" w:cs="Arial"/>
          <w:b/>
          <w:iCs/>
          <w:szCs w:val="28"/>
        </w:rPr>
        <w:t xml:space="preserve"> </w:t>
      </w:r>
      <w:r w:rsidR="000C39C1">
        <w:rPr>
          <w:rFonts w:ascii="Arial" w:hAnsi="Arial" w:cs="Arial"/>
          <w:b/>
          <w:iCs/>
          <w:szCs w:val="28"/>
        </w:rPr>
        <w:t>GRADUAÇÃO</w:t>
      </w:r>
    </w:p>
    <w:p w14:paraId="1712145D" w14:textId="4024622C" w:rsidR="00543726" w:rsidRDefault="00543726" w:rsidP="009B2420">
      <w:pPr>
        <w:pBdr>
          <w:bottom w:val="single" w:sz="12" w:space="1" w:color="auto"/>
        </w:pBdr>
        <w:ind w:right="-2"/>
        <w:jc w:val="center"/>
        <w:rPr>
          <w:rFonts w:ascii="Arial" w:hAnsi="Arial" w:cs="Arial"/>
          <w:b/>
          <w:iCs/>
          <w:szCs w:val="28"/>
        </w:rPr>
      </w:pPr>
      <w:r w:rsidRPr="00543726">
        <w:rPr>
          <w:rFonts w:ascii="Arial" w:hAnsi="Arial" w:cs="Arial"/>
          <w:iCs/>
          <w:szCs w:val="28"/>
        </w:rPr>
        <w:t>CÂMPUS DE</w:t>
      </w:r>
      <w:r>
        <w:rPr>
          <w:rFonts w:ascii="Arial" w:hAnsi="Arial" w:cs="Arial"/>
          <w:b/>
          <w:iCs/>
          <w:szCs w:val="28"/>
        </w:rPr>
        <w:t xml:space="preserve"> </w:t>
      </w:r>
      <w:r w:rsidR="004E21B2">
        <w:rPr>
          <w:rFonts w:ascii="Arial" w:hAnsi="Arial" w:cs="Arial"/>
          <w:b/>
          <w:iCs/>
          <w:szCs w:val="28"/>
        </w:rPr>
        <w:t>PALMAS</w:t>
      </w:r>
    </w:p>
    <w:p w14:paraId="2BA3FCC4" w14:textId="42927CA3" w:rsidR="00543726" w:rsidRDefault="00543726" w:rsidP="009B2420">
      <w:pPr>
        <w:pBdr>
          <w:bottom w:val="single" w:sz="12" w:space="1" w:color="auto"/>
        </w:pBdr>
        <w:ind w:right="-2"/>
        <w:jc w:val="center"/>
        <w:rPr>
          <w:rFonts w:ascii="Arial" w:hAnsi="Arial" w:cs="Arial"/>
          <w:b/>
          <w:iCs/>
          <w:szCs w:val="28"/>
        </w:rPr>
      </w:pPr>
      <w:r w:rsidRPr="00543726">
        <w:rPr>
          <w:rFonts w:ascii="Arial" w:hAnsi="Arial" w:cs="Arial"/>
          <w:iCs/>
          <w:szCs w:val="28"/>
        </w:rPr>
        <w:t xml:space="preserve">CURSO </w:t>
      </w:r>
      <w:r w:rsidR="000C39C1">
        <w:rPr>
          <w:rFonts w:ascii="Arial" w:hAnsi="Arial" w:cs="Arial"/>
          <w:iCs/>
          <w:szCs w:val="28"/>
        </w:rPr>
        <w:t xml:space="preserve">DE GRADUAÇÃO EM </w:t>
      </w:r>
      <w:r w:rsidR="004E21B2">
        <w:rPr>
          <w:rFonts w:ascii="Arial" w:hAnsi="Arial" w:cs="Arial"/>
          <w:b/>
          <w:iCs/>
          <w:szCs w:val="28"/>
        </w:rPr>
        <w:t>CIÊNCIA DA COMPUTAÇÃO</w:t>
      </w:r>
    </w:p>
    <w:p w14:paraId="4D24C1E5" w14:textId="77777777" w:rsidR="009B2420" w:rsidRDefault="009B2420" w:rsidP="009B2420">
      <w:pPr>
        <w:pBdr>
          <w:bottom w:val="single" w:sz="12" w:space="1" w:color="auto"/>
        </w:pBdr>
        <w:ind w:right="-2"/>
        <w:jc w:val="center"/>
        <w:rPr>
          <w:rFonts w:ascii="Arial" w:hAnsi="Arial" w:cs="Arial"/>
          <w:b/>
          <w:iCs/>
          <w:szCs w:val="28"/>
        </w:rPr>
      </w:pPr>
    </w:p>
    <w:p w14:paraId="162F4E1A" w14:textId="77777777" w:rsidR="009B2420" w:rsidRDefault="009B2420" w:rsidP="009B2420">
      <w:pPr>
        <w:ind w:right="-2"/>
        <w:jc w:val="center"/>
        <w:rPr>
          <w:rFonts w:ascii="Arial" w:eastAsia="Times New Roman" w:hAnsi="Arial" w:cs="Arial"/>
          <w:b/>
          <w:bCs/>
          <w:spacing w:val="-1"/>
          <w:sz w:val="36"/>
        </w:rPr>
      </w:pPr>
    </w:p>
    <w:p w14:paraId="2FD4021B" w14:textId="77777777" w:rsidR="00543726" w:rsidRDefault="000C39C1" w:rsidP="00BF0029">
      <w:pPr>
        <w:ind w:right="-2"/>
        <w:jc w:val="center"/>
        <w:rPr>
          <w:rFonts w:ascii="Arial" w:eastAsia="Times New Roman" w:hAnsi="Arial" w:cs="Arial"/>
          <w:b/>
          <w:bCs/>
          <w:spacing w:val="-1"/>
          <w:sz w:val="48"/>
        </w:rPr>
      </w:pPr>
      <w:r>
        <w:rPr>
          <w:rFonts w:ascii="Arial" w:eastAsia="Times New Roman" w:hAnsi="Arial" w:cs="Arial"/>
          <w:b/>
          <w:bCs/>
          <w:spacing w:val="-1"/>
          <w:sz w:val="48"/>
        </w:rPr>
        <w:t>PROJETO PEDAGÓGICO DO CURSO</w:t>
      </w:r>
    </w:p>
    <w:p w14:paraId="7361844C" w14:textId="77777777" w:rsidR="000C39C1" w:rsidRDefault="000C39C1" w:rsidP="00BF0029">
      <w:pPr>
        <w:ind w:right="-2"/>
        <w:jc w:val="center"/>
        <w:rPr>
          <w:rFonts w:ascii="Arial" w:eastAsia="Times New Roman" w:hAnsi="Arial" w:cs="Arial"/>
          <w:b/>
          <w:bCs/>
          <w:spacing w:val="-1"/>
          <w:sz w:val="48"/>
        </w:rPr>
      </w:pPr>
      <w:r>
        <w:rPr>
          <w:rFonts w:ascii="Arial" w:eastAsia="Times New Roman" w:hAnsi="Arial" w:cs="Arial"/>
          <w:b/>
          <w:bCs/>
          <w:spacing w:val="-1"/>
          <w:sz w:val="48"/>
        </w:rPr>
        <w:t>PPC</w:t>
      </w:r>
    </w:p>
    <w:p w14:paraId="7F1D442D" w14:textId="77777777" w:rsidR="009B2420" w:rsidRPr="001130EC" w:rsidRDefault="00F1198C" w:rsidP="009B2420">
      <w:pPr>
        <w:jc w:val="center"/>
      </w:pPr>
      <w:r>
        <w:t>Projeto Pedagógico do Curso de Bacharelado em Ciência da Computação</w:t>
      </w:r>
    </w:p>
    <w:p w14:paraId="05D58FC8" w14:textId="1004C087" w:rsidR="009B2420" w:rsidRPr="00297515" w:rsidRDefault="00336B37" w:rsidP="00297515">
      <w:pPr>
        <w:jc w:val="center"/>
        <w:rPr>
          <w:i/>
        </w:rPr>
      </w:pPr>
      <w:r w:rsidRPr="00336B37">
        <w:rPr>
          <w:i/>
        </w:rPr>
        <w:t xml:space="preserve">Aprovado pelo Conselho </w:t>
      </w:r>
      <w:r w:rsidR="00543726">
        <w:rPr>
          <w:i/>
        </w:rPr>
        <w:t>Xxxxxxxx</w:t>
      </w:r>
      <w:r w:rsidRPr="00336B37">
        <w:rPr>
          <w:i/>
        </w:rPr>
        <w:t xml:space="preserve"> em </w:t>
      </w:r>
      <w:r w:rsidR="00543726">
        <w:rPr>
          <w:i/>
        </w:rPr>
        <w:t>00</w:t>
      </w:r>
      <w:r w:rsidRPr="00336B37">
        <w:rPr>
          <w:i/>
        </w:rPr>
        <w:t xml:space="preserve"> de xxxxxxx de </w:t>
      </w:r>
      <w:r w:rsidR="00543726">
        <w:rPr>
          <w:i/>
        </w:rPr>
        <w:t>0000</w:t>
      </w:r>
      <w:r w:rsidRPr="00336B37">
        <w:rPr>
          <w:i/>
        </w:rPr>
        <w:br/>
        <w:t>(Resolução n° 000/</w:t>
      </w:r>
      <w:r w:rsidR="00543726">
        <w:rPr>
          <w:i/>
        </w:rPr>
        <w:t>0000</w:t>
      </w:r>
      <w:r w:rsidRPr="00336B37">
        <w:rPr>
          <w:i/>
        </w:rPr>
        <w:t xml:space="preserve"> </w:t>
      </w:r>
      <w:r w:rsidR="00543726">
        <w:rPr>
          <w:i/>
        </w:rPr>
        <w:t>–</w:t>
      </w:r>
      <w:r w:rsidRPr="00336B37">
        <w:rPr>
          <w:i/>
        </w:rPr>
        <w:t xml:space="preserve"> Consuni</w:t>
      </w:r>
      <w:r w:rsidR="00543726">
        <w:rPr>
          <w:i/>
        </w:rPr>
        <w:t>/Consepe</w:t>
      </w:r>
      <w:r w:rsidRPr="00336B37">
        <w:rPr>
          <w:i/>
        </w:rPr>
        <w:t>)</w:t>
      </w:r>
    </w:p>
    <w:p w14:paraId="6CF9A74C" w14:textId="77777777" w:rsidR="009B2420" w:rsidRDefault="009B2420" w:rsidP="009B2420"/>
    <w:p w14:paraId="08A7AEBB" w14:textId="77777777" w:rsidR="009B2420" w:rsidRDefault="009B2420" w:rsidP="009B2420"/>
    <w:p w14:paraId="319EDCCF" w14:textId="77777777" w:rsidR="0020786C" w:rsidRDefault="0020786C" w:rsidP="009B2420"/>
    <w:p w14:paraId="3689AC78" w14:textId="77777777" w:rsidR="0020786C" w:rsidRDefault="0020786C" w:rsidP="009B2420"/>
    <w:p w14:paraId="5AAA4511" w14:textId="77777777" w:rsidR="0020786C" w:rsidRDefault="0020786C" w:rsidP="009B2420"/>
    <w:p w14:paraId="51289656" w14:textId="77777777" w:rsidR="0020786C" w:rsidRDefault="0020786C" w:rsidP="009B2420"/>
    <w:p w14:paraId="1D1C3012" w14:textId="77777777" w:rsidR="0020786C" w:rsidRDefault="0020786C" w:rsidP="009B2420"/>
    <w:p w14:paraId="5D6CD94F" w14:textId="77777777" w:rsidR="0020786C" w:rsidRDefault="0020786C" w:rsidP="009B2420"/>
    <w:p w14:paraId="33D9A370" w14:textId="77777777" w:rsidR="0020786C" w:rsidRDefault="0020786C" w:rsidP="009B2420"/>
    <w:p w14:paraId="3F5FBD34" w14:textId="77777777" w:rsidR="0020786C" w:rsidRDefault="0020786C" w:rsidP="009B2420"/>
    <w:p w14:paraId="56EA5299" w14:textId="77777777" w:rsidR="0020786C" w:rsidRDefault="0020786C" w:rsidP="009B2420"/>
    <w:p w14:paraId="766FA832" w14:textId="77777777" w:rsidR="0020786C" w:rsidRDefault="0020786C" w:rsidP="009B2420"/>
    <w:p w14:paraId="23E6ED3D" w14:textId="77777777" w:rsidR="009B2420" w:rsidRDefault="009B2420" w:rsidP="009B2420"/>
    <w:p w14:paraId="77F50F94" w14:textId="77777777" w:rsidR="00297515" w:rsidRDefault="00297515" w:rsidP="00297515">
      <w:pPr>
        <w:tabs>
          <w:tab w:val="left" w:pos="5727"/>
        </w:tabs>
        <w:jc w:val="center"/>
      </w:pPr>
    </w:p>
    <w:p w14:paraId="1E4CC7A3" w14:textId="096B6457" w:rsidR="0020786C" w:rsidRDefault="000D0319" w:rsidP="00297515">
      <w:pPr>
        <w:tabs>
          <w:tab w:val="left" w:pos="5727"/>
        </w:tabs>
        <w:jc w:val="center"/>
        <w:sectPr w:rsidR="0020786C" w:rsidSect="009B2420">
          <w:headerReference w:type="even" r:id="rId9"/>
          <w:headerReference w:type="default" r:id="rId10"/>
          <w:footerReference w:type="first" r:id="rId11"/>
          <w:pgSz w:w="11906" w:h="16838"/>
          <w:pgMar w:top="1985" w:right="851" w:bottom="1134" w:left="1701" w:header="709" w:footer="709" w:gutter="0"/>
          <w:cols w:space="708"/>
          <w:titlePg/>
          <w:docGrid w:linePitch="360"/>
        </w:sectPr>
      </w:pPr>
      <w:r>
        <w:t>2018</w:t>
      </w:r>
    </w:p>
    <w:p w14:paraId="6D280490" w14:textId="0D26A320" w:rsidR="009B2420" w:rsidRDefault="009B2420" w:rsidP="0020786C">
      <w:pPr>
        <w:tabs>
          <w:tab w:val="left" w:pos="5727"/>
        </w:tabs>
      </w:pPr>
    </w:p>
    <w:p w14:paraId="33440C7D" w14:textId="77777777" w:rsidR="00776744" w:rsidRPr="004A1BBB" w:rsidRDefault="00776744" w:rsidP="004A1BBB">
      <w:pPr>
        <w:shd w:val="clear" w:color="auto" w:fill="244061" w:themeFill="accent1" w:themeFillShade="80"/>
        <w:spacing w:after="120"/>
        <w:jc w:val="center"/>
        <w:rPr>
          <w:b/>
        </w:rPr>
      </w:pPr>
      <w:bookmarkStart w:id="0" w:name="_Toc448215455"/>
      <w:bookmarkStart w:id="1" w:name="_Toc451603181"/>
      <w:bookmarkStart w:id="2" w:name="_Toc452387325"/>
      <w:r w:rsidRPr="004A1BBB">
        <w:rPr>
          <w:b/>
        </w:rPr>
        <w:t>EQUIPE</w:t>
      </w:r>
      <w:bookmarkEnd w:id="0"/>
      <w:bookmarkEnd w:id="1"/>
      <w:bookmarkEnd w:id="2"/>
    </w:p>
    <w:p w14:paraId="549FDAC5" w14:textId="77777777" w:rsidR="00776744" w:rsidRDefault="00776744" w:rsidP="00776744">
      <w:pPr>
        <w:jc w:val="right"/>
        <w:rPr>
          <w:b/>
        </w:rPr>
      </w:pPr>
    </w:p>
    <w:p w14:paraId="13989CB9" w14:textId="77777777" w:rsidR="00776744" w:rsidRPr="00A13DDF" w:rsidRDefault="00776744" w:rsidP="00776744">
      <w:pPr>
        <w:jc w:val="center"/>
        <w:rPr>
          <w:b/>
        </w:rPr>
      </w:pPr>
      <w:r w:rsidRPr="00A13DDF">
        <w:rPr>
          <w:b/>
        </w:rPr>
        <w:t>Elaboração</w:t>
      </w:r>
    </w:p>
    <w:p w14:paraId="60C120EC" w14:textId="11DDB393" w:rsidR="00776744" w:rsidRDefault="00F1198C" w:rsidP="00776744">
      <w:pPr>
        <w:jc w:val="center"/>
        <w:rPr>
          <w:i/>
        </w:rPr>
      </w:pPr>
      <w:r>
        <w:t>Prof. Dr. Ary Henrique Morais de Oliveira</w:t>
      </w:r>
      <w:r w:rsidR="00776744" w:rsidRPr="00A13DDF">
        <w:br/>
      </w:r>
      <w:r>
        <w:rPr>
          <w:i/>
        </w:rPr>
        <w:t>Coordenador de Curso</w:t>
      </w:r>
      <w:r w:rsidR="008F65C2">
        <w:rPr>
          <w:i/>
        </w:rPr>
        <w:t xml:space="preserve"> de Ciência da Computação</w:t>
      </w:r>
    </w:p>
    <w:p w14:paraId="6C18F505" w14:textId="77777777" w:rsidR="00543726" w:rsidRDefault="00543726" w:rsidP="00776744">
      <w:pPr>
        <w:jc w:val="center"/>
        <w:rPr>
          <w:i/>
        </w:rPr>
      </w:pPr>
    </w:p>
    <w:p w14:paraId="147CA141" w14:textId="1640CA3C" w:rsidR="00543726" w:rsidRDefault="00F1198C" w:rsidP="00543726">
      <w:pPr>
        <w:jc w:val="center"/>
        <w:rPr>
          <w:i/>
        </w:rPr>
      </w:pPr>
      <w:r>
        <w:t>Profa. Dra. Glenda Michele Botelho</w:t>
      </w:r>
      <w:r w:rsidR="00543726" w:rsidRPr="00A13DDF">
        <w:br/>
      </w:r>
      <w:r>
        <w:rPr>
          <w:i/>
        </w:rPr>
        <w:t xml:space="preserve">Docente </w:t>
      </w:r>
      <w:r w:rsidR="0020786C">
        <w:rPr>
          <w:i/>
        </w:rPr>
        <w:t>Curso de Ciência da Computaçã</w:t>
      </w:r>
      <w:r w:rsidR="00A02600">
        <w:rPr>
          <w:i/>
        </w:rPr>
        <w:t>o</w:t>
      </w:r>
    </w:p>
    <w:p w14:paraId="0C42E567" w14:textId="77777777" w:rsidR="00543726" w:rsidRDefault="00543726" w:rsidP="00776744">
      <w:pPr>
        <w:jc w:val="center"/>
        <w:rPr>
          <w:i/>
        </w:rPr>
      </w:pPr>
    </w:p>
    <w:p w14:paraId="7D674907" w14:textId="26260DFE" w:rsidR="00543726" w:rsidRDefault="00F1198C" w:rsidP="00543726">
      <w:pPr>
        <w:jc w:val="center"/>
        <w:rPr>
          <w:i/>
        </w:rPr>
      </w:pPr>
      <w:r>
        <w:t>Prof. Me. Tiago da Silva Almeida</w:t>
      </w:r>
      <w:r w:rsidR="00543726" w:rsidRPr="00A13DDF">
        <w:br/>
      </w:r>
      <w:r w:rsidR="008F65C2">
        <w:rPr>
          <w:i/>
        </w:rPr>
        <w:t>Docente do Curso de Ciência da Computação</w:t>
      </w:r>
    </w:p>
    <w:p w14:paraId="7E697C9D" w14:textId="77777777" w:rsidR="00543726" w:rsidRDefault="00543726" w:rsidP="00776744">
      <w:pPr>
        <w:jc w:val="center"/>
        <w:rPr>
          <w:i/>
        </w:rPr>
      </w:pPr>
    </w:p>
    <w:p w14:paraId="2FDE829B" w14:textId="7140273C" w:rsidR="007D73AD" w:rsidRDefault="00D4557C" w:rsidP="00776744">
      <w:pPr>
        <w:jc w:val="center"/>
        <w:rPr>
          <w:i/>
        </w:rPr>
      </w:pPr>
      <w:r>
        <w:t>Prof. Dr. Edeilson da Silva Milhomem</w:t>
      </w:r>
      <w:r w:rsidRPr="00A13DDF">
        <w:br/>
      </w:r>
      <w:r>
        <w:rPr>
          <w:i/>
        </w:rPr>
        <w:t>Docente do Curso de Ciência da Computação</w:t>
      </w:r>
    </w:p>
    <w:p w14:paraId="452E2B9F" w14:textId="77777777" w:rsidR="00D4557C" w:rsidRDefault="00D4557C" w:rsidP="00776744">
      <w:pPr>
        <w:jc w:val="center"/>
        <w:rPr>
          <w:i/>
        </w:rPr>
      </w:pPr>
    </w:p>
    <w:p w14:paraId="174C524C" w14:textId="2047D477" w:rsidR="00D4557C" w:rsidRDefault="00D4557C" w:rsidP="00776744">
      <w:pPr>
        <w:jc w:val="center"/>
        <w:rPr>
          <w:i/>
        </w:rPr>
      </w:pPr>
      <w:r>
        <w:t>Prof. Dr. Wosley da Costa Arruda</w:t>
      </w:r>
      <w:r w:rsidRPr="00A13DDF">
        <w:br/>
      </w:r>
      <w:r>
        <w:rPr>
          <w:i/>
        </w:rPr>
        <w:t>Docente do Curso de Ciência da Computação</w:t>
      </w:r>
    </w:p>
    <w:p w14:paraId="7EAEAF05" w14:textId="77777777" w:rsidR="00D4557C" w:rsidRDefault="00D4557C" w:rsidP="00776744">
      <w:pPr>
        <w:jc w:val="center"/>
        <w:rPr>
          <w:i/>
        </w:rPr>
      </w:pPr>
    </w:p>
    <w:p w14:paraId="6225267C" w14:textId="4E46F245" w:rsidR="0012245D" w:rsidRDefault="0012245D" w:rsidP="00776744">
      <w:pPr>
        <w:jc w:val="center"/>
        <w:rPr>
          <w:i/>
        </w:rPr>
      </w:pPr>
      <w:r>
        <w:t>Prof. Dr. Alexandre Tadeu Rossini da Silva</w:t>
      </w:r>
      <w:r w:rsidRPr="00A13DDF">
        <w:br/>
      </w:r>
      <w:r>
        <w:rPr>
          <w:i/>
        </w:rPr>
        <w:t>Docente do Curso de Ciência da Computação</w:t>
      </w:r>
    </w:p>
    <w:p w14:paraId="35E1D97C" w14:textId="77777777" w:rsidR="0020786C" w:rsidRPr="0030423A" w:rsidRDefault="0020786C" w:rsidP="00776744">
      <w:pPr>
        <w:jc w:val="center"/>
      </w:pPr>
    </w:p>
    <w:p w14:paraId="0645399F" w14:textId="77777777" w:rsidR="00776744" w:rsidRPr="00A13DDF" w:rsidRDefault="00776744" w:rsidP="00776744">
      <w:pPr>
        <w:jc w:val="center"/>
        <w:rPr>
          <w:b/>
        </w:rPr>
      </w:pPr>
      <w:r w:rsidRPr="00A13DDF">
        <w:rPr>
          <w:b/>
        </w:rPr>
        <w:t>Supervisão</w:t>
      </w:r>
    </w:p>
    <w:p w14:paraId="28C03CEA" w14:textId="1E54194F" w:rsidR="00776744" w:rsidRDefault="008F65C2" w:rsidP="00776744">
      <w:pPr>
        <w:jc w:val="center"/>
        <w:rPr>
          <w:i/>
        </w:rPr>
      </w:pPr>
      <w:r>
        <w:t>Prof. Dr. Ary Henrique Morais de Oliveira</w:t>
      </w:r>
      <w:r w:rsidRPr="00A13DDF">
        <w:br/>
      </w:r>
      <w:r>
        <w:rPr>
          <w:i/>
        </w:rPr>
        <w:t>Coordenador de Curso de Ciência da Computação</w:t>
      </w:r>
    </w:p>
    <w:p w14:paraId="73F90FD3" w14:textId="77777777" w:rsidR="0020786C" w:rsidRDefault="0020786C" w:rsidP="00D4557C">
      <w:pPr>
        <w:rPr>
          <w:i/>
        </w:rPr>
      </w:pPr>
    </w:p>
    <w:p w14:paraId="34E0F9F4" w14:textId="77777777" w:rsidR="0020786C" w:rsidRDefault="0020786C" w:rsidP="00776744">
      <w:pPr>
        <w:jc w:val="center"/>
        <w:rPr>
          <w:i/>
        </w:rPr>
      </w:pPr>
    </w:p>
    <w:p w14:paraId="44399AC9" w14:textId="77777777" w:rsidR="00543726" w:rsidRPr="00A13DDF" w:rsidRDefault="00543726" w:rsidP="00543726">
      <w:pPr>
        <w:jc w:val="center"/>
        <w:rPr>
          <w:b/>
        </w:rPr>
      </w:pPr>
      <w:r>
        <w:rPr>
          <w:b/>
        </w:rPr>
        <w:t>Revisão</w:t>
      </w:r>
    </w:p>
    <w:p w14:paraId="12251A56" w14:textId="329E3857" w:rsidR="00093F02" w:rsidRDefault="00093F02" w:rsidP="00093F02">
      <w:pPr>
        <w:jc w:val="center"/>
        <w:rPr>
          <w:i/>
        </w:rPr>
      </w:pPr>
      <w:r>
        <w:t>Núcleo Docente Estruturante (NDE)</w:t>
      </w:r>
      <w:r w:rsidRPr="00A13DDF">
        <w:br/>
      </w:r>
      <w:r>
        <w:rPr>
          <w:i/>
        </w:rPr>
        <w:t>Curso de Ciência da Computação</w:t>
      </w:r>
    </w:p>
    <w:p w14:paraId="40FC3595" w14:textId="77777777" w:rsidR="0020786C" w:rsidRDefault="0020786C" w:rsidP="00D4557C">
      <w:pPr>
        <w:rPr>
          <w:i/>
        </w:rPr>
      </w:pPr>
    </w:p>
    <w:p w14:paraId="26A07018" w14:textId="77777777" w:rsidR="0020786C" w:rsidRDefault="0020786C" w:rsidP="00C80CF2">
      <w:pPr>
        <w:jc w:val="center"/>
        <w:rPr>
          <w:i/>
        </w:rPr>
      </w:pPr>
    </w:p>
    <w:p w14:paraId="08A25931" w14:textId="6A960069" w:rsidR="007D73AD" w:rsidRDefault="00C80CF2" w:rsidP="00C80CF2">
      <w:pPr>
        <w:jc w:val="center"/>
      </w:pPr>
      <w:r>
        <w:t>Colegiado do Curso de Ciência da Computação</w:t>
      </w:r>
    </w:p>
    <w:p w14:paraId="1BFD96FC" w14:textId="6928CD35" w:rsidR="00C80CF2" w:rsidRPr="00C80CF2" w:rsidRDefault="00C80CF2" w:rsidP="00C80CF2">
      <w:pPr>
        <w:jc w:val="center"/>
        <w:rPr>
          <w:i/>
        </w:rPr>
      </w:pPr>
      <w:r w:rsidRPr="00C80CF2">
        <w:rPr>
          <w:i/>
        </w:rPr>
        <w:t>Campus Universitário de Palmas (CUP)</w:t>
      </w:r>
    </w:p>
    <w:p w14:paraId="3F0FA6ED" w14:textId="34948698" w:rsidR="007D73AD" w:rsidRDefault="00C80CF2" w:rsidP="0020786C">
      <w:pPr>
        <w:jc w:val="center"/>
        <w:rPr>
          <w:i/>
        </w:rPr>
      </w:pPr>
      <w:r w:rsidRPr="00C80CF2">
        <w:rPr>
          <w:i/>
        </w:rPr>
        <w:t>Universidade Federal do Tocantins (UFT)</w:t>
      </w:r>
    </w:p>
    <w:p w14:paraId="01A50F84" w14:textId="1E1A37AF" w:rsidR="00124208" w:rsidRDefault="00124208">
      <w:pPr>
        <w:spacing w:after="200" w:line="276" w:lineRule="auto"/>
        <w:rPr>
          <w:i/>
        </w:rPr>
      </w:pPr>
      <w:r>
        <w:rPr>
          <w:i/>
        </w:rPr>
        <w:br w:type="page"/>
      </w:r>
    </w:p>
    <w:p w14:paraId="45368078" w14:textId="67F7209B" w:rsidR="00124208" w:rsidRPr="004A1BBB" w:rsidRDefault="00124208" w:rsidP="00124208">
      <w:pPr>
        <w:shd w:val="clear" w:color="auto" w:fill="244061" w:themeFill="accent1" w:themeFillShade="80"/>
        <w:spacing w:after="120"/>
        <w:jc w:val="center"/>
        <w:rPr>
          <w:b/>
        </w:rPr>
      </w:pPr>
      <w:r>
        <w:rPr>
          <w:b/>
        </w:rPr>
        <w:lastRenderedPageBreak/>
        <w:t>UNIVERSIDADE FEDERAL DO TOCANTINS</w:t>
      </w:r>
    </w:p>
    <w:p w14:paraId="56EB50A3" w14:textId="77777777" w:rsidR="00124208" w:rsidRDefault="00124208" w:rsidP="00124208">
      <w:pPr>
        <w:jc w:val="right"/>
        <w:rPr>
          <w:b/>
        </w:rPr>
      </w:pPr>
    </w:p>
    <w:p w14:paraId="29E41B07" w14:textId="63C92F24" w:rsidR="00124208" w:rsidRDefault="00124208" w:rsidP="00124208">
      <w:pPr>
        <w:jc w:val="center"/>
        <w:rPr>
          <w:i/>
        </w:rPr>
      </w:pPr>
      <w:r>
        <w:t xml:space="preserve">Prof. Dr. </w:t>
      </w:r>
      <w:r w:rsidR="00EB140C">
        <w:t>Luis Eduardo Bovolato</w:t>
      </w:r>
      <w:r w:rsidRPr="00A13DDF">
        <w:br/>
      </w:r>
      <w:r w:rsidR="00EB140C">
        <w:rPr>
          <w:i/>
        </w:rPr>
        <w:t>Reitor</w:t>
      </w:r>
    </w:p>
    <w:p w14:paraId="2EED91CB" w14:textId="77777777" w:rsidR="00124208" w:rsidRDefault="00124208" w:rsidP="00124208">
      <w:pPr>
        <w:jc w:val="center"/>
        <w:rPr>
          <w:i/>
        </w:rPr>
      </w:pPr>
    </w:p>
    <w:p w14:paraId="6AFEDFB3" w14:textId="7A74802A" w:rsidR="00124208" w:rsidRDefault="00124208" w:rsidP="00124208">
      <w:pPr>
        <w:jc w:val="center"/>
        <w:rPr>
          <w:i/>
        </w:rPr>
      </w:pPr>
      <w:r>
        <w:t xml:space="preserve">Profa. Dra. </w:t>
      </w:r>
      <w:r w:rsidR="0087604D">
        <w:t>Ana Lúcia Medeiros</w:t>
      </w:r>
      <w:r w:rsidRPr="00A13DDF">
        <w:br/>
      </w:r>
      <w:r w:rsidR="0087604D">
        <w:rPr>
          <w:i/>
        </w:rPr>
        <w:t>Vice-reitora</w:t>
      </w:r>
    </w:p>
    <w:p w14:paraId="4ED8D6C1" w14:textId="77777777" w:rsidR="00124208" w:rsidRDefault="00124208" w:rsidP="00124208">
      <w:pPr>
        <w:jc w:val="center"/>
        <w:rPr>
          <w:i/>
        </w:rPr>
      </w:pPr>
    </w:p>
    <w:p w14:paraId="6FB38659" w14:textId="042F52C0" w:rsidR="00124208" w:rsidRDefault="0087604D" w:rsidP="00124208">
      <w:pPr>
        <w:jc w:val="center"/>
        <w:rPr>
          <w:i/>
        </w:rPr>
      </w:pPr>
      <w:r>
        <w:t>Prof.</w:t>
      </w:r>
      <w:r w:rsidR="00124208">
        <w:t>a</w:t>
      </w:r>
      <w:r>
        <w:t xml:space="preserve"> Dra. Vânia Maria de Araújo Passos</w:t>
      </w:r>
      <w:r w:rsidR="00124208" w:rsidRPr="00A13DDF">
        <w:br/>
      </w:r>
      <w:r>
        <w:rPr>
          <w:i/>
        </w:rPr>
        <w:t>Pró-Reitora de Graduação (PROGRAD)</w:t>
      </w:r>
    </w:p>
    <w:p w14:paraId="5535F52C" w14:textId="77777777" w:rsidR="00124208" w:rsidRDefault="00124208" w:rsidP="00124208">
      <w:pPr>
        <w:jc w:val="center"/>
        <w:rPr>
          <w:i/>
        </w:rPr>
      </w:pPr>
    </w:p>
    <w:p w14:paraId="120B881B" w14:textId="29BBDE4F" w:rsidR="00124208" w:rsidRDefault="00124208" w:rsidP="00124208">
      <w:pPr>
        <w:jc w:val="center"/>
        <w:rPr>
          <w:i/>
        </w:rPr>
      </w:pPr>
      <w:r>
        <w:t xml:space="preserve">Prof. Dr. </w:t>
      </w:r>
      <w:r w:rsidR="0087604D">
        <w:t>Raphael Sanzio Pimenta</w:t>
      </w:r>
      <w:r w:rsidRPr="00A13DDF">
        <w:br/>
      </w:r>
      <w:r w:rsidR="0087604D">
        <w:rPr>
          <w:i/>
        </w:rPr>
        <w:t>Pró</w:t>
      </w:r>
      <w:r w:rsidR="008851FF">
        <w:rPr>
          <w:i/>
        </w:rPr>
        <w:t>-Reitor</w:t>
      </w:r>
      <w:r w:rsidR="0087604D">
        <w:rPr>
          <w:i/>
        </w:rPr>
        <w:t xml:space="preserve"> de Pesquisa e Pós-Graduação (PROPESQ)</w:t>
      </w:r>
    </w:p>
    <w:p w14:paraId="5F713598" w14:textId="77777777" w:rsidR="00124208" w:rsidRDefault="00124208" w:rsidP="00124208">
      <w:pPr>
        <w:jc w:val="center"/>
        <w:rPr>
          <w:i/>
        </w:rPr>
      </w:pPr>
    </w:p>
    <w:p w14:paraId="1521F47E" w14:textId="366FE001" w:rsidR="00124208" w:rsidRDefault="00124208" w:rsidP="008851FF">
      <w:pPr>
        <w:jc w:val="center"/>
        <w:rPr>
          <w:i/>
        </w:rPr>
      </w:pPr>
      <w:r>
        <w:t>Prof</w:t>
      </w:r>
      <w:r w:rsidR="0087604D">
        <w:t>a</w:t>
      </w:r>
      <w:r>
        <w:t>. Dr</w:t>
      </w:r>
      <w:r w:rsidR="0087604D">
        <w:t>a</w:t>
      </w:r>
      <w:r>
        <w:t xml:space="preserve">. </w:t>
      </w:r>
      <w:r w:rsidR="0087604D">
        <w:t>Maria Santana Milhomem</w:t>
      </w:r>
      <w:r w:rsidRPr="00A13DDF">
        <w:br/>
      </w:r>
      <w:r w:rsidR="008851FF">
        <w:rPr>
          <w:bCs/>
          <w:i/>
        </w:rPr>
        <w:t>Pró-Reitor</w:t>
      </w:r>
      <w:r w:rsidR="008851FF" w:rsidRPr="008851FF">
        <w:rPr>
          <w:bCs/>
          <w:i/>
        </w:rPr>
        <w:t>a de Extensão, Cultura e Assuntos Comunitários (Proex)</w:t>
      </w:r>
    </w:p>
    <w:p w14:paraId="52AD4B4E" w14:textId="77777777" w:rsidR="00124208" w:rsidRDefault="00124208" w:rsidP="00124208">
      <w:pPr>
        <w:jc w:val="center"/>
        <w:rPr>
          <w:i/>
        </w:rPr>
      </w:pPr>
    </w:p>
    <w:p w14:paraId="050D996E" w14:textId="51F368D9" w:rsidR="0087604D" w:rsidRDefault="0087604D" w:rsidP="0087604D">
      <w:pPr>
        <w:jc w:val="center"/>
        <w:rPr>
          <w:i/>
        </w:rPr>
      </w:pPr>
      <w:r>
        <w:t>Prof. Dr. Kherlley Caxias Batista Barbosa</w:t>
      </w:r>
      <w:r w:rsidRPr="00A13DDF">
        <w:br/>
      </w:r>
      <w:r>
        <w:rPr>
          <w:i/>
        </w:rPr>
        <w:t>Pró</w:t>
      </w:r>
      <w:r w:rsidR="008851FF">
        <w:rPr>
          <w:i/>
        </w:rPr>
        <w:t>-Reitor</w:t>
      </w:r>
      <w:r>
        <w:rPr>
          <w:i/>
        </w:rPr>
        <w:t xml:space="preserve"> de Assuntos Estudantis (PROEST)</w:t>
      </w:r>
    </w:p>
    <w:p w14:paraId="0534F6CC" w14:textId="77777777" w:rsidR="00112305" w:rsidRDefault="00112305" w:rsidP="00112305">
      <w:pPr>
        <w:jc w:val="center"/>
      </w:pPr>
    </w:p>
    <w:p w14:paraId="1223DF2A" w14:textId="526FB5DF" w:rsidR="00112305" w:rsidRDefault="00112305" w:rsidP="00112305">
      <w:pPr>
        <w:jc w:val="center"/>
        <w:rPr>
          <w:i/>
        </w:rPr>
      </w:pPr>
      <w:r>
        <w:t>Prof</w:t>
      </w:r>
      <w:r w:rsidR="006811BB">
        <w:t>a</w:t>
      </w:r>
      <w:r>
        <w:t>. Dr</w:t>
      </w:r>
      <w:r w:rsidR="006811BB">
        <w:t>a</w:t>
      </w:r>
      <w:r>
        <w:t xml:space="preserve">. </w:t>
      </w:r>
      <w:r w:rsidR="006811BB">
        <w:t>Elisabeth Aparecida Corrêa Menezes</w:t>
      </w:r>
      <w:r w:rsidRPr="00A13DDF">
        <w:br/>
      </w:r>
      <w:r>
        <w:rPr>
          <w:i/>
        </w:rPr>
        <w:t>Pró-Reitora de Gestão e Desenvolvimento de Pessoas (PROGEDEP)</w:t>
      </w:r>
    </w:p>
    <w:p w14:paraId="6442E64B" w14:textId="77777777" w:rsidR="006811BB" w:rsidRDefault="006811BB" w:rsidP="006811BB">
      <w:pPr>
        <w:jc w:val="center"/>
      </w:pPr>
    </w:p>
    <w:p w14:paraId="19C5C734" w14:textId="0FF18492" w:rsidR="006811BB" w:rsidRDefault="006811BB" w:rsidP="006811BB">
      <w:pPr>
        <w:jc w:val="center"/>
        <w:rPr>
          <w:i/>
        </w:rPr>
      </w:pPr>
      <w:r>
        <w:t>Jaasiel Lima</w:t>
      </w:r>
      <w:r w:rsidRPr="00A13DDF">
        <w:br/>
      </w:r>
      <w:r>
        <w:rPr>
          <w:i/>
        </w:rPr>
        <w:t>Pró-Reitor de Administração e Finanças (PROAD)</w:t>
      </w:r>
    </w:p>
    <w:p w14:paraId="7589C813" w14:textId="77777777" w:rsidR="006811BB" w:rsidRDefault="006811BB" w:rsidP="008851FF">
      <w:pPr>
        <w:jc w:val="center"/>
      </w:pPr>
    </w:p>
    <w:p w14:paraId="1638F787" w14:textId="5FE31DA8" w:rsidR="006811BB" w:rsidRPr="006811BB" w:rsidRDefault="006811BB" w:rsidP="006811BB">
      <w:pPr>
        <w:jc w:val="center"/>
        <w:rPr>
          <w:i/>
        </w:rPr>
      </w:pPr>
      <w:r>
        <w:t>Prof. Dr. Eduardo Andrea Lemus Erasmo</w:t>
      </w:r>
      <w:r w:rsidRPr="00A13DDF">
        <w:br/>
      </w:r>
      <w:r>
        <w:rPr>
          <w:i/>
        </w:rPr>
        <w:t>Pró-Reitora de Avaliação e Planejamento (PROAP)</w:t>
      </w:r>
    </w:p>
    <w:p w14:paraId="6666F103" w14:textId="77777777" w:rsidR="006811BB" w:rsidRDefault="006811BB" w:rsidP="008851FF">
      <w:pPr>
        <w:jc w:val="center"/>
      </w:pPr>
    </w:p>
    <w:p w14:paraId="6F89F1B4" w14:textId="2DE9BED4" w:rsidR="00124208" w:rsidRDefault="008851FF" w:rsidP="008851FF">
      <w:pPr>
        <w:jc w:val="center"/>
        <w:rPr>
          <w:i/>
        </w:rPr>
      </w:pPr>
      <w:r>
        <w:t>Marcelo Leineker</w:t>
      </w:r>
      <w:r w:rsidR="00112305">
        <w:t xml:space="preserve"> Costa</w:t>
      </w:r>
      <w:r w:rsidR="00124208" w:rsidRPr="00A13DDF">
        <w:br/>
      </w:r>
      <w:r>
        <w:rPr>
          <w:i/>
        </w:rPr>
        <w:t>Diretor do Campus de Palmas</w:t>
      </w:r>
    </w:p>
    <w:p w14:paraId="1A0A84B9" w14:textId="77777777" w:rsidR="00124208" w:rsidRDefault="00124208" w:rsidP="00124208">
      <w:pPr>
        <w:jc w:val="center"/>
        <w:rPr>
          <w:i/>
        </w:rPr>
      </w:pPr>
    </w:p>
    <w:p w14:paraId="7B4AA7EC" w14:textId="3B2A4423" w:rsidR="00112305" w:rsidRDefault="00112305" w:rsidP="00124208">
      <w:pPr>
        <w:jc w:val="center"/>
      </w:pPr>
      <w:r>
        <w:t>Prof. Dr. Ary Henrique Morais de Oliveira</w:t>
      </w:r>
    </w:p>
    <w:p w14:paraId="2ED1A16B" w14:textId="3474082E" w:rsidR="00112305" w:rsidRPr="00112305" w:rsidRDefault="00112305" w:rsidP="00124208">
      <w:pPr>
        <w:jc w:val="center"/>
        <w:rPr>
          <w:i/>
        </w:rPr>
      </w:pPr>
      <w:r>
        <w:rPr>
          <w:i/>
        </w:rPr>
        <w:t>Coordenador do Curso de Ciência da Computação</w:t>
      </w:r>
    </w:p>
    <w:p w14:paraId="7A1911ED" w14:textId="77777777" w:rsidR="00112305" w:rsidRDefault="00112305" w:rsidP="00124208">
      <w:pPr>
        <w:jc w:val="center"/>
        <w:rPr>
          <w:i/>
        </w:rPr>
      </w:pPr>
    </w:p>
    <w:p w14:paraId="6367F884" w14:textId="48E05234" w:rsidR="008851FF" w:rsidRDefault="008851FF" w:rsidP="008851FF">
      <w:pPr>
        <w:jc w:val="center"/>
        <w:rPr>
          <w:i/>
        </w:rPr>
      </w:pPr>
      <w:r>
        <w:t>Miriam Cristiane Juwer</w:t>
      </w:r>
      <w:r w:rsidRPr="00A13DDF">
        <w:br/>
      </w:r>
      <w:r>
        <w:rPr>
          <w:i/>
        </w:rPr>
        <w:t>Secretária Acadêmica do Campus de Palmas</w:t>
      </w:r>
    </w:p>
    <w:p w14:paraId="2EF40B73" w14:textId="77777777" w:rsidR="008851FF" w:rsidRDefault="008851FF" w:rsidP="00124208">
      <w:pPr>
        <w:jc w:val="center"/>
        <w:rPr>
          <w:i/>
        </w:rPr>
      </w:pPr>
    </w:p>
    <w:p w14:paraId="2AE99B48" w14:textId="60BE6D9B" w:rsidR="00124208" w:rsidRDefault="008851FF" w:rsidP="008851FF">
      <w:pPr>
        <w:jc w:val="center"/>
        <w:rPr>
          <w:i/>
        </w:rPr>
      </w:pPr>
      <w:r>
        <w:t>Liz Ayres Araújo</w:t>
      </w:r>
      <w:r w:rsidR="00124208" w:rsidRPr="00A13DDF">
        <w:br/>
      </w:r>
      <w:r>
        <w:rPr>
          <w:i/>
        </w:rPr>
        <w:t xml:space="preserve">Secretária Acadêmica do </w:t>
      </w:r>
      <w:r w:rsidR="00124208">
        <w:rPr>
          <w:i/>
        </w:rPr>
        <w:t>Curso de Ciência da Computação</w:t>
      </w:r>
    </w:p>
    <w:p w14:paraId="5EF6F0F8" w14:textId="77777777" w:rsidR="00124208" w:rsidRDefault="00124208" w:rsidP="00124208">
      <w:pPr>
        <w:jc w:val="center"/>
        <w:rPr>
          <w:i/>
        </w:rPr>
      </w:pPr>
    </w:p>
    <w:p w14:paraId="6E1ADAA7" w14:textId="34722767" w:rsidR="00112305" w:rsidRPr="00112305" w:rsidRDefault="00112305" w:rsidP="00124208">
      <w:pPr>
        <w:jc w:val="center"/>
      </w:pPr>
      <w:r>
        <w:t>Marcos Felipe Gonçalves Maia</w:t>
      </w:r>
    </w:p>
    <w:p w14:paraId="626A9DB5" w14:textId="2465BD46" w:rsidR="00112305" w:rsidRDefault="00112305" w:rsidP="00124208">
      <w:pPr>
        <w:jc w:val="center"/>
        <w:rPr>
          <w:i/>
        </w:rPr>
      </w:pPr>
      <w:r>
        <w:rPr>
          <w:i/>
        </w:rPr>
        <w:t>Bibliotecário Chefe</w:t>
      </w:r>
    </w:p>
    <w:p w14:paraId="2F311028" w14:textId="77777777" w:rsidR="00112305" w:rsidRDefault="00112305" w:rsidP="00124208">
      <w:pPr>
        <w:jc w:val="center"/>
        <w:rPr>
          <w:i/>
        </w:rPr>
      </w:pPr>
    </w:p>
    <w:p w14:paraId="428755CD" w14:textId="317E5857" w:rsidR="00124208" w:rsidRDefault="008851FF" w:rsidP="00124208">
      <w:pPr>
        <w:jc w:val="center"/>
      </w:pPr>
      <w:r>
        <w:t>Caio Cesar Bonfim</w:t>
      </w:r>
    </w:p>
    <w:p w14:paraId="01F7BD1C" w14:textId="4557819E" w:rsidR="00124208" w:rsidRPr="0020786C" w:rsidRDefault="008851FF" w:rsidP="00124208">
      <w:pPr>
        <w:jc w:val="center"/>
        <w:rPr>
          <w:i/>
        </w:rPr>
      </w:pPr>
      <w:r>
        <w:rPr>
          <w:i/>
        </w:rPr>
        <w:t>Secretário do Curso de Ciência da Computação</w:t>
      </w:r>
    </w:p>
    <w:p w14:paraId="6ED6E5B0" w14:textId="77777777" w:rsidR="00124208" w:rsidRDefault="00124208" w:rsidP="0020786C">
      <w:pPr>
        <w:jc w:val="center"/>
        <w:rPr>
          <w:i/>
        </w:rPr>
      </w:pPr>
    </w:p>
    <w:p w14:paraId="3450E2D1" w14:textId="77777777" w:rsidR="00124208" w:rsidRPr="0020786C" w:rsidRDefault="00124208" w:rsidP="0020786C">
      <w:pPr>
        <w:jc w:val="center"/>
        <w:rPr>
          <w:i/>
        </w:rPr>
      </w:pPr>
    </w:p>
    <w:p w14:paraId="6D0B2C24" w14:textId="60A95CB5" w:rsidR="007D73AD" w:rsidRDefault="00501834" w:rsidP="00501834">
      <w:r>
        <w:br w:type="page"/>
      </w:r>
    </w:p>
    <w:p w14:paraId="165091E0" w14:textId="77777777" w:rsidR="00417086" w:rsidRPr="004A1BBB" w:rsidRDefault="00417086" w:rsidP="004A1BBB">
      <w:pPr>
        <w:shd w:val="clear" w:color="auto" w:fill="244061" w:themeFill="accent1" w:themeFillShade="80"/>
        <w:spacing w:after="120"/>
        <w:jc w:val="center"/>
        <w:rPr>
          <w:b/>
        </w:rPr>
      </w:pPr>
      <w:bookmarkStart w:id="3" w:name="_Toc452387327"/>
      <w:r w:rsidRPr="004A1BBB">
        <w:rPr>
          <w:b/>
        </w:rPr>
        <w:lastRenderedPageBreak/>
        <w:t>SUMÁRIO</w:t>
      </w:r>
      <w:bookmarkEnd w:id="3"/>
    </w:p>
    <w:p w14:paraId="2BF90DBA" w14:textId="77777777" w:rsidR="00417086" w:rsidRDefault="00417086" w:rsidP="009B2420">
      <w:pPr>
        <w:tabs>
          <w:tab w:val="left" w:pos="5727"/>
        </w:tabs>
        <w:jc w:val="center"/>
      </w:pPr>
    </w:p>
    <w:sdt>
      <w:sdtPr>
        <w:rPr>
          <w:rFonts w:ascii="Times New Roman" w:hAnsi="Times New Roman" w:cs="Times New Roman"/>
          <w:b w:val="0"/>
          <w:bCs w:val="0"/>
          <w:caps/>
          <w:sz w:val="24"/>
          <w:szCs w:val="24"/>
          <w:lang w:eastAsia="pt-BR"/>
        </w:rPr>
        <w:id w:val="268597088"/>
        <w:docPartObj>
          <w:docPartGallery w:val="Table of Contents"/>
          <w:docPartUnique/>
        </w:docPartObj>
      </w:sdtPr>
      <w:sdtEndPr>
        <w:rPr>
          <w:caps w:val="0"/>
        </w:rPr>
      </w:sdtEndPr>
      <w:sdtContent>
        <w:p w14:paraId="54CF5937" w14:textId="36AB1478" w:rsidR="00926A43" w:rsidRPr="00926A43" w:rsidRDefault="001B4B6B" w:rsidP="00FA7AF1">
          <w:pPr>
            <w:pStyle w:val="Sumrio2"/>
            <w:ind w:left="426" w:hanging="426"/>
            <w:rPr>
              <w:rFonts w:ascii="Times New Roman" w:eastAsiaTheme="minorEastAsia" w:hAnsi="Times New Roman" w:cs="Times New Roman"/>
              <w:b w:val="0"/>
              <w:bCs w:val="0"/>
              <w:noProof/>
              <w:sz w:val="24"/>
              <w:szCs w:val="24"/>
              <w:lang w:eastAsia="pt-BR"/>
            </w:rPr>
          </w:pPr>
          <w:r w:rsidRPr="00926A43">
            <w:rPr>
              <w:rFonts w:ascii="Times New Roman" w:eastAsiaTheme="majorEastAsia" w:hAnsi="Times New Roman" w:cs="Times New Roman"/>
              <w:caps/>
              <w:color w:val="365F91" w:themeColor="accent1" w:themeShade="BF"/>
              <w:sz w:val="24"/>
              <w:szCs w:val="24"/>
              <w:lang w:eastAsia="pt-BR"/>
            </w:rPr>
            <w:fldChar w:fldCharType="begin"/>
          </w:r>
          <w:r w:rsidRPr="00926A43">
            <w:rPr>
              <w:rFonts w:ascii="Times New Roman" w:hAnsi="Times New Roman" w:cs="Times New Roman"/>
              <w:sz w:val="24"/>
              <w:szCs w:val="24"/>
            </w:rPr>
            <w:instrText xml:space="preserve"> TOC \o "1-3" \h \z \u </w:instrText>
          </w:r>
          <w:r w:rsidRPr="00926A43">
            <w:rPr>
              <w:rFonts w:ascii="Times New Roman" w:eastAsiaTheme="majorEastAsia" w:hAnsi="Times New Roman" w:cs="Times New Roman"/>
              <w:caps/>
              <w:color w:val="365F91" w:themeColor="accent1" w:themeShade="BF"/>
              <w:sz w:val="24"/>
              <w:szCs w:val="24"/>
              <w:lang w:eastAsia="pt-BR"/>
            </w:rPr>
            <w:fldChar w:fldCharType="separate"/>
          </w:r>
          <w:hyperlink w:anchor="_Toc521829226" w:history="1">
            <w:r w:rsidR="00926A43" w:rsidRPr="00926A43">
              <w:rPr>
                <w:rStyle w:val="Hyperlink"/>
                <w:rFonts w:ascii="Times New Roman" w:hAnsi="Times New Roman" w:cs="Times New Roman"/>
                <w:noProof/>
                <w:sz w:val="24"/>
                <w:szCs w:val="24"/>
              </w:rPr>
              <w:t>APRESENTAÇÃO</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_Toc521829226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6</w:t>
            </w:r>
            <w:r w:rsidR="00926A43" w:rsidRPr="00926A43">
              <w:rPr>
                <w:rFonts w:ascii="Times New Roman" w:hAnsi="Times New Roman" w:cs="Times New Roman"/>
                <w:noProof/>
                <w:webHidden/>
                <w:sz w:val="24"/>
                <w:szCs w:val="24"/>
              </w:rPr>
              <w:fldChar w:fldCharType="end"/>
            </w:r>
          </w:hyperlink>
        </w:p>
        <w:p w14:paraId="319E6F12" w14:textId="55D9ED97"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27" w:history="1">
            <w:r w:rsidR="00926A43" w:rsidRPr="00926A43">
              <w:rPr>
                <w:rStyle w:val="Hyperlink"/>
                <w:rFonts w:ascii="Times New Roman" w:hAnsi="Times New Roman" w:cs="Times New Roman"/>
                <w:noProof/>
              </w:rPr>
              <w:t>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DADOS INSTITUCIONAIS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_Toc521829227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7</w:t>
            </w:r>
            <w:r w:rsidR="00926A43" w:rsidRPr="00926A43">
              <w:rPr>
                <w:rFonts w:ascii="Times New Roman" w:hAnsi="Times New Roman" w:cs="Times New Roman"/>
                <w:noProof/>
                <w:webHidden/>
              </w:rPr>
              <w:fldChar w:fldCharType="end"/>
            </w:r>
          </w:hyperlink>
        </w:p>
        <w:p w14:paraId="2617C215" w14:textId="5A158704"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28" w:history="1">
            <w:r w:rsidR="00926A43" w:rsidRPr="00926A43">
              <w:rPr>
                <w:rStyle w:val="Hyperlink"/>
                <w:rFonts w:ascii="Times New Roman" w:hAnsi="Times New Roman" w:cs="Times New Roman"/>
                <w:noProof/>
              </w:rPr>
              <w:t>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HISTÓRICO, MISSÃO E VALORES DA UFT</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_Toc521829228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7</w:t>
            </w:r>
            <w:r w:rsidR="00926A43" w:rsidRPr="00926A43">
              <w:rPr>
                <w:rFonts w:ascii="Times New Roman" w:hAnsi="Times New Roman" w:cs="Times New Roman"/>
                <w:noProof/>
                <w:webHidden/>
              </w:rPr>
              <w:fldChar w:fldCharType="end"/>
            </w:r>
          </w:hyperlink>
        </w:p>
        <w:p w14:paraId="787D7079" w14:textId="48D51B71"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29" w:history="1">
            <w:r w:rsidR="00926A43" w:rsidRPr="00926A43">
              <w:rPr>
                <w:rStyle w:val="Hyperlink"/>
                <w:rFonts w:ascii="Times New Roman" w:hAnsi="Times New Roman" w:cs="Times New Roman"/>
                <w:noProof/>
              </w:rPr>
              <w:t>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APRESENTAÇÃO E DESCRIÇÃO DO CURSO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_Toc521829229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12</w:t>
            </w:r>
            <w:r w:rsidR="00926A43" w:rsidRPr="00926A43">
              <w:rPr>
                <w:rFonts w:ascii="Times New Roman" w:hAnsi="Times New Roman" w:cs="Times New Roman"/>
                <w:noProof/>
                <w:webHidden/>
              </w:rPr>
              <w:fldChar w:fldCharType="end"/>
            </w:r>
          </w:hyperlink>
        </w:p>
        <w:p w14:paraId="7F50D1C8" w14:textId="08F20303"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30" w:history="1">
            <w:r w:rsidR="00926A43" w:rsidRPr="00926A43">
              <w:rPr>
                <w:rStyle w:val="Hyperlink"/>
                <w:rFonts w:ascii="Times New Roman" w:hAnsi="Times New Roman" w:cs="Times New Roman"/>
                <w:noProof/>
              </w:rPr>
              <w:t>3.1.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Concepção e Contextualização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_Toc521829230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12</w:t>
            </w:r>
            <w:r w:rsidR="00926A43" w:rsidRPr="00926A43">
              <w:rPr>
                <w:rFonts w:ascii="Times New Roman" w:hAnsi="Times New Roman" w:cs="Times New Roman"/>
                <w:noProof/>
                <w:webHidden/>
              </w:rPr>
              <w:fldChar w:fldCharType="end"/>
            </w:r>
          </w:hyperlink>
        </w:p>
        <w:p w14:paraId="5A8CE15D" w14:textId="54F07102"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31" w:history="1">
            <w:r w:rsidR="00926A43" w:rsidRPr="00926A43">
              <w:rPr>
                <w:rStyle w:val="Hyperlink"/>
                <w:rFonts w:ascii="Times New Roman" w:hAnsi="Times New Roman" w:cs="Times New Roman"/>
                <w:noProof/>
              </w:rPr>
              <w:t>3.2.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Justificativa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_Toc521829231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15</w:t>
            </w:r>
            <w:r w:rsidR="00926A43" w:rsidRPr="00926A43">
              <w:rPr>
                <w:rFonts w:ascii="Times New Roman" w:hAnsi="Times New Roman" w:cs="Times New Roman"/>
                <w:noProof/>
                <w:webHidden/>
              </w:rPr>
              <w:fldChar w:fldCharType="end"/>
            </w:r>
          </w:hyperlink>
        </w:p>
        <w:p w14:paraId="69AE826D" w14:textId="64A0C068"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32" w:history="1">
            <w:r w:rsidR="00926A43" w:rsidRPr="00926A43">
              <w:rPr>
                <w:rStyle w:val="Hyperlink"/>
                <w:rFonts w:ascii="Times New Roman" w:hAnsi="Times New Roman" w:cs="Times New Roman"/>
                <w:noProof/>
              </w:rPr>
              <w:t>3.3.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Objetivos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_Toc521829232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16</w:t>
            </w:r>
            <w:r w:rsidR="00926A43" w:rsidRPr="00926A43">
              <w:rPr>
                <w:rFonts w:ascii="Times New Roman" w:hAnsi="Times New Roman" w:cs="Times New Roman"/>
                <w:noProof/>
                <w:webHidden/>
              </w:rPr>
              <w:fldChar w:fldCharType="end"/>
            </w:r>
          </w:hyperlink>
        </w:p>
        <w:p w14:paraId="66CE8109" w14:textId="21BAE0F4"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33" w:history="1">
            <w:r w:rsidR="00926A43" w:rsidRPr="00926A43">
              <w:rPr>
                <w:rStyle w:val="Hyperlink"/>
                <w:rFonts w:ascii="Times New Roman" w:hAnsi="Times New Roman" w:cs="Times New Roman"/>
                <w:noProof/>
              </w:rPr>
              <w:t>3.4.</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Perfil do Egresso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_Toc521829233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16</w:t>
            </w:r>
            <w:r w:rsidR="00926A43" w:rsidRPr="00926A43">
              <w:rPr>
                <w:rFonts w:ascii="Times New Roman" w:hAnsi="Times New Roman" w:cs="Times New Roman"/>
                <w:noProof/>
                <w:webHidden/>
              </w:rPr>
              <w:fldChar w:fldCharType="end"/>
            </w:r>
          </w:hyperlink>
        </w:p>
        <w:p w14:paraId="1B3936A0" w14:textId="645BC8B1"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34" w:history="1">
            <w:r w:rsidR="00926A43" w:rsidRPr="00926A43">
              <w:rPr>
                <w:rStyle w:val="Hyperlink"/>
                <w:rFonts w:ascii="Times New Roman" w:hAnsi="Times New Roman" w:cs="Times New Roman"/>
                <w:noProof/>
              </w:rPr>
              <w:t>3.5.</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Competências e Habilidades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_Toc521829234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18</w:t>
            </w:r>
            <w:r w:rsidR="00926A43" w:rsidRPr="00926A43">
              <w:rPr>
                <w:rFonts w:ascii="Times New Roman" w:hAnsi="Times New Roman" w:cs="Times New Roman"/>
                <w:noProof/>
                <w:webHidden/>
              </w:rPr>
              <w:fldChar w:fldCharType="end"/>
            </w:r>
          </w:hyperlink>
        </w:p>
        <w:p w14:paraId="7CF1515E" w14:textId="18CAEE12"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35" w:history="1">
            <w:r w:rsidR="00926A43" w:rsidRPr="00926A43">
              <w:rPr>
                <w:rStyle w:val="Hyperlink"/>
                <w:rFonts w:ascii="Times New Roman" w:hAnsi="Times New Roman" w:cs="Times New Roman"/>
                <w:noProof/>
              </w:rPr>
              <w:t>3.6.</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Oferta e Vocação do Curso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_Toc521829235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19</w:t>
            </w:r>
            <w:r w:rsidR="00926A43" w:rsidRPr="00926A43">
              <w:rPr>
                <w:rFonts w:ascii="Times New Roman" w:hAnsi="Times New Roman" w:cs="Times New Roman"/>
                <w:noProof/>
                <w:webHidden/>
              </w:rPr>
              <w:fldChar w:fldCharType="end"/>
            </w:r>
          </w:hyperlink>
        </w:p>
        <w:p w14:paraId="50CB7AA9" w14:textId="1494EE77"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36" w:history="1">
            <w:r w:rsidR="00926A43" w:rsidRPr="00926A43">
              <w:rPr>
                <w:rStyle w:val="Hyperlink"/>
                <w:rFonts w:ascii="Times New Roman" w:hAnsi="Times New Roman" w:cs="Times New Roman"/>
                <w:noProof/>
              </w:rPr>
              <w:t>3.7.</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Áreas de Atuação e Linhas de Pesquisa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_Toc521829236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20</w:t>
            </w:r>
            <w:r w:rsidR="00926A43" w:rsidRPr="00926A43">
              <w:rPr>
                <w:rFonts w:ascii="Times New Roman" w:hAnsi="Times New Roman" w:cs="Times New Roman"/>
                <w:noProof/>
                <w:webHidden/>
              </w:rPr>
              <w:fldChar w:fldCharType="end"/>
            </w:r>
          </w:hyperlink>
        </w:p>
        <w:p w14:paraId="292D7472" w14:textId="2AE0A544" w:rsidR="00926A43" w:rsidRPr="00926A43" w:rsidRDefault="00837064" w:rsidP="00FA7AF1">
          <w:pPr>
            <w:pStyle w:val="Sumrio1"/>
            <w:tabs>
              <w:tab w:val="left" w:pos="1134"/>
              <w:tab w:val="right" w:leader="dot" w:pos="9344"/>
            </w:tabs>
            <w:spacing w:before="0" w:line="240" w:lineRule="auto"/>
            <w:ind w:left="1701" w:hanging="708"/>
            <w:rPr>
              <w:rFonts w:ascii="Times New Roman" w:eastAsiaTheme="minorEastAsia" w:hAnsi="Times New Roman" w:cs="Times New Roman"/>
              <w:b w:val="0"/>
              <w:bCs w:val="0"/>
              <w:caps w:val="0"/>
              <w:noProof/>
              <w:lang w:eastAsia="pt-BR"/>
            </w:rPr>
          </w:pPr>
          <w:hyperlink w:anchor="_Toc521829237" w:history="1">
            <w:r w:rsidR="00926A43" w:rsidRPr="00926A43">
              <w:rPr>
                <w:rStyle w:val="Hyperlink"/>
                <w:rFonts w:ascii="Times New Roman" w:hAnsi="Times New Roman" w:cs="Times New Roman"/>
                <w:noProof/>
              </w:rPr>
              <w:t>3.7.1.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Arquitetura de Sistemas de Computação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_Toc521829237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20</w:t>
            </w:r>
            <w:r w:rsidR="00926A43" w:rsidRPr="00926A43">
              <w:rPr>
                <w:rFonts w:ascii="Times New Roman" w:hAnsi="Times New Roman" w:cs="Times New Roman"/>
                <w:noProof/>
                <w:webHidden/>
              </w:rPr>
              <w:fldChar w:fldCharType="end"/>
            </w:r>
          </w:hyperlink>
        </w:p>
        <w:p w14:paraId="4FD90517" w14:textId="7A351770" w:rsidR="00926A43" w:rsidRPr="00926A43" w:rsidRDefault="00837064" w:rsidP="00FA7AF1">
          <w:pPr>
            <w:pStyle w:val="Sumrio1"/>
            <w:tabs>
              <w:tab w:val="left" w:pos="1134"/>
              <w:tab w:val="right" w:leader="dot" w:pos="9344"/>
            </w:tabs>
            <w:spacing w:before="0" w:line="240" w:lineRule="auto"/>
            <w:ind w:left="1701" w:hanging="708"/>
            <w:rPr>
              <w:rFonts w:ascii="Times New Roman" w:eastAsiaTheme="minorEastAsia" w:hAnsi="Times New Roman" w:cs="Times New Roman"/>
              <w:b w:val="0"/>
              <w:bCs w:val="0"/>
              <w:caps w:val="0"/>
              <w:noProof/>
              <w:lang w:eastAsia="pt-BR"/>
            </w:rPr>
          </w:pPr>
          <w:hyperlink w:anchor="_Toc521829238" w:history="1">
            <w:r w:rsidR="00926A43" w:rsidRPr="00926A43">
              <w:rPr>
                <w:rStyle w:val="Hyperlink"/>
                <w:rFonts w:ascii="Times New Roman" w:hAnsi="Times New Roman" w:cs="Times New Roman"/>
                <w:noProof/>
              </w:rPr>
              <w:t>3.7.2.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Banco de Dados e Engenharia de Software</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_Toc521829238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21</w:t>
            </w:r>
            <w:r w:rsidR="00926A43" w:rsidRPr="00926A43">
              <w:rPr>
                <w:rFonts w:ascii="Times New Roman" w:hAnsi="Times New Roman" w:cs="Times New Roman"/>
                <w:noProof/>
                <w:webHidden/>
              </w:rPr>
              <w:fldChar w:fldCharType="end"/>
            </w:r>
          </w:hyperlink>
        </w:p>
        <w:p w14:paraId="53A52EBA" w14:textId="2C38B795" w:rsidR="00926A43" w:rsidRPr="00926A43" w:rsidRDefault="00837064" w:rsidP="00FA7AF1">
          <w:pPr>
            <w:pStyle w:val="Sumrio1"/>
            <w:tabs>
              <w:tab w:val="left" w:pos="1134"/>
              <w:tab w:val="right" w:leader="dot" w:pos="9344"/>
            </w:tabs>
            <w:spacing w:before="0" w:line="240" w:lineRule="auto"/>
            <w:ind w:left="1701" w:hanging="708"/>
            <w:rPr>
              <w:rFonts w:ascii="Times New Roman" w:eastAsiaTheme="minorEastAsia" w:hAnsi="Times New Roman" w:cs="Times New Roman"/>
              <w:b w:val="0"/>
              <w:bCs w:val="0"/>
              <w:caps w:val="0"/>
              <w:noProof/>
              <w:lang w:eastAsia="pt-BR"/>
            </w:rPr>
          </w:pPr>
          <w:hyperlink w:anchor="_Toc521829239" w:history="1">
            <w:r w:rsidR="00926A43" w:rsidRPr="00926A43">
              <w:rPr>
                <w:rStyle w:val="Hyperlink"/>
                <w:rFonts w:ascii="Times New Roman" w:hAnsi="Times New Roman" w:cs="Times New Roman"/>
                <w:noProof/>
              </w:rPr>
              <w:t>3.7.3.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Inteligência Artificial e Otimização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_Toc521829239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21</w:t>
            </w:r>
            <w:r w:rsidR="00926A43" w:rsidRPr="00926A43">
              <w:rPr>
                <w:rFonts w:ascii="Times New Roman" w:hAnsi="Times New Roman" w:cs="Times New Roman"/>
                <w:noProof/>
                <w:webHidden/>
              </w:rPr>
              <w:fldChar w:fldCharType="end"/>
            </w:r>
          </w:hyperlink>
        </w:p>
        <w:p w14:paraId="02FE7A94" w14:textId="500DA67B" w:rsidR="00926A43" w:rsidRPr="00926A43" w:rsidRDefault="00837064" w:rsidP="00FA7AF1">
          <w:pPr>
            <w:pStyle w:val="Sumrio1"/>
            <w:tabs>
              <w:tab w:val="left" w:pos="1134"/>
              <w:tab w:val="right" w:leader="dot" w:pos="9344"/>
            </w:tabs>
            <w:spacing w:before="0" w:line="240" w:lineRule="auto"/>
            <w:ind w:left="1701" w:hanging="708"/>
            <w:rPr>
              <w:rFonts w:ascii="Times New Roman" w:eastAsiaTheme="minorEastAsia" w:hAnsi="Times New Roman" w:cs="Times New Roman"/>
              <w:b w:val="0"/>
              <w:bCs w:val="0"/>
              <w:caps w:val="0"/>
              <w:noProof/>
              <w:lang w:eastAsia="pt-BR"/>
            </w:rPr>
          </w:pPr>
          <w:hyperlink w:anchor="_Toc521829240" w:history="1">
            <w:r w:rsidR="00926A43" w:rsidRPr="00926A43">
              <w:rPr>
                <w:rStyle w:val="Hyperlink"/>
                <w:rFonts w:ascii="Times New Roman" w:hAnsi="Times New Roman" w:cs="Times New Roman"/>
                <w:noProof/>
              </w:rPr>
              <w:t>3.7.4.</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Modelagem Computacional de Sistemas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_Toc521829240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22</w:t>
            </w:r>
            <w:r w:rsidR="00926A43" w:rsidRPr="00926A43">
              <w:rPr>
                <w:rFonts w:ascii="Times New Roman" w:hAnsi="Times New Roman" w:cs="Times New Roman"/>
                <w:noProof/>
                <w:webHidden/>
              </w:rPr>
              <w:fldChar w:fldCharType="end"/>
            </w:r>
          </w:hyperlink>
        </w:p>
        <w:p w14:paraId="77B12D8B" w14:textId="63DAB42F" w:rsidR="00926A43" w:rsidRPr="00926A43" w:rsidRDefault="00837064" w:rsidP="00FA7AF1">
          <w:pPr>
            <w:pStyle w:val="Sumrio1"/>
            <w:tabs>
              <w:tab w:val="left" w:pos="1134"/>
              <w:tab w:val="right" w:leader="dot" w:pos="9344"/>
            </w:tabs>
            <w:spacing w:before="0" w:line="240" w:lineRule="auto"/>
            <w:ind w:left="1701" w:hanging="708"/>
            <w:rPr>
              <w:rFonts w:ascii="Times New Roman" w:eastAsiaTheme="minorEastAsia" w:hAnsi="Times New Roman" w:cs="Times New Roman"/>
              <w:b w:val="0"/>
              <w:bCs w:val="0"/>
              <w:caps w:val="0"/>
              <w:noProof/>
              <w:lang w:eastAsia="pt-BR"/>
            </w:rPr>
          </w:pPr>
          <w:hyperlink w:anchor="_Toc521829241" w:history="1">
            <w:r w:rsidR="00926A43" w:rsidRPr="00926A43">
              <w:rPr>
                <w:rStyle w:val="Hyperlink"/>
                <w:rFonts w:ascii="Times New Roman" w:hAnsi="Times New Roman" w:cs="Times New Roman"/>
                <w:noProof/>
              </w:rPr>
              <w:t>3.7.5.</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Processamento Gráfico e Multimídia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_Toc521829241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22</w:t>
            </w:r>
            <w:r w:rsidR="00926A43" w:rsidRPr="00926A43">
              <w:rPr>
                <w:rFonts w:ascii="Times New Roman" w:hAnsi="Times New Roman" w:cs="Times New Roman"/>
                <w:noProof/>
                <w:webHidden/>
              </w:rPr>
              <w:fldChar w:fldCharType="end"/>
            </w:r>
          </w:hyperlink>
        </w:p>
        <w:p w14:paraId="632D2D06" w14:textId="12160591" w:rsidR="00926A43" w:rsidRPr="00FA7AF1" w:rsidRDefault="00837064" w:rsidP="00FA7AF1">
          <w:pPr>
            <w:pStyle w:val="Sumrio1"/>
            <w:tabs>
              <w:tab w:val="left" w:pos="1134"/>
              <w:tab w:val="right" w:leader="dot" w:pos="9344"/>
            </w:tabs>
            <w:spacing w:before="0" w:line="240" w:lineRule="auto"/>
            <w:ind w:left="993" w:hanging="567"/>
            <w:rPr>
              <w:rStyle w:val="Hyperlink"/>
            </w:rPr>
          </w:pPr>
          <w:hyperlink w:anchor="_Toc521829242" w:history="1">
            <w:r w:rsidR="00926A43" w:rsidRPr="00926A43">
              <w:rPr>
                <w:rStyle w:val="Hyperlink"/>
                <w:rFonts w:ascii="Times New Roman" w:hAnsi="Times New Roman" w:cs="Times New Roman"/>
                <w:noProof/>
              </w:rPr>
              <w:t>3.8.</w:t>
            </w:r>
            <w:r w:rsidR="00926A43" w:rsidRPr="00FA7AF1">
              <w:rPr>
                <w:rStyle w:val="Hyperlink"/>
              </w:rPr>
              <w:tab/>
            </w:r>
            <w:r w:rsidR="00926A43" w:rsidRPr="00926A43">
              <w:rPr>
                <w:rStyle w:val="Hyperlink"/>
                <w:rFonts w:ascii="Times New Roman" w:hAnsi="Times New Roman" w:cs="Times New Roman"/>
                <w:noProof/>
              </w:rPr>
              <w:t>Estrutura Curricular</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_Toc521829242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23</w:t>
            </w:r>
            <w:r w:rsidR="00926A43" w:rsidRPr="00FA7AF1">
              <w:rPr>
                <w:rStyle w:val="Hyperlink"/>
                <w:webHidden/>
              </w:rPr>
              <w:fldChar w:fldCharType="end"/>
            </w:r>
          </w:hyperlink>
        </w:p>
        <w:p w14:paraId="572535F1" w14:textId="43CC625D"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43" w:history="1">
            <w:r w:rsidR="00926A43" w:rsidRPr="00926A43">
              <w:rPr>
                <w:rStyle w:val="Hyperlink"/>
                <w:rFonts w:ascii="Times New Roman" w:hAnsi="Times New Roman" w:cs="Times New Roman"/>
                <w:noProof/>
              </w:rPr>
              <w:t>3.8.1.</w:t>
            </w:r>
            <w:r w:rsidR="00926A43" w:rsidRPr="00FA7AF1">
              <w:rPr>
                <w:rStyle w:val="Hyperlink"/>
              </w:rPr>
              <w:tab/>
            </w:r>
            <w:r w:rsidR="00926A43" w:rsidRPr="00926A43">
              <w:rPr>
                <w:rStyle w:val="Hyperlink"/>
                <w:rFonts w:ascii="Times New Roman" w:hAnsi="Times New Roman" w:cs="Times New Roman"/>
                <w:noProof/>
              </w:rPr>
              <w:t>Matriz Curricular por Núcleo Temático</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_Toc521829243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27</w:t>
            </w:r>
            <w:r w:rsidR="00926A43" w:rsidRPr="00FA7AF1">
              <w:rPr>
                <w:rStyle w:val="Hyperlink"/>
                <w:webHidden/>
              </w:rPr>
              <w:fldChar w:fldCharType="end"/>
            </w:r>
          </w:hyperlink>
        </w:p>
        <w:p w14:paraId="49933491" w14:textId="2D322FA8" w:rsidR="00926A43" w:rsidRPr="00926A43" w:rsidRDefault="00837064" w:rsidP="00FA7AF1">
          <w:pPr>
            <w:pStyle w:val="Sumrio1"/>
            <w:tabs>
              <w:tab w:val="left" w:pos="1134"/>
              <w:tab w:val="right" w:leader="dot" w:pos="9344"/>
            </w:tabs>
            <w:spacing w:before="0" w:line="240" w:lineRule="auto"/>
            <w:ind w:left="1701" w:hanging="708"/>
            <w:rPr>
              <w:rFonts w:ascii="Times New Roman" w:eastAsiaTheme="minorEastAsia" w:hAnsi="Times New Roman" w:cs="Times New Roman"/>
              <w:b w:val="0"/>
              <w:bCs w:val="0"/>
              <w:caps w:val="0"/>
              <w:noProof/>
              <w:lang w:eastAsia="pt-BR"/>
            </w:rPr>
          </w:pPr>
          <w:hyperlink w:anchor="_Toc521829244" w:history="1">
            <w:r w:rsidR="00926A43" w:rsidRPr="00926A43">
              <w:rPr>
                <w:rStyle w:val="Hyperlink"/>
                <w:rFonts w:ascii="Times New Roman" w:hAnsi="Times New Roman" w:cs="Times New Roman"/>
                <w:noProof/>
              </w:rPr>
              <w:t>3.8.2.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Distribuição da Carga Horária Teórica e Prática das Disciplinas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_Toc521829244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30</w:t>
            </w:r>
            <w:r w:rsidR="00926A43" w:rsidRPr="00926A43">
              <w:rPr>
                <w:rFonts w:ascii="Times New Roman" w:hAnsi="Times New Roman" w:cs="Times New Roman"/>
                <w:noProof/>
                <w:webHidden/>
              </w:rPr>
              <w:fldChar w:fldCharType="end"/>
            </w:r>
          </w:hyperlink>
        </w:p>
        <w:p w14:paraId="2F548C99" w14:textId="37808BBC" w:rsidR="00926A43" w:rsidRPr="00926A43" w:rsidRDefault="00837064" w:rsidP="00FA7AF1">
          <w:pPr>
            <w:pStyle w:val="Sumrio1"/>
            <w:tabs>
              <w:tab w:val="left" w:pos="1134"/>
              <w:tab w:val="right" w:leader="dot" w:pos="9344"/>
            </w:tabs>
            <w:spacing w:before="0" w:line="240" w:lineRule="auto"/>
            <w:ind w:left="1701" w:hanging="708"/>
            <w:rPr>
              <w:rFonts w:ascii="Times New Roman" w:eastAsiaTheme="minorEastAsia" w:hAnsi="Times New Roman" w:cs="Times New Roman"/>
              <w:b w:val="0"/>
              <w:bCs w:val="0"/>
              <w:caps w:val="0"/>
              <w:noProof/>
              <w:lang w:eastAsia="pt-BR"/>
            </w:rPr>
          </w:pPr>
          <w:hyperlink w:anchor="_Toc521829245" w:history="1">
            <w:r w:rsidR="00926A43" w:rsidRPr="00926A43">
              <w:rPr>
                <w:rStyle w:val="Hyperlink"/>
                <w:rFonts w:ascii="Times New Roman" w:hAnsi="Times New Roman" w:cs="Times New Roman"/>
                <w:noProof/>
              </w:rPr>
              <w:t>3.8.3.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Tabela de Equivalência da Matriz Curricular do PPC 2018 x PPC 2011</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_Toc521829245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31</w:t>
            </w:r>
            <w:r w:rsidR="00926A43" w:rsidRPr="00926A43">
              <w:rPr>
                <w:rFonts w:ascii="Times New Roman" w:hAnsi="Times New Roman" w:cs="Times New Roman"/>
                <w:noProof/>
                <w:webHidden/>
              </w:rPr>
              <w:fldChar w:fldCharType="end"/>
            </w:r>
          </w:hyperlink>
        </w:p>
        <w:p w14:paraId="59A28EF7" w14:textId="3FAE5E49"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46" w:history="1">
            <w:r w:rsidR="00926A43" w:rsidRPr="00926A43">
              <w:rPr>
                <w:rStyle w:val="Hyperlink"/>
                <w:rFonts w:ascii="Times New Roman" w:hAnsi="Times New Roman" w:cs="Times New Roman"/>
                <w:noProof/>
              </w:rPr>
              <w:t>3.8.4.</w:t>
            </w:r>
            <w:r w:rsidR="00926A43" w:rsidRPr="00FA7AF1">
              <w:rPr>
                <w:rStyle w:val="Hyperlink"/>
              </w:rPr>
              <w:tab/>
            </w:r>
            <w:r w:rsidR="00926A43" w:rsidRPr="00926A43">
              <w:rPr>
                <w:rStyle w:val="Hyperlink"/>
                <w:rFonts w:ascii="Times New Roman" w:hAnsi="Times New Roman" w:cs="Times New Roman"/>
                <w:noProof/>
              </w:rPr>
              <w:t>Ementário das disciplinas</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_Toc521829246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33</w:t>
            </w:r>
            <w:r w:rsidR="00926A43" w:rsidRPr="00FA7AF1">
              <w:rPr>
                <w:rStyle w:val="Hyperlink"/>
                <w:webHidden/>
              </w:rPr>
              <w:fldChar w:fldCharType="end"/>
            </w:r>
          </w:hyperlink>
        </w:p>
        <w:p w14:paraId="4C537B36" w14:textId="54A4B226"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47" w:history="1">
            <w:r w:rsidR="00926A43" w:rsidRPr="00926A43">
              <w:rPr>
                <w:rStyle w:val="Hyperlink"/>
                <w:rFonts w:ascii="Times New Roman" w:hAnsi="Times New Roman" w:cs="Times New Roman"/>
                <w:noProof/>
              </w:rPr>
              <w:t>3.9.</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Integração Teoria e Prática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_Toc521829247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33</w:t>
            </w:r>
            <w:r w:rsidR="00926A43" w:rsidRPr="00926A43">
              <w:rPr>
                <w:rFonts w:ascii="Times New Roman" w:hAnsi="Times New Roman" w:cs="Times New Roman"/>
                <w:noProof/>
                <w:webHidden/>
              </w:rPr>
              <w:fldChar w:fldCharType="end"/>
            </w:r>
          </w:hyperlink>
        </w:p>
        <w:p w14:paraId="39AAAC85" w14:textId="0EB6302A"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48" w:history="1">
            <w:r w:rsidR="00926A43" w:rsidRPr="00926A43">
              <w:rPr>
                <w:rStyle w:val="Hyperlink"/>
                <w:rFonts w:ascii="Times New Roman" w:hAnsi="Times New Roman" w:cs="Times New Roman"/>
                <w:noProof/>
              </w:rPr>
              <w:t>3.10.</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Interdisciplinaridade</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_Toc521829248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34</w:t>
            </w:r>
            <w:r w:rsidR="00926A43" w:rsidRPr="00926A43">
              <w:rPr>
                <w:rFonts w:ascii="Times New Roman" w:hAnsi="Times New Roman" w:cs="Times New Roman"/>
                <w:noProof/>
                <w:webHidden/>
              </w:rPr>
              <w:fldChar w:fldCharType="end"/>
            </w:r>
          </w:hyperlink>
        </w:p>
        <w:p w14:paraId="63A9455A" w14:textId="234A1C6F"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49" w:history="1">
            <w:r w:rsidR="00926A43" w:rsidRPr="00926A43">
              <w:rPr>
                <w:rStyle w:val="Hyperlink"/>
                <w:rFonts w:ascii="Times New Roman" w:hAnsi="Times New Roman" w:cs="Times New Roman"/>
                <w:noProof/>
              </w:rPr>
              <w:t>3.11.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Metodologias e Diretrizes Pedagógicas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_Toc521829249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34</w:t>
            </w:r>
            <w:r w:rsidR="00926A43" w:rsidRPr="00926A43">
              <w:rPr>
                <w:rFonts w:ascii="Times New Roman" w:hAnsi="Times New Roman" w:cs="Times New Roman"/>
                <w:noProof/>
                <w:webHidden/>
              </w:rPr>
              <w:fldChar w:fldCharType="end"/>
            </w:r>
          </w:hyperlink>
        </w:p>
        <w:p w14:paraId="6FD68222" w14:textId="21D14A2D" w:rsidR="00926A43" w:rsidRPr="00926A43" w:rsidRDefault="00837064" w:rsidP="00FA7AF1">
          <w:pPr>
            <w:pStyle w:val="Sumrio1"/>
            <w:tabs>
              <w:tab w:val="left" w:pos="1134"/>
              <w:tab w:val="right" w:leader="dot" w:pos="9344"/>
            </w:tabs>
            <w:spacing w:before="0" w:line="240" w:lineRule="auto"/>
            <w:ind w:left="1701" w:hanging="708"/>
            <w:rPr>
              <w:rFonts w:ascii="Times New Roman" w:eastAsiaTheme="minorEastAsia" w:hAnsi="Times New Roman" w:cs="Times New Roman"/>
              <w:b w:val="0"/>
              <w:bCs w:val="0"/>
              <w:caps w:val="0"/>
              <w:noProof/>
              <w:lang w:eastAsia="pt-BR"/>
            </w:rPr>
          </w:pPr>
          <w:hyperlink w:anchor="_Toc521829250" w:history="1">
            <w:r w:rsidR="00926A43" w:rsidRPr="00926A43">
              <w:rPr>
                <w:rStyle w:val="Hyperlink"/>
                <w:rFonts w:ascii="Times New Roman" w:hAnsi="Times New Roman" w:cs="Times New Roman"/>
                <w:noProof/>
              </w:rPr>
              <w:t>3.11.1.</w:t>
            </w:r>
            <w:r w:rsidR="00926A43" w:rsidRPr="00FA7AF1">
              <w:rPr>
                <w:rStyle w:val="Hyperlink"/>
              </w:rPr>
              <w:tab/>
            </w:r>
            <w:r w:rsidR="00926A43" w:rsidRPr="00926A43">
              <w:rPr>
                <w:rStyle w:val="Hyperlink"/>
                <w:rFonts w:ascii="Times New Roman" w:hAnsi="Times New Roman" w:cs="Times New Roman"/>
                <w:noProof/>
              </w:rPr>
              <w:t>Atividades na Modalidade Semipresencial e Ensino à Distância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_Toc521829250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37</w:t>
            </w:r>
            <w:r w:rsidR="00926A43" w:rsidRPr="00926A43">
              <w:rPr>
                <w:rFonts w:ascii="Times New Roman" w:hAnsi="Times New Roman" w:cs="Times New Roman"/>
                <w:noProof/>
                <w:webHidden/>
              </w:rPr>
              <w:fldChar w:fldCharType="end"/>
            </w:r>
          </w:hyperlink>
        </w:p>
        <w:p w14:paraId="134B3689" w14:textId="204FD9C4"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51" w:history="1">
            <w:r w:rsidR="00926A43" w:rsidRPr="00926A43">
              <w:rPr>
                <w:rStyle w:val="Hyperlink"/>
                <w:rFonts w:ascii="Times New Roman" w:hAnsi="Times New Roman" w:cs="Times New Roman"/>
                <w:noProof/>
              </w:rPr>
              <w:t>3.11.2.</w:t>
            </w:r>
            <w:r w:rsidR="00926A43" w:rsidRPr="00FA7AF1">
              <w:rPr>
                <w:rStyle w:val="Hyperlink"/>
              </w:rPr>
              <w:tab/>
            </w:r>
            <w:r w:rsidR="00926A43" w:rsidRPr="00926A43">
              <w:rPr>
                <w:rStyle w:val="Hyperlink"/>
                <w:rFonts w:ascii="Times New Roman" w:hAnsi="Times New Roman" w:cs="Times New Roman"/>
                <w:noProof/>
              </w:rPr>
              <w:t>Educação Empreendedora</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_Toc521829251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38</w:t>
            </w:r>
            <w:r w:rsidR="00926A43" w:rsidRPr="00FA7AF1">
              <w:rPr>
                <w:rStyle w:val="Hyperlink"/>
                <w:webHidden/>
              </w:rPr>
              <w:fldChar w:fldCharType="end"/>
            </w:r>
          </w:hyperlink>
        </w:p>
        <w:p w14:paraId="4777D3B3" w14:textId="75F296FA"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52" w:history="1">
            <w:r w:rsidR="00926A43" w:rsidRPr="00926A43">
              <w:rPr>
                <w:rStyle w:val="Hyperlink"/>
                <w:rFonts w:ascii="Times New Roman" w:hAnsi="Times New Roman" w:cs="Times New Roman"/>
                <w:noProof/>
              </w:rPr>
              <w:t>3.11.3.</w:t>
            </w:r>
            <w:r w:rsidR="00926A43" w:rsidRPr="00FA7AF1">
              <w:rPr>
                <w:rStyle w:val="Hyperlink"/>
              </w:rPr>
              <w:tab/>
            </w:r>
            <w:r w:rsidR="00926A43" w:rsidRPr="00926A43">
              <w:rPr>
                <w:rStyle w:val="Hyperlink"/>
                <w:rFonts w:ascii="Times New Roman" w:hAnsi="Times New Roman" w:cs="Times New Roman"/>
                <w:noProof/>
              </w:rPr>
              <w:t>Estágio de Docência de Cursos de Pós-Graduação</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_Toc521829252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39</w:t>
            </w:r>
            <w:r w:rsidR="00926A43" w:rsidRPr="00FA7AF1">
              <w:rPr>
                <w:rStyle w:val="Hyperlink"/>
                <w:webHidden/>
              </w:rPr>
              <w:fldChar w:fldCharType="end"/>
            </w:r>
          </w:hyperlink>
        </w:p>
        <w:p w14:paraId="5B016121" w14:textId="16AA8B4B"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53" w:history="1">
            <w:r w:rsidR="00926A43" w:rsidRPr="00926A43">
              <w:rPr>
                <w:rStyle w:val="Hyperlink"/>
                <w:rFonts w:ascii="Times New Roman" w:hAnsi="Times New Roman" w:cs="Times New Roman"/>
                <w:noProof/>
              </w:rPr>
              <w:t>3.11.4.</w:t>
            </w:r>
            <w:r w:rsidR="00926A43" w:rsidRPr="00FA7AF1">
              <w:rPr>
                <w:rStyle w:val="Hyperlink"/>
              </w:rPr>
              <w:tab/>
            </w:r>
            <w:r w:rsidR="00926A43" w:rsidRPr="00926A43">
              <w:rPr>
                <w:rStyle w:val="Hyperlink"/>
                <w:rFonts w:ascii="Times New Roman" w:hAnsi="Times New Roman" w:cs="Times New Roman"/>
                <w:noProof/>
              </w:rPr>
              <w:t>Convênios e Parcerias</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_Toc521829253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40</w:t>
            </w:r>
            <w:r w:rsidR="00926A43" w:rsidRPr="00FA7AF1">
              <w:rPr>
                <w:rStyle w:val="Hyperlink"/>
                <w:webHidden/>
              </w:rPr>
              <w:fldChar w:fldCharType="end"/>
            </w:r>
          </w:hyperlink>
        </w:p>
        <w:p w14:paraId="5EF8066E" w14:textId="6C7381AF"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54" w:history="1">
            <w:r w:rsidR="00926A43" w:rsidRPr="00926A43">
              <w:rPr>
                <w:rStyle w:val="Hyperlink"/>
                <w:rFonts w:ascii="Times New Roman" w:hAnsi="Times New Roman" w:cs="Times New Roman"/>
                <w:noProof/>
              </w:rPr>
              <w:t>3.12.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Infraestrutura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_Toc521829254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41</w:t>
            </w:r>
            <w:r w:rsidR="00926A43" w:rsidRPr="00926A43">
              <w:rPr>
                <w:rFonts w:ascii="Times New Roman" w:hAnsi="Times New Roman" w:cs="Times New Roman"/>
                <w:noProof/>
                <w:webHidden/>
              </w:rPr>
              <w:fldChar w:fldCharType="end"/>
            </w:r>
          </w:hyperlink>
        </w:p>
        <w:p w14:paraId="6C1B82D3" w14:textId="74553E7D"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55" w:history="1">
            <w:r w:rsidR="00926A43" w:rsidRPr="00926A43">
              <w:rPr>
                <w:rStyle w:val="Hyperlink"/>
                <w:rFonts w:ascii="Times New Roman" w:hAnsi="Times New Roman" w:cs="Times New Roman"/>
                <w:noProof/>
              </w:rPr>
              <w:t>3.12.1.</w:t>
            </w:r>
            <w:r w:rsidR="00926A43" w:rsidRPr="00FA7AF1">
              <w:rPr>
                <w:rStyle w:val="Hyperlink"/>
              </w:rPr>
              <w:tab/>
            </w:r>
            <w:r w:rsidR="00926A43" w:rsidRPr="00926A43">
              <w:rPr>
                <w:rStyle w:val="Hyperlink"/>
                <w:rFonts w:ascii="Times New Roman" w:hAnsi="Times New Roman" w:cs="Times New Roman"/>
                <w:noProof/>
              </w:rPr>
              <w:t>Infraestrutura Administrativa</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_Toc521829255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41</w:t>
            </w:r>
            <w:r w:rsidR="00926A43" w:rsidRPr="00FA7AF1">
              <w:rPr>
                <w:rStyle w:val="Hyperlink"/>
                <w:webHidden/>
              </w:rPr>
              <w:fldChar w:fldCharType="end"/>
            </w:r>
          </w:hyperlink>
        </w:p>
        <w:p w14:paraId="7676C2D3" w14:textId="31FEA2EC"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56" w:history="1">
            <w:r w:rsidR="00926A43" w:rsidRPr="00926A43">
              <w:rPr>
                <w:rStyle w:val="Hyperlink"/>
                <w:rFonts w:ascii="Times New Roman" w:hAnsi="Times New Roman" w:cs="Times New Roman"/>
                <w:noProof/>
              </w:rPr>
              <w:t>3.12.2.</w:t>
            </w:r>
            <w:r w:rsidR="00926A43" w:rsidRPr="00FA7AF1">
              <w:rPr>
                <w:rStyle w:val="Hyperlink"/>
              </w:rPr>
              <w:tab/>
            </w:r>
            <w:r w:rsidR="00926A43" w:rsidRPr="00926A43">
              <w:rPr>
                <w:rStyle w:val="Hyperlink"/>
                <w:rFonts w:ascii="Times New Roman" w:hAnsi="Times New Roman" w:cs="Times New Roman"/>
                <w:noProof/>
              </w:rPr>
              <w:t>Infraestrutura pedagógica</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_Toc521829256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43</w:t>
            </w:r>
            <w:r w:rsidR="00926A43" w:rsidRPr="00FA7AF1">
              <w:rPr>
                <w:rStyle w:val="Hyperlink"/>
                <w:webHidden/>
              </w:rPr>
              <w:fldChar w:fldCharType="end"/>
            </w:r>
          </w:hyperlink>
        </w:p>
        <w:p w14:paraId="451D0154" w14:textId="3BC05AF8"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57" w:history="1">
            <w:r w:rsidR="00926A43" w:rsidRPr="00926A43">
              <w:rPr>
                <w:rStyle w:val="Hyperlink"/>
                <w:rFonts w:ascii="Times New Roman" w:hAnsi="Times New Roman" w:cs="Times New Roman"/>
                <w:noProof/>
              </w:rPr>
              <w:t>3.12.3.</w:t>
            </w:r>
            <w:r w:rsidR="00926A43" w:rsidRPr="00FA7AF1">
              <w:rPr>
                <w:rStyle w:val="Hyperlink"/>
              </w:rPr>
              <w:tab/>
            </w:r>
            <w:r w:rsidR="00926A43" w:rsidRPr="00926A43">
              <w:rPr>
                <w:rStyle w:val="Hyperlink"/>
                <w:rFonts w:ascii="Times New Roman" w:hAnsi="Times New Roman" w:cs="Times New Roman"/>
                <w:noProof/>
              </w:rPr>
              <w:t>Gabinete dos Docentes</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_Toc521829257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51</w:t>
            </w:r>
            <w:r w:rsidR="00926A43" w:rsidRPr="00FA7AF1">
              <w:rPr>
                <w:rStyle w:val="Hyperlink"/>
                <w:webHidden/>
              </w:rPr>
              <w:fldChar w:fldCharType="end"/>
            </w:r>
          </w:hyperlink>
        </w:p>
        <w:p w14:paraId="04C8C3EB" w14:textId="7AD64889"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58" w:history="1">
            <w:r w:rsidR="00926A43" w:rsidRPr="00926A43">
              <w:rPr>
                <w:rStyle w:val="Hyperlink"/>
                <w:rFonts w:ascii="Times New Roman" w:hAnsi="Times New Roman" w:cs="Times New Roman"/>
                <w:noProof/>
              </w:rPr>
              <w:t>3.12.4.</w:t>
            </w:r>
            <w:r w:rsidR="00926A43" w:rsidRPr="00FA7AF1">
              <w:rPr>
                <w:rStyle w:val="Hyperlink"/>
              </w:rPr>
              <w:tab/>
            </w:r>
            <w:r w:rsidR="00926A43" w:rsidRPr="00926A43">
              <w:rPr>
                <w:rStyle w:val="Hyperlink"/>
                <w:rFonts w:ascii="Times New Roman" w:hAnsi="Times New Roman" w:cs="Times New Roman"/>
                <w:noProof/>
              </w:rPr>
              <w:t>Infraestrutura Compartilhada (Campus de Palmas)</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_Toc521829258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53</w:t>
            </w:r>
            <w:r w:rsidR="00926A43" w:rsidRPr="00FA7AF1">
              <w:rPr>
                <w:rStyle w:val="Hyperlink"/>
                <w:webHidden/>
              </w:rPr>
              <w:fldChar w:fldCharType="end"/>
            </w:r>
          </w:hyperlink>
        </w:p>
        <w:p w14:paraId="2510BE07" w14:textId="4ED64982"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59" w:history="1">
            <w:r w:rsidR="00926A43" w:rsidRPr="00926A43">
              <w:rPr>
                <w:rStyle w:val="Hyperlink"/>
                <w:rFonts w:ascii="Times New Roman" w:hAnsi="Times New Roman" w:cs="Times New Roman"/>
                <w:noProof/>
              </w:rPr>
              <w:t>3.12.5.</w:t>
            </w:r>
            <w:r w:rsidR="00926A43" w:rsidRPr="00FA7AF1">
              <w:rPr>
                <w:rStyle w:val="Hyperlink"/>
              </w:rPr>
              <w:tab/>
            </w:r>
            <w:r w:rsidR="00926A43" w:rsidRPr="00926A43">
              <w:rPr>
                <w:rStyle w:val="Hyperlink"/>
                <w:rFonts w:ascii="Times New Roman" w:hAnsi="Times New Roman" w:cs="Times New Roman"/>
                <w:noProof/>
              </w:rPr>
              <w:t>Equipamentos para uso Pedagógico</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_Toc521829259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56</w:t>
            </w:r>
            <w:r w:rsidR="00926A43" w:rsidRPr="00FA7AF1">
              <w:rPr>
                <w:rStyle w:val="Hyperlink"/>
                <w:webHidden/>
              </w:rPr>
              <w:fldChar w:fldCharType="end"/>
            </w:r>
          </w:hyperlink>
        </w:p>
        <w:p w14:paraId="0E56DA1A" w14:textId="56E089B2"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60" w:history="1">
            <w:r w:rsidR="00926A43" w:rsidRPr="00926A43">
              <w:rPr>
                <w:rStyle w:val="Hyperlink"/>
                <w:rFonts w:ascii="Times New Roman" w:hAnsi="Times New Roman" w:cs="Times New Roman"/>
                <w:noProof/>
              </w:rPr>
              <w:t>3.12.6.</w:t>
            </w:r>
            <w:r w:rsidR="00926A43" w:rsidRPr="00FA7AF1">
              <w:rPr>
                <w:rStyle w:val="Hyperlink"/>
              </w:rPr>
              <w:tab/>
            </w:r>
            <w:r w:rsidR="00926A43" w:rsidRPr="00926A43">
              <w:rPr>
                <w:rStyle w:val="Hyperlink"/>
                <w:rFonts w:ascii="Times New Roman" w:hAnsi="Times New Roman" w:cs="Times New Roman"/>
                <w:noProof/>
              </w:rPr>
              <w:t>Softwares</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_Toc521829260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57</w:t>
            </w:r>
            <w:r w:rsidR="00926A43" w:rsidRPr="00FA7AF1">
              <w:rPr>
                <w:rStyle w:val="Hyperlink"/>
                <w:webHidden/>
              </w:rPr>
              <w:fldChar w:fldCharType="end"/>
            </w:r>
          </w:hyperlink>
        </w:p>
        <w:p w14:paraId="34F9DCD4" w14:textId="0A8831C0"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61" w:history="1">
            <w:r w:rsidR="00926A43" w:rsidRPr="00926A43">
              <w:rPr>
                <w:rStyle w:val="Hyperlink"/>
                <w:rFonts w:ascii="Times New Roman" w:hAnsi="Times New Roman" w:cs="Times New Roman"/>
                <w:noProof/>
              </w:rPr>
              <w:t>3.12.7.</w:t>
            </w:r>
            <w:r w:rsidR="00926A43" w:rsidRPr="00FA7AF1">
              <w:rPr>
                <w:rStyle w:val="Hyperlink"/>
              </w:rPr>
              <w:tab/>
            </w:r>
            <w:r w:rsidR="00926A43" w:rsidRPr="00926A43">
              <w:rPr>
                <w:rStyle w:val="Hyperlink"/>
                <w:rFonts w:ascii="Times New Roman" w:hAnsi="Times New Roman" w:cs="Times New Roman"/>
                <w:noProof/>
              </w:rPr>
              <w:t>Distribuição infraestrutura x disciplinas</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_Toc521829261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58</w:t>
            </w:r>
            <w:r w:rsidR="00926A43" w:rsidRPr="00FA7AF1">
              <w:rPr>
                <w:rStyle w:val="Hyperlink"/>
                <w:webHidden/>
              </w:rPr>
              <w:fldChar w:fldCharType="end"/>
            </w:r>
          </w:hyperlink>
        </w:p>
        <w:p w14:paraId="7099927F" w14:textId="04684C04" w:rsidR="00926A43" w:rsidRPr="00FA7AF1" w:rsidRDefault="00837064" w:rsidP="00FA7AF1">
          <w:pPr>
            <w:pStyle w:val="Sumrio1"/>
            <w:tabs>
              <w:tab w:val="left" w:pos="1134"/>
              <w:tab w:val="right" w:leader="dot" w:pos="9344"/>
            </w:tabs>
            <w:spacing w:before="0" w:line="240" w:lineRule="auto"/>
            <w:ind w:left="1701" w:hanging="708"/>
            <w:rPr>
              <w:rStyle w:val="Hyperlink"/>
            </w:rPr>
          </w:pPr>
          <w:hyperlink w:anchor="_Toc521829262" w:history="1">
            <w:r w:rsidR="00926A43" w:rsidRPr="00926A43">
              <w:rPr>
                <w:rStyle w:val="Hyperlink"/>
                <w:rFonts w:ascii="Times New Roman" w:hAnsi="Times New Roman" w:cs="Times New Roman"/>
                <w:noProof/>
              </w:rPr>
              <w:t>3.12.8.</w:t>
            </w:r>
            <w:r w:rsidR="00926A43" w:rsidRPr="00FA7AF1">
              <w:rPr>
                <w:rStyle w:val="Hyperlink"/>
              </w:rPr>
              <w:tab/>
            </w:r>
            <w:r w:rsidR="00926A43" w:rsidRPr="00926A43">
              <w:rPr>
                <w:rStyle w:val="Hyperlink"/>
                <w:rFonts w:ascii="Times New Roman" w:hAnsi="Times New Roman" w:cs="Times New Roman"/>
                <w:noProof/>
              </w:rPr>
              <w:t>Infraestrutura de Acessibilidade</w:t>
            </w:r>
            <w:r w:rsidR="00926A43" w:rsidRPr="00FA7AF1">
              <w:rPr>
                <w:rStyle w:val="Hyperlink"/>
                <w:webHidden/>
              </w:rPr>
              <w:tab/>
            </w:r>
            <w:r w:rsidR="00926A43" w:rsidRPr="00FA7AF1">
              <w:rPr>
                <w:rStyle w:val="Hyperlink"/>
                <w:webHidden/>
              </w:rPr>
              <w:fldChar w:fldCharType="begin"/>
            </w:r>
            <w:r w:rsidR="00926A43" w:rsidRPr="00FA7AF1">
              <w:rPr>
                <w:rStyle w:val="Hyperlink"/>
                <w:webHidden/>
              </w:rPr>
              <w:instrText xml:space="preserve"> PAGEREF _Toc521829262 \h </w:instrText>
            </w:r>
            <w:r w:rsidR="00926A43" w:rsidRPr="00FA7AF1">
              <w:rPr>
                <w:rStyle w:val="Hyperlink"/>
                <w:webHidden/>
              </w:rPr>
            </w:r>
            <w:r w:rsidR="00926A43" w:rsidRPr="00FA7AF1">
              <w:rPr>
                <w:rStyle w:val="Hyperlink"/>
                <w:webHidden/>
              </w:rPr>
              <w:fldChar w:fldCharType="separate"/>
            </w:r>
            <w:r w:rsidR="00AF609C">
              <w:rPr>
                <w:rStyle w:val="Hyperlink"/>
                <w:noProof/>
                <w:webHidden/>
              </w:rPr>
              <w:t>59</w:t>
            </w:r>
            <w:r w:rsidR="00926A43" w:rsidRPr="00FA7AF1">
              <w:rPr>
                <w:rStyle w:val="Hyperlink"/>
                <w:webHidden/>
              </w:rPr>
              <w:fldChar w:fldCharType="end"/>
            </w:r>
          </w:hyperlink>
        </w:p>
        <w:p w14:paraId="4E95F80A" w14:textId="150FE452"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63" w:history="1">
            <w:r w:rsidR="00926A43" w:rsidRPr="00926A43">
              <w:rPr>
                <w:rStyle w:val="Hyperlink"/>
                <w:rFonts w:ascii="Times New Roman" w:hAnsi="Times New Roman" w:cs="Times New Roman"/>
                <w:noProof/>
              </w:rPr>
              <w:t>4.</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CORPO DISCENTE</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_Toc521829263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60</w:t>
            </w:r>
            <w:r w:rsidR="00926A43" w:rsidRPr="00926A43">
              <w:rPr>
                <w:rFonts w:ascii="Times New Roman" w:hAnsi="Times New Roman" w:cs="Times New Roman"/>
                <w:noProof/>
                <w:webHidden/>
              </w:rPr>
              <w:fldChar w:fldCharType="end"/>
            </w:r>
          </w:hyperlink>
        </w:p>
        <w:p w14:paraId="6A5972AB" w14:textId="0CC2CA22"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64" w:history="1">
            <w:r w:rsidR="00926A43" w:rsidRPr="00926A43">
              <w:rPr>
                <w:rStyle w:val="Hyperlink"/>
                <w:rFonts w:ascii="Times New Roman" w:hAnsi="Times New Roman" w:cs="Times New Roman"/>
                <w:noProof/>
              </w:rPr>
              <w:t>4.1.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Acadêmicos Ingressantes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_Toc521829264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60</w:t>
            </w:r>
            <w:r w:rsidR="00926A43" w:rsidRPr="00926A43">
              <w:rPr>
                <w:rFonts w:ascii="Times New Roman" w:hAnsi="Times New Roman" w:cs="Times New Roman"/>
                <w:noProof/>
                <w:webHidden/>
              </w:rPr>
              <w:fldChar w:fldCharType="end"/>
            </w:r>
          </w:hyperlink>
        </w:p>
        <w:p w14:paraId="0490FE90" w14:textId="1F22AC54"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65" w:history="1">
            <w:r w:rsidR="00926A43" w:rsidRPr="00926A43">
              <w:rPr>
                <w:rStyle w:val="Hyperlink"/>
                <w:rFonts w:ascii="Times New Roman" w:hAnsi="Times New Roman" w:cs="Times New Roman"/>
                <w:noProof/>
              </w:rPr>
              <w:t>4.2.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Acadêmicos Egressos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_Toc521829265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65</w:t>
            </w:r>
            <w:r w:rsidR="00926A43" w:rsidRPr="00926A43">
              <w:rPr>
                <w:rFonts w:ascii="Times New Roman" w:hAnsi="Times New Roman" w:cs="Times New Roman"/>
                <w:noProof/>
                <w:webHidden/>
              </w:rPr>
              <w:fldChar w:fldCharType="end"/>
            </w:r>
          </w:hyperlink>
        </w:p>
        <w:p w14:paraId="49829821" w14:textId="148CE604"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66" w:history="1">
            <w:r w:rsidR="00926A43" w:rsidRPr="00926A43">
              <w:rPr>
                <w:rStyle w:val="Hyperlink"/>
                <w:rFonts w:ascii="Times New Roman" w:hAnsi="Times New Roman" w:cs="Times New Roman"/>
                <w:noProof/>
              </w:rPr>
              <w:t>4.3.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Assistência Estudantil</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_Toc521829266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65</w:t>
            </w:r>
            <w:r w:rsidR="00926A43" w:rsidRPr="00926A43">
              <w:rPr>
                <w:rFonts w:ascii="Times New Roman" w:hAnsi="Times New Roman" w:cs="Times New Roman"/>
                <w:noProof/>
                <w:webHidden/>
              </w:rPr>
              <w:fldChar w:fldCharType="end"/>
            </w:r>
          </w:hyperlink>
        </w:p>
        <w:p w14:paraId="3212FE35" w14:textId="2C25DDD7"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67" w:history="1">
            <w:r w:rsidR="00926A43" w:rsidRPr="00926A43">
              <w:rPr>
                <w:rStyle w:val="Hyperlink"/>
                <w:rFonts w:ascii="Times New Roman" w:hAnsi="Times New Roman" w:cs="Times New Roman"/>
                <w:noProof/>
              </w:rPr>
              <w:t>5.</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CORPO DOCENTE E COORDENAÇÃO DE CURSO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_Toc521829267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70</w:t>
            </w:r>
            <w:r w:rsidR="00926A43" w:rsidRPr="00926A43">
              <w:rPr>
                <w:rFonts w:ascii="Times New Roman" w:hAnsi="Times New Roman" w:cs="Times New Roman"/>
                <w:noProof/>
                <w:webHidden/>
              </w:rPr>
              <w:fldChar w:fldCharType="end"/>
            </w:r>
          </w:hyperlink>
        </w:p>
        <w:p w14:paraId="1DAF1764" w14:textId="28D4EBCD"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68" w:history="1">
            <w:r w:rsidR="00926A43" w:rsidRPr="00926A43">
              <w:rPr>
                <w:rStyle w:val="Hyperlink"/>
                <w:rFonts w:ascii="Times New Roman" w:hAnsi="Times New Roman" w:cs="Times New Roman"/>
                <w:noProof/>
              </w:rPr>
              <w:t>5.1.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Dedicação Docente ao Curso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_Toc521829268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75</w:t>
            </w:r>
            <w:r w:rsidR="00926A43" w:rsidRPr="00926A43">
              <w:rPr>
                <w:rFonts w:ascii="Times New Roman" w:hAnsi="Times New Roman" w:cs="Times New Roman"/>
                <w:noProof/>
                <w:webHidden/>
              </w:rPr>
              <w:fldChar w:fldCharType="end"/>
            </w:r>
          </w:hyperlink>
        </w:p>
        <w:p w14:paraId="61210C87" w14:textId="01E6598E"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69" w:history="1">
            <w:r w:rsidR="00926A43" w:rsidRPr="00926A43">
              <w:rPr>
                <w:rStyle w:val="Hyperlink"/>
                <w:rFonts w:ascii="Times New Roman" w:hAnsi="Times New Roman" w:cs="Times New Roman"/>
                <w:noProof/>
              </w:rPr>
              <w:t>5.2.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Programa de Formação Docente Continuada (PROFOR)</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_Toc521829269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79</w:t>
            </w:r>
            <w:r w:rsidR="00926A43" w:rsidRPr="00926A43">
              <w:rPr>
                <w:rFonts w:ascii="Times New Roman" w:hAnsi="Times New Roman" w:cs="Times New Roman"/>
                <w:noProof/>
                <w:webHidden/>
              </w:rPr>
              <w:fldChar w:fldCharType="end"/>
            </w:r>
          </w:hyperlink>
        </w:p>
        <w:p w14:paraId="4BEA6F88" w14:textId="7828B13D"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70" w:history="1">
            <w:r w:rsidR="00926A43" w:rsidRPr="00926A43">
              <w:rPr>
                <w:rStyle w:val="Hyperlink"/>
                <w:rFonts w:ascii="Times New Roman" w:hAnsi="Times New Roman" w:cs="Times New Roman"/>
                <w:noProof/>
              </w:rPr>
              <w:t>5.3.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Plano de Qualificação e Formação Docente (PQFD)</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_Toc521829270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79</w:t>
            </w:r>
            <w:r w:rsidR="00926A43" w:rsidRPr="00926A43">
              <w:rPr>
                <w:rFonts w:ascii="Times New Roman" w:hAnsi="Times New Roman" w:cs="Times New Roman"/>
                <w:noProof/>
                <w:webHidden/>
              </w:rPr>
              <w:fldChar w:fldCharType="end"/>
            </w:r>
          </w:hyperlink>
        </w:p>
        <w:p w14:paraId="7BC5A219" w14:textId="2DC48708"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71" w:history="1">
            <w:r w:rsidR="00926A43" w:rsidRPr="00926A43">
              <w:rPr>
                <w:rStyle w:val="Hyperlink"/>
                <w:rFonts w:ascii="Times New Roman" w:hAnsi="Times New Roman" w:cs="Times New Roman"/>
                <w:noProof/>
              </w:rPr>
              <w:t>5.4.</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Coordenação do Curso de Ciência da Computação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_Toc521829271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79</w:t>
            </w:r>
            <w:r w:rsidR="00926A43" w:rsidRPr="00926A43">
              <w:rPr>
                <w:rFonts w:ascii="Times New Roman" w:hAnsi="Times New Roman" w:cs="Times New Roman"/>
                <w:noProof/>
                <w:webHidden/>
              </w:rPr>
              <w:fldChar w:fldCharType="end"/>
            </w:r>
          </w:hyperlink>
        </w:p>
        <w:p w14:paraId="67E89649" w14:textId="44ABB011"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72" w:history="1">
            <w:r w:rsidR="00926A43" w:rsidRPr="00926A43">
              <w:rPr>
                <w:rStyle w:val="Hyperlink"/>
                <w:rFonts w:ascii="Times New Roman" w:hAnsi="Times New Roman" w:cs="Times New Roman"/>
                <w:noProof/>
              </w:rPr>
              <w:t>6.</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CORPO TÉCNICO ADMINISTRATIVO, ESTAGIÁRIOS E MONITORES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_Toc521829272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81</w:t>
            </w:r>
            <w:r w:rsidR="00926A43" w:rsidRPr="00926A43">
              <w:rPr>
                <w:rFonts w:ascii="Times New Roman" w:hAnsi="Times New Roman" w:cs="Times New Roman"/>
                <w:noProof/>
                <w:webHidden/>
              </w:rPr>
              <w:fldChar w:fldCharType="end"/>
            </w:r>
          </w:hyperlink>
        </w:p>
        <w:p w14:paraId="60DA5C70" w14:textId="365B340C"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73" w:history="1">
            <w:r w:rsidR="00926A43" w:rsidRPr="00926A43">
              <w:rPr>
                <w:rStyle w:val="Hyperlink"/>
                <w:rFonts w:ascii="Times New Roman" w:hAnsi="Times New Roman" w:cs="Times New Roman"/>
                <w:noProof/>
              </w:rPr>
              <w:t>6.1.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Estagiários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_Toc521829273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83</w:t>
            </w:r>
            <w:r w:rsidR="00926A43" w:rsidRPr="00926A43">
              <w:rPr>
                <w:rFonts w:ascii="Times New Roman" w:hAnsi="Times New Roman" w:cs="Times New Roman"/>
                <w:noProof/>
                <w:webHidden/>
              </w:rPr>
              <w:fldChar w:fldCharType="end"/>
            </w:r>
          </w:hyperlink>
        </w:p>
        <w:p w14:paraId="3419206F" w14:textId="680B1ABA"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74" w:history="1">
            <w:r w:rsidR="00926A43" w:rsidRPr="00926A43">
              <w:rPr>
                <w:rStyle w:val="Hyperlink"/>
                <w:rFonts w:ascii="Times New Roman" w:hAnsi="Times New Roman" w:cs="Times New Roman"/>
                <w:noProof/>
              </w:rPr>
              <w:t>6.2.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Monitores e acadêmicos tutoreados (PADI)</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_Toc521829274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83</w:t>
            </w:r>
            <w:r w:rsidR="00926A43" w:rsidRPr="00926A43">
              <w:rPr>
                <w:rFonts w:ascii="Times New Roman" w:hAnsi="Times New Roman" w:cs="Times New Roman"/>
                <w:noProof/>
                <w:webHidden/>
              </w:rPr>
              <w:fldChar w:fldCharType="end"/>
            </w:r>
          </w:hyperlink>
        </w:p>
        <w:p w14:paraId="42FE23CE" w14:textId="51212075"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75" w:history="1">
            <w:r w:rsidR="00926A43" w:rsidRPr="00926A43">
              <w:rPr>
                <w:rStyle w:val="Hyperlink"/>
                <w:rFonts w:ascii="Times New Roman" w:hAnsi="Times New Roman" w:cs="Times New Roman"/>
                <w:noProof/>
              </w:rPr>
              <w:t>7.</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NÚCLEO DOCENTE ESTRUTURANTE (NDE)</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_Toc521829275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84</w:t>
            </w:r>
            <w:r w:rsidR="00926A43" w:rsidRPr="00926A43">
              <w:rPr>
                <w:rFonts w:ascii="Times New Roman" w:hAnsi="Times New Roman" w:cs="Times New Roman"/>
                <w:noProof/>
                <w:webHidden/>
              </w:rPr>
              <w:fldChar w:fldCharType="end"/>
            </w:r>
          </w:hyperlink>
        </w:p>
        <w:p w14:paraId="2AB07BBD" w14:textId="00239234"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76" w:history="1">
            <w:r w:rsidR="00926A43" w:rsidRPr="00926A43">
              <w:rPr>
                <w:rStyle w:val="Hyperlink"/>
                <w:rFonts w:ascii="Times New Roman" w:hAnsi="Times New Roman" w:cs="Times New Roman"/>
                <w:noProof/>
              </w:rPr>
              <w:t>8.</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AVALIAÇÃO DO ENSINO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_Toc521829276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84</w:t>
            </w:r>
            <w:r w:rsidR="00926A43" w:rsidRPr="00926A43">
              <w:rPr>
                <w:rFonts w:ascii="Times New Roman" w:hAnsi="Times New Roman" w:cs="Times New Roman"/>
                <w:noProof/>
                <w:webHidden/>
              </w:rPr>
              <w:fldChar w:fldCharType="end"/>
            </w:r>
          </w:hyperlink>
        </w:p>
        <w:p w14:paraId="4F87DCB3" w14:textId="49D2C5FE"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77" w:history="1">
            <w:r w:rsidR="00926A43" w:rsidRPr="00926A43">
              <w:rPr>
                <w:rStyle w:val="Hyperlink"/>
                <w:rFonts w:ascii="Times New Roman" w:hAnsi="Times New Roman" w:cs="Times New Roman"/>
                <w:noProof/>
              </w:rPr>
              <w:t>8.1.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Avaliação Externa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_Toc521829277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85</w:t>
            </w:r>
            <w:r w:rsidR="00926A43" w:rsidRPr="00926A43">
              <w:rPr>
                <w:rFonts w:ascii="Times New Roman" w:hAnsi="Times New Roman" w:cs="Times New Roman"/>
                <w:noProof/>
                <w:webHidden/>
              </w:rPr>
              <w:fldChar w:fldCharType="end"/>
            </w:r>
          </w:hyperlink>
        </w:p>
        <w:p w14:paraId="2A2A8D1B" w14:textId="195F0C05"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78" w:history="1">
            <w:r w:rsidR="00926A43" w:rsidRPr="00926A43">
              <w:rPr>
                <w:rStyle w:val="Hyperlink"/>
                <w:rFonts w:ascii="Times New Roman" w:hAnsi="Times New Roman" w:cs="Times New Roman"/>
                <w:noProof/>
              </w:rPr>
              <w:t>8.2.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Avaliação Interna (Institucional)</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_Toc521829278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86</w:t>
            </w:r>
            <w:r w:rsidR="00926A43" w:rsidRPr="00926A43">
              <w:rPr>
                <w:rFonts w:ascii="Times New Roman" w:hAnsi="Times New Roman" w:cs="Times New Roman"/>
                <w:noProof/>
                <w:webHidden/>
              </w:rPr>
              <w:fldChar w:fldCharType="end"/>
            </w:r>
          </w:hyperlink>
        </w:p>
        <w:p w14:paraId="3D7402A0" w14:textId="79B73FD8"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79" w:history="1">
            <w:r w:rsidR="00926A43" w:rsidRPr="00926A43">
              <w:rPr>
                <w:rStyle w:val="Hyperlink"/>
                <w:rFonts w:ascii="Times New Roman" w:hAnsi="Times New Roman" w:cs="Times New Roman"/>
                <w:noProof/>
              </w:rPr>
              <w:t>8.3.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Avaliação Interna ao Curso (Auto Avaliação)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_Toc521829279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86</w:t>
            </w:r>
            <w:r w:rsidR="00926A43" w:rsidRPr="00926A43">
              <w:rPr>
                <w:rFonts w:ascii="Times New Roman" w:hAnsi="Times New Roman" w:cs="Times New Roman"/>
                <w:noProof/>
                <w:webHidden/>
              </w:rPr>
              <w:fldChar w:fldCharType="end"/>
            </w:r>
          </w:hyperlink>
        </w:p>
        <w:p w14:paraId="26958859" w14:textId="138BA321"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80" w:history="1">
            <w:r w:rsidR="00926A43" w:rsidRPr="00926A43">
              <w:rPr>
                <w:rStyle w:val="Hyperlink"/>
                <w:rFonts w:ascii="Times New Roman" w:hAnsi="Times New Roman" w:cs="Times New Roman"/>
                <w:noProof/>
              </w:rPr>
              <w:t>8.4.</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Avaliação às Disciplinas (Avaliação do Ensino Aprendizado)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_Toc521829280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90</w:t>
            </w:r>
            <w:r w:rsidR="00926A43" w:rsidRPr="00926A43">
              <w:rPr>
                <w:rFonts w:ascii="Times New Roman" w:hAnsi="Times New Roman" w:cs="Times New Roman"/>
                <w:noProof/>
                <w:webHidden/>
              </w:rPr>
              <w:fldChar w:fldCharType="end"/>
            </w:r>
          </w:hyperlink>
        </w:p>
        <w:p w14:paraId="519C781A" w14:textId="1CC02A3D"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81" w:history="1">
            <w:r w:rsidR="00926A43" w:rsidRPr="00926A43">
              <w:rPr>
                <w:rStyle w:val="Hyperlink"/>
                <w:rFonts w:ascii="Times New Roman" w:hAnsi="Times New Roman" w:cs="Times New Roman"/>
                <w:noProof/>
              </w:rPr>
              <w:t>9.</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EXTENSÃO UNIVERSITÁRIA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_Toc521829281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91</w:t>
            </w:r>
            <w:r w:rsidR="00926A43" w:rsidRPr="00926A43">
              <w:rPr>
                <w:rFonts w:ascii="Times New Roman" w:hAnsi="Times New Roman" w:cs="Times New Roman"/>
                <w:noProof/>
                <w:webHidden/>
              </w:rPr>
              <w:fldChar w:fldCharType="end"/>
            </w:r>
          </w:hyperlink>
        </w:p>
        <w:p w14:paraId="7AB85901" w14:textId="7C705F61"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82" w:history="1">
            <w:r w:rsidR="00926A43" w:rsidRPr="00926A43">
              <w:rPr>
                <w:rStyle w:val="Hyperlink"/>
                <w:rFonts w:ascii="Times New Roman" w:hAnsi="Times New Roman" w:cs="Times New Roman"/>
                <w:noProof/>
              </w:rPr>
              <w:t>10.</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ATIVIDADES DE PESQUISA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_Toc521829282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100</w:t>
            </w:r>
            <w:r w:rsidR="00926A43" w:rsidRPr="00926A43">
              <w:rPr>
                <w:rFonts w:ascii="Times New Roman" w:hAnsi="Times New Roman" w:cs="Times New Roman"/>
                <w:noProof/>
                <w:webHidden/>
              </w:rPr>
              <w:fldChar w:fldCharType="end"/>
            </w:r>
          </w:hyperlink>
        </w:p>
        <w:p w14:paraId="0D3B7A38" w14:textId="123A462F"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83" w:history="1">
            <w:r w:rsidR="00926A43" w:rsidRPr="00926A43">
              <w:rPr>
                <w:rStyle w:val="Hyperlink"/>
                <w:rFonts w:ascii="Times New Roman" w:hAnsi="Times New Roman" w:cs="Times New Roman"/>
                <w:noProof/>
              </w:rPr>
              <w:t>10.1.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Comitê de Ética em Pesquisa</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_Toc521829283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101</w:t>
            </w:r>
            <w:r w:rsidR="00926A43" w:rsidRPr="00926A43">
              <w:rPr>
                <w:rFonts w:ascii="Times New Roman" w:hAnsi="Times New Roman" w:cs="Times New Roman"/>
                <w:noProof/>
                <w:webHidden/>
              </w:rPr>
              <w:fldChar w:fldCharType="end"/>
            </w:r>
          </w:hyperlink>
        </w:p>
        <w:p w14:paraId="3DCC7DC0" w14:textId="7215CAAE"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84" w:history="1">
            <w:r w:rsidR="00926A43" w:rsidRPr="00926A43">
              <w:rPr>
                <w:rStyle w:val="Hyperlink"/>
                <w:rFonts w:ascii="Times New Roman" w:hAnsi="Times New Roman" w:cs="Times New Roman"/>
                <w:noProof/>
              </w:rPr>
              <w:t>10.2.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Núcleos de Pesquisa e Extensão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_Toc521829284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101</w:t>
            </w:r>
            <w:r w:rsidR="00926A43" w:rsidRPr="00926A43">
              <w:rPr>
                <w:rFonts w:ascii="Times New Roman" w:hAnsi="Times New Roman" w:cs="Times New Roman"/>
                <w:noProof/>
                <w:webHidden/>
              </w:rPr>
              <w:fldChar w:fldCharType="end"/>
            </w:r>
          </w:hyperlink>
        </w:p>
        <w:p w14:paraId="69010C8F" w14:textId="23D9FB35"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85" w:history="1">
            <w:r w:rsidR="00926A43" w:rsidRPr="00926A43">
              <w:rPr>
                <w:rStyle w:val="Hyperlink"/>
                <w:rFonts w:ascii="Times New Roman" w:hAnsi="Times New Roman" w:cs="Times New Roman"/>
                <w:noProof/>
              </w:rPr>
              <w:t>10.3.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Grupos de Pesquisa da Ciência da Computação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_Toc521829285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102</w:t>
            </w:r>
            <w:r w:rsidR="00926A43" w:rsidRPr="00926A43">
              <w:rPr>
                <w:rFonts w:ascii="Times New Roman" w:hAnsi="Times New Roman" w:cs="Times New Roman"/>
                <w:noProof/>
                <w:webHidden/>
              </w:rPr>
              <w:fldChar w:fldCharType="end"/>
            </w:r>
          </w:hyperlink>
        </w:p>
        <w:p w14:paraId="684BB3AC" w14:textId="5C19573C"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86" w:history="1">
            <w:r w:rsidR="00926A43" w:rsidRPr="00926A43">
              <w:rPr>
                <w:rStyle w:val="Hyperlink"/>
                <w:rFonts w:ascii="Times New Roman" w:hAnsi="Times New Roman" w:cs="Times New Roman"/>
                <w:noProof/>
              </w:rPr>
              <w:t>10.4.</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Projetos de Pesquisa Registrados na Plataforma GPU</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_Toc521829286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104</w:t>
            </w:r>
            <w:r w:rsidR="00926A43" w:rsidRPr="00926A43">
              <w:rPr>
                <w:rFonts w:ascii="Times New Roman" w:hAnsi="Times New Roman" w:cs="Times New Roman"/>
                <w:noProof/>
                <w:webHidden/>
              </w:rPr>
              <w:fldChar w:fldCharType="end"/>
            </w:r>
          </w:hyperlink>
        </w:p>
        <w:p w14:paraId="3B38B2A3" w14:textId="1D5B31AF"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87" w:history="1">
            <w:r w:rsidR="00926A43" w:rsidRPr="00926A43">
              <w:rPr>
                <w:rStyle w:val="Hyperlink"/>
                <w:rFonts w:ascii="Times New Roman" w:hAnsi="Times New Roman" w:cs="Times New Roman"/>
                <w:noProof/>
              </w:rPr>
              <w:t>10.5.</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Projetos com Fomento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_Toc521829287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105</w:t>
            </w:r>
            <w:r w:rsidR="00926A43" w:rsidRPr="00926A43">
              <w:rPr>
                <w:rFonts w:ascii="Times New Roman" w:hAnsi="Times New Roman" w:cs="Times New Roman"/>
                <w:noProof/>
                <w:webHidden/>
              </w:rPr>
              <w:fldChar w:fldCharType="end"/>
            </w:r>
          </w:hyperlink>
        </w:p>
        <w:p w14:paraId="0929F94D" w14:textId="2FD682FF"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88" w:history="1">
            <w:r w:rsidR="00926A43" w:rsidRPr="00926A43">
              <w:rPr>
                <w:rStyle w:val="Hyperlink"/>
                <w:rFonts w:ascii="Times New Roman" w:hAnsi="Times New Roman" w:cs="Times New Roman"/>
                <w:noProof/>
              </w:rPr>
              <w:t>10.6.</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Iniciação Científica (Pibic, Pibic-AF, Pibiti, Pivic)</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_Toc521829288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106</w:t>
            </w:r>
            <w:r w:rsidR="00926A43" w:rsidRPr="00926A43">
              <w:rPr>
                <w:rFonts w:ascii="Times New Roman" w:hAnsi="Times New Roman" w:cs="Times New Roman"/>
                <w:noProof/>
                <w:webHidden/>
              </w:rPr>
              <w:fldChar w:fldCharType="end"/>
            </w:r>
          </w:hyperlink>
        </w:p>
        <w:p w14:paraId="2A4DA989" w14:textId="7BBA0444"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89" w:history="1">
            <w:r w:rsidR="00926A43" w:rsidRPr="00926A43">
              <w:rPr>
                <w:rStyle w:val="Hyperlink"/>
                <w:rFonts w:ascii="Times New Roman" w:hAnsi="Times New Roman" w:cs="Times New Roman"/>
                <w:noProof/>
              </w:rPr>
              <w:t>11.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INTEGRAÇÃO DA GRADUAÇÃO E PÓS-GRADUAÇÃO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_Toc521829289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111</w:t>
            </w:r>
            <w:r w:rsidR="00926A43" w:rsidRPr="00926A43">
              <w:rPr>
                <w:rFonts w:ascii="Times New Roman" w:hAnsi="Times New Roman" w:cs="Times New Roman"/>
                <w:noProof/>
                <w:webHidden/>
              </w:rPr>
              <w:fldChar w:fldCharType="end"/>
            </w:r>
          </w:hyperlink>
        </w:p>
        <w:p w14:paraId="006DA6D8" w14:textId="58F3F314"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90" w:history="1">
            <w:r w:rsidR="00926A43" w:rsidRPr="00926A43">
              <w:rPr>
                <w:rStyle w:val="Hyperlink"/>
                <w:rFonts w:ascii="Times New Roman" w:hAnsi="Times New Roman" w:cs="Times New Roman"/>
                <w:noProof/>
              </w:rPr>
              <w:t>12.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ESTÁGIO SUPERVISIONADO OBRIGATÓRIO E NÃO OBRIGATÓRIO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_Toc521829290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113</w:t>
            </w:r>
            <w:r w:rsidR="00926A43" w:rsidRPr="00926A43">
              <w:rPr>
                <w:rFonts w:ascii="Times New Roman" w:hAnsi="Times New Roman" w:cs="Times New Roman"/>
                <w:noProof/>
                <w:webHidden/>
              </w:rPr>
              <w:fldChar w:fldCharType="end"/>
            </w:r>
          </w:hyperlink>
        </w:p>
        <w:p w14:paraId="09A6572E" w14:textId="0CF02FD5"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91" w:history="1">
            <w:r w:rsidR="00926A43" w:rsidRPr="00926A43">
              <w:rPr>
                <w:rStyle w:val="Hyperlink"/>
                <w:rFonts w:ascii="Times New Roman" w:hAnsi="Times New Roman" w:cs="Times New Roman"/>
                <w:noProof/>
              </w:rPr>
              <w:t>12.1.</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Estágio Supervisionado Obrigatório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_Toc521829291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114</w:t>
            </w:r>
            <w:r w:rsidR="00926A43" w:rsidRPr="00926A43">
              <w:rPr>
                <w:rFonts w:ascii="Times New Roman" w:hAnsi="Times New Roman" w:cs="Times New Roman"/>
                <w:noProof/>
                <w:webHidden/>
              </w:rPr>
              <w:fldChar w:fldCharType="end"/>
            </w:r>
          </w:hyperlink>
        </w:p>
        <w:p w14:paraId="4D6B47B8" w14:textId="26838BB5" w:rsidR="00926A43" w:rsidRPr="00926A43" w:rsidRDefault="00837064" w:rsidP="00FA7AF1">
          <w:pPr>
            <w:pStyle w:val="Sumrio1"/>
            <w:tabs>
              <w:tab w:val="left" w:pos="1134"/>
              <w:tab w:val="right" w:leader="dot" w:pos="9344"/>
            </w:tabs>
            <w:spacing w:before="0" w:line="240" w:lineRule="auto"/>
            <w:ind w:left="993" w:hanging="567"/>
            <w:rPr>
              <w:rFonts w:ascii="Times New Roman" w:eastAsiaTheme="minorEastAsia" w:hAnsi="Times New Roman" w:cs="Times New Roman"/>
              <w:b w:val="0"/>
              <w:bCs w:val="0"/>
              <w:caps w:val="0"/>
              <w:noProof/>
              <w:lang w:eastAsia="pt-BR"/>
            </w:rPr>
          </w:pPr>
          <w:hyperlink w:anchor="_Toc521829292" w:history="1">
            <w:r w:rsidR="00926A43" w:rsidRPr="00926A43">
              <w:rPr>
                <w:rStyle w:val="Hyperlink"/>
                <w:rFonts w:ascii="Times New Roman" w:hAnsi="Times New Roman" w:cs="Times New Roman"/>
                <w:noProof/>
              </w:rPr>
              <w:t>12.2.</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Estágio Supervisionado Não-obrigatório</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_Toc521829292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114</w:t>
            </w:r>
            <w:r w:rsidR="00926A43" w:rsidRPr="00926A43">
              <w:rPr>
                <w:rFonts w:ascii="Times New Roman" w:hAnsi="Times New Roman" w:cs="Times New Roman"/>
                <w:noProof/>
                <w:webHidden/>
              </w:rPr>
              <w:fldChar w:fldCharType="end"/>
            </w:r>
          </w:hyperlink>
        </w:p>
        <w:p w14:paraId="27AB322D" w14:textId="7319A3D8"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93" w:history="1">
            <w:r w:rsidR="00926A43" w:rsidRPr="00926A43">
              <w:rPr>
                <w:rStyle w:val="Hyperlink"/>
                <w:rFonts w:ascii="Times New Roman" w:hAnsi="Times New Roman" w:cs="Times New Roman"/>
                <w:noProof/>
              </w:rPr>
              <w:t>13.</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TRABALHO DE CONCLUSÃO DE CURSO (TCC)</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_Toc521829293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115</w:t>
            </w:r>
            <w:r w:rsidR="00926A43" w:rsidRPr="00926A43">
              <w:rPr>
                <w:rFonts w:ascii="Times New Roman" w:hAnsi="Times New Roman" w:cs="Times New Roman"/>
                <w:noProof/>
                <w:webHidden/>
              </w:rPr>
              <w:fldChar w:fldCharType="end"/>
            </w:r>
          </w:hyperlink>
        </w:p>
        <w:p w14:paraId="6DB0BFB6" w14:textId="1C19E6C2" w:rsidR="00926A43" w:rsidRPr="00926A43" w:rsidRDefault="00837064" w:rsidP="00FA7AF1">
          <w:pPr>
            <w:pStyle w:val="Sumrio1"/>
            <w:tabs>
              <w:tab w:val="left" w:pos="1134"/>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94" w:history="1">
            <w:r w:rsidR="00926A43" w:rsidRPr="00926A43">
              <w:rPr>
                <w:rStyle w:val="Hyperlink"/>
                <w:rFonts w:ascii="Times New Roman" w:hAnsi="Times New Roman" w:cs="Times New Roman"/>
                <w:noProof/>
              </w:rPr>
              <w:t>14.</w:t>
            </w:r>
            <w:r w:rsidR="00926A43" w:rsidRPr="00926A43">
              <w:rPr>
                <w:rFonts w:ascii="Times New Roman" w:eastAsiaTheme="minorEastAsia" w:hAnsi="Times New Roman" w:cs="Times New Roman"/>
                <w:b w:val="0"/>
                <w:bCs w:val="0"/>
                <w:caps w:val="0"/>
                <w:noProof/>
                <w:lang w:eastAsia="pt-BR"/>
              </w:rPr>
              <w:tab/>
            </w:r>
            <w:r w:rsidR="00926A43" w:rsidRPr="00926A43">
              <w:rPr>
                <w:rStyle w:val="Hyperlink"/>
                <w:rFonts w:ascii="Times New Roman" w:hAnsi="Times New Roman" w:cs="Times New Roman"/>
                <w:noProof/>
              </w:rPr>
              <w:t>ATIVIDADES COMPLEMENTARES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_Toc521829294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115</w:t>
            </w:r>
            <w:r w:rsidR="00926A43" w:rsidRPr="00926A43">
              <w:rPr>
                <w:rFonts w:ascii="Times New Roman" w:hAnsi="Times New Roman" w:cs="Times New Roman"/>
                <w:noProof/>
                <w:webHidden/>
              </w:rPr>
              <w:fldChar w:fldCharType="end"/>
            </w:r>
          </w:hyperlink>
        </w:p>
        <w:p w14:paraId="30B7A161" w14:textId="75A5AA79" w:rsidR="00926A43" w:rsidRPr="00926A43" w:rsidRDefault="00837064" w:rsidP="00FA7AF1">
          <w:pPr>
            <w:pStyle w:val="Sumrio1"/>
            <w:tabs>
              <w:tab w:val="right" w:leader="dot" w:pos="9344"/>
            </w:tabs>
            <w:spacing w:before="0" w:line="240" w:lineRule="auto"/>
            <w:ind w:left="426" w:hanging="426"/>
            <w:rPr>
              <w:rFonts w:ascii="Times New Roman" w:eastAsiaTheme="minorEastAsia" w:hAnsi="Times New Roman" w:cs="Times New Roman"/>
              <w:b w:val="0"/>
              <w:bCs w:val="0"/>
              <w:caps w:val="0"/>
              <w:noProof/>
              <w:lang w:eastAsia="pt-BR"/>
            </w:rPr>
          </w:pPr>
          <w:hyperlink w:anchor="_Toc521829295" w:history="1">
            <w:r w:rsidR="00926A43" w:rsidRPr="00926A43">
              <w:rPr>
                <w:rStyle w:val="Hyperlink"/>
                <w:rFonts w:ascii="Times New Roman" w:hAnsi="Times New Roman" w:cs="Times New Roman"/>
                <w:noProof/>
              </w:rPr>
              <w:t>REFERÊNCIAS</w:t>
            </w:r>
            <w:r w:rsidR="00926A43" w:rsidRPr="00926A43">
              <w:rPr>
                <w:rFonts w:ascii="Times New Roman" w:hAnsi="Times New Roman" w:cs="Times New Roman"/>
                <w:noProof/>
                <w:webHidden/>
              </w:rPr>
              <w:tab/>
            </w:r>
            <w:r w:rsidR="00926A43" w:rsidRPr="00926A43">
              <w:rPr>
                <w:rFonts w:ascii="Times New Roman" w:hAnsi="Times New Roman" w:cs="Times New Roman"/>
                <w:noProof/>
                <w:webHidden/>
              </w:rPr>
              <w:fldChar w:fldCharType="begin"/>
            </w:r>
            <w:r w:rsidR="00926A43" w:rsidRPr="00926A43">
              <w:rPr>
                <w:rFonts w:ascii="Times New Roman" w:hAnsi="Times New Roman" w:cs="Times New Roman"/>
                <w:noProof/>
                <w:webHidden/>
              </w:rPr>
              <w:instrText xml:space="preserve"> PAGEREF _Toc521829295 \h </w:instrText>
            </w:r>
            <w:r w:rsidR="00926A43" w:rsidRPr="00926A43">
              <w:rPr>
                <w:rFonts w:ascii="Times New Roman" w:hAnsi="Times New Roman" w:cs="Times New Roman"/>
                <w:noProof/>
                <w:webHidden/>
              </w:rPr>
            </w:r>
            <w:r w:rsidR="00926A43" w:rsidRPr="00926A43">
              <w:rPr>
                <w:rFonts w:ascii="Times New Roman" w:hAnsi="Times New Roman" w:cs="Times New Roman"/>
                <w:noProof/>
                <w:webHidden/>
              </w:rPr>
              <w:fldChar w:fldCharType="separate"/>
            </w:r>
            <w:r w:rsidR="00AF609C">
              <w:rPr>
                <w:rFonts w:ascii="Times New Roman" w:hAnsi="Times New Roman" w:cs="Times New Roman"/>
                <w:noProof/>
                <w:webHidden/>
              </w:rPr>
              <w:t>116</w:t>
            </w:r>
            <w:r w:rsidR="00926A43" w:rsidRPr="00926A43">
              <w:rPr>
                <w:rFonts w:ascii="Times New Roman" w:hAnsi="Times New Roman" w:cs="Times New Roman"/>
                <w:noProof/>
                <w:webHidden/>
              </w:rPr>
              <w:fldChar w:fldCharType="end"/>
            </w:r>
          </w:hyperlink>
        </w:p>
        <w:p w14:paraId="0FB6CE3F" w14:textId="17C0AD8B"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296" w:history="1">
            <w:r w:rsidR="00926A43" w:rsidRPr="00926A43">
              <w:rPr>
                <w:rStyle w:val="Hyperlink"/>
                <w:rFonts w:ascii="Times New Roman" w:hAnsi="Times New Roman" w:cs="Times New Roman"/>
                <w:noProof/>
                <w:sz w:val="24"/>
                <w:szCs w:val="24"/>
              </w:rPr>
              <w:t>ANEXO I – EMENTÁRIO DE DISCIPLINAS</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_Toc521829296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120</w:t>
            </w:r>
            <w:r w:rsidR="00926A43" w:rsidRPr="00926A43">
              <w:rPr>
                <w:rFonts w:ascii="Times New Roman" w:hAnsi="Times New Roman" w:cs="Times New Roman"/>
                <w:noProof/>
                <w:webHidden/>
                <w:sz w:val="24"/>
                <w:szCs w:val="24"/>
              </w:rPr>
              <w:fldChar w:fldCharType="end"/>
            </w:r>
          </w:hyperlink>
        </w:p>
        <w:p w14:paraId="73130FB7" w14:textId="6C11639B"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297" w:history="1">
            <w:r w:rsidR="00926A43" w:rsidRPr="00926A43">
              <w:rPr>
                <w:rStyle w:val="Hyperlink"/>
                <w:rFonts w:ascii="Times New Roman" w:hAnsi="Times New Roman" w:cs="Times New Roman"/>
                <w:noProof/>
                <w:sz w:val="24"/>
                <w:szCs w:val="24"/>
              </w:rPr>
              <w:t>ANEXO II - REGIMENTO GERAL DO CURSO DE CIÊNCIA DA COMPUTAÇÃO</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_Toc521829297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176</w:t>
            </w:r>
            <w:r w:rsidR="00926A43" w:rsidRPr="00926A43">
              <w:rPr>
                <w:rFonts w:ascii="Times New Roman" w:hAnsi="Times New Roman" w:cs="Times New Roman"/>
                <w:noProof/>
                <w:webHidden/>
                <w:sz w:val="24"/>
                <w:szCs w:val="24"/>
              </w:rPr>
              <w:fldChar w:fldCharType="end"/>
            </w:r>
          </w:hyperlink>
        </w:p>
        <w:p w14:paraId="3D4ECE9A" w14:textId="628C9864"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298" w:history="1">
            <w:r w:rsidR="00926A43" w:rsidRPr="00926A43">
              <w:rPr>
                <w:rStyle w:val="Hyperlink"/>
                <w:rFonts w:ascii="Times New Roman" w:hAnsi="Times New Roman" w:cs="Times New Roman"/>
                <w:noProof/>
                <w:sz w:val="24"/>
                <w:szCs w:val="24"/>
              </w:rPr>
              <w:t>ANEXO III - REGIMENTO DO NÚCLEO DOCENTE ESTRUTURANTE</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_Toc521829298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200</w:t>
            </w:r>
            <w:r w:rsidR="00926A43" w:rsidRPr="00926A43">
              <w:rPr>
                <w:rFonts w:ascii="Times New Roman" w:hAnsi="Times New Roman" w:cs="Times New Roman"/>
                <w:noProof/>
                <w:webHidden/>
                <w:sz w:val="24"/>
                <w:szCs w:val="24"/>
              </w:rPr>
              <w:fldChar w:fldCharType="end"/>
            </w:r>
          </w:hyperlink>
        </w:p>
        <w:p w14:paraId="1358ABCF" w14:textId="2B6F8F35"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299" w:history="1">
            <w:r w:rsidR="00926A43" w:rsidRPr="00926A43">
              <w:rPr>
                <w:rStyle w:val="Hyperlink"/>
                <w:rFonts w:ascii="Times New Roman" w:hAnsi="Times New Roman" w:cs="Times New Roman"/>
                <w:noProof/>
                <w:sz w:val="24"/>
                <w:szCs w:val="24"/>
              </w:rPr>
              <w:t>ANEXO IV - REGIMENTO DO PROJETO DE GRADUAÇÃO</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_Toc521829299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206</w:t>
            </w:r>
            <w:r w:rsidR="00926A43" w:rsidRPr="00926A43">
              <w:rPr>
                <w:rFonts w:ascii="Times New Roman" w:hAnsi="Times New Roman" w:cs="Times New Roman"/>
                <w:noProof/>
                <w:webHidden/>
                <w:sz w:val="24"/>
                <w:szCs w:val="24"/>
              </w:rPr>
              <w:fldChar w:fldCharType="end"/>
            </w:r>
          </w:hyperlink>
        </w:p>
        <w:p w14:paraId="4BC3F113" w14:textId="2DAB8A42"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300" w:history="1">
            <w:r w:rsidR="00926A43" w:rsidRPr="00926A43">
              <w:rPr>
                <w:rStyle w:val="Hyperlink"/>
                <w:rFonts w:ascii="Times New Roman" w:hAnsi="Times New Roman" w:cs="Times New Roman"/>
                <w:noProof/>
                <w:sz w:val="24"/>
                <w:szCs w:val="24"/>
              </w:rPr>
              <w:t>ANEXO V - REGIMENTO DO ESTÁGIO SUPERVIONADO</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_Toc521829300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220</w:t>
            </w:r>
            <w:r w:rsidR="00926A43" w:rsidRPr="00926A43">
              <w:rPr>
                <w:rFonts w:ascii="Times New Roman" w:hAnsi="Times New Roman" w:cs="Times New Roman"/>
                <w:noProof/>
                <w:webHidden/>
                <w:sz w:val="24"/>
                <w:szCs w:val="24"/>
              </w:rPr>
              <w:fldChar w:fldCharType="end"/>
            </w:r>
          </w:hyperlink>
        </w:p>
        <w:p w14:paraId="37044DAE" w14:textId="460BC942"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301" w:history="1">
            <w:r w:rsidR="00926A43" w:rsidRPr="00926A43">
              <w:rPr>
                <w:rStyle w:val="Hyperlink"/>
                <w:rFonts w:ascii="Times New Roman" w:hAnsi="Times New Roman" w:cs="Times New Roman"/>
                <w:noProof/>
                <w:sz w:val="24"/>
                <w:szCs w:val="24"/>
              </w:rPr>
              <w:t>ANEXO VI - REGIMENTO DE ATIVIDADES COMPLEMENTARES</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_Toc521829301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229</w:t>
            </w:r>
            <w:r w:rsidR="00926A43" w:rsidRPr="00926A43">
              <w:rPr>
                <w:rFonts w:ascii="Times New Roman" w:hAnsi="Times New Roman" w:cs="Times New Roman"/>
                <w:noProof/>
                <w:webHidden/>
                <w:sz w:val="24"/>
                <w:szCs w:val="24"/>
              </w:rPr>
              <w:fldChar w:fldCharType="end"/>
            </w:r>
          </w:hyperlink>
        </w:p>
        <w:p w14:paraId="3B24D5A4" w14:textId="7ADAEC56"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302" w:history="1">
            <w:r w:rsidR="00926A43" w:rsidRPr="00926A43">
              <w:rPr>
                <w:rStyle w:val="Hyperlink"/>
                <w:rFonts w:ascii="Times New Roman" w:hAnsi="Times New Roman" w:cs="Times New Roman"/>
                <w:noProof/>
                <w:sz w:val="24"/>
                <w:szCs w:val="24"/>
              </w:rPr>
              <w:t>ANEXO VII - REGIMENTO DOS LABORATÓRIOS</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_Toc521829302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237</w:t>
            </w:r>
            <w:r w:rsidR="00926A43" w:rsidRPr="00926A43">
              <w:rPr>
                <w:rFonts w:ascii="Times New Roman" w:hAnsi="Times New Roman" w:cs="Times New Roman"/>
                <w:noProof/>
                <w:webHidden/>
                <w:sz w:val="24"/>
                <w:szCs w:val="24"/>
              </w:rPr>
              <w:fldChar w:fldCharType="end"/>
            </w:r>
          </w:hyperlink>
        </w:p>
        <w:p w14:paraId="0F24CEB8" w14:textId="76AF9AA4"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303" w:history="1">
            <w:r w:rsidR="00926A43" w:rsidRPr="00926A43">
              <w:rPr>
                <w:rStyle w:val="Hyperlink"/>
                <w:rFonts w:ascii="Times New Roman" w:hAnsi="Times New Roman" w:cs="Times New Roman"/>
                <w:noProof/>
                <w:sz w:val="24"/>
                <w:szCs w:val="24"/>
              </w:rPr>
              <w:t>ANEXO VIII – CRITÉRIOS DE AVALIAÇÃO EXTERNA</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_Toc521829303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253</w:t>
            </w:r>
            <w:r w:rsidR="00926A43" w:rsidRPr="00926A43">
              <w:rPr>
                <w:rFonts w:ascii="Times New Roman" w:hAnsi="Times New Roman" w:cs="Times New Roman"/>
                <w:noProof/>
                <w:webHidden/>
                <w:sz w:val="24"/>
                <w:szCs w:val="24"/>
              </w:rPr>
              <w:fldChar w:fldCharType="end"/>
            </w:r>
          </w:hyperlink>
        </w:p>
        <w:p w14:paraId="121B3007" w14:textId="42106B33"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304" w:history="1">
            <w:r w:rsidR="00926A43" w:rsidRPr="00926A43">
              <w:rPr>
                <w:rStyle w:val="Hyperlink"/>
                <w:rFonts w:ascii="Times New Roman" w:hAnsi="Times New Roman" w:cs="Times New Roman"/>
                <w:noProof/>
                <w:sz w:val="24"/>
                <w:szCs w:val="24"/>
              </w:rPr>
              <w:t>ANEXO X - LEVANTAMENTO DE DADOS PARA AVALIAÇÃO INTERNA</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_Toc521829304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261</w:t>
            </w:r>
            <w:r w:rsidR="00926A43" w:rsidRPr="00926A43">
              <w:rPr>
                <w:rFonts w:ascii="Times New Roman" w:hAnsi="Times New Roman" w:cs="Times New Roman"/>
                <w:noProof/>
                <w:webHidden/>
                <w:sz w:val="24"/>
                <w:szCs w:val="24"/>
              </w:rPr>
              <w:fldChar w:fldCharType="end"/>
            </w:r>
          </w:hyperlink>
        </w:p>
        <w:p w14:paraId="380E4573" w14:textId="4F155177" w:rsidR="00926A43" w:rsidRPr="00926A43" w:rsidRDefault="00837064" w:rsidP="00FA7AF1">
          <w:pPr>
            <w:pStyle w:val="Sumrio2"/>
            <w:ind w:left="426" w:hanging="426"/>
            <w:rPr>
              <w:rFonts w:ascii="Times New Roman" w:eastAsiaTheme="minorEastAsia" w:hAnsi="Times New Roman" w:cs="Times New Roman"/>
              <w:b w:val="0"/>
              <w:bCs w:val="0"/>
              <w:noProof/>
              <w:sz w:val="24"/>
              <w:szCs w:val="24"/>
              <w:lang w:eastAsia="pt-BR"/>
            </w:rPr>
          </w:pPr>
          <w:hyperlink w:anchor="_Toc521829305" w:history="1">
            <w:r w:rsidR="00926A43" w:rsidRPr="00926A43">
              <w:rPr>
                <w:rStyle w:val="Hyperlink"/>
                <w:rFonts w:ascii="Times New Roman" w:hAnsi="Times New Roman" w:cs="Times New Roman"/>
                <w:noProof/>
                <w:sz w:val="24"/>
                <w:szCs w:val="24"/>
              </w:rPr>
              <w:t>ANEXO XIX - PLANO DE TRABALHO DO COORDENADOR</w:t>
            </w:r>
            <w:r w:rsidR="00926A43" w:rsidRPr="00926A43">
              <w:rPr>
                <w:rFonts w:ascii="Times New Roman" w:hAnsi="Times New Roman" w:cs="Times New Roman"/>
                <w:noProof/>
                <w:webHidden/>
                <w:sz w:val="24"/>
                <w:szCs w:val="24"/>
              </w:rPr>
              <w:tab/>
            </w:r>
            <w:r w:rsidR="00926A43" w:rsidRPr="00926A43">
              <w:rPr>
                <w:rFonts w:ascii="Times New Roman" w:hAnsi="Times New Roman" w:cs="Times New Roman"/>
                <w:noProof/>
                <w:webHidden/>
                <w:sz w:val="24"/>
                <w:szCs w:val="24"/>
              </w:rPr>
              <w:fldChar w:fldCharType="begin"/>
            </w:r>
            <w:r w:rsidR="00926A43" w:rsidRPr="00926A43">
              <w:rPr>
                <w:rFonts w:ascii="Times New Roman" w:hAnsi="Times New Roman" w:cs="Times New Roman"/>
                <w:noProof/>
                <w:webHidden/>
                <w:sz w:val="24"/>
                <w:szCs w:val="24"/>
              </w:rPr>
              <w:instrText xml:space="preserve"> PAGEREF _Toc521829305 \h </w:instrText>
            </w:r>
            <w:r w:rsidR="00926A43" w:rsidRPr="00926A43">
              <w:rPr>
                <w:rFonts w:ascii="Times New Roman" w:hAnsi="Times New Roman" w:cs="Times New Roman"/>
                <w:noProof/>
                <w:webHidden/>
                <w:sz w:val="24"/>
                <w:szCs w:val="24"/>
              </w:rPr>
            </w:r>
            <w:r w:rsidR="00926A43" w:rsidRPr="00926A43">
              <w:rPr>
                <w:rFonts w:ascii="Times New Roman" w:hAnsi="Times New Roman" w:cs="Times New Roman"/>
                <w:noProof/>
                <w:webHidden/>
                <w:sz w:val="24"/>
                <w:szCs w:val="24"/>
              </w:rPr>
              <w:fldChar w:fldCharType="separate"/>
            </w:r>
            <w:r w:rsidR="00AF609C">
              <w:rPr>
                <w:rFonts w:ascii="Times New Roman" w:hAnsi="Times New Roman" w:cs="Times New Roman"/>
                <w:noProof/>
                <w:webHidden/>
                <w:sz w:val="24"/>
                <w:szCs w:val="24"/>
              </w:rPr>
              <w:t>268</w:t>
            </w:r>
            <w:r w:rsidR="00926A43" w:rsidRPr="00926A43">
              <w:rPr>
                <w:rFonts w:ascii="Times New Roman" w:hAnsi="Times New Roman" w:cs="Times New Roman"/>
                <w:noProof/>
                <w:webHidden/>
                <w:sz w:val="24"/>
                <w:szCs w:val="24"/>
              </w:rPr>
              <w:fldChar w:fldCharType="end"/>
            </w:r>
          </w:hyperlink>
        </w:p>
        <w:p w14:paraId="31C591AF" w14:textId="2D5F8B5C" w:rsidR="00417086" w:rsidRDefault="001B4B6B" w:rsidP="00FA7AF1">
          <w:pPr>
            <w:ind w:left="426" w:hanging="426"/>
          </w:pPr>
          <w:r w:rsidRPr="00926A43">
            <w:rPr>
              <w:bCs/>
              <w:caps/>
            </w:rPr>
            <w:fldChar w:fldCharType="end"/>
          </w:r>
        </w:p>
      </w:sdtContent>
    </w:sdt>
    <w:p w14:paraId="12A37506" w14:textId="77777777" w:rsidR="00BC401A" w:rsidRDefault="00BC401A" w:rsidP="009B2420">
      <w:pPr>
        <w:tabs>
          <w:tab w:val="left" w:pos="5727"/>
        </w:tabs>
        <w:jc w:val="center"/>
        <w:sectPr w:rsidR="00BC401A" w:rsidSect="009B2420">
          <w:pgSz w:w="11906" w:h="16838"/>
          <w:pgMar w:top="1985" w:right="851" w:bottom="1134" w:left="1701" w:header="709" w:footer="709" w:gutter="0"/>
          <w:cols w:space="708"/>
          <w:titlePg/>
          <w:docGrid w:linePitch="360"/>
        </w:sectPr>
      </w:pPr>
    </w:p>
    <w:p w14:paraId="21DBB7C3" w14:textId="77777777" w:rsidR="00B978B0" w:rsidRPr="00A8142C" w:rsidRDefault="00B978B0" w:rsidP="00154DB1">
      <w:pPr>
        <w:pStyle w:val="Ttulo2"/>
      </w:pPr>
      <w:bookmarkStart w:id="4" w:name="_Toc521829226"/>
      <w:r w:rsidRPr="00A8142C">
        <w:lastRenderedPageBreak/>
        <w:t>APRESENTAÇÃO</w:t>
      </w:r>
      <w:bookmarkEnd w:id="4"/>
    </w:p>
    <w:p w14:paraId="381A733C" w14:textId="77777777" w:rsidR="00BD0B36" w:rsidRDefault="00BD0B36" w:rsidP="00BD0B36">
      <w:pPr>
        <w:tabs>
          <w:tab w:val="left" w:pos="5727"/>
        </w:tabs>
        <w:jc w:val="both"/>
      </w:pPr>
    </w:p>
    <w:p w14:paraId="084C90D7" w14:textId="3BC045F6" w:rsidR="00543726" w:rsidRDefault="009F31A0" w:rsidP="00BD0B36">
      <w:pPr>
        <w:tabs>
          <w:tab w:val="left" w:pos="5727"/>
        </w:tabs>
        <w:jc w:val="both"/>
      </w:pPr>
      <w:r>
        <w:t>Este documento trata o plano pedagógico do Curso de Ciência da Computação do Campus de Palmas da Universidade Federal do Tocantins. Ele foi desenvolvido com base nas Diretrizes Curriculares Nacionais para os cursos de graduação em Computação, processo 23001.000026/2012-95, parecer 136/2012 do Conselho Nacional de Educação/Ministério da Educação, homologação publicada no Diário Oficial da União (DOU) do dia 28/10/2016, Seção, página 26. Este documento foi construído conforme as políticas e diretrizes estabelecidas no Plano de Desenvolvimento Institucional (PDI) da Universidade Federal do Tocantins, conforme a resolução 06 de 05 de abril de 2016, referente aos anos de 2.016-2.020.</w:t>
      </w:r>
    </w:p>
    <w:p w14:paraId="6544C3DE" w14:textId="77777777" w:rsidR="00FC4937" w:rsidRDefault="00FC4937" w:rsidP="00543726">
      <w:pPr>
        <w:tabs>
          <w:tab w:val="left" w:pos="5727"/>
        </w:tabs>
        <w:ind w:firstLine="1418"/>
        <w:jc w:val="both"/>
      </w:pPr>
    </w:p>
    <w:p w14:paraId="7C5D4791" w14:textId="432C6BEB" w:rsidR="006815C8" w:rsidRDefault="0035491B" w:rsidP="00543726">
      <w:pPr>
        <w:tabs>
          <w:tab w:val="left" w:pos="5727"/>
        </w:tabs>
        <w:ind w:firstLine="1418"/>
        <w:jc w:val="both"/>
      </w:pPr>
      <w:r>
        <w:t>O plano pedagógico do Curso de Ciência da Computação foi elaborado com esforços conjuntos do Núcleo Docente Estruturante e Colegiado do Curso de Ciência da Computação, com suporte da Direção do Campus de Palmas e Pró-Reitorias de Graduação (PROGRAD</w:t>
      </w:r>
      <w:r w:rsidR="00DC27BA">
        <w:t>), Pesquisa e Pós-Graduação (PRO</w:t>
      </w:r>
      <w:r w:rsidR="00AA51D6">
        <w:t>PESQ), Estudantil (PROEST),</w:t>
      </w:r>
      <w:r>
        <w:t xml:space="preserve"> Extensão (PROEX</w:t>
      </w:r>
      <w:r w:rsidR="00FC4937">
        <w:t>)</w:t>
      </w:r>
      <w:r w:rsidR="00AA51D6">
        <w:t xml:space="preserve"> e P’ro-Reitoria de Planejamento e Avaliação (PROAP)</w:t>
      </w:r>
      <w:r w:rsidR="00FC4937">
        <w:t>. Os dados e apoio metodoló</w:t>
      </w:r>
      <w:r w:rsidR="00DC27BA">
        <w:t>gicos fornecidos pela Direção e</w:t>
      </w:r>
      <w:r w:rsidR="00FC4937">
        <w:t xml:space="preserve"> Pró-Reitorias viabilizaram a análise</w:t>
      </w:r>
      <w:r w:rsidR="007E25D4">
        <w:t xml:space="preserve"> das informações necessárias para o diagnóstico das ações executadas nos últimos anos</w:t>
      </w:r>
      <w:r w:rsidR="00245BFA">
        <w:t>, de forma a definir a realidade existente,</w:t>
      </w:r>
      <w:r w:rsidR="007E25D4">
        <w:t xml:space="preserve"> </w:t>
      </w:r>
      <w:r w:rsidR="00245BFA">
        <w:t>orienta</w:t>
      </w:r>
      <w:r w:rsidR="00FC4937">
        <w:t>n</w:t>
      </w:r>
      <w:r w:rsidR="00245BFA">
        <w:t>do a</w:t>
      </w:r>
      <w:r w:rsidR="00FC4937">
        <w:t xml:space="preserve"> equipe na</w:t>
      </w:r>
      <w:r w:rsidR="00245BFA">
        <w:t xml:space="preserve"> definição das novas</w:t>
      </w:r>
      <w:r w:rsidR="007E25D4">
        <w:t xml:space="preserve"> ações, diretrizes e indicadores a serem realizados</w:t>
      </w:r>
      <w:r w:rsidR="00FC4937">
        <w:t xml:space="preserve"> e adorados</w:t>
      </w:r>
      <w:r w:rsidR="007E25D4">
        <w:t xml:space="preserve"> com a implantações deste novo plano</w:t>
      </w:r>
      <w:r w:rsidR="00245BFA">
        <w:t xml:space="preserve"> pedagógico</w:t>
      </w:r>
      <w:r>
        <w:t>.</w:t>
      </w:r>
    </w:p>
    <w:p w14:paraId="0BC924C8" w14:textId="77777777" w:rsidR="00FC4937" w:rsidRDefault="00FC4937" w:rsidP="00543726">
      <w:pPr>
        <w:tabs>
          <w:tab w:val="left" w:pos="5727"/>
        </w:tabs>
        <w:ind w:firstLine="1418"/>
        <w:jc w:val="both"/>
      </w:pPr>
    </w:p>
    <w:p w14:paraId="0C45AB4C" w14:textId="67C93C3A" w:rsidR="00137BFD" w:rsidRDefault="00954392" w:rsidP="00137BFD">
      <w:pPr>
        <w:tabs>
          <w:tab w:val="left" w:pos="5727"/>
        </w:tabs>
        <w:ind w:firstLine="1418"/>
        <w:jc w:val="both"/>
      </w:pPr>
      <w:r>
        <w:t>A construção deste documento foi norteada por objetivos institucionais definidos a partir da missão da UFT que é a de “</w:t>
      </w:r>
      <w:r w:rsidRPr="00954392">
        <w:rPr>
          <w:i/>
        </w:rPr>
        <w:t>Formar profissionais cidadãos e produzir conhecimento com inovação e qualidade que contribuam para o desenvolvimento socioambiental do Estado do Tocantins e da Amazônia Legal</w:t>
      </w:r>
      <w:r>
        <w:t>”</w:t>
      </w:r>
      <w:r w:rsidR="00D11F10">
        <w:t>. A instituição tem como visão “Ser reconhecida nacionalmente até 2.022 pela excelência no ensino, pesquisa e extensão”</w:t>
      </w:r>
      <w:r w:rsidR="0070477D">
        <w:t>, adotando como valores: (a) o respeito a vida e a diversidade, (b) transparência, (c) comprometimento com a qualidade, (d) criatividade e inovação</w:t>
      </w:r>
      <w:r w:rsidR="003330FB">
        <w:t>.</w:t>
      </w:r>
    </w:p>
    <w:p w14:paraId="2E187110" w14:textId="77777777" w:rsidR="00137BFD" w:rsidRDefault="00137BFD" w:rsidP="00137BFD">
      <w:pPr>
        <w:tabs>
          <w:tab w:val="left" w:pos="5727"/>
        </w:tabs>
        <w:ind w:firstLine="1418"/>
        <w:jc w:val="both"/>
        <w:sectPr w:rsidR="00137BFD" w:rsidSect="009B2420">
          <w:pgSz w:w="11906" w:h="16838"/>
          <w:pgMar w:top="1985" w:right="851" w:bottom="1134" w:left="1701" w:header="709" w:footer="709" w:gutter="0"/>
          <w:cols w:space="708"/>
          <w:titlePg/>
          <w:docGrid w:linePitch="360"/>
        </w:sectPr>
      </w:pPr>
    </w:p>
    <w:p w14:paraId="48FE17A7" w14:textId="7B70A190" w:rsidR="0063747A" w:rsidRPr="00917BC3" w:rsidRDefault="00A2360A" w:rsidP="00371B09">
      <w:pPr>
        <w:pStyle w:val="TtuloABNT"/>
      </w:pPr>
      <w:bookmarkStart w:id="5" w:name="_Toc521829227"/>
      <w:r w:rsidRPr="00917BC3">
        <w:lastRenderedPageBreak/>
        <w:t>DADOS INSTITUCIONAIS</w:t>
      </w:r>
      <w:bookmarkEnd w:id="5"/>
    </w:p>
    <w:p w14:paraId="56DE4FA9" w14:textId="77777777" w:rsidR="007D73AD" w:rsidRDefault="007D73AD" w:rsidP="007D73AD">
      <w:pPr>
        <w:jc w:val="both"/>
      </w:pPr>
    </w:p>
    <w:p w14:paraId="6C3B8488" w14:textId="66E865C2" w:rsidR="00543726" w:rsidRDefault="0079680F" w:rsidP="004943B0">
      <w:pPr>
        <w:jc w:val="both"/>
      </w:pPr>
      <w:r>
        <w:t>O Curso de Ciência da Computação está implantado no Campus Universitário de Palmas, da Universidade Federal do Tocantins</w:t>
      </w:r>
      <w:r w:rsidR="00543726" w:rsidRPr="00543726">
        <w:t>.</w:t>
      </w:r>
      <w:r>
        <w:t xml:space="preserve"> A infraestrutura do curso está implantada no Bloco III do Campus de Palmas.</w:t>
      </w:r>
    </w:p>
    <w:p w14:paraId="5076ED5A" w14:textId="77777777" w:rsidR="001B42E2" w:rsidRDefault="001B42E2" w:rsidP="001B42E2">
      <w:pPr>
        <w:jc w:val="both"/>
      </w:pPr>
    </w:p>
    <w:tbl>
      <w:tblPr>
        <w:tblW w:w="0" w:type="auto"/>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7088"/>
      </w:tblGrid>
      <w:tr w:rsidR="001535D8" w:rsidRPr="0067178F" w14:paraId="2EE1028D" w14:textId="7BAD4DD1" w:rsidTr="001535D8">
        <w:tc>
          <w:tcPr>
            <w:tcW w:w="2258" w:type="dxa"/>
            <w:vAlign w:val="center"/>
          </w:tcPr>
          <w:p w14:paraId="38CD1665" w14:textId="70A17B81" w:rsidR="0067178F" w:rsidRPr="0067178F" w:rsidRDefault="0067178F" w:rsidP="001535D8">
            <w:pPr>
              <w:rPr>
                <w:rFonts w:ascii="Arial Narrow" w:hAnsi="Arial Narrow"/>
                <w:sz w:val="22"/>
                <w:szCs w:val="22"/>
              </w:rPr>
            </w:pPr>
            <w:r w:rsidRPr="0067178F">
              <w:rPr>
                <w:rFonts w:ascii="Arial Narrow" w:hAnsi="Arial Narrow"/>
                <w:sz w:val="22"/>
                <w:szCs w:val="22"/>
              </w:rPr>
              <w:t>Nome:</w:t>
            </w:r>
          </w:p>
        </w:tc>
        <w:tc>
          <w:tcPr>
            <w:tcW w:w="7088" w:type="dxa"/>
            <w:vAlign w:val="center"/>
          </w:tcPr>
          <w:p w14:paraId="428F4D87" w14:textId="7E0BF42D" w:rsidR="0067178F" w:rsidRPr="0067178F" w:rsidRDefault="0067178F" w:rsidP="001535D8">
            <w:pPr>
              <w:rPr>
                <w:rFonts w:ascii="Arial Narrow" w:hAnsi="Arial Narrow"/>
                <w:sz w:val="22"/>
                <w:szCs w:val="22"/>
              </w:rPr>
            </w:pPr>
            <w:r w:rsidRPr="0067178F">
              <w:rPr>
                <w:rFonts w:ascii="Arial Narrow" w:hAnsi="Arial Narrow"/>
                <w:sz w:val="22"/>
                <w:szCs w:val="22"/>
              </w:rPr>
              <w:t>Fundação Universidade Federal do Tocantins (UFT)</w:t>
            </w:r>
          </w:p>
        </w:tc>
      </w:tr>
      <w:tr w:rsidR="001535D8" w:rsidRPr="0067178F" w14:paraId="6855EBF4" w14:textId="3C07F2EE" w:rsidTr="001535D8">
        <w:tc>
          <w:tcPr>
            <w:tcW w:w="2258" w:type="dxa"/>
            <w:vAlign w:val="center"/>
          </w:tcPr>
          <w:p w14:paraId="092B973E" w14:textId="74C6D771" w:rsidR="0067178F" w:rsidRPr="0067178F" w:rsidRDefault="0067178F" w:rsidP="001535D8">
            <w:pPr>
              <w:rPr>
                <w:rFonts w:ascii="Arial Narrow" w:hAnsi="Arial Narrow"/>
                <w:sz w:val="22"/>
                <w:szCs w:val="22"/>
              </w:rPr>
            </w:pPr>
            <w:r w:rsidRPr="0067178F">
              <w:rPr>
                <w:rFonts w:ascii="Arial Narrow" w:hAnsi="Arial Narrow"/>
                <w:sz w:val="22"/>
                <w:szCs w:val="22"/>
              </w:rPr>
              <w:t>CNPJ:</w:t>
            </w:r>
          </w:p>
        </w:tc>
        <w:tc>
          <w:tcPr>
            <w:tcW w:w="7088" w:type="dxa"/>
            <w:vAlign w:val="center"/>
          </w:tcPr>
          <w:p w14:paraId="17FF7653" w14:textId="0B43F427" w:rsidR="0067178F" w:rsidRPr="0067178F" w:rsidRDefault="0067178F" w:rsidP="001535D8">
            <w:pPr>
              <w:rPr>
                <w:rFonts w:ascii="Arial Narrow" w:hAnsi="Arial Narrow"/>
                <w:sz w:val="22"/>
                <w:szCs w:val="22"/>
              </w:rPr>
            </w:pPr>
            <w:r w:rsidRPr="0067178F">
              <w:rPr>
                <w:rFonts w:ascii="Arial Narrow" w:hAnsi="Arial Narrow"/>
                <w:sz w:val="22"/>
                <w:szCs w:val="22"/>
              </w:rPr>
              <w:t>05.149.726/0001-04</w:t>
            </w:r>
          </w:p>
        </w:tc>
      </w:tr>
      <w:tr w:rsidR="001535D8" w:rsidRPr="0067178F" w14:paraId="19DC53D5" w14:textId="77777777" w:rsidTr="001535D8">
        <w:tc>
          <w:tcPr>
            <w:tcW w:w="2258" w:type="dxa"/>
            <w:vAlign w:val="center"/>
          </w:tcPr>
          <w:p w14:paraId="380714CE" w14:textId="0242DB63" w:rsidR="0067178F" w:rsidRPr="0067178F" w:rsidRDefault="0067178F" w:rsidP="001535D8">
            <w:pPr>
              <w:rPr>
                <w:rFonts w:ascii="Arial Narrow" w:hAnsi="Arial Narrow"/>
                <w:sz w:val="22"/>
                <w:szCs w:val="22"/>
              </w:rPr>
            </w:pPr>
            <w:r w:rsidRPr="0067178F">
              <w:rPr>
                <w:rFonts w:ascii="Arial Narrow" w:hAnsi="Arial Narrow"/>
                <w:sz w:val="22"/>
                <w:szCs w:val="22"/>
              </w:rPr>
              <w:t xml:space="preserve">Campus: </w:t>
            </w:r>
          </w:p>
        </w:tc>
        <w:tc>
          <w:tcPr>
            <w:tcW w:w="7088" w:type="dxa"/>
            <w:vAlign w:val="center"/>
          </w:tcPr>
          <w:p w14:paraId="02B5F749" w14:textId="59E718AA" w:rsidR="0067178F" w:rsidRPr="0067178F" w:rsidRDefault="0067178F" w:rsidP="001535D8">
            <w:pPr>
              <w:rPr>
                <w:rFonts w:ascii="Arial Narrow" w:hAnsi="Arial Narrow"/>
                <w:sz w:val="22"/>
                <w:szCs w:val="22"/>
              </w:rPr>
            </w:pPr>
            <w:r w:rsidRPr="0067178F">
              <w:rPr>
                <w:rFonts w:ascii="Arial Narrow" w:hAnsi="Arial Narrow"/>
                <w:sz w:val="22"/>
                <w:szCs w:val="22"/>
              </w:rPr>
              <w:t>Palmas</w:t>
            </w:r>
          </w:p>
        </w:tc>
      </w:tr>
      <w:tr w:rsidR="001535D8" w:rsidRPr="0067178F" w14:paraId="05079437" w14:textId="64CBDB8F" w:rsidTr="001535D8">
        <w:tc>
          <w:tcPr>
            <w:tcW w:w="2258" w:type="dxa"/>
            <w:vAlign w:val="center"/>
          </w:tcPr>
          <w:p w14:paraId="4349E5F4" w14:textId="1048A6EA" w:rsidR="0067178F" w:rsidRPr="0067178F" w:rsidRDefault="0067178F" w:rsidP="001535D8">
            <w:pPr>
              <w:rPr>
                <w:rFonts w:ascii="Arial Narrow" w:hAnsi="Arial Narrow"/>
                <w:sz w:val="22"/>
                <w:szCs w:val="22"/>
              </w:rPr>
            </w:pPr>
            <w:r w:rsidRPr="0067178F">
              <w:rPr>
                <w:rFonts w:ascii="Arial Narrow" w:hAnsi="Arial Narrow"/>
                <w:sz w:val="22"/>
                <w:szCs w:val="22"/>
              </w:rPr>
              <w:t>Endereço:</w:t>
            </w:r>
          </w:p>
        </w:tc>
        <w:tc>
          <w:tcPr>
            <w:tcW w:w="7088" w:type="dxa"/>
            <w:vAlign w:val="center"/>
          </w:tcPr>
          <w:p w14:paraId="7BB2F608" w14:textId="4E3815C8" w:rsidR="0067178F" w:rsidRPr="0067178F" w:rsidRDefault="0067178F" w:rsidP="001535D8">
            <w:pPr>
              <w:rPr>
                <w:rFonts w:ascii="Arial Narrow" w:hAnsi="Arial Narrow"/>
                <w:sz w:val="22"/>
                <w:szCs w:val="22"/>
              </w:rPr>
            </w:pPr>
            <w:r w:rsidRPr="0067178F">
              <w:rPr>
                <w:rFonts w:ascii="Arial Narrow" w:hAnsi="Arial Narrow"/>
                <w:sz w:val="22"/>
                <w:szCs w:val="22"/>
              </w:rPr>
              <w:t>Av. NS 15, ALCNO 14, Campus Palmas, Bloco III, Sala 04, Plano Diretor Norte, Palmas, Tocantins, CEP 77.001-090</w:t>
            </w:r>
          </w:p>
        </w:tc>
      </w:tr>
      <w:tr w:rsidR="001535D8" w:rsidRPr="0067178F" w14:paraId="05AE500F" w14:textId="70D47233" w:rsidTr="001535D8">
        <w:tc>
          <w:tcPr>
            <w:tcW w:w="2258" w:type="dxa"/>
            <w:vAlign w:val="center"/>
          </w:tcPr>
          <w:p w14:paraId="0ECDBBE7" w14:textId="69C58896" w:rsidR="0067178F" w:rsidRPr="0067178F" w:rsidRDefault="0067178F" w:rsidP="001535D8">
            <w:pPr>
              <w:rPr>
                <w:rFonts w:ascii="Arial Narrow" w:hAnsi="Arial Narrow"/>
                <w:sz w:val="22"/>
                <w:szCs w:val="22"/>
              </w:rPr>
            </w:pPr>
            <w:r w:rsidRPr="0067178F">
              <w:rPr>
                <w:rFonts w:ascii="Arial Narrow" w:hAnsi="Arial Narrow"/>
                <w:sz w:val="22"/>
                <w:szCs w:val="22"/>
              </w:rPr>
              <w:t>Endereço eletrônico:</w:t>
            </w:r>
          </w:p>
        </w:tc>
        <w:tc>
          <w:tcPr>
            <w:tcW w:w="7088" w:type="dxa"/>
            <w:vAlign w:val="center"/>
          </w:tcPr>
          <w:p w14:paraId="212DF9C0" w14:textId="31C83C7E" w:rsidR="0067178F" w:rsidRPr="0067178F" w:rsidRDefault="0067178F" w:rsidP="001535D8">
            <w:pPr>
              <w:rPr>
                <w:rFonts w:ascii="Arial Narrow" w:hAnsi="Arial Narrow"/>
                <w:sz w:val="22"/>
                <w:szCs w:val="22"/>
              </w:rPr>
            </w:pPr>
            <w:r w:rsidRPr="0067178F">
              <w:rPr>
                <w:rFonts w:ascii="Arial Narrow" w:hAnsi="Arial Narrow"/>
                <w:sz w:val="22"/>
                <w:szCs w:val="22"/>
              </w:rPr>
              <w:t>www.palmas.uft.edu.br/graduacao/ccomp</w:t>
            </w:r>
          </w:p>
        </w:tc>
      </w:tr>
      <w:tr w:rsidR="001535D8" w:rsidRPr="0067178F" w14:paraId="7D072052" w14:textId="19424959" w:rsidTr="001535D8">
        <w:tc>
          <w:tcPr>
            <w:tcW w:w="2258" w:type="dxa"/>
            <w:vAlign w:val="center"/>
          </w:tcPr>
          <w:p w14:paraId="0B41F956" w14:textId="7983056E" w:rsidR="0067178F" w:rsidRPr="0067178F" w:rsidRDefault="0019347A" w:rsidP="001535D8">
            <w:pPr>
              <w:rPr>
                <w:rFonts w:ascii="Arial Narrow" w:hAnsi="Arial Narrow"/>
                <w:sz w:val="22"/>
                <w:szCs w:val="22"/>
              </w:rPr>
            </w:pPr>
            <w:r>
              <w:rPr>
                <w:rFonts w:ascii="Arial Narrow" w:hAnsi="Arial Narrow"/>
                <w:sz w:val="22"/>
                <w:szCs w:val="22"/>
              </w:rPr>
              <w:t xml:space="preserve">Telefones: </w:t>
            </w:r>
          </w:p>
        </w:tc>
        <w:tc>
          <w:tcPr>
            <w:tcW w:w="7088" w:type="dxa"/>
            <w:vAlign w:val="center"/>
          </w:tcPr>
          <w:p w14:paraId="1F048A77" w14:textId="72AE9B81" w:rsidR="0067178F" w:rsidRPr="0067178F" w:rsidRDefault="0019347A" w:rsidP="001535D8">
            <w:pPr>
              <w:rPr>
                <w:rFonts w:ascii="Arial Narrow" w:hAnsi="Arial Narrow"/>
                <w:sz w:val="22"/>
                <w:szCs w:val="22"/>
              </w:rPr>
            </w:pPr>
            <w:r>
              <w:rPr>
                <w:rFonts w:ascii="Arial Narrow" w:hAnsi="Arial Narrow"/>
                <w:sz w:val="22"/>
                <w:szCs w:val="22"/>
              </w:rPr>
              <w:t xml:space="preserve">(63) </w:t>
            </w:r>
            <w:r w:rsidR="001E7314">
              <w:rPr>
                <w:rFonts w:ascii="Arial Narrow" w:hAnsi="Arial Narrow"/>
                <w:sz w:val="22"/>
                <w:szCs w:val="22"/>
              </w:rPr>
              <w:t>3229-4527/3229-49</w:t>
            </w:r>
            <w:r w:rsidR="0067178F" w:rsidRPr="0067178F">
              <w:rPr>
                <w:rFonts w:ascii="Arial Narrow" w:hAnsi="Arial Narrow"/>
                <w:sz w:val="22"/>
                <w:szCs w:val="22"/>
              </w:rPr>
              <w:t>06</w:t>
            </w:r>
          </w:p>
        </w:tc>
      </w:tr>
      <w:tr w:rsidR="001535D8" w:rsidRPr="0067178F" w14:paraId="7FEF5859" w14:textId="25FB0612" w:rsidTr="001535D8">
        <w:tc>
          <w:tcPr>
            <w:tcW w:w="2258" w:type="dxa"/>
            <w:vAlign w:val="center"/>
          </w:tcPr>
          <w:p w14:paraId="156FDFF4" w14:textId="18D130D2" w:rsidR="0067178F" w:rsidRPr="0067178F" w:rsidRDefault="0067178F" w:rsidP="001535D8">
            <w:pPr>
              <w:rPr>
                <w:rFonts w:ascii="Arial Narrow" w:hAnsi="Arial Narrow"/>
                <w:sz w:val="22"/>
                <w:szCs w:val="22"/>
              </w:rPr>
            </w:pPr>
            <w:r w:rsidRPr="0067178F">
              <w:rPr>
                <w:rFonts w:ascii="Arial Narrow" w:hAnsi="Arial Narrow"/>
                <w:sz w:val="22"/>
                <w:szCs w:val="22"/>
              </w:rPr>
              <w:t>E-mail:</w:t>
            </w:r>
          </w:p>
        </w:tc>
        <w:tc>
          <w:tcPr>
            <w:tcW w:w="7088" w:type="dxa"/>
            <w:vAlign w:val="center"/>
          </w:tcPr>
          <w:p w14:paraId="2A24A181" w14:textId="02FE318A" w:rsidR="0067178F" w:rsidRPr="0067178F" w:rsidRDefault="00837064" w:rsidP="001535D8">
            <w:pPr>
              <w:rPr>
                <w:rFonts w:ascii="Arial Narrow" w:hAnsi="Arial Narrow"/>
                <w:sz w:val="22"/>
                <w:szCs w:val="22"/>
              </w:rPr>
            </w:pPr>
            <w:hyperlink r:id="rId12" w:history="1">
              <w:r w:rsidR="0067178F" w:rsidRPr="0067178F">
                <w:rPr>
                  <w:rFonts w:ascii="Arial Narrow" w:hAnsi="Arial Narrow"/>
                  <w:sz w:val="22"/>
                  <w:szCs w:val="22"/>
                </w:rPr>
                <w:t>comppalmas@uft.edu.br</w:t>
              </w:r>
            </w:hyperlink>
          </w:p>
        </w:tc>
      </w:tr>
      <w:tr w:rsidR="001535D8" w:rsidRPr="0067178F" w14:paraId="28D9AC48" w14:textId="448AF7DE" w:rsidTr="001535D8">
        <w:tc>
          <w:tcPr>
            <w:tcW w:w="2258" w:type="dxa"/>
            <w:vAlign w:val="center"/>
          </w:tcPr>
          <w:p w14:paraId="1C1D3DD4" w14:textId="2C2A86FE" w:rsidR="0067178F" w:rsidRPr="0067178F" w:rsidRDefault="0067178F" w:rsidP="001535D8">
            <w:pPr>
              <w:rPr>
                <w:rFonts w:ascii="Arial Narrow" w:hAnsi="Arial Narrow"/>
                <w:sz w:val="22"/>
                <w:szCs w:val="22"/>
              </w:rPr>
            </w:pPr>
            <w:r w:rsidRPr="0067178F">
              <w:rPr>
                <w:rFonts w:ascii="Arial Narrow" w:hAnsi="Arial Narrow"/>
                <w:sz w:val="22"/>
                <w:szCs w:val="22"/>
              </w:rPr>
              <w:t>Curso:</w:t>
            </w:r>
          </w:p>
        </w:tc>
        <w:tc>
          <w:tcPr>
            <w:tcW w:w="7088" w:type="dxa"/>
            <w:vAlign w:val="center"/>
          </w:tcPr>
          <w:p w14:paraId="2253D871" w14:textId="76898A66" w:rsidR="0067178F" w:rsidRPr="0067178F" w:rsidRDefault="0067178F" w:rsidP="001535D8">
            <w:pPr>
              <w:rPr>
                <w:rFonts w:ascii="Arial Narrow" w:hAnsi="Arial Narrow"/>
                <w:sz w:val="22"/>
                <w:szCs w:val="22"/>
              </w:rPr>
            </w:pPr>
            <w:r w:rsidRPr="0067178F">
              <w:rPr>
                <w:rFonts w:ascii="Arial Narrow" w:hAnsi="Arial Narrow"/>
                <w:sz w:val="22"/>
                <w:szCs w:val="22"/>
              </w:rPr>
              <w:t>Bacharelado em Ciência da Computação</w:t>
            </w:r>
          </w:p>
        </w:tc>
      </w:tr>
      <w:tr w:rsidR="001535D8" w:rsidRPr="0067178F" w14:paraId="0F8BEF10" w14:textId="5312711C" w:rsidTr="001535D8">
        <w:tc>
          <w:tcPr>
            <w:tcW w:w="2258" w:type="dxa"/>
            <w:vAlign w:val="center"/>
          </w:tcPr>
          <w:p w14:paraId="41B31DD3" w14:textId="3168B414" w:rsidR="0067178F" w:rsidRPr="0067178F" w:rsidRDefault="0067178F" w:rsidP="001535D8">
            <w:pPr>
              <w:rPr>
                <w:rFonts w:ascii="Arial Narrow" w:hAnsi="Arial Narrow"/>
                <w:sz w:val="22"/>
                <w:szCs w:val="22"/>
              </w:rPr>
            </w:pPr>
            <w:r w:rsidRPr="0067178F">
              <w:rPr>
                <w:rFonts w:ascii="Arial Narrow" w:hAnsi="Arial Narrow"/>
                <w:sz w:val="22"/>
                <w:szCs w:val="22"/>
              </w:rPr>
              <w:t>Diplomação:</w:t>
            </w:r>
          </w:p>
        </w:tc>
        <w:tc>
          <w:tcPr>
            <w:tcW w:w="7088" w:type="dxa"/>
            <w:vAlign w:val="center"/>
          </w:tcPr>
          <w:p w14:paraId="058A332A" w14:textId="3E499EBD" w:rsidR="0067178F" w:rsidRPr="0067178F" w:rsidRDefault="0067178F" w:rsidP="001535D8">
            <w:pPr>
              <w:rPr>
                <w:rFonts w:ascii="Arial Narrow" w:hAnsi="Arial Narrow"/>
                <w:sz w:val="22"/>
                <w:szCs w:val="22"/>
              </w:rPr>
            </w:pPr>
            <w:r w:rsidRPr="0067178F">
              <w:rPr>
                <w:rFonts w:ascii="Arial Narrow" w:hAnsi="Arial Narrow"/>
                <w:sz w:val="22"/>
                <w:szCs w:val="22"/>
              </w:rPr>
              <w:t>Bacharel em Ciência da Computação</w:t>
            </w:r>
          </w:p>
        </w:tc>
      </w:tr>
      <w:tr w:rsidR="001535D8" w:rsidRPr="0067178F" w14:paraId="0333FDB4" w14:textId="5F068721" w:rsidTr="001535D8">
        <w:tc>
          <w:tcPr>
            <w:tcW w:w="2258" w:type="dxa"/>
            <w:vAlign w:val="center"/>
          </w:tcPr>
          <w:p w14:paraId="065EF043" w14:textId="39E8C209" w:rsidR="0067178F" w:rsidRPr="0067178F" w:rsidRDefault="0067178F" w:rsidP="001535D8">
            <w:pPr>
              <w:rPr>
                <w:rFonts w:ascii="Arial Narrow" w:hAnsi="Arial Narrow"/>
                <w:sz w:val="22"/>
                <w:szCs w:val="22"/>
              </w:rPr>
            </w:pPr>
            <w:r w:rsidRPr="0067178F">
              <w:rPr>
                <w:rFonts w:ascii="Arial Narrow" w:hAnsi="Arial Narrow"/>
                <w:sz w:val="22"/>
                <w:szCs w:val="22"/>
              </w:rPr>
              <w:t>Criação:</w:t>
            </w:r>
          </w:p>
        </w:tc>
        <w:tc>
          <w:tcPr>
            <w:tcW w:w="7088" w:type="dxa"/>
            <w:vAlign w:val="center"/>
          </w:tcPr>
          <w:p w14:paraId="187ADF72" w14:textId="07A1BF1A" w:rsidR="0067178F" w:rsidRPr="00E96BAA" w:rsidRDefault="00295FB1" w:rsidP="001535D8">
            <w:pPr>
              <w:rPr>
                <w:rFonts w:ascii="Arial Narrow" w:hAnsi="Arial Narrow"/>
                <w:b/>
                <w:sz w:val="22"/>
                <w:szCs w:val="22"/>
              </w:rPr>
            </w:pPr>
            <w:r>
              <w:rPr>
                <w:rFonts w:ascii="Arial Narrow" w:hAnsi="Arial Narrow"/>
                <w:sz w:val="22"/>
                <w:szCs w:val="22"/>
              </w:rPr>
              <w:t>16/06/1999</w:t>
            </w:r>
          </w:p>
        </w:tc>
      </w:tr>
      <w:tr w:rsidR="001535D8" w:rsidRPr="0067178F" w14:paraId="066C43CC" w14:textId="1AE09583" w:rsidTr="001535D8">
        <w:tc>
          <w:tcPr>
            <w:tcW w:w="2258" w:type="dxa"/>
            <w:vAlign w:val="center"/>
          </w:tcPr>
          <w:p w14:paraId="7C98A12D" w14:textId="68F27E6B" w:rsidR="0067178F" w:rsidRPr="0067178F" w:rsidRDefault="0067178F" w:rsidP="001535D8">
            <w:pPr>
              <w:rPr>
                <w:rFonts w:ascii="Arial Narrow" w:hAnsi="Arial Narrow"/>
                <w:sz w:val="22"/>
                <w:szCs w:val="22"/>
              </w:rPr>
            </w:pPr>
            <w:r w:rsidRPr="0067178F">
              <w:rPr>
                <w:rFonts w:ascii="Arial Narrow" w:hAnsi="Arial Narrow"/>
                <w:sz w:val="22"/>
                <w:szCs w:val="22"/>
              </w:rPr>
              <w:t>Carga Horária:</w:t>
            </w:r>
          </w:p>
        </w:tc>
        <w:tc>
          <w:tcPr>
            <w:tcW w:w="7088" w:type="dxa"/>
            <w:vAlign w:val="center"/>
          </w:tcPr>
          <w:p w14:paraId="34D494B6" w14:textId="51F485FE" w:rsidR="0067178F" w:rsidRPr="0067178F" w:rsidRDefault="0067178F" w:rsidP="001535D8">
            <w:pPr>
              <w:rPr>
                <w:rFonts w:ascii="Arial Narrow" w:hAnsi="Arial Narrow"/>
                <w:sz w:val="22"/>
                <w:szCs w:val="22"/>
              </w:rPr>
            </w:pPr>
            <w:r w:rsidRPr="0067178F">
              <w:rPr>
                <w:rFonts w:ascii="Arial Narrow" w:hAnsi="Arial Narrow"/>
                <w:sz w:val="22"/>
                <w:szCs w:val="22"/>
              </w:rPr>
              <w:t>3.</w:t>
            </w:r>
            <w:r w:rsidR="000C7CA5">
              <w:rPr>
                <w:rFonts w:ascii="Arial Narrow" w:hAnsi="Arial Narrow"/>
                <w:sz w:val="22"/>
                <w:szCs w:val="22"/>
              </w:rPr>
              <w:t>50</w:t>
            </w:r>
            <w:r w:rsidRPr="0067178F">
              <w:rPr>
                <w:rFonts w:ascii="Arial Narrow" w:hAnsi="Arial Narrow"/>
                <w:sz w:val="22"/>
                <w:szCs w:val="22"/>
              </w:rPr>
              <w:t>0 horas</w:t>
            </w:r>
          </w:p>
        </w:tc>
      </w:tr>
      <w:tr w:rsidR="001535D8" w:rsidRPr="0067178F" w14:paraId="5DAD5FD9" w14:textId="08B0A37B" w:rsidTr="001535D8">
        <w:tc>
          <w:tcPr>
            <w:tcW w:w="2258" w:type="dxa"/>
            <w:vAlign w:val="center"/>
          </w:tcPr>
          <w:p w14:paraId="0271AAAD" w14:textId="51C91208" w:rsidR="0067178F" w:rsidRPr="0067178F" w:rsidRDefault="0067178F" w:rsidP="001535D8">
            <w:pPr>
              <w:rPr>
                <w:rFonts w:ascii="Arial Narrow" w:hAnsi="Arial Narrow"/>
                <w:sz w:val="22"/>
                <w:szCs w:val="22"/>
              </w:rPr>
            </w:pPr>
            <w:r w:rsidRPr="0067178F">
              <w:rPr>
                <w:rFonts w:ascii="Arial Narrow" w:hAnsi="Arial Narrow"/>
                <w:sz w:val="22"/>
                <w:szCs w:val="22"/>
              </w:rPr>
              <w:t xml:space="preserve">Turno: </w:t>
            </w:r>
          </w:p>
        </w:tc>
        <w:tc>
          <w:tcPr>
            <w:tcW w:w="7088" w:type="dxa"/>
            <w:vAlign w:val="center"/>
          </w:tcPr>
          <w:p w14:paraId="7B7C5F13" w14:textId="15FF6AA5" w:rsidR="0067178F" w:rsidRPr="0067178F" w:rsidRDefault="0067178F" w:rsidP="001535D8">
            <w:pPr>
              <w:rPr>
                <w:rFonts w:ascii="Arial Narrow" w:hAnsi="Arial Narrow"/>
                <w:sz w:val="22"/>
                <w:szCs w:val="22"/>
              </w:rPr>
            </w:pPr>
            <w:r w:rsidRPr="0067178F">
              <w:rPr>
                <w:rFonts w:ascii="Arial Narrow" w:hAnsi="Arial Narrow"/>
                <w:sz w:val="22"/>
                <w:szCs w:val="22"/>
              </w:rPr>
              <w:t>Integral (matutino e vespertino)</w:t>
            </w:r>
          </w:p>
        </w:tc>
      </w:tr>
      <w:tr w:rsidR="001535D8" w:rsidRPr="0067178F" w14:paraId="286777A8" w14:textId="4CF6DB89" w:rsidTr="001535D8">
        <w:tc>
          <w:tcPr>
            <w:tcW w:w="2258" w:type="dxa"/>
            <w:vAlign w:val="center"/>
          </w:tcPr>
          <w:p w14:paraId="5F430018" w14:textId="30A8BB66" w:rsidR="0067178F" w:rsidRPr="0067178F" w:rsidRDefault="0067178F" w:rsidP="001535D8">
            <w:pPr>
              <w:rPr>
                <w:rFonts w:ascii="Arial Narrow" w:hAnsi="Arial Narrow"/>
                <w:sz w:val="22"/>
                <w:szCs w:val="22"/>
              </w:rPr>
            </w:pPr>
            <w:r w:rsidRPr="0067178F">
              <w:rPr>
                <w:rFonts w:ascii="Arial Narrow" w:hAnsi="Arial Narrow"/>
                <w:sz w:val="22"/>
                <w:szCs w:val="22"/>
              </w:rPr>
              <w:t>Número de vagas:</w:t>
            </w:r>
          </w:p>
        </w:tc>
        <w:tc>
          <w:tcPr>
            <w:tcW w:w="7088" w:type="dxa"/>
            <w:vAlign w:val="center"/>
          </w:tcPr>
          <w:p w14:paraId="3550EAEA" w14:textId="71D54718" w:rsidR="0067178F" w:rsidRPr="0067178F" w:rsidRDefault="0067178F" w:rsidP="001535D8">
            <w:pPr>
              <w:rPr>
                <w:rFonts w:ascii="Arial Narrow" w:hAnsi="Arial Narrow"/>
                <w:sz w:val="22"/>
                <w:szCs w:val="22"/>
              </w:rPr>
            </w:pPr>
            <w:r w:rsidRPr="0067178F">
              <w:rPr>
                <w:rFonts w:ascii="Arial Narrow" w:hAnsi="Arial Narrow"/>
                <w:sz w:val="22"/>
                <w:szCs w:val="22"/>
              </w:rPr>
              <w:t>80 anuais (02 entradas semestrais de 40 alunos)</w:t>
            </w:r>
          </w:p>
        </w:tc>
      </w:tr>
      <w:tr w:rsidR="001535D8" w:rsidRPr="0067178F" w14:paraId="7FF99388" w14:textId="25597FCA" w:rsidTr="001535D8">
        <w:tc>
          <w:tcPr>
            <w:tcW w:w="2258" w:type="dxa"/>
            <w:vAlign w:val="center"/>
          </w:tcPr>
          <w:p w14:paraId="71D47E2E" w14:textId="5429F6EB" w:rsidR="0067178F" w:rsidRPr="0067178F" w:rsidRDefault="0067178F" w:rsidP="001535D8">
            <w:pPr>
              <w:rPr>
                <w:rFonts w:ascii="Arial Narrow" w:hAnsi="Arial Narrow"/>
                <w:sz w:val="22"/>
                <w:szCs w:val="22"/>
              </w:rPr>
            </w:pPr>
            <w:r w:rsidRPr="0067178F">
              <w:rPr>
                <w:rFonts w:ascii="Arial Narrow" w:hAnsi="Arial Narrow"/>
                <w:sz w:val="22"/>
                <w:szCs w:val="22"/>
              </w:rPr>
              <w:t>Autorização:</w:t>
            </w:r>
          </w:p>
        </w:tc>
        <w:tc>
          <w:tcPr>
            <w:tcW w:w="7088" w:type="dxa"/>
            <w:vAlign w:val="center"/>
          </w:tcPr>
          <w:p w14:paraId="758821B3" w14:textId="2849B4F9" w:rsidR="0067178F" w:rsidRPr="0067178F" w:rsidRDefault="0067178F" w:rsidP="001535D8">
            <w:pPr>
              <w:rPr>
                <w:rFonts w:ascii="Arial Narrow" w:hAnsi="Arial Narrow"/>
                <w:sz w:val="22"/>
                <w:szCs w:val="22"/>
              </w:rPr>
            </w:pPr>
            <w:r w:rsidRPr="0067178F">
              <w:rPr>
                <w:rFonts w:ascii="Arial Narrow" w:hAnsi="Arial Narrow"/>
                <w:sz w:val="22"/>
                <w:szCs w:val="22"/>
              </w:rPr>
              <w:t>Resolução nº 0036 de 16/06/1999 -CEE/TO</w:t>
            </w:r>
          </w:p>
        </w:tc>
      </w:tr>
      <w:tr w:rsidR="001535D8" w:rsidRPr="0067178F" w14:paraId="54D252A8" w14:textId="7EF62AAC" w:rsidTr="001535D8">
        <w:tc>
          <w:tcPr>
            <w:tcW w:w="2258" w:type="dxa"/>
            <w:vAlign w:val="center"/>
          </w:tcPr>
          <w:p w14:paraId="249DCD1B" w14:textId="6177168B" w:rsidR="0067178F" w:rsidRPr="0067178F" w:rsidRDefault="0067178F" w:rsidP="001535D8">
            <w:pPr>
              <w:rPr>
                <w:rFonts w:ascii="Arial Narrow" w:hAnsi="Arial Narrow"/>
                <w:sz w:val="22"/>
                <w:szCs w:val="22"/>
              </w:rPr>
            </w:pPr>
            <w:r w:rsidRPr="0067178F">
              <w:rPr>
                <w:rFonts w:ascii="Arial Narrow" w:hAnsi="Arial Narrow"/>
                <w:sz w:val="22"/>
                <w:szCs w:val="22"/>
              </w:rPr>
              <w:t>Reconhecimento:</w:t>
            </w:r>
          </w:p>
        </w:tc>
        <w:tc>
          <w:tcPr>
            <w:tcW w:w="7088" w:type="dxa"/>
            <w:vAlign w:val="center"/>
          </w:tcPr>
          <w:p w14:paraId="44D00936" w14:textId="2408FDC2" w:rsidR="0067178F" w:rsidRPr="0067178F" w:rsidRDefault="0067178F" w:rsidP="001535D8">
            <w:pPr>
              <w:rPr>
                <w:rFonts w:ascii="Arial Narrow" w:hAnsi="Arial Narrow"/>
                <w:sz w:val="22"/>
                <w:szCs w:val="22"/>
              </w:rPr>
            </w:pPr>
            <w:r w:rsidRPr="0067178F">
              <w:rPr>
                <w:rFonts w:ascii="Arial Narrow" w:hAnsi="Arial Narrow"/>
                <w:sz w:val="22"/>
                <w:szCs w:val="22"/>
              </w:rPr>
              <w:t>Decreto 5.773/2006 e Portaria MEC 2.413/2005</w:t>
            </w:r>
          </w:p>
        </w:tc>
      </w:tr>
      <w:tr w:rsidR="001535D8" w:rsidRPr="0067178F" w14:paraId="2EB93CB4" w14:textId="548F96CE" w:rsidTr="001535D8">
        <w:tc>
          <w:tcPr>
            <w:tcW w:w="2258" w:type="dxa"/>
            <w:vAlign w:val="center"/>
          </w:tcPr>
          <w:p w14:paraId="23B9ECAC" w14:textId="39D9450C" w:rsidR="0067178F" w:rsidRPr="0067178F" w:rsidRDefault="0067178F" w:rsidP="001535D8">
            <w:pPr>
              <w:rPr>
                <w:rFonts w:ascii="Arial Narrow" w:hAnsi="Arial Narrow"/>
                <w:sz w:val="22"/>
                <w:szCs w:val="22"/>
              </w:rPr>
            </w:pPr>
            <w:r w:rsidRPr="0067178F">
              <w:rPr>
                <w:rFonts w:ascii="Arial Narrow" w:hAnsi="Arial Narrow"/>
                <w:sz w:val="22"/>
                <w:szCs w:val="22"/>
              </w:rPr>
              <w:t xml:space="preserve">Renovação: </w:t>
            </w:r>
          </w:p>
        </w:tc>
        <w:tc>
          <w:tcPr>
            <w:tcW w:w="7088" w:type="dxa"/>
            <w:vAlign w:val="center"/>
          </w:tcPr>
          <w:p w14:paraId="239948BC" w14:textId="5F3AA6DD" w:rsidR="0067178F" w:rsidRPr="0067178F" w:rsidRDefault="0067178F" w:rsidP="001535D8">
            <w:pPr>
              <w:rPr>
                <w:rFonts w:ascii="Arial Narrow" w:hAnsi="Arial Narrow"/>
                <w:sz w:val="22"/>
                <w:szCs w:val="22"/>
              </w:rPr>
            </w:pPr>
            <w:r w:rsidRPr="0067178F">
              <w:rPr>
                <w:rFonts w:ascii="Arial Narrow" w:hAnsi="Arial Narrow"/>
                <w:sz w:val="22"/>
                <w:szCs w:val="22"/>
              </w:rPr>
              <w:t>Portaria MEC nº 686 de 22/03/2011 – DOU de 24/03/2011, Seção 1, p.24.</w:t>
            </w:r>
          </w:p>
        </w:tc>
      </w:tr>
      <w:tr w:rsidR="001535D8" w:rsidRPr="0067178F" w14:paraId="0DDABB2C" w14:textId="5A9394A3" w:rsidTr="001535D8">
        <w:tc>
          <w:tcPr>
            <w:tcW w:w="2258" w:type="dxa"/>
            <w:vAlign w:val="center"/>
          </w:tcPr>
          <w:p w14:paraId="399B1754" w14:textId="65113DA7" w:rsidR="0067178F" w:rsidRPr="0067178F" w:rsidRDefault="0067178F" w:rsidP="001535D8">
            <w:pPr>
              <w:rPr>
                <w:rFonts w:ascii="Arial Narrow" w:hAnsi="Arial Narrow"/>
                <w:sz w:val="22"/>
                <w:szCs w:val="22"/>
              </w:rPr>
            </w:pPr>
            <w:r w:rsidRPr="0067178F">
              <w:rPr>
                <w:rFonts w:ascii="Arial Narrow" w:hAnsi="Arial Narrow"/>
                <w:sz w:val="22"/>
                <w:szCs w:val="22"/>
              </w:rPr>
              <w:t>Tempo previsto para integralização:</w:t>
            </w:r>
          </w:p>
        </w:tc>
        <w:tc>
          <w:tcPr>
            <w:tcW w:w="7088" w:type="dxa"/>
            <w:vAlign w:val="center"/>
          </w:tcPr>
          <w:p w14:paraId="6ABA0B80" w14:textId="422F188E" w:rsidR="0067178F" w:rsidRPr="0067178F" w:rsidRDefault="0067178F" w:rsidP="001535D8">
            <w:pPr>
              <w:rPr>
                <w:rFonts w:ascii="Arial Narrow" w:hAnsi="Arial Narrow"/>
                <w:sz w:val="22"/>
                <w:szCs w:val="22"/>
              </w:rPr>
            </w:pPr>
            <w:r w:rsidRPr="0067178F">
              <w:rPr>
                <w:rFonts w:ascii="Arial Narrow" w:hAnsi="Arial Narrow"/>
                <w:sz w:val="22"/>
                <w:szCs w:val="22"/>
              </w:rPr>
              <w:t>4 anos (8 semestres) letivos com o mínimo de 4 anos (08 semestres) e máximo de 6 anos (12 semestres) letivos. O tempo mínimo pode ser reduzido em função do desempenho do aluno e do regime de matrículas da UFT.</w:t>
            </w:r>
          </w:p>
        </w:tc>
      </w:tr>
      <w:tr w:rsidR="001535D8" w:rsidRPr="0067178F" w14:paraId="333C0DF1" w14:textId="7DE6744B" w:rsidTr="001535D8">
        <w:tc>
          <w:tcPr>
            <w:tcW w:w="2258" w:type="dxa"/>
            <w:vAlign w:val="center"/>
          </w:tcPr>
          <w:p w14:paraId="1B4B4FAB" w14:textId="205524D0" w:rsidR="0067178F" w:rsidRPr="0067178F" w:rsidRDefault="0067178F" w:rsidP="001535D8">
            <w:pPr>
              <w:rPr>
                <w:rFonts w:ascii="Arial Narrow" w:hAnsi="Arial Narrow"/>
                <w:sz w:val="22"/>
                <w:szCs w:val="22"/>
              </w:rPr>
            </w:pPr>
            <w:r w:rsidRPr="0067178F">
              <w:rPr>
                <w:rFonts w:ascii="Arial Narrow" w:hAnsi="Arial Narrow"/>
                <w:sz w:val="22"/>
                <w:szCs w:val="22"/>
              </w:rPr>
              <w:t>Estágio Supervisionado:</w:t>
            </w:r>
          </w:p>
        </w:tc>
        <w:tc>
          <w:tcPr>
            <w:tcW w:w="7088" w:type="dxa"/>
            <w:vAlign w:val="center"/>
          </w:tcPr>
          <w:p w14:paraId="0D084DD2" w14:textId="3F6ABE3C" w:rsidR="0067178F" w:rsidRPr="0067178F" w:rsidRDefault="0067178F" w:rsidP="001535D8">
            <w:pPr>
              <w:rPr>
                <w:rFonts w:ascii="Arial Narrow" w:hAnsi="Arial Narrow"/>
                <w:sz w:val="22"/>
                <w:szCs w:val="22"/>
              </w:rPr>
            </w:pPr>
            <w:r w:rsidRPr="0067178F">
              <w:rPr>
                <w:rFonts w:ascii="Arial Narrow" w:hAnsi="Arial Narrow"/>
                <w:sz w:val="22"/>
                <w:szCs w:val="22"/>
              </w:rPr>
              <w:t>Obrigatório</w:t>
            </w:r>
          </w:p>
        </w:tc>
      </w:tr>
      <w:tr w:rsidR="001535D8" w:rsidRPr="0067178F" w14:paraId="00F0394B" w14:textId="72D0FE59" w:rsidTr="001535D8">
        <w:tc>
          <w:tcPr>
            <w:tcW w:w="2258" w:type="dxa"/>
            <w:vAlign w:val="center"/>
          </w:tcPr>
          <w:p w14:paraId="21EFA095" w14:textId="7D71F2F6" w:rsidR="0067178F" w:rsidRPr="0067178F" w:rsidRDefault="0067178F" w:rsidP="001535D8">
            <w:pPr>
              <w:rPr>
                <w:rFonts w:ascii="Arial Narrow" w:hAnsi="Arial Narrow"/>
                <w:sz w:val="22"/>
                <w:szCs w:val="22"/>
              </w:rPr>
            </w:pPr>
            <w:r w:rsidRPr="0067178F">
              <w:rPr>
                <w:rFonts w:ascii="Arial Narrow" w:hAnsi="Arial Narrow"/>
                <w:sz w:val="22"/>
                <w:szCs w:val="22"/>
              </w:rPr>
              <w:t>Trabalho de Conclusão de Curso:</w:t>
            </w:r>
          </w:p>
        </w:tc>
        <w:tc>
          <w:tcPr>
            <w:tcW w:w="7088" w:type="dxa"/>
            <w:vAlign w:val="center"/>
          </w:tcPr>
          <w:p w14:paraId="56BA96EA" w14:textId="2FE958D2" w:rsidR="0067178F" w:rsidRPr="0067178F" w:rsidRDefault="0067178F" w:rsidP="001535D8">
            <w:pPr>
              <w:rPr>
                <w:rFonts w:ascii="Arial Narrow" w:hAnsi="Arial Narrow"/>
                <w:sz w:val="22"/>
                <w:szCs w:val="22"/>
              </w:rPr>
            </w:pPr>
            <w:r w:rsidRPr="0067178F">
              <w:rPr>
                <w:rFonts w:ascii="Arial Narrow" w:hAnsi="Arial Narrow"/>
                <w:sz w:val="22"/>
                <w:szCs w:val="22"/>
              </w:rPr>
              <w:t>Obrigatório no último ano do curso</w:t>
            </w:r>
          </w:p>
        </w:tc>
      </w:tr>
      <w:tr w:rsidR="001535D8" w:rsidRPr="0067178F" w14:paraId="5B856F03" w14:textId="77777777" w:rsidTr="001535D8">
        <w:tc>
          <w:tcPr>
            <w:tcW w:w="2258" w:type="dxa"/>
            <w:vAlign w:val="center"/>
          </w:tcPr>
          <w:p w14:paraId="343C42EB" w14:textId="474EB3E6" w:rsidR="001535D8" w:rsidRPr="0067178F" w:rsidRDefault="001535D8" w:rsidP="001535D8">
            <w:pPr>
              <w:rPr>
                <w:rFonts w:ascii="Arial Narrow" w:hAnsi="Arial Narrow"/>
                <w:sz w:val="22"/>
                <w:szCs w:val="22"/>
              </w:rPr>
            </w:pPr>
            <w:r>
              <w:rPr>
                <w:rFonts w:ascii="Arial Narrow" w:hAnsi="Arial Narrow"/>
                <w:sz w:val="22"/>
                <w:szCs w:val="22"/>
              </w:rPr>
              <w:t>Previsão de Implantação PPC 2018:</w:t>
            </w:r>
          </w:p>
        </w:tc>
        <w:tc>
          <w:tcPr>
            <w:tcW w:w="7088" w:type="dxa"/>
            <w:vAlign w:val="center"/>
          </w:tcPr>
          <w:p w14:paraId="06E00751" w14:textId="31585553" w:rsidR="001535D8" w:rsidRPr="0067178F" w:rsidRDefault="001535D8" w:rsidP="001535D8">
            <w:pPr>
              <w:rPr>
                <w:rFonts w:ascii="Arial Narrow" w:hAnsi="Arial Narrow"/>
                <w:sz w:val="22"/>
                <w:szCs w:val="22"/>
              </w:rPr>
            </w:pPr>
            <w:r>
              <w:rPr>
                <w:rFonts w:ascii="Arial Narrow" w:hAnsi="Arial Narrow"/>
                <w:sz w:val="22"/>
                <w:szCs w:val="22"/>
              </w:rPr>
              <w:t>Abril/2019 (2019.1)</w:t>
            </w:r>
          </w:p>
        </w:tc>
      </w:tr>
    </w:tbl>
    <w:p w14:paraId="049FB210" w14:textId="77777777" w:rsidR="00543726" w:rsidRDefault="00543726" w:rsidP="00A84840">
      <w:pPr>
        <w:jc w:val="both"/>
      </w:pPr>
    </w:p>
    <w:p w14:paraId="2573346F" w14:textId="77777777" w:rsidR="00F17F63" w:rsidRDefault="00F17F63" w:rsidP="00A84840">
      <w:pPr>
        <w:jc w:val="both"/>
      </w:pPr>
    </w:p>
    <w:p w14:paraId="0672632F" w14:textId="12921864" w:rsidR="0040074F" w:rsidRPr="00F06D67" w:rsidRDefault="006D072F" w:rsidP="00371B09">
      <w:pPr>
        <w:pStyle w:val="TtuloABNT"/>
      </w:pPr>
      <w:bookmarkStart w:id="6" w:name="_Toc521829228"/>
      <w:r w:rsidRPr="00F06D67">
        <w:t xml:space="preserve">HISTÓRICO, MISSÃO E VALORES </w:t>
      </w:r>
      <w:r w:rsidR="00A2774F" w:rsidRPr="00F06D67">
        <w:t xml:space="preserve">DA </w:t>
      </w:r>
      <w:r w:rsidRPr="00F06D67">
        <w:t>UFT</w:t>
      </w:r>
      <w:bookmarkEnd w:id="6"/>
    </w:p>
    <w:p w14:paraId="20743052" w14:textId="7E73C601" w:rsidR="00543726" w:rsidRPr="00022273" w:rsidRDefault="00191AC5" w:rsidP="00022273">
      <w:pPr>
        <w:ind w:right="-20"/>
        <w:jc w:val="both"/>
        <w:rPr>
          <w:rFonts w:eastAsia="Times New Roman"/>
        </w:rPr>
      </w:pPr>
      <w:r>
        <w:rPr>
          <w:rFonts w:eastAsia="Times New Roman"/>
        </w:rPr>
        <w:t xml:space="preserve">Esta seção apresenta a caracterização da </w:t>
      </w:r>
      <w:r w:rsidR="00022273">
        <w:rPr>
          <w:rFonts w:eastAsia="Times New Roman"/>
          <w:spacing w:val="-1"/>
        </w:rPr>
        <w:t>F</w:t>
      </w:r>
      <w:r w:rsidR="00022273">
        <w:rPr>
          <w:rFonts w:eastAsia="Times New Roman"/>
        </w:rPr>
        <w:t>un</w:t>
      </w:r>
      <w:r w:rsidR="00022273">
        <w:rPr>
          <w:rFonts w:eastAsia="Times New Roman"/>
          <w:spacing w:val="2"/>
        </w:rPr>
        <w:t>d</w:t>
      </w:r>
      <w:r w:rsidR="00022273">
        <w:rPr>
          <w:rFonts w:eastAsia="Times New Roman"/>
          <w:spacing w:val="-1"/>
        </w:rPr>
        <w:t>açã</w:t>
      </w:r>
      <w:r w:rsidR="00022273">
        <w:rPr>
          <w:rFonts w:eastAsia="Times New Roman"/>
        </w:rPr>
        <w:t>o</w:t>
      </w:r>
      <w:r w:rsidR="00022273">
        <w:rPr>
          <w:rFonts w:eastAsia="Times New Roman"/>
          <w:spacing w:val="13"/>
        </w:rPr>
        <w:t xml:space="preserve"> </w:t>
      </w:r>
      <w:r w:rsidR="00022273">
        <w:rPr>
          <w:rFonts w:eastAsia="Times New Roman"/>
        </w:rPr>
        <w:t>Un</w:t>
      </w:r>
      <w:r w:rsidR="00022273">
        <w:rPr>
          <w:rFonts w:eastAsia="Times New Roman"/>
          <w:spacing w:val="1"/>
        </w:rPr>
        <w:t>i</w:t>
      </w:r>
      <w:r w:rsidR="00022273">
        <w:rPr>
          <w:rFonts w:eastAsia="Times New Roman"/>
        </w:rPr>
        <w:t>v</w:t>
      </w:r>
      <w:r w:rsidR="00022273">
        <w:rPr>
          <w:rFonts w:eastAsia="Times New Roman"/>
          <w:spacing w:val="-1"/>
        </w:rPr>
        <w:t>er</w:t>
      </w:r>
      <w:r w:rsidR="00022273">
        <w:rPr>
          <w:rFonts w:eastAsia="Times New Roman"/>
        </w:rPr>
        <w:t>s</w:t>
      </w:r>
      <w:r w:rsidR="00022273">
        <w:rPr>
          <w:rFonts w:eastAsia="Times New Roman"/>
          <w:spacing w:val="1"/>
        </w:rPr>
        <w:t>i</w:t>
      </w:r>
      <w:r w:rsidR="00022273">
        <w:rPr>
          <w:rFonts w:eastAsia="Times New Roman"/>
        </w:rPr>
        <w:t>d</w:t>
      </w:r>
      <w:r w:rsidR="00022273">
        <w:rPr>
          <w:rFonts w:eastAsia="Times New Roman"/>
          <w:spacing w:val="-1"/>
        </w:rPr>
        <w:t>a</w:t>
      </w:r>
      <w:r w:rsidR="00022273">
        <w:rPr>
          <w:rFonts w:eastAsia="Times New Roman"/>
          <w:spacing w:val="2"/>
        </w:rPr>
        <w:t>d</w:t>
      </w:r>
      <w:r w:rsidR="00022273">
        <w:rPr>
          <w:rFonts w:eastAsia="Times New Roman"/>
        </w:rPr>
        <w:t>e</w:t>
      </w:r>
      <w:r w:rsidR="00022273">
        <w:rPr>
          <w:rFonts w:eastAsia="Times New Roman"/>
          <w:spacing w:val="5"/>
        </w:rPr>
        <w:t xml:space="preserve"> </w:t>
      </w:r>
      <w:r w:rsidR="00022273">
        <w:rPr>
          <w:rFonts w:eastAsia="Times New Roman"/>
          <w:spacing w:val="-1"/>
        </w:rPr>
        <w:t>Fe</w:t>
      </w:r>
      <w:r w:rsidR="00022273">
        <w:rPr>
          <w:rFonts w:eastAsia="Times New Roman"/>
          <w:spacing w:val="2"/>
        </w:rPr>
        <w:t>d</w:t>
      </w:r>
      <w:r w:rsidR="00022273">
        <w:rPr>
          <w:rFonts w:eastAsia="Times New Roman"/>
          <w:spacing w:val="-1"/>
        </w:rPr>
        <w:t>era</w:t>
      </w:r>
      <w:r w:rsidR="00022273">
        <w:rPr>
          <w:rFonts w:eastAsia="Times New Roman"/>
        </w:rPr>
        <w:t>l</w:t>
      </w:r>
      <w:r w:rsidR="00022273">
        <w:rPr>
          <w:rFonts w:eastAsia="Times New Roman"/>
          <w:spacing w:val="13"/>
        </w:rPr>
        <w:t xml:space="preserve"> </w:t>
      </w:r>
      <w:r w:rsidR="00022273">
        <w:rPr>
          <w:rFonts w:eastAsia="Times New Roman"/>
        </w:rPr>
        <w:t>do</w:t>
      </w:r>
      <w:r w:rsidR="00022273">
        <w:rPr>
          <w:rFonts w:eastAsia="Times New Roman"/>
          <w:spacing w:val="15"/>
        </w:rPr>
        <w:t xml:space="preserve"> </w:t>
      </w:r>
      <w:r w:rsidR="00022273">
        <w:rPr>
          <w:rFonts w:eastAsia="Times New Roman"/>
          <w:spacing w:val="-17"/>
        </w:rPr>
        <w:t>T</w:t>
      </w:r>
      <w:r w:rsidR="00022273">
        <w:rPr>
          <w:rFonts w:eastAsia="Times New Roman"/>
        </w:rPr>
        <w:t>o</w:t>
      </w:r>
      <w:r w:rsidR="00022273">
        <w:rPr>
          <w:rFonts w:eastAsia="Times New Roman"/>
          <w:spacing w:val="-1"/>
        </w:rPr>
        <w:t>ca</w:t>
      </w:r>
      <w:r w:rsidR="00022273">
        <w:rPr>
          <w:rFonts w:eastAsia="Times New Roman"/>
        </w:rPr>
        <w:t>n</w:t>
      </w:r>
      <w:r w:rsidR="00022273">
        <w:rPr>
          <w:rFonts w:eastAsia="Times New Roman"/>
          <w:spacing w:val="1"/>
        </w:rPr>
        <w:t>ti</w:t>
      </w:r>
      <w:r w:rsidR="00022273">
        <w:rPr>
          <w:rFonts w:eastAsia="Times New Roman"/>
        </w:rPr>
        <w:t>ns</w:t>
      </w:r>
      <w:r w:rsidR="00022273">
        <w:rPr>
          <w:rFonts w:eastAsia="Times New Roman"/>
          <w:spacing w:val="10"/>
        </w:rPr>
        <w:t xml:space="preserve"> </w:t>
      </w:r>
      <w:r w:rsidR="00022273">
        <w:rPr>
          <w:rFonts w:eastAsia="Times New Roman"/>
          <w:spacing w:val="2"/>
        </w:rPr>
        <w:t>(</w:t>
      </w:r>
      <w:r w:rsidR="00022273">
        <w:rPr>
          <w:rFonts w:eastAsia="Times New Roman"/>
        </w:rPr>
        <w:t>U</w:t>
      </w:r>
      <w:r w:rsidR="00022273">
        <w:rPr>
          <w:rFonts w:eastAsia="Times New Roman"/>
          <w:spacing w:val="-1"/>
        </w:rPr>
        <w:t>F</w:t>
      </w:r>
      <w:r w:rsidR="00022273">
        <w:rPr>
          <w:rFonts w:eastAsia="Times New Roman"/>
        </w:rPr>
        <w:t>T</w:t>
      </w:r>
      <w:r w:rsidR="00022273">
        <w:rPr>
          <w:rFonts w:eastAsia="Times New Roman"/>
          <w:spacing w:val="-1"/>
        </w:rPr>
        <w:t>)</w:t>
      </w:r>
      <w:r>
        <w:rPr>
          <w:rFonts w:eastAsia="Times New Roman"/>
          <w:spacing w:val="-1"/>
        </w:rPr>
        <w:t xml:space="preserve"> com base no Plano de Desenvo</w:t>
      </w:r>
      <w:r w:rsidR="00D4281D">
        <w:rPr>
          <w:rFonts w:eastAsia="Times New Roman"/>
          <w:spacing w:val="-1"/>
        </w:rPr>
        <w:t>lvimento Institucional 2016-2022</w:t>
      </w:r>
      <w:r>
        <w:rPr>
          <w:rFonts w:eastAsia="Times New Roman"/>
          <w:spacing w:val="-1"/>
        </w:rPr>
        <w:t>. A UFT</w:t>
      </w:r>
      <w:r>
        <w:rPr>
          <w:rFonts w:eastAsia="Times New Roman"/>
        </w:rPr>
        <w:t xml:space="preserve"> foi</w:t>
      </w:r>
      <w:r w:rsidR="00022273">
        <w:rPr>
          <w:rFonts w:eastAsia="Times New Roman"/>
          <w:spacing w:val="12"/>
        </w:rPr>
        <w:t xml:space="preserve"> </w:t>
      </w:r>
      <w:r w:rsidR="00022273">
        <w:rPr>
          <w:rFonts w:eastAsia="Times New Roman"/>
          <w:spacing w:val="1"/>
        </w:rPr>
        <w:t>i</w:t>
      </w:r>
      <w:r w:rsidR="00022273">
        <w:rPr>
          <w:rFonts w:eastAsia="Times New Roman"/>
        </w:rPr>
        <w:t>ns</w:t>
      </w:r>
      <w:r w:rsidR="00022273">
        <w:rPr>
          <w:rFonts w:eastAsia="Times New Roman"/>
          <w:spacing w:val="1"/>
        </w:rPr>
        <w:t>tit</w:t>
      </w:r>
      <w:r w:rsidR="00022273">
        <w:rPr>
          <w:rFonts w:eastAsia="Times New Roman"/>
        </w:rPr>
        <w:t>u</w:t>
      </w:r>
      <w:r w:rsidR="00022273">
        <w:rPr>
          <w:rFonts w:eastAsia="Times New Roman"/>
          <w:spacing w:val="1"/>
        </w:rPr>
        <w:t>í</w:t>
      </w:r>
      <w:r w:rsidR="00022273">
        <w:rPr>
          <w:rFonts w:eastAsia="Times New Roman"/>
        </w:rPr>
        <w:t>da</w:t>
      </w:r>
      <w:r w:rsidR="00022273">
        <w:rPr>
          <w:rFonts w:eastAsia="Times New Roman"/>
          <w:spacing w:val="9"/>
        </w:rPr>
        <w:t xml:space="preserve"> </w:t>
      </w:r>
      <w:r w:rsidR="00022273">
        <w:rPr>
          <w:rFonts w:eastAsia="Times New Roman"/>
        </w:rPr>
        <w:t>p</w:t>
      </w:r>
      <w:r w:rsidR="00022273">
        <w:rPr>
          <w:rFonts w:eastAsia="Times New Roman"/>
          <w:spacing w:val="-1"/>
        </w:rPr>
        <w:t>e</w:t>
      </w:r>
      <w:r w:rsidR="00022273">
        <w:rPr>
          <w:rFonts w:eastAsia="Times New Roman"/>
          <w:spacing w:val="1"/>
        </w:rPr>
        <w:t>l</w:t>
      </w:r>
      <w:r w:rsidR="00022273">
        <w:rPr>
          <w:rFonts w:eastAsia="Times New Roman"/>
        </w:rPr>
        <w:t>a</w:t>
      </w:r>
      <w:r w:rsidR="00022273">
        <w:rPr>
          <w:rFonts w:eastAsia="Times New Roman"/>
          <w:spacing w:val="17"/>
        </w:rPr>
        <w:t xml:space="preserve"> </w:t>
      </w:r>
      <w:r w:rsidR="00022273">
        <w:rPr>
          <w:rFonts w:eastAsia="Times New Roman"/>
          <w:spacing w:val="-2"/>
        </w:rPr>
        <w:t>L</w:t>
      </w:r>
      <w:r w:rsidR="00022273">
        <w:rPr>
          <w:rFonts w:eastAsia="Times New Roman"/>
          <w:spacing w:val="-1"/>
        </w:rPr>
        <w:t>e</w:t>
      </w:r>
      <w:r w:rsidR="00022273">
        <w:rPr>
          <w:rFonts w:eastAsia="Times New Roman"/>
        </w:rPr>
        <w:t>i</w:t>
      </w:r>
      <w:r w:rsidR="00022273">
        <w:rPr>
          <w:rFonts w:eastAsia="Times New Roman"/>
          <w:spacing w:val="19"/>
        </w:rPr>
        <w:t xml:space="preserve"> </w:t>
      </w:r>
      <w:r w:rsidR="00022273">
        <w:rPr>
          <w:rFonts w:eastAsia="Times New Roman"/>
        </w:rPr>
        <w:t>10.032,</w:t>
      </w:r>
      <w:r w:rsidR="00022273">
        <w:rPr>
          <w:rFonts w:eastAsia="Times New Roman"/>
          <w:spacing w:val="12"/>
        </w:rPr>
        <w:t xml:space="preserve"> </w:t>
      </w:r>
      <w:r w:rsidR="00022273">
        <w:rPr>
          <w:rFonts w:eastAsia="Times New Roman"/>
        </w:rPr>
        <w:t>de 23</w:t>
      </w:r>
      <w:r w:rsidR="00022273">
        <w:rPr>
          <w:rFonts w:eastAsia="Times New Roman"/>
          <w:spacing w:val="8"/>
        </w:rPr>
        <w:t xml:space="preserve"> </w:t>
      </w:r>
      <w:r w:rsidR="00022273">
        <w:rPr>
          <w:rFonts w:eastAsia="Times New Roman"/>
        </w:rPr>
        <w:t>de</w:t>
      </w:r>
      <w:r w:rsidR="00022273">
        <w:rPr>
          <w:rFonts w:eastAsia="Times New Roman"/>
          <w:spacing w:val="7"/>
        </w:rPr>
        <w:t xml:space="preserve"> </w:t>
      </w:r>
      <w:r w:rsidR="00022273">
        <w:rPr>
          <w:rFonts w:eastAsia="Times New Roman"/>
        </w:rPr>
        <w:t>ou</w:t>
      </w:r>
      <w:r w:rsidR="00022273">
        <w:rPr>
          <w:rFonts w:eastAsia="Times New Roman"/>
          <w:spacing w:val="1"/>
        </w:rPr>
        <w:t>t</w:t>
      </w:r>
      <w:r w:rsidR="00022273">
        <w:rPr>
          <w:rFonts w:eastAsia="Times New Roman"/>
        </w:rPr>
        <w:t>ub</w:t>
      </w:r>
      <w:r w:rsidR="00022273">
        <w:rPr>
          <w:rFonts w:eastAsia="Times New Roman"/>
          <w:spacing w:val="-1"/>
        </w:rPr>
        <w:t>r</w:t>
      </w:r>
      <w:r w:rsidR="00022273">
        <w:rPr>
          <w:rFonts w:eastAsia="Times New Roman"/>
        </w:rPr>
        <w:t>o de</w:t>
      </w:r>
      <w:r w:rsidR="00022273">
        <w:rPr>
          <w:rFonts w:eastAsia="Times New Roman"/>
          <w:spacing w:val="7"/>
        </w:rPr>
        <w:t xml:space="preserve"> </w:t>
      </w:r>
      <w:r w:rsidR="00022273">
        <w:rPr>
          <w:rFonts w:eastAsia="Times New Roman"/>
        </w:rPr>
        <w:t>200</w:t>
      </w:r>
      <w:r w:rsidR="00022273">
        <w:rPr>
          <w:rFonts w:eastAsia="Times New Roman"/>
          <w:spacing w:val="-2"/>
        </w:rPr>
        <w:t>0</w:t>
      </w:r>
      <w:r>
        <w:rPr>
          <w:rFonts w:eastAsia="Times New Roman"/>
        </w:rPr>
        <w:t>. É</w:t>
      </w:r>
      <w:r w:rsidR="00022273">
        <w:rPr>
          <w:rFonts w:eastAsia="Times New Roman"/>
        </w:rPr>
        <w:t xml:space="preserve"> u</w:t>
      </w:r>
      <w:r w:rsidR="00022273">
        <w:rPr>
          <w:rFonts w:eastAsia="Times New Roman"/>
          <w:spacing w:val="1"/>
        </w:rPr>
        <w:t>m</w:t>
      </w:r>
      <w:r w:rsidR="00022273">
        <w:rPr>
          <w:rFonts w:eastAsia="Times New Roman"/>
        </w:rPr>
        <w:t xml:space="preserve">a </w:t>
      </w:r>
      <w:r w:rsidR="00022273">
        <w:rPr>
          <w:rFonts w:eastAsia="Times New Roman"/>
          <w:spacing w:val="-1"/>
        </w:rPr>
        <w:t>e</w:t>
      </w:r>
      <w:r w:rsidR="00022273">
        <w:rPr>
          <w:rFonts w:eastAsia="Times New Roman"/>
        </w:rPr>
        <w:t>n</w:t>
      </w:r>
      <w:r w:rsidR="00022273">
        <w:rPr>
          <w:rFonts w:eastAsia="Times New Roman"/>
          <w:spacing w:val="1"/>
        </w:rPr>
        <w:t>ti</w:t>
      </w:r>
      <w:r w:rsidR="00022273">
        <w:rPr>
          <w:rFonts w:eastAsia="Times New Roman"/>
        </w:rPr>
        <w:t>d</w:t>
      </w:r>
      <w:r w:rsidR="00022273">
        <w:rPr>
          <w:rFonts w:eastAsia="Times New Roman"/>
          <w:spacing w:val="-1"/>
        </w:rPr>
        <w:t>a</w:t>
      </w:r>
      <w:r w:rsidR="00022273">
        <w:rPr>
          <w:rFonts w:eastAsia="Times New Roman"/>
        </w:rPr>
        <w:t>de</w:t>
      </w:r>
      <w:r w:rsidR="00022273">
        <w:rPr>
          <w:rFonts w:eastAsia="Times New Roman"/>
          <w:spacing w:val="1"/>
        </w:rPr>
        <w:t xml:space="preserve"> </w:t>
      </w:r>
      <w:r w:rsidR="00022273">
        <w:rPr>
          <w:rFonts w:eastAsia="Times New Roman"/>
        </w:rPr>
        <w:t>púb</w:t>
      </w:r>
      <w:r w:rsidR="00022273">
        <w:rPr>
          <w:rFonts w:eastAsia="Times New Roman"/>
          <w:spacing w:val="1"/>
        </w:rPr>
        <w:t>li</w:t>
      </w:r>
      <w:r w:rsidR="00022273">
        <w:rPr>
          <w:rFonts w:eastAsia="Times New Roman"/>
          <w:spacing w:val="-1"/>
        </w:rPr>
        <w:t>c</w:t>
      </w:r>
      <w:r w:rsidR="00022273">
        <w:rPr>
          <w:rFonts w:eastAsia="Times New Roman"/>
        </w:rPr>
        <w:t xml:space="preserve">a </w:t>
      </w:r>
      <w:r>
        <w:rPr>
          <w:rFonts w:eastAsia="Times New Roman"/>
        </w:rPr>
        <w:t xml:space="preserve">vinculada ao Ministério da Educação, </w:t>
      </w:r>
      <w:r w:rsidR="00022273">
        <w:rPr>
          <w:rFonts w:eastAsia="Times New Roman"/>
        </w:rPr>
        <w:t>d</w:t>
      </w:r>
      <w:r w:rsidR="00022273">
        <w:rPr>
          <w:rFonts w:eastAsia="Times New Roman"/>
          <w:spacing w:val="-1"/>
        </w:rPr>
        <w:t>e</w:t>
      </w:r>
      <w:r w:rsidR="00022273">
        <w:rPr>
          <w:rFonts w:eastAsia="Times New Roman"/>
        </w:rPr>
        <w:t>s</w:t>
      </w:r>
      <w:r w:rsidR="00022273">
        <w:rPr>
          <w:rFonts w:eastAsia="Times New Roman"/>
          <w:spacing w:val="1"/>
        </w:rPr>
        <w:t>ti</w:t>
      </w:r>
      <w:r w:rsidR="00022273">
        <w:rPr>
          <w:rFonts w:eastAsia="Times New Roman"/>
        </w:rPr>
        <w:t>n</w:t>
      </w:r>
      <w:r w:rsidR="00022273">
        <w:rPr>
          <w:rFonts w:eastAsia="Times New Roman"/>
          <w:spacing w:val="-1"/>
        </w:rPr>
        <w:t>a</w:t>
      </w:r>
      <w:r w:rsidR="00022273">
        <w:rPr>
          <w:rFonts w:eastAsia="Times New Roman"/>
        </w:rPr>
        <w:t>da</w:t>
      </w:r>
      <w:r w:rsidR="00022273">
        <w:rPr>
          <w:rFonts w:eastAsia="Times New Roman"/>
          <w:spacing w:val="1"/>
        </w:rPr>
        <w:t xml:space="preserve"> </w:t>
      </w:r>
      <w:r w:rsidR="00022273">
        <w:rPr>
          <w:rFonts w:eastAsia="Times New Roman"/>
        </w:rPr>
        <w:t>à</w:t>
      </w:r>
      <w:r w:rsidR="00022273">
        <w:rPr>
          <w:rFonts w:eastAsia="Times New Roman"/>
          <w:spacing w:val="8"/>
        </w:rPr>
        <w:t xml:space="preserve"> </w:t>
      </w:r>
      <w:r w:rsidR="00022273">
        <w:rPr>
          <w:rFonts w:eastAsia="Times New Roman"/>
        </w:rPr>
        <w:t>p</w:t>
      </w:r>
      <w:r w:rsidR="00022273">
        <w:rPr>
          <w:rFonts w:eastAsia="Times New Roman"/>
          <w:spacing w:val="-1"/>
        </w:rPr>
        <w:t>r</w:t>
      </w:r>
      <w:r w:rsidR="00022273">
        <w:rPr>
          <w:rFonts w:eastAsia="Times New Roman"/>
        </w:rPr>
        <w:t>o</w:t>
      </w:r>
      <w:r w:rsidR="00022273">
        <w:rPr>
          <w:rFonts w:eastAsia="Times New Roman"/>
          <w:spacing w:val="1"/>
        </w:rPr>
        <w:t>m</w:t>
      </w:r>
      <w:r w:rsidR="00022273">
        <w:rPr>
          <w:rFonts w:eastAsia="Times New Roman"/>
        </w:rPr>
        <w:t>o</w:t>
      </w:r>
      <w:r w:rsidR="00022273">
        <w:rPr>
          <w:rFonts w:eastAsia="Times New Roman"/>
          <w:spacing w:val="2"/>
        </w:rPr>
        <w:t>ç</w:t>
      </w:r>
      <w:r w:rsidR="00022273">
        <w:rPr>
          <w:rFonts w:eastAsia="Times New Roman"/>
          <w:spacing w:val="-1"/>
        </w:rPr>
        <w:t>ã</w:t>
      </w:r>
      <w:r w:rsidR="00022273">
        <w:rPr>
          <w:rFonts w:eastAsia="Times New Roman"/>
        </w:rPr>
        <w:t xml:space="preserve">o do </w:t>
      </w:r>
      <w:r w:rsidR="00022273">
        <w:rPr>
          <w:rFonts w:eastAsia="Times New Roman"/>
          <w:spacing w:val="-1"/>
        </w:rPr>
        <w:t>e</w:t>
      </w:r>
      <w:r w:rsidR="00022273">
        <w:rPr>
          <w:rFonts w:eastAsia="Times New Roman"/>
        </w:rPr>
        <w:t>ns</w:t>
      </w:r>
      <w:r w:rsidR="00022273">
        <w:rPr>
          <w:rFonts w:eastAsia="Times New Roman"/>
          <w:spacing w:val="1"/>
        </w:rPr>
        <w:t>i</w:t>
      </w:r>
      <w:r w:rsidR="00022273">
        <w:rPr>
          <w:rFonts w:eastAsia="Times New Roman"/>
        </w:rPr>
        <w:t>no, p</w:t>
      </w:r>
      <w:r w:rsidR="00022273">
        <w:rPr>
          <w:rFonts w:eastAsia="Times New Roman"/>
          <w:spacing w:val="-1"/>
        </w:rPr>
        <w:t>e</w:t>
      </w:r>
      <w:r w:rsidR="00022273">
        <w:rPr>
          <w:rFonts w:eastAsia="Times New Roman"/>
        </w:rPr>
        <w:t>squ</w:t>
      </w:r>
      <w:r w:rsidR="00022273">
        <w:rPr>
          <w:rFonts w:eastAsia="Times New Roman"/>
          <w:spacing w:val="1"/>
        </w:rPr>
        <w:t>i</w:t>
      </w:r>
      <w:r w:rsidR="00022273">
        <w:rPr>
          <w:rFonts w:eastAsia="Times New Roman"/>
        </w:rPr>
        <w:t xml:space="preserve">sa e </w:t>
      </w:r>
      <w:r w:rsidR="00022273">
        <w:rPr>
          <w:rFonts w:eastAsia="Times New Roman"/>
          <w:spacing w:val="-1"/>
        </w:rPr>
        <w:t>e</w:t>
      </w:r>
      <w:r w:rsidR="00022273">
        <w:rPr>
          <w:rFonts w:eastAsia="Times New Roman"/>
          <w:spacing w:val="2"/>
        </w:rPr>
        <w:t>x</w:t>
      </w:r>
      <w:r w:rsidR="00022273">
        <w:rPr>
          <w:rFonts w:eastAsia="Times New Roman"/>
          <w:spacing w:val="1"/>
        </w:rPr>
        <w:t>t</w:t>
      </w:r>
      <w:r w:rsidR="00022273">
        <w:rPr>
          <w:rFonts w:eastAsia="Times New Roman"/>
          <w:spacing w:val="-1"/>
        </w:rPr>
        <w:t>e</w:t>
      </w:r>
      <w:r w:rsidR="00022273">
        <w:rPr>
          <w:rFonts w:eastAsia="Times New Roman"/>
        </w:rPr>
        <w:t>ns</w:t>
      </w:r>
      <w:r w:rsidR="00022273">
        <w:rPr>
          <w:rFonts w:eastAsia="Times New Roman"/>
          <w:spacing w:val="-1"/>
        </w:rPr>
        <w:t>ã</w:t>
      </w:r>
      <w:r w:rsidR="00022273">
        <w:rPr>
          <w:rFonts w:eastAsia="Times New Roman"/>
        </w:rPr>
        <w:t>o, do</w:t>
      </w:r>
      <w:r w:rsidR="00022273">
        <w:rPr>
          <w:rFonts w:eastAsia="Times New Roman"/>
          <w:spacing w:val="1"/>
        </w:rPr>
        <w:t>t</w:t>
      </w:r>
      <w:r w:rsidR="00022273">
        <w:rPr>
          <w:rFonts w:eastAsia="Times New Roman"/>
          <w:spacing w:val="-1"/>
        </w:rPr>
        <w:t>a</w:t>
      </w:r>
      <w:r w:rsidR="00022273">
        <w:rPr>
          <w:rFonts w:eastAsia="Times New Roman"/>
        </w:rPr>
        <w:t xml:space="preserve">da de </w:t>
      </w:r>
      <w:r w:rsidR="00022273">
        <w:rPr>
          <w:rFonts w:eastAsia="Times New Roman"/>
          <w:spacing w:val="-1"/>
        </w:rPr>
        <w:t>a</w:t>
      </w:r>
      <w:r w:rsidR="00022273">
        <w:rPr>
          <w:rFonts w:eastAsia="Times New Roman"/>
          <w:spacing w:val="2"/>
        </w:rPr>
        <w:t>u</w:t>
      </w:r>
      <w:r w:rsidR="00022273">
        <w:rPr>
          <w:rFonts w:eastAsia="Times New Roman"/>
          <w:spacing w:val="1"/>
        </w:rPr>
        <w:t>t</w:t>
      </w:r>
      <w:r w:rsidR="00022273">
        <w:rPr>
          <w:rFonts w:eastAsia="Times New Roman"/>
        </w:rPr>
        <w:t>ono</w:t>
      </w:r>
      <w:r w:rsidR="00022273">
        <w:rPr>
          <w:rFonts w:eastAsia="Times New Roman"/>
          <w:spacing w:val="1"/>
        </w:rPr>
        <w:t>mi</w:t>
      </w:r>
      <w:r w:rsidR="001046F7">
        <w:rPr>
          <w:rFonts w:eastAsia="Times New Roman"/>
        </w:rPr>
        <w:t xml:space="preserve">a </w:t>
      </w:r>
      <w:r w:rsidR="00022273">
        <w:rPr>
          <w:rFonts w:eastAsia="Times New Roman"/>
        </w:rPr>
        <w:t>d</w:t>
      </w:r>
      <w:r w:rsidR="00022273">
        <w:rPr>
          <w:rFonts w:eastAsia="Times New Roman"/>
          <w:spacing w:val="1"/>
        </w:rPr>
        <w:t>i</w:t>
      </w:r>
      <w:r w:rsidR="00022273">
        <w:rPr>
          <w:rFonts w:eastAsia="Times New Roman"/>
        </w:rPr>
        <w:t>d</w:t>
      </w:r>
      <w:r w:rsidR="00022273">
        <w:rPr>
          <w:rFonts w:eastAsia="Times New Roman"/>
          <w:spacing w:val="-1"/>
        </w:rPr>
        <w:t>á</w:t>
      </w:r>
      <w:r w:rsidR="00022273">
        <w:rPr>
          <w:rFonts w:eastAsia="Times New Roman"/>
          <w:spacing w:val="1"/>
        </w:rPr>
        <w:t>ti</w:t>
      </w:r>
      <w:r w:rsidR="00022273">
        <w:rPr>
          <w:rFonts w:eastAsia="Times New Roman"/>
          <w:spacing w:val="-1"/>
        </w:rPr>
        <w:t>c</w:t>
      </w:r>
      <w:r w:rsidR="00022273">
        <w:rPr>
          <w:rFonts w:eastAsia="Times New Roman"/>
        </w:rPr>
        <w:t>o-</w:t>
      </w:r>
      <w:r w:rsidR="00022273">
        <w:rPr>
          <w:rFonts w:eastAsia="Times New Roman"/>
          <w:spacing w:val="-1"/>
        </w:rPr>
        <w:t>c</w:t>
      </w:r>
      <w:r w:rsidR="00022273">
        <w:rPr>
          <w:rFonts w:eastAsia="Times New Roman"/>
          <w:spacing w:val="1"/>
        </w:rPr>
        <w:t>i</w:t>
      </w:r>
      <w:r w:rsidR="00022273">
        <w:rPr>
          <w:rFonts w:eastAsia="Times New Roman"/>
          <w:spacing w:val="-1"/>
        </w:rPr>
        <w:t>e</w:t>
      </w:r>
      <w:r w:rsidR="00022273">
        <w:rPr>
          <w:rFonts w:eastAsia="Times New Roman"/>
        </w:rPr>
        <w:t>n</w:t>
      </w:r>
      <w:r w:rsidR="00022273">
        <w:rPr>
          <w:rFonts w:eastAsia="Times New Roman"/>
          <w:spacing w:val="1"/>
        </w:rPr>
        <w:t>tí</w:t>
      </w:r>
      <w:r w:rsidR="00022273">
        <w:rPr>
          <w:rFonts w:eastAsia="Times New Roman"/>
          <w:spacing w:val="-1"/>
        </w:rPr>
        <w:t>f</w:t>
      </w:r>
      <w:r w:rsidR="00022273">
        <w:rPr>
          <w:rFonts w:eastAsia="Times New Roman"/>
          <w:spacing w:val="1"/>
        </w:rPr>
        <w:t>i</w:t>
      </w:r>
      <w:r w:rsidR="00022273">
        <w:rPr>
          <w:rFonts w:eastAsia="Times New Roman"/>
          <w:spacing w:val="-1"/>
        </w:rPr>
        <w:t>ca</w:t>
      </w:r>
      <w:r w:rsidR="00022273">
        <w:rPr>
          <w:rFonts w:eastAsia="Times New Roman"/>
        </w:rPr>
        <w:t>,</w:t>
      </w:r>
      <w:r w:rsidR="00022273">
        <w:rPr>
          <w:rFonts w:eastAsia="Times New Roman"/>
          <w:spacing w:val="7"/>
        </w:rPr>
        <w:t xml:space="preserve"> </w:t>
      </w:r>
      <w:r w:rsidR="00022273">
        <w:rPr>
          <w:rFonts w:eastAsia="Times New Roman"/>
          <w:spacing w:val="-1"/>
        </w:rPr>
        <w:t>a</w:t>
      </w:r>
      <w:r w:rsidR="00022273">
        <w:rPr>
          <w:rFonts w:eastAsia="Times New Roman"/>
        </w:rPr>
        <w:t>d</w:t>
      </w:r>
      <w:r w:rsidR="00022273">
        <w:rPr>
          <w:rFonts w:eastAsia="Times New Roman"/>
          <w:spacing w:val="1"/>
        </w:rPr>
        <w:t>mi</w:t>
      </w:r>
      <w:r w:rsidR="00022273">
        <w:rPr>
          <w:rFonts w:eastAsia="Times New Roman"/>
        </w:rPr>
        <w:t>n</w:t>
      </w:r>
      <w:r w:rsidR="00022273">
        <w:rPr>
          <w:rFonts w:eastAsia="Times New Roman"/>
          <w:spacing w:val="1"/>
        </w:rPr>
        <w:t>i</w:t>
      </w:r>
      <w:r w:rsidR="00022273">
        <w:rPr>
          <w:rFonts w:eastAsia="Times New Roman"/>
        </w:rPr>
        <w:t>s</w:t>
      </w:r>
      <w:r w:rsidR="00022273">
        <w:rPr>
          <w:rFonts w:eastAsia="Times New Roman"/>
          <w:spacing w:val="1"/>
        </w:rPr>
        <w:t>t</w:t>
      </w:r>
      <w:r w:rsidR="00022273">
        <w:rPr>
          <w:rFonts w:eastAsia="Times New Roman"/>
          <w:spacing w:val="-1"/>
        </w:rPr>
        <w:t>ra</w:t>
      </w:r>
      <w:r w:rsidR="00022273">
        <w:rPr>
          <w:rFonts w:eastAsia="Times New Roman"/>
          <w:spacing w:val="1"/>
        </w:rPr>
        <w:t>ti</w:t>
      </w:r>
      <w:r w:rsidR="00022273">
        <w:rPr>
          <w:rFonts w:eastAsia="Times New Roman"/>
        </w:rPr>
        <w:t>va e</w:t>
      </w:r>
      <w:r w:rsidR="00022273">
        <w:rPr>
          <w:rFonts w:eastAsia="Times New Roman"/>
          <w:spacing w:val="13"/>
        </w:rPr>
        <w:t xml:space="preserve"> </w:t>
      </w:r>
      <w:r w:rsidR="00022273">
        <w:rPr>
          <w:rFonts w:eastAsia="Times New Roman"/>
          <w:spacing w:val="2"/>
        </w:rPr>
        <w:t>d</w:t>
      </w:r>
      <w:r w:rsidR="00022273">
        <w:rPr>
          <w:rFonts w:eastAsia="Times New Roman"/>
        </w:rPr>
        <w:t>e</w:t>
      </w:r>
      <w:r w:rsidR="00022273">
        <w:rPr>
          <w:rFonts w:eastAsia="Times New Roman"/>
          <w:spacing w:val="13"/>
        </w:rPr>
        <w:t xml:space="preserve"> </w:t>
      </w:r>
      <w:r w:rsidR="00022273">
        <w:rPr>
          <w:rFonts w:eastAsia="Times New Roman"/>
        </w:rPr>
        <w:t>g</w:t>
      </w:r>
      <w:r w:rsidR="00022273">
        <w:rPr>
          <w:rFonts w:eastAsia="Times New Roman"/>
          <w:spacing w:val="-1"/>
        </w:rPr>
        <w:t>e</w:t>
      </w:r>
      <w:r w:rsidR="00022273">
        <w:rPr>
          <w:rFonts w:eastAsia="Times New Roman"/>
        </w:rPr>
        <w:t>s</w:t>
      </w:r>
      <w:r w:rsidR="00022273">
        <w:rPr>
          <w:rFonts w:eastAsia="Times New Roman"/>
          <w:spacing w:val="1"/>
        </w:rPr>
        <w:t>t</w:t>
      </w:r>
      <w:r w:rsidR="00022273">
        <w:rPr>
          <w:rFonts w:eastAsia="Times New Roman"/>
          <w:spacing w:val="-1"/>
        </w:rPr>
        <w:t>ã</w:t>
      </w:r>
      <w:r w:rsidR="00022273">
        <w:rPr>
          <w:rFonts w:eastAsia="Times New Roman"/>
        </w:rPr>
        <w:t>o</w:t>
      </w:r>
      <w:r w:rsidR="00022273">
        <w:rPr>
          <w:rFonts w:eastAsia="Times New Roman"/>
          <w:spacing w:val="9"/>
        </w:rPr>
        <w:t xml:space="preserve"> </w:t>
      </w:r>
      <w:r w:rsidR="00022273">
        <w:rPr>
          <w:rFonts w:eastAsia="Times New Roman"/>
          <w:spacing w:val="-1"/>
        </w:rPr>
        <w:t>f</w:t>
      </w:r>
      <w:r w:rsidR="00022273">
        <w:rPr>
          <w:rFonts w:eastAsia="Times New Roman"/>
          <w:spacing w:val="1"/>
        </w:rPr>
        <w:t>i</w:t>
      </w:r>
      <w:r w:rsidR="00022273">
        <w:rPr>
          <w:rFonts w:eastAsia="Times New Roman"/>
          <w:spacing w:val="2"/>
        </w:rPr>
        <w:t>n</w:t>
      </w:r>
      <w:r w:rsidR="00022273">
        <w:rPr>
          <w:rFonts w:eastAsia="Times New Roman"/>
          <w:spacing w:val="-1"/>
        </w:rPr>
        <w:t>a</w:t>
      </w:r>
      <w:r w:rsidR="00022273">
        <w:rPr>
          <w:rFonts w:eastAsia="Times New Roman"/>
        </w:rPr>
        <w:t>n</w:t>
      </w:r>
      <w:r w:rsidR="00022273">
        <w:rPr>
          <w:rFonts w:eastAsia="Times New Roman"/>
          <w:spacing w:val="-1"/>
        </w:rPr>
        <w:t>ce</w:t>
      </w:r>
      <w:r w:rsidR="00022273">
        <w:rPr>
          <w:rFonts w:eastAsia="Times New Roman"/>
          <w:spacing w:val="3"/>
        </w:rPr>
        <w:t>i</w:t>
      </w:r>
      <w:r w:rsidR="00022273">
        <w:rPr>
          <w:rFonts w:eastAsia="Times New Roman"/>
          <w:spacing w:val="-1"/>
        </w:rPr>
        <w:t>r</w:t>
      </w:r>
      <w:r w:rsidR="00022273">
        <w:rPr>
          <w:rFonts w:eastAsia="Times New Roman"/>
        </w:rPr>
        <w:t>a</w:t>
      </w:r>
      <w:r w:rsidR="00022273">
        <w:rPr>
          <w:rFonts w:eastAsia="Times New Roman"/>
          <w:spacing w:val="4"/>
        </w:rPr>
        <w:t xml:space="preserve"> </w:t>
      </w:r>
      <w:r w:rsidR="00022273">
        <w:rPr>
          <w:rFonts w:eastAsia="Times New Roman"/>
        </w:rPr>
        <w:t>e</w:t>
      </w:r>
      <w:r w:rsidR="00022273">
        <w:rPr>
          <w:rFonts w:eastAsia="Times New Roman"/>
          <w:spacing w:val="14"/>
        </w:rPr>
        <w:t xml:space="preserve"> </w:t>
      </w:r>
      <w:r w:rsidR="00022273">
        <w:rPr>
          <w:rFonts w:eastAsia="Times New Roman"/>
        </w:rPr>
        <w:t>p</w:t>
      </w:r>
      <w:r w:rsidR="00022273">
        <w:rPr>
          <w:rFonts w:eastAsia="Times New Roman"/>
          <w:spacing w:val="-1"/>
        </w:rPr>
        <w:t>a</w:t>
      </w:r>
      <w:r w:rsidR="00022273">
        <w:rPr>
          <w:rFonts w:eastAsia="Times New Roman"/>
          <w:spacing w:val="1"/>
        </w:rPr>
        <w:t>t</w:t>
      </w:r>
      <w:r w:rsidR="00022273">
        <w:rPr>
          <w:rFonts w:eastAsia="Times New Roman"/>
          <w:spacing w:val="-1"/>
        </w:rPr>
        <w:t>r</w:t>
      </w:r>
      <w:r w:rsidR="00022273">
        <w:rPr>
          <w:rFonts w:eastAsia="Times New Roman"/>
          <w:spacing w:val="1"/>
        </w:rPr>
        <w:t>im</w:t>
      </w:r>
      <w:r w:rsidR="00022273">
        <w:rPr>
          <w:rFonts w:eastAsia="Times New Roman"/>
        </w:rPr>
        <w:t>on</w:t>
      </w:r>
      <w:r w:rsidR="00022273">
        <w:rPr>
          <w:rFonts w:eastAsia="Times New Roman"/>
          <w:spacing w:val="1"/>
        </w:rPr>
        <w:t>i</w:t>
      </w:r>
      <w:r w:rsidR="00022273">
        <w:rPr>
          <w:rFonts w:eastAsia="Times New Roman"/>
          <w:spacing w:val="-1"/>
        </w:rPr>
        <w:t>a</w:t>
      </w:r>
      <w:r w:rsidR="00022273">
        <w:rPr>
          <w:rFonts w:eastAsia="Times New Roman"/>
          <w:spacing w:val="1"/>
        </w:rPr>
        <w:t>l</w:t>
      </w:r>
      <w:r w:rsidR="00022273">
        <w:rPr>
          <w:rFonts w:eastAsia="Times New Roman"/>
        </w:rPr>
        <w:t>,</w:t>
      </w:r>
      <w:r w:rsidR="00022273">
        <w:rPr>
          <w:rFonts w:eastAsia="Times New Roman"/>
          <w:spacing w:val="5"/>
        </w:rPr>
        <w:t xml:space="preserve"> </w:t>
      </w:r>
      <w:r w:rsidR="00022273">
        <w:rPr>
          <w:rFonts w:eastAsia="Times New Roman"/>
          <w:spacing w:val="-1"/>
        </w:rPr>
        <w:t>e</w:t>
      </w:r>
      <w:r w:rsidR="00022273">
        <w:rPr>
          <w:rFonts w:eastAsia="Times New Roman"/>
        </w:rPr>
        <w:t>m</w:t>
      </w:r>
      <w:r w:rsidR="00022273">
        <w:rPr>
          <w:rFonts w:eastAsia="Times New Roman"/>
          <w:spacing w:val="12"/>
        </w:rPr>
        <w:t xml:space="preserve"> </w:t>
      </w:r>
      <w:r w:rsidR="00022273">
        <w:rPr>
          <w:rFonts w:eastAsia="Times New Roman"/>
          <w:spacing w:val="2"/>
        </w:rPr>
        <w:t>c</w:t>
      </w:r>
      <w:r w:rsidR="00022273">
        <w:rPr>
          <w:rFonts w:eastAsia="Times New Roman"/>
        </w:rPr>
        <w:t>onson</w:t>
      </w:r>
      <w:r w:rsidR="00022273">
        <w:rPr>
          <w:rFonts w:eastAsia="Times New Roman"/>
          <w:spacing w:val="-1"/>
        </w:rPr>
        <w:t>â</w:t>
      </w:r>
      <w:r w:rsidR="00022273">
        <w:rPr>
          <w:rFonts w:eastAsia="Times New Roman"/>
        </w:rPr>
        <w:t>n</w:t>
      </w:r>
      <w:r w:rsidR="00022273">
        <w:rPr>
          <w:rFonts w:eastAsia="Times New Roman"/>
          <w:spacing w:val="-1"/>
        </w:rPr>
        <w:t>c</w:t>
      </w:r>
      <w:r w:rsidR="00022273">
        <w:rPr>
          <w:rFonts w:eastAsia="Times New Roman"/>
          <w:spacing w:val="1"/>
        </w:rPr>
        <w:t>i</w:t>
      </w:r>
      <w:r w:rsidR="00022273">
        <w:rPr>
          <w:rFonts w:eastAsia="Times New Roman"/>
        </w:rPr>
        <w:t>a</w:t>
      </w:r>
      <w:r w:rsidR="00022273">
        <w:rPr>
          <w:rFonts w:eastAsia="Times New Roman"/>
          <w:spacing w:val="4"/>
        </w:rPr>
        <w:t xml:space="preserve"> </w:t>
      </w:r>
      <w:r w:rsidR="00022273">
        <w:rPr>
          <w:rFonts w:eastAsia="Times New Roman"/>
          <w:spacing w:val="-1"/>
        </w:rPr>
        <w:t>c</w:t>
      </w:r>
      <w:r w:rsidR="00022273">
        <w:rPr>
          <w:rFonts w:eastAsia="Times New Roman"/>
        </w:rPr>
        <w:t>om</w:t>
      </w:r>
      <w:r w:rsidR="00022273">
        <w:rPr>
          <w:rFonts w:eastAsia="Times New Roman"/>
          <w:spacing w:val="11"/>
        </w:rPr>
        <w:t xml:space="preserve"> </w:t>
      </w:r>
      <w:r w:rsidR="00022273">
        <w:rPr>
          <w:rFonts w:eastAsia="Times New Roman"/>
        </w:rPr>
        <w:t xml:space="preserve">a </w:t>
      </w:r>
      <w:r w:rsidR="00022273">
        <w:rPr>
          <w:rFonts w:eastAsia="Times New Roman"/>
          <w:spacing w:val="1"/>
        </w:rPr>
        <w:t>l</w:t>
      </w:r>
      <w:r w:rsidR="00022273">
        <w:rPr>
          <w:rFonts w:eastAsia="Times New Roman"/>
          <w:spacing w:val="-1"/>
        </w:rPr>
        <w:t>e</w:t>
      </w:r>
      <w:r w:rsidR="00022273">
        <w:rPr>
          <w:rFonts w:eastAsia="Times New Roman"/>
          <w:spacing w:val="-2"/>
        </w:rPr>
        <w:t>g</w:t>
      </w:r>
      <w:r w:rsidR="00022273">
        <w:rPr>
          <w:rFonts w:eastAsia="Times New Roman"/>
          <w:spacing w:val="1"/>
        </w:rPr>
        <w:t>i</w:t>
      </w:r>
      <w:r w:rsidR="00022273">
        <w:rPr>
          <w:rFonts w:eastAsia="Times New Roman"/>
        </w:rPr>
        <w:t>s</w:t>
      </w:r>
      <w:r w:rsidR="00022273">
        <w:rPr>
          <w:rFonts w:eastAsia="Times New Roman"/>
          <w:spacing w:val="1"/>
        </w:rPr>
        <w:t>l</w:t>
      </w:r>
      <w:r w:rsidR="00022273">
        <w:rPr>
          <w:rFonts w:eastAsia="Times New Roman"/>
          <w:spacing w:val="-1"/>
        </w:rPr>
        <w:t>a</w:t>
      </w:r>
      <w:r w:rsidR="00022273">
        <w:rPr>
          <w:rFonts w:eastAsia="Times New Roman"/>
          <w:spacing w:val="2"/>
        </w:rPr>
        <w:t>ç</w:t>
      </w:r>
      <w:r w:rsidR="00022273">
        <w:rPr>
          <w:rFonts w:eastAsia="Times New Roman"/>
          <w:spacing w:val="-1"/>
        </w:rPr>
        <w:t>ã</w:t>
      </w:r>
      <w:r w:rsidR="00022273">
        <w:rPr>
          <w:rFonts w:eastAsia="Times New Roman"/>
        </w:rPr>
        <w:t>o</w:t>
      </w:r>
      <w:r w:rsidR="00022273">
        <w:rPr>
          <w:rFonts w:eastAsia="Times New Roman"/>
          <w:spacing w:val="-10"/>
        </w:rPr>
        <w:t xml:space="preserve"> </w:t>
      </w:r>
      <w:r w:rsidR="00022273">
        <w:rPr>
          <w:rFonts w:eastAsia="Times New Roman"/>
        </w:rPr>
        <w:t>v</w:t>
      </w:r>
      <w:r w:rsidR="00022273">
        <w:rPr>
          <w:rFonts w:eastAsia="Times New Roman"/>
          <w:spacing w:val="3"/>
        </w:rPr>
        <w:t>i</w:t>
      </w:r>
      <w:r w:rsidR="00022273">
        <w:rPr>
          <w:rFonts w:eastAsia="Times New Roman"/>
          <w:spacing w:val="-2"/>
        </w:rPr>
        <w:t>g</w:t>
      </w:r>
      <w:r w:rsidR="00022273">
        <w:rPr>
          <w:rFonts w:eastAsia="Times New Roman"/>
          <w:spacing w:val="-1"/>
        </w:rPr>
        <w:t>e</w:t>
      </w:r>
      <w:r w:rsidR="00022273">
        <w:rPr>
          <w:rFonts w:eastAsia="Times New Roman"/>
        </w:rPr>
        <w:t>n</w:t>
      </w:r>
      <w:r w:rsidR="00022273">
        <w:rPr>
          <w:rFonts w:eastAsia="Times New Roman"/>
          <w:spacing w:val="1"/>
        </w:rPr>
        <w:t>t</w:t>
      </w:r>
      <w:r w:rsidR="00022273">
        <w:rPr>
          <w:rFonts w:eastAsia="Times New Roman"/>
          <w:spacing w:val="-1"/>
        </w:rPr>
        <w:t>e</w:t>
      </w:r>
      <w:r w:rsidR="00543726" w:rsidRPr="00543726">
        <w:t xml:space="preserve">. </w:t>
      </w:r>
    </w:p>
    <w:p w14:paraId="246E71B0" w14:textId="77777777" w:rsidR="00543726" w:rsidRDefault="00543726" w:rsidP="00543726">
      <w:pPr>
        <w:jc w:val="both"/>
      </w:pPr>
    </w:p>
    <w:p w14:paraId="3C0C33BF" w14:textId="1CB2765D" w:rsidR="00543726" w:rsidRDefault="00022273" w:rsidP="008755AB">
      <w:pPr>
        <w:ind w:firstLine="567"/>
        <w:jc w:val="both"/>
      </w:pPr>
      <w:r w:rsidRPr="00022273">
        <w:t xml:space="preserve">Embora tenha sido criada em 2000, a Universidade Federal do Tocantins iniciou suas atividades pedagógicas efetivamente a partir do mês de </w:t>
      </w:r>
      <w:r w:rsidR="00CC5B44">
        <w:t>m</w:t>
      </w:r>
      <w:r w:rsidRPr="00022273">
        <w:t>aio do ano de 2003, com a posse e nomeação de seus primeiros docentes concursados e professores e com a transferência dos cursos de graduação regulares da Universidade do Tocantins - UNITINS, mantida pelo governo do Estado do Tocantins.</w:t>
      </w:r>
      <w:r w:rsidR="008755AB">
        <w:t xml:space="preserve"> Em</w:t>
      </w:r>
      <w:r w:rsidRPr="00022273">
        <w:t xml:space="preserve"> </w:t>
      </w:r>
      <w:r w:rsidR="00AE2256">
        <w:t>a</w:t>
      </w:r>
      <w:r w:rsidRPr="00022273">
        <w:t xml:space="preserve">bril de 2001 foi nomeada a primeira Comissão Especial de Implantação da Universidade Federal do Tocantins pelo Ministro da Educação, Paulo Renato de Souza, por meio da Portaria de nº 717, datada de 18 de abril de 2001. Essa comissão teve o objetivo, dentre outros de menor relevância, de elaborar o Estatuto da universidade e elaborar o seu projeto de estruturação física, com a tomada das providências legais e necessárias para a sua </w:t>
      </w:r>
      <w:r w:rsidRPr="00022273">
        <w:lastRenderedPageBreak/>
        <w:t>efetiva implantação e foi designado, pelo Ministério da Educação, como presidente dessa comissão o Prof. Dr. Eurípedes Vieira Falcão, ex-reitor da Universidade Federal do Rio Grande do Sul (UFRGS).</w:t>
      </w:r>
    </w:p>
    <w:p w14:paraId="1B5BA619" w14:textId="77777777" w:rsidR="00AE2256" w:rsidRDefault="00AE2256" w:rsidP="00CC5B44">
      <w:pPr>
        <w:ind w:firstLine="567"/>
        <w:jc w:val="both"/>
      </w:pPr>
    </w:p>
    <w:p w14:paraId="23F6C339" w14:textId="62180439" w:rsidR="00004E15" w:rsidRDefault="00461AA8" w:rsidP="00191AC5">
      <w:pPr>
        <w:ind w:firstLine="567"/>
        <w:jc w:val="both"/>
      </w:pPr>
      <w:r>
        <w:t>D</w:t>
      </w:r>
      <w:r w:rsidR="00AE2256" w:rsidRPr="00AE2256">
        <w:t xml:space="preserve">epois de dissolvida a primeira comissão designada com a finalidade de implantar a Universidade Federal do Tocantins, uma nova etapa foi iniciada. Dessa forma, foi assinado no mês de </w:t>
      </w:r>
      <w:r w:rsidR="00AE2256">
        <w:t>j</w:t>
      </w:r>
      <w:r w:rsidR="00AE2256" w:rsidRPr="00AE2256">
        <w:t>ulho do ano de 2002 o Decreto de nº</w:t>
      </w:r>
      <w:r w:rsidR="00AE2256">
        <w:t xml:space="preserve"> </w:t>
      </w:r>
      <w:r w:rsidR="00AE2256" w:rsidRPr="00AE2256">
        <w:t xml:space="preserve">4.279 datado de 21 de junho de 2002, atribuindo à Universidade de Brasília (UnB) competências de caráter jurídico e pedagógico para fomentar as providências necessárias para a implantação da Universidade Federal do Tocantins. Para tanto, foi designado o Prof. Dr. Lauro Morhy, na época reitor da Universidade de Brasília, para o cargo de reitor pró-tempore da UFT. Em julho do mesmo ano foi firmado o Acordo de Cooperação nº </w:t>
      </w:r>
      <w:r w:rsidR="00AE2256">
        <w:t>00</w:t>
      </w:r>
      <w:r w:rsidR="00AE2256" w:rsidRPr="00AE2256">
        <w:t>1/</w:t>
      </w:r>
      <w:r w:rsidR="00AE2256">
        <w:t>20</w:t>
      </w:r>
      <w:r w:rsidR="00AE2256" w:rsidRPr="00AE2256">
        <w:t xml:space="preserve">02 datado de 17 de julho de 2002, entre a União, o Estado do Tocantins, a Unitins e a UFT, com a interveniência da Universidade de Brasília, com o objetivo de viabilizar a implantação definitiva da Universidade Federal do Tocantins. Com essas ações iniciou-se uma série de providências jurídicas e administrativa, além dos procedimentos de cunho estratégico que estabelecia as funções e responsabilidades de cada um dos órgãos </w:t>
      </w:r>
      <w:r w:rsidR="00004E15">
        <w:t>representados</w:t>
      </w:r>
      <w:r w:rsidR="00AE2256" w:rsidRPr="00AE2256">
        <w:t>.</w:t>
      </w:r>
    </w:p>
    <w:p w14:paraId="37AF94BD" w14:textId="77777777" w:rsidR="00FD4B4E" w:rsidRPr="00AE2256" w:rsidRDefault="00FD4B4E" w:rsidP="00191AC5">
      <w:pPr>
        <w:ind w:firstLine="567"/>
        <w:jc w:val="both"/>
      </w:pPr>
    </w:p>
    <w:p w14:paraId="5DFA15E2" w14:textId="1BC82085" w:rsidR="00D41F9A" w:rsidRPr="00D41F9A" w:rsidRDefault="00AE2256" w:rsidP="0042685A">
      <w:pPr>
        <w:ind w:firstLine="567"/>
        <w:jc w:val="both"/>
      </w:pPr>
      <w:r w:rsidRPr="00AE2256">
        <w:t xml:space="preserve">Com a posse dos primeiros docentes concursados no mês de </w:t>
      </w:r>
      <w:r>
        <w:t>m</w:t>
      </w:r>
      <w:r w:rsidRPr="00AE2256">
        <w:t>aio de 2003 foi desencadeado o processo de escolha dos primeiros diretores de c</w:t>
      </w:r>
      <w:r w:rsidR="0042685A">
        <w:t>âmpus</w:t>
      </w:r>
      <w:r w:rsidRPr="00AE2256">
        <w:t xml:space="preserve"> da Universidade</w:t>
      </w:r>
      <w:r w:rsidR="0042685A">
        <w:t>. Já</w:t>
      </w:r>
      <w:r w:rsidRPr="00AE2256">
        <w:t xml:space="preserve"> </w:t>
      </w:r>
      <w:r w:rsidR="0042685A">
        <w:t>f</w:t>
      </w:r>
      <w:r w:rsidR="00D41F9A" w:rsidRPr="00D41F9A">
        <w:t>inalizado o prazo dos trabalhos da comissão comandada pela UnB foi indicada pelo Ministério da Educação, na gestão do então Ministro Cristóvam Buarque, uma nova comissão de implantação e consolidação da Universidade Federal do Tocantins. Na ocasião, foi convidado para exercer o cargo de reitor |pró-tempore o Prof. M</w:t>
      </w:r>
      <w:r w:rsidR="001046F7">
        <w:t>e</w:t>
      </w:r>
      <w:r w:rsidR="00D41F9A" w:rsidRPr="00D41F9A">
        <w:t>. Sérgio Paulo Moreyra, que à época era professor titular aposentado da Universidade Federal de Goiás (UFG) e também assessor do Ministério da Educação. Entre os membros dessa comissão foi designado por meio da Portaria de nº 002/</w:t>
      </w:r>
      <w:r w:rsidR="00D87643">
        <w:t>20</w:t>
      </w:r>
      <w:r w:rsidR="00D41F9A" w:rsidRPr="00D41F9A">
        <w:t>03 datada de 19 de agosto de 2003 o Prof. M</w:t>
      </w:r>
      <w:r w:rsidR="00AD45C3">
        <w:t>e</w:t>
      </w:r>
      <w:r w:rsidR="00D41F9A" w:rsidRPr="00D41F9A">
        <w:t>. Zezuca Pereira da Silva, igualmente professor titular aposentado da UFG para exercer o cargo de coordenador do Gabinete da UFT.</w:t>
      </w:r>
    </w:p>
    <w:p w14:paraId="5E266467" w14:textId="77777777" w:rsidR="00D41F9A" w:rsidRPr="00D41F9A" w:rsidRDefault="00D41F9A" w:rsidP="00D41F9A">
      <w:pPr>
        <w:ind w:firstLine="567"/>
        <w:jc w:val="both"/>
      </w:pPr>
    </w:p>
    <w:p w14:paraId="01E6B371" w14:textId="44DC709D" w:rsidR="00D41F9A" w:rsidRPr="00D41F9A" w:rsidRDefault="00D41F9A" w:rsidP="00D41F9A">
      <w:pPr>
        <w:ind w:firstLine="567"/>
        <w:jc w:val="both"/>
      </w:pPr>
      <w:r w:rsidRPr="00D41F9A">
        <w:t xml:space="preserve">Essa comissão elaborou e organizou as minutas do Estatuto e Regimento Geral e Acadêmico da UFT, assim como a organização do processo de absorção dos cursos da Universidade do Estado do Tocantins (UNITINS), que foram submetidos ao Ministério da Educação e ao Conselho Nacional de Educação (CNE). Também criou as comissões de Graduação, de Pesquisa e Pós-Graduação, de Extensão, Cultura e Assuntos Comunitários e de Administração e Finanças. </w:t>
      </w:r>
      <w:r w:rsidR="00B8021D">
        <w:t>Essa comissão ainda p</w:t>
      </w:r>
      <w:r w:rsidRPr="00D41F9A">
        <w:t xml:space="preserve">reparou e coordenou a realização da </w:t>
      </w:r>
      <w:r w:rsidR="00B8021D">
        <w:t>c</w:t>
      </w:r>
      <w:r w:rsidRPr="00D41F9A">
        <w:t xml:space="preserve">onsulta </w:t>
      </w:r>
      <w:r w:rsidR="00B8021D">
        <w:t>acadêmica para eleição direta do Reitor e Vice-Reitor da UFT, que ocorreu</w:t>
      </w:r>
      <w:r w:rsidRPr="00D41F9A">
        <w:t xml:space="preserve"> no dia 20 de </w:t>
      </w:r>
      <w:r w:rsidR="00D87643">
        <w:t>a</w:t>
      </w:r>
      <w:r w:rsidRPr="00D41F9A">
        <w:t>gosto do ano de 2003, na qual foi eleito o professor Alan Barbiero.</w:t>
      </w:r>
    </w:p>
    <w:p w14:paraId="0A7E985F" w14:textId="77777777" w:rsidR="00D41F9A" w:rsidRPr="00D41F9A" w:rsidRDefault="00D41F9A" w:rsidP="00D41F9A">
      <w:pPr>
        <w:ind w:firstLine="567"/>
        <w:jc w:val="both"/>
      </w:pPr>
    </w:p>
    <w:p w14:paraId="14740BB3" w14:textId="449F2F80" w:rsidR="0018225A" w:rsidRDefault="00D41F9A" w:rsidP="008F5311">
      <w:pPr>
        <w:ind w:firstLine="567"/>
        <w:jc w:val="both"/>
      </w:pPr>
      <w:r w:rsidRPr="00D41F9A">
        <w:t>No ano de 2004, por meio da Portaria nº 658, datada de 17 de março de 2004, o ministro da educação, Tarso Genro, homologou o Estatuto da Fundação Universidade Federal do Tocantins que foi aprovado pelo Conselho Nacional de Educação (CNE), o que tornou possível a criação e instalação de seus Órgãos Colegiados Superiores, tais como; o Conselho Universitário (CONSUNI) e o Conselho de Ensino, Pesquisa e Extensão (CONSEPE).</w:t>
      </w:r>
      <w:r w:rsidR="004943B0">
        <w:t xml:space="preserve"> </w:t>
      </w:r>
      <w:r w:rsidRPr="00D41F9A">
        <w:t>Com a instalação desses órgãos foi possível consolidar as ações inerentes à eleição para Reitor e Vice-Reitor da UFT conforme as diretrizes estabelecidas pela lei nº. 9.192/95, de</w:t>
      </w:r>
      <w:r w:rsidR="004943B0">
        <w:t xml:space="preserve"> </w:t>
      </w:r>
      <w:r w:rsidRPr="00D41F9A">
        <w:t>21 de dezembro de 1995, que regulamenta o processo de escolha de dirigentes das Instituições</w:t>
      </w:r>
      <w:r w:rsidR="004943B0">
        <w:t xml:space="preserve"> </w:t>
      </w:r>
      <w:r w:rsidRPr="00D41F9A">
        <w:t>Federais de Ensino Superior - IFES - por meio da composição de uma lista tríplice.</w:t>
      </w:r>
      <w:r w:rsidR="007F3714">
        <w:t xml:space="preserve"> </w:t>
      </w:r>
      <w:r w:rsidR="008F5311">
        <w:t>Com a homologação do Estatuto da Un</w:t>
      </w:r>
      <w:r w:rsidR="00995E5E">
        <w:t xml:space="preserve">iversidade Federal do Tocantins, também foi realizada a convalidação dos cursos de graduação e os atos legais praticados até aquele momento pela Fundação Universidade do Tocantins (Unitins). Por meio desse processo, a UFT incorporou os cursos de graduação e </w:t>
      </w:r>
      <w:r w:rsidR="00995E5E">
        <w:lastRenderedPageBreak/>
        <w:t>também o mestrado em Ciências do Ambiente, que já era ofertado pela Unitins, bem como, fez a absorção de mais de 8.000 alunos, além de materiais diversos como equipamentos e a infraestrutura física dos câmpus já existentes e dos prédios que estavam em construção.</w:t>
      </w:r>
    </w:p>
    <w:p w14:paraId="27925737" w14:textId="77777777" w:rsidR="002E35EE" w:rsidRDefault="002E35EE" w:rsidP="004943B0">
      <w:pPr>
        <w:ind w:firstLine="567"/>
        <w:jc w:val="both"/>
      </w:pPr>
    </w:p>
    <w:p w14:paraId="0B98C0EC" w14:textId="6D543DD9" w:rsidR="00EF4F76" w:rsidRDefault="002E35EE" w:rsidP="00EF4F76">
      <w:pPr>
        <w:ind w:firstLine="567"/>
        <w:jc w:val="both"/>
      </w:pPr>
      <w:r w:rsidRPr="002E35EE">
        <w:t>A história da implantação da UFT, assim como todo o seu processo de criação representa uma grande conquista do povo tocantinense</w:t>
      </w:r>
      <w:r w:rsidR="0044677D">
        <w:t>. É, portanto, um sonho que vai, aos poucos, se consolidando numa instituição social voltada para a produção e difusão de conhecimentos, para a formação de cidadãos e profissionais qualificados, comprometidos com o desenvolvimento social, político, cultural e econômico da Nação.</w:t>
      </w:r>
      <w:r w:rsidR="00EF4F76">
        <w:t xml:space="preserve"> </w:t>
      </w:r>
      <w:r w:rsidR="00591295">
        <w:t xml:space="preserve">Com uma estrutura multicampi, a Universidade Federal do Tocantins se encontra de norte a sul no Estado </w:t>
      </w:r>
      <w:r w:rsidRPr="002E35EE">
        <w:t>e</w:t>
      </w:r>
      <w:r w:rsidR="00591295">
        <w:t xml:space="preserve"> conta com sete câmpus, implantados nas cidades de Araguaína, Arraias, Gurupi, Miracema, Palmas, Porto Nacional e Tocantinó</w:t>
      </w:r>
      <w:r w:rsidR="00DC53E6">
        <w:t>polis</w:t>
      </w:r>
      <w:r w:rsidR="00EF4F76">
        <w:t>.</w:t>
      </w:r>
    </w:p>
    <w:p w14:paraId="3FE7E8F8" w14:textId="77777777" w:rsidR="00EF4F76" w:rsidRDefault="00EF4F76" w:rsidP="00EF4F76">
      <w:pPr>
        <w:ind w:firstLine="567"/>
        <w:jc w:val="both"/>
      </w:pPr>
    </w:p>
    <w:p w14:paraId="3428AD33" w14:textId="522D990C" w:rsidR="002E35EE" w:rsidRDefault="002E35EE" w:rsidP="00EF4F76">
      <w:pPr>
        <w:ind w:firstLine="567"/>
        <w:jc w:val="both"/>
      </w:pPr>
      <w:r w:rsidRPr="002E35EE">
        <w:t>A Univ</w:t>
      </w:r>
      <w:r w:rsidR="00C149C8">
        <w:t>ersidade Federal do Tocantins é a mais importante instituição pública de ensino superior do Estado, em termos de dimensão e de desempenho acadêmico. Atualmente, a universidade possui 61 cursos de graduação presenciais oferecidos nos sete câmpus. Na modalidade a distância são mais 26 cursos entre graduação, especialização e extensão. A UFT oferece ainda 17 programas de mestrado acadêmico, 09 mestrados profissionais e 06 doutorados, reconhecidos pela Coordenação de Aperfeiçoamento de Pessoal de Nível Superior (CAPES)</w:t>
      </w:r>
      <w:r w:rsidR="00C10A54">
        <w:t>. Além disso, oferece diversos cursos de especialização lato sensu presenciais. A UFT possui 982 docentes no seu quadro de servidores e 18.881 acadêmicos.</w:t>
      </w:r>
    </w:p>
    <w:p w14:paraId="0A98EBFA" w14:textId="77777777" w:rsidR="009C7A4C" w:rsidRDefault="009C7A4C" w:rsidP="003D5DFB">
      <w:pPr>
        <w:jc w:val="both"/>
      </w:pPr>
    </w:p>
    <w:p w14:paraId="7D7E5EDC" w14:textId="78773FE8" w:rsidR="009C7A4C" w:rsidRDefault="009C7A4C" w:rsidP="009C7A4C">
      <w:pPr>
        <w:pStyle w:val="Ttulo"/>
        <w:numPr>
          <w:ilvl w:val="0"/>
          <w:numId w:val="0"/>
        </w:numPr>
      </w:pPr>
      <w:r>
        <w:t>2.1.</w:t>
      </w:r>
      <w:r>
        <w:tab/>
        <w:t>A Universidade Federal do Tocantins no contexto regional e local</w:t>
      </w:r>
    </w:p>
    <w:p w14:paraId="0D650B82" w14:textId="77777777" w:rsidR="009C7A4C" w:rsidRPr="002D0A3A" w:rsidRDefault="009C7A4C" w:rsidP="002D0A3A">
      <w:pPr>
        <w:ind w:right="-20"/>
        <w:jc w:val="both"/>
        <w:rPr>
          <w:rFonts w:eastAsia="Times New Roman"/>
        </w:rPr>
      </w:pPr>
    </w:p>
    <w:p w14:paraId="7BDBE4AB" w14:textId="2362C87A" w:rsidR="002D0A3A" w:rsidRPr="002D0A3A" w:rsidRDefault="002D0A3A" w:rsidP="002D0A3A">
      <w:pPr>
        <w:ind w:right="-20"/>
        <w:jc w:val="both"/>
        <w:rPr>
          <w:rFonts w:eastAsia="Times New Roman"/>
        </w:rPr>
      </w:pPr>
      <w:r>
        <w:rPr>
          <w:rFonts w:eastAsia="Times New Roman"/>
        </w:rPr>
        <w:t>O</w:t>
      </w:r>
      <w:r w:rsidRPr="002D0A3A">
        <w:rPr>
          <w:rFonts w:eastAsia="Times New Roman"/>
        </w:rPr>
        <w:t xml:space="preserve"> T</w:t>
      </w:r>
      <w:r>
        <w:rPr>
          <w:rFonts w:eastAsia="Times New Roman"/>
        </w:rPr>
        <w:t>o</w:t>
      </w:r>
      <w:r w:rsidRPr="002D0A3A">
        <w:rPr>
          <w:rFonts w:eastAsia="Times New Roman"/>
        </w:rPr>
        <w:t>ca</w:t>
      </w:r>
      <w:r>
        <w:rPr>
          <w:rFonts w:eastAsia="Times New Roman"/>
        </w:rPr>
        <w:t>n</w:t>
      </w:r>
      <w:r w:rsidRPr="002D0A3A">
        <w:rPr>
          <w:rFonts w:eastAsia="Times New Roman"/>
        </w:rPr>
        <w:t>ti</w:t>
      </w:r>
      <w:r>
        <w:rPr>
          <w:rFonts w:eastAsia="Times New Roman"/>
        </w:rPr>
        <w:t>ns</w:t>
      </w:r>
      <w:r w:rsidRPr="002D0A3A">
        <w:rPr>
          <w:rFonts w:eastAsia="Times New Roman"/>
        </w:rPr>
        <w:t xml:space="preserve"> </w:t>
      </w:r>
      <w:r>
        <w:rPr>
          <w:rFonts w:eastAsia="Times New Roman"/>
        </w:rPr>
        <w:t>se</w:t>
      </w:r>
      <w:r w:rsidRPr="002D0A3A">
        <w:rPr>
          <w:rFonts w:eastAsia="Times New Roman"/>
        </w:rPr>
        <w:t xml:space="preserve"> caracteriz</w:t>
      </w:r>
      <w:r>
        <w:rPr>
          <w:rFonts w:eastAsia="Times New Roman"/>
        </w:rPr>
        <w:t>a</w:t>
      </w:r>
      <w:r w:rsidRPr="002D0A3A">
        <w:rPr>
          <w:rFonts w:eastAsia="Times New Roman"/>
        </w:rPr>
        <w:t xml:space="preserve"> </w:t>
      </w:r>
      <w:r>
        <w:rPr>
          <w:rFonts w:eastAsia="Times New Roman"/>
        </w:rPr>
        <w:t>por</w:t>
      </w:r>
      <w:r w:rsidRPr="002D0A3A">
        <w:rPr>
          <w:rFonts w:eastAsia="Times New Roman"/>
        </w:rPr>
        <w:t xml:space="preserve"> </w:t>
      </w:r>
      <w:r>
        <w:rPr>
          <w:rFonts w:eastAsia="Times New Roman"/>
        </w:rPr>
        <w:t>s</w:t>
      </w:r>
      <w:r w:rsidRPr="002D0A3A">
        <w:rPr>
          <w:rFonts w:eastAsia="Times New Roman"/>
        </w:rPr>
        <w:t>e</w:t>
      </w:r>
      <w:r>
        <w:rPr>
          <w:rFonts w:eastAsia="Times New Roman"/>
        </w:rPr>
        <w:t>r</w:t>
      </w:r>
      <w:r w:rsidRPr="002D0A3A">
        <w:rPr>
          <w:rFonts w:eastAsia="Times New Roman"/>
        </w:rPr>
        <w:t xml:space="preserve"> </w:t>
      </w:r>
      <w:r>
        <w:rPr>
          <w:rFonts w:eastAsia="Times New Roman"/>
        </w:rPr>
        <w:t>um</w:t>
      </w:r>
      <w:r w:rsidRPr="002D0A3A">
        <w:rPr>
          <w:rFonts w:eastAsia="Times New Roman"/>
        </w:rPr>
        <w:t xml:space="preserve"> </w:t>
      </w:r>
      <w:r>
        <w:rPr>
          <w:rFonts w:eastAsia="Times New Roman"/>
        </w:rPr>
        <w:t>Es</w:t>
      </w:r>
      <w:r w:rsidRPr="002D0A3A">
        <w:rPr>
          <w:rFonts w:eastAsia="Times New Roman"/>
        </w:rPr>
        <w:t>ta</w:t>
      </w:r>
      <w:r>
        <w:rPr>
          <w:rFonts w:eastAsia="Times New Roman"/>
        </w:rPr>
        <w:t>do</w:t>
      </w:r>
      <w:r w:rsidRPr="002D0A3A">
        <w:rPr>
          <w:rFonts w:eastAsia="Times New Roman"/>
        </w:rPr>
        <w:t xml:space="preserve"> m</w:t>
      </w:r>
      <w:r>
        <w:rPr>
          <w:rFonts w:eastAsia="Times New Roman"/>
        </w:rPr>
        <w:t>u</w:t>
      </w:r>
      <w:r w:rsidRPr="002D0A3A">
        <w:rPr>
          <w:rFonts w:eastAsia="Times New Roman"/>
        </w:rPr>
        <w:t>ltic</w:t>
      </w:r>
      <w:r>
        <w:rPr>
          <w:rFonts w:eastAsia="Times New Roman"/>
        </w:rPr>
        <w:t>u</w:t>
      </w:r>
      <w:r w:rsidRPr="002D0A3A">
        <w:rPr>
          <w:rFonts w:eastAsia="Times New Roman"/>
        </w:rPr>
        <w:t>lt</w:t>
      </w:r>
      <w:r>
        <w:rPr>
          <w:rFonts w:eastAsia="Times New Roman"/>
        </w:rPr>
        <w:t>u</w:t>
      </w:r>
      <w:r w:rsidRPr="002D0A3A">
        <w:rPr>
          <w:rFonts w:eastAsia="Times New Roman"/>
        </w:rPr>
        <w:t>ral</w:t>
      </w:r>
      <w:r>
        <w:rPr>
          <w:rFonts w:eastAsia="Times New Roman"/>
        </w:rPr>
        <w:t>. O</w:t>
      </w:r>
      <w:r w:rsidRPr="002D0A3A">
        <w:rPr>
          <w:rFonts w:eastAsia="Times New Roman"/>
        </w:rPr>
        <w:t xml:space="preserve"> caráte</w:t>
      </w:r>
      <w:r>
        <w:rPr>
          <w:rFonts w:eastAsia="Times New Roman"/>
        </w:rPr>
        <w:t>r</w:t>
      </w:r>
      <w:r w:rsidRPr="002D0A3A">
        <w:rPr>
          <w:rFonts w:eastAsia="Times New Roman"/>
        </w:rPr>
        <w:t xml:space="preserve"> </w:t>
      </w:r>
      <w:r>
        <w:rPr>
          <w:rFonts w:eastAsia="Times New Roman"/>
        </w:rPr>
        <w:t>h</w:t>
      </w:r>
      <w:r w:rsidRPr="002D0A3A">
        <w:rPr>
          <w:rFonts w:eastAsia="Times New Roman"/>
        </w:rPr>
        <w:t>eter</w:t>
      </w:r>
      <w:r>
        <w:rPr>
          <w:rFonts w:eastAsia="Times New Roman"/>
        </w:rPr>
        <w:t>og</w:t>
      </w:r>
      <w:r w:rsidRPr="002D0A3A">
        <w:rPr>
          <w:rFonts w:eastAsia="Times New Roman"/>
        </w:rPr>
        <w:t>ê</w:t>
      </w:r>
      <w:r>
        <w:rPr>
          <w:rFonts w:eastAsia="Times New Roman"/>
        </w:rPr>
        <w:t>n</w:t>
      </w:r>
      <w:r w:rsidRPr="002D0A3A">
        <w:rPr>
          <w:rFonts w:eastAsia="Times New Roman"/>
        </w:rPr>
        <w:t>e</w:t>
      </w:r>
      <w:r>
        <w:rPr>
          <w:rFonts w:eastAsia="Times New Roman"/>
        </w:rPr>
        <w:t>o</w:t>
      </w:r>
      <w:r w:rsidRPr="002D0A3A">
        <w:rPr>
          <w:rFonts w:eastAsia="Times New Roman"/>
        </w:rPr>
        <w:t xml:space="preserve"> </w:t>
      </w:r>
      <w:r>
        <w:rPr>
          <w:rFonts w:eastAsia="Times New Roman"/>
        </w:rPr>
        <w:t>de sua</w:t>
      </w:r>
      <w:r w:rsidRPr="002D0A3A">
        <w:rPr>
          <w:rFonts w:eastAsia="Times New Roman"/>
        </w:rPr>
        <w:t xml:space="preserve"> </w:t>
      </w:r>
      <w:r>
        <w:rPr>
          <w:rFonts w:eastAsia="Times New Roman"/>
        </w:rPr>
        <w:t>popu</w:t>
      </w:r>
      <w:r w:rsidRPr="002D0A3A">
        <w:rPr>
          <w:rFonts w:eastAsia="Times New Roman"/>
        </w:rPr>
        <w:t>laçã</w:t>
      </w:r>
      <w:r>
        <w:rPr>
          <w:rFonts w:eastAsia="Times New Roman"/>
        </w:rPr>
        <w:t>o</w:t>
      </w:r>
      <w:r w:rsidRPr="002D0A3A">
        <w:rPr>
          <w:rFonts w:eastAsia="Times New Roman"/>
        </w:rPr>
        <w:t xml:space="preserve"> c</w:t>
      </w:r>
      <w:r>
        <w:rPr>
          <w:rFonts w:eastAsia="Times New Roman"/>
        </w:rPr>
        <w:t>o</w:t>
      </w:r>
      <w:r w:rsidRPr="002D0A3A">
        <w:rPr>
          <w:rFonts w:eastAsia="Times New Roman"/>
        </w:rPr>
        <w:t>l</w:t>
      </w:r>
      <w:r>
        <w:rPr>
          <w:rFonts w:eastAsia="Times New Roman"/>
        </w:rPr>
        <w:t>o</w:t>
      </w:r>
      <w:r w:rsidRPr="002D0A3A">
        <w:rPr>
          <w:rFonts w:eastAsia="Times New Roman"/>
        </w:rPr>
        <w:t>c</w:t>
      </w:r>
      <w:r>
        <w:rPr>
          <w:rFonts w:eastAsia="Times New Roman"/>
        </w:rPr>
        <w:t>a p</w:t>
      </w:r>
      <w:r w:rsidRPr="002D0A3A">
        <w:rPr>
          <w:rFonts w:eastAsia="Times New Roman"/>
        </w:rPr>
        <w:t>ar</w:t>
      </w:r>
      <w:r>
        <w:rPr>
          <w:rFonts w:eastAsia="Times New Roman"/>
        </w:rPr>
        <w:t>a</w:t>
      </w:r>
      <w:r w:rsidRPr="002D0A3A">
        <w:rPr>
          <w:rFonts w:eastAsia="Times New Roman"/>
        </w:rPr>
        <w:t xml:space="preserve"> </w:t>
      </w:r>
      <w:r>
        <w:rPr>
          <w:rFonts w:eastAsia="Times New Roman"/>
        </w:rPr>
        <w:t>a</w:t>
      </w:r>
      <w:r w:rsidRPr="002D0A3A">
        <w:rPr>
          <w:rFonts w:eastAsia="Times New Roman"/>
        </w:rPr>
        <w:t xml:space="preserve"> </w:t>
      </w:r>
      <w:r>
        <w:rPr>
          <w:rFonts w:eastAsia="Times New Roman"/>
        </w:rPr>
        <w:t>U</w:t>
      </w:r>
      <w:r w:rsidRPr="002D0A3A">
        <w:rPr>
          <w:rFonts w:eastAsia="Times New Roman"/>
        </w:rPr>
        <w:t>F</w:t>
      </w:r>
      <w:r>
        <w:rPr>
          <w:rFonts w:eastAsia="Times New Roman"/>
        </w:rPr>
        <w:t>T</w:t>
      </w:r>
      <w:r w:rsidRPr="002D0A3A">
        <w:rPr>
          <w:rFonts w:eastAsia="Times New Roman"/>
        </w:rPr>
        <w:t xml:space="preserve"> </w:t>
      </w:r>
      <w:r>
        <w:rPr>
          <w:rFonts w:eastAsia="Times New Roman"/>
        </w:rPr>
        <w:t>o</w:t>
      </w:r>
      <w:r w:rsidRPr="002D0A3A">
        <w:rPr>
          <w:rFonts w:eastAsia="Times New Roman"/>
        </w:rPr>
        <w:t xml:space="preserve"> </w:t>
      </w:r>
      <w:r>
        <w:rPr>
          <w:rFonts w:eastAsia="Times New Roman"/>
        </w:rPr>
        <w:t>d</w:t>
      </w:r>
      <w:r w:rsidRPr="002D0A3A">
        <w:rPr>
          <w:rFonts w:eastAsia="Times New Roman"/>
        </w:rPr>
        <w:t>e</w:t>
      </w:r>
      <w:r>
        <w:rPr>
          <w:rFonts w:eastAsia="Times New Roman"/>
        </w:rPr>
        <w:t>s</w:t>
      </w:r>
      <w:r w:rsidRPr="002D0A3A">
        <w:rPr>
          <w:rFonts w:eastAsia="Times New Roman"/>
        </w:rPr>
        <w:t>afi</w:t>
      </w:r>
      <w:r>
        <w:rPr>
          <w:rFonts w:eastAsia="Times New Roman"/>
        </w:rPr>
        <w:t>o de</w:t>
      </w:r>
      <w:r w:rsidRPr="002D0A3A">
        <w:rPr>
          <w:rFonts w:eastAsia="Times New Roman"/>
        </w:rPr>
        <w:t xml:space="preserve"> </w:t>
      </w:r>
      <w:r>
        <w:rPr>
          <w:rFonts w:eastAsia="Times New Roman"/>
        </w:rPr>
        <w:t>p</w:t>
      </w:r>
      <w:r w:rsidRPr="002D0A3A">
        <w:rPr>
          <w:rFonts w:eastAsia="Times New Roman"/>
        </w:rPr>
        <w:t>rom</w:t>
      </w:r>
      <w:r>
        <w:rPr>
          <w:rFonts w:eastAsia="Times New Roman"/>
        </w:rPr>
        <w:t>ov</w:t>
      </w:r>
      <w:r w:rsidRPr="002D0A3A">
        <w:rPr>
          <w:rFonts w:eastAsia="Times New Roman"/>
        </w:rPr>
        <w:t>e</w:t>
      </w:r>
      <w:r>
        <w:rPr>
          <w:rFonts w:eastAsia="Times New Roman"/>
        </w:rPr>
        <w:t>r</w:t>
      </w:r>
      <w:r w:rsidRPr="002D0A3A">
        <w:rPr>
          <w:rFonts w:eastAsia="Times New Roman"/>
        </w:rPr>
        <w:t xml:space="preserve"> </w:t>
      </w:r>
      <w:r>
        <w:rPr>
          <w:rFonts w:eastAsia="Times New Roman"/>
        </w:rPr>
        <w:t>p</w:t>
      </w:r>
      <w:r w:rsidRPr="002D0A3A">
        <w:rPr>
          <w:rFonts w:eastAsia="Times New Roman"/>
        </w:rPr>
        <w:t>rática</w:t>
      </w:r>
      <w:r>
        <w:rPr>
          <w:rFonts w:eastAsia="Times New Roman"/>
        </w:rPr>
        <w:t xml:space="preserve">s </w:t>
      </w:r>
      <w:r w:rsidRPr="002D0A3A">
        <w:rPr>
          <w:rFonts w:eastAsia="Times New Roman"/>
        </w:rPr>
        <w:t>e</w:t>
      </w:r>
      <w:r>
        <w:rPr>
          <w:rFonts w:eastAsia="Times New Roman"/>
        </w:rPr>
        <w:t>d</w:t>
      </w:r>
      <w:r w:rsidRPr="002D0A3A">
        <w:rPr>
          <w:rFonts w:eastAsia="Times New Roman"/>
        </w:rPr>
        <w:t>ucati</w:t>
      </w:r>
      <w:r>
        <w:rPr>
          <w:rFonts w:eastAsia="Times New Roman"/>
        </w:rPr>
        <w:t>v</w:t>
      </w:r>
      <w:r w:rsidRPr="002D0A3A">
        <w:rPr>
          <w:rFonts w:eastAsia="Times New Roman"/>
        </w:rPr>
        <w:t>a</w:t>
      </w:r>
      <w:r>
        <w:rPr>
          <w:rFonts w:eastAsia="Times New Roman"/>
        </w:rPr>
        <w:t>s</w:t>
      </w:r>
      <w:r w:rsidRPr="002D0A3A">
        <w:rPr>
          <w:rFonts w:eastAsia="Times New Roman"/>
        </w:rPr>
        <w:t xml:space="preserve"> </w:t>
      </w:r>
      <w:r>
        <w:rPr>
          <w:rFonts w:eastAsia="Times New Roman"/>
        </w:rPr>
        <w:t>que</w:t>
      </w:r>
      <w:r w:rsidRPr="002D0A3A">
        <w:rPr>
          <w:rFonts w:eastAsia="Times New Roman"/>
        </w:rPr>
        <w:t xml:space="preserve"> </w:t>
      </w:r>
      <w:r>
        <w:rPr>
          <w:rFonts w:eastAsia="Times New Roman"/>
        </w:rPr>
        <w:t>p</w:t>
      </w:r>
      <w:r w:rsidRPr="002D0A3A">
        <w:rPr>
          <w:rFonts w:eastAsia="Times New Roman"/>
        </w:rPr>
        <w:t>r</w:t>
      </w:r>
      <w:r>
        <w:rPr>
          <w:rFonts w:eastAsia="Times New Roman"/>
        </w:rPr>
        <w:t>o</w:t>
      </w:r>
      <w:r w:rsidRPr="002D0A3A">
        <w:rPr>
          <w:rFonts w:eastAsia="Times New Roman"/>
        </w:rPr>
        <w:t>m</w:t>
      </w:r>
      <w:r>
        <w:rPr>
          <w:rFonts w:eastAsia="Times New Roman"/>
        </w:rPr>
        <w:t>ov</w:t>
      </w:r>
      <w:r w:rsidRPr="002D0A3A">
        <w:rPr>
          <w:rFonts w:eastAsia="Times New Roman"/>
        </w:rPr>
        <w:t>a</w:t>
      </w:r>
      <w:r>
        <w:rPr>
          <w:rFonts w:eastAsia="Times New Roman"/>
        </w:rPr>
        <w:t>m</w:t>
      </w:r>
      <w:r w:rsidRPr="002D0A3A">
        <w:rPr>
          <w:rFonts w:eastAsia="Times New Roman"/>
        </w:rPr>
        <w:t xml:space="preserve"> </w:t>
      </w:r>
      <w:r>
        <w:rPr>
          <w:rFonts w:eastAsia="Times New Roman"/>
        </w:rPr>
        <w:t>o s</w:t>
      </w:r>
      <w:r w:rsidRPr="002D0A3A">
        <w:rPr>
          <w:rFonts w:eastAsia="Times New Roman"/>
        </w:rPr>
        <w:t>e</w:t>
      </w:r>
      <w:r>
        <w:rPr>
          <w:rFonts w:eastAsia="Times New Roman"/>
        </w:rPr>
        <w:t>r</w:t>
      </w:r>
      <w:r w:rsidRPr="002D0A3A">
        <w:rPr>
          <w:rFonts w:eastAsia="Times New Roman"/>
        </w:rPr>
        <w:t xml:space="preserve"> </w:t>
      </w:r>
      <w:r>
        <w:rPr>
          <w:rFonts w:eastAsia="Times New Roman"/>
        </w:rPr>
        <w:t>hu</w:t>
      </w:r>
      <w:r w:rsidRPr="002D0A3A">
        <w:rPr>
          <w:rFonts w:eastAsia="Times New Roman"/>
        </w:rPr>
        <w:t>ma</w:t>
      </w:r>
      <w:r>
        <w:rPr>
          <w:rFonts w:eastAsia="Times New Roman"/>
        </w:rPr>
        <w:t>no</w:t>
      </w:r>
      <w:r w:rsidRPr="002D0A3A">
        <w:rPr>
          <w:rFonts w:eastAsia="Times New Roman"/>
        </w:rPr>
        <w:t xml:space="preserve"> </w:t>
      </w:r>
      <w:r>
        <w:rPr>
          <w:rFonts w:eastAsia="Times New Roman"/>
        </w:rPr>
        <w:t>e</w:t>
      </w:r>
      <w:r w:rsidRPr="002D0A3A">
        <w:rPr>
          <w:rFonts w:eastAsia="Times New Roman"/>
        </w:rPr>
        <w:t xml:space="preserve"> </w:t>
      </w:r>
      <w:r>
        <w:rPr>
          <w:rFonts w:eastAsia="Times New Roman"/>
        </w:rPr>
        <w:t>que</w:t>
      </w:r>
      <w:r w:rsidRPr="002D0A3A">
        <w:rPr>
          <w:rFonts w:eastAsia="Times New Roman"/>
        </w:rPr>
        <w:t xml:space="preserve"> ele</w:t>
      </w:r>
      <w:r>
        <w:rPr>
          <w:rFonts w:eastAsia="Times New Roman"/>
        </w:rPr>
        <w:t>v</w:t>
      </w:r>
      <w:r w:rsidRPr="002D0A3A">
        <w:rPr>
          <w:rFonts w:eastAsia="Times New Roman"/>
        </w:rPr>
        <w:t>e</w:t>
      </w:r>
      <w:r>
        <w:rPr>
          <w:rFonts w:eastAsia="Times New Roman"/>
        </w:rPr>
        <w:t>m</w:t>
      </w:r>
      <w:r w:rsidRPr="002D0A3A">
        <w:rPr>
          <w:rFonts w:eastAsia="Times New Roman"/>
        </w:rPr>
        <w:t xml:space="preserve"> </w:t>
      </w:r>
      <w:r>
        <w:rPr>
          <w:rFonts w:eastAsia="Times New Roman"/>
        </w:rPr>
        <w:t>o</w:t>
      </w:r>
      <w:r w:rsidRPr="002D0A3A">
        <w:rPr>
          <w:rFonts w:eastAsia="Times New Roman"/>
        </w:rPr>
        <w:t xml:space="preserve"> </w:t>
      </w:r>
      <w:r>
        <w:rPr>
          <w:rFonts w:eastAsia="Times New Roman"/>
        </w:rPr>
        <w:t>n</w:t>
      </w:r>
      <w:r w:rsidRPr="002D0A3A">
        <w:rPr>
          <w:rFonts w:eastAsia="Times New Roman"/>
        </w:rPr>
        <w:t>í</w:t>
      </w:r>
      <w:r>
        <w:rPr>
          <w:rFonts w:eastAsia="Times New Roman"/>
        </w:rPr>
        <w:t>v</w:t>
      </w:r>
      <w:r w:rsidRPr="002D0A3A">
        <w:rPr>
          <w:rFonts w:eastAsia="Times New Roman"/>
        </w:rPr>
        <w:t>e</w:t>
      </w:r>
      <w:r>
        <w:rPr>
          <w:rFonts w:eastAsia="Times New Roman"/>
        </w:rPr>
        <w:t>l</w:t>
      </w:r>
      <w:r w:rsidRPr="002D0A3A">
        <w:rPr>
          <w:rFonts w:eastAsia="Times New Roman"/>
        </w:rPr>
        <w:t xml:space="preserve"> </w:t>
      </w:r>
      <w:r>
        <w:rPr>
          <w:rFonts w:eastAsia="Times New Roman"/>
        </w:rPr>
        <w:t>de v</w:t>
      </w:r>
      <w:r w:rsidRPr="002D0A3A">
        <w:rPr>
          <w:rFonts w:eastAsia="Times New Roman"/>
        </w:rPr>
        <w:t>id</w:t>
      </w:r>
      <w:r>
        <w:rPr>
          <w:rFonts w:eastAsia="Times New Roman"/>
        </w:rPr>
        <w:t>a</w:t>
      </w:r>
      <w:r w:rsidRPr="002D0A3A">
        <w:rPr>
          <w:rFonts w:eastAsia="Times New Roman"/>
        </w:rPr>
        <w:t xml:space="preserve"> </w:t>
      </w:r>
      <w:r>
        <w:rPr>
          <w:rFonts w:eastAsia="Times New Roman"/>
        </w:rPr>
        <w:t>de s</w:t>
      </w:r>
      <w:r w:rsidRPr="002D0A3A">
        <w:rPr>
          <w:rFonts w:eastAsia="Times New Roman"/>
        </w:rPr>
        <w:t>u</w:t>
      </w:r>
      <w:r>
        <w:rPr>
          <w:rFonts w:eastAsia="Times New Roman"/>
        </w:rPr>
        <w:t>a</w:t>
      </w:r>
      <w:r w:rsidRPr="002D0A3A">
        <w:rPr>
          <w:rFonts w:eastAsia="Times New Roman"/>
        </w:rPr>
        <w:t xml:space="preserve"> p</w:t>
      </w:r>
      <w:r>
        <w:rPr>
          <w:rFonts w:eastAsia="Times New Roman"/>
        </w:rPr>
        <w:t>op</w:t>
      </w:r>
      <w:r w:rsidRPr="002D0A3A">
        <w:rPr>
          <w:rFonts w:eastAsia="Times New Roman"/>
        </w:rPr>
        <w:t>ulaçã</w:t>
      </w:r>
      <w:r>
        <w:rPr>
          <w:rFonts w:eastAsia="Times New Roman"/>
        </w:rPr>
        <w:t>o.</w:t>
      </w:r>
      <w:r w:rsidRPr="002D0A3A">
        <w:rPr>
          <w:rFonts w:eastAsia="Times New Roman"/>
        </w:rPr>
        <w:t xml:space="preserve"> </w:t>
      </w:r>
      <w:r>
        <w:rPr>
          <w:rFonts w:eastAsia="Times New Roman"/>
        </w:rPr>
        <w:t>A</w:t>
      </w:r>
      <w:r w:rsidRPr="002D0A3A">
        <w:rPr>
          <w:rFonts w:eastAsia="Times New Roman"/>
        </w:rPr>
        <w:t xml:space="preserve"> i</w:t>
      </w:r>
      <w:r>
        <w:rPr>
          <w:rFonts w:eastAsia="Times New Roman"/>
        </w:rPr>
        <w:t>ns</w:t>
      </w:r>
      <w:r w:rsidRPr="002D0A3A">
        <w:rPr>
          <w:rFonts w:eastAsia="Times New Roman"/>
        </w:rPr>
        <w:t>erçã</w:t>
      </w:r>
      <w:r>
        <w:rPr>
          <w:rFonts w:eastAsia="Times New Roman"/>
        </w:rPr>
        <w:t>o</w:t>
      </w:r>
      <w:r w:rsidRPr="002D0A3A">
        <w:rPr>
          <w:rFonts w:eastAsia="Times New Roman"/>
        </w:rPr>
        <w:t xml:space="preserve"> </w:t>
      </w:r>
      <w:r>
        <w:rPr>
          <w:rFonts w:eastAsia="Times New Roman"/>
        </w:rPr>
        <w:t>da</w:t>
      </w:r>
      <w:r w:rsidRPr="002D0A3A">
        <w:rPr>
          <w:rFonts w:eastAsia="Times New Roman"/>
        </w:rPr>
        <w:t xml:space="preserve"> </w:t>
      </w:r>
      <w:r>
        <w:rPr>
          <w:rFonts w:eastAsia="Times New Roman"/>
        </w:rPr>
        <w:t>U</w:t>
      </w:r>
      <w:r w:rsidRPr="002D0A3A">
        <w:rPr>
          <w:rFonts w:eastAsia="Times New Roman"/>
        </w:rPr>
        <w:t>F</w:t>
      </w:r>
      <w:r>
        <w:rPr>
          <w:rFonts w:eastAsia="Times New Roman"/>
        </w:rPr>
        <w:t>T</w:t>
      </w:r>
      <w:r w:rsidRPr="002D0A3A">
        <w:rPr>
          <w:rFonts w:eastAsia="Times New Roman"/>
        </w:rPr>
        <w:t xml:space="preserve"> ne</w:t>
      </w:r>
      <w:r>
        <w:rPr>
          <w:rFonts w:eastAsia="Times New Roman"/>
        </w:rPr>
        <w:t>sse</w:t>
      </w:r>
      <w:r w:rsidRPr="002D0A3A">
        <w:rPr>
          <w:rFonts w:eastAsia="Times New Roman"/>
        </w:rPr>
        <w:t xml:space="preserve"> c</w:t>
      </w:r>
      <w:r>
        <w:rPr>
          <w:rFonts w:eastAsia="Times New Roman"/>
        </w:rPr>
        <w:t>on</w:t>
      </w:r>
      <w:r w:rsidRPr="002D0A3A">
        <w:rPr>
          <w:rFonts w:eastAsia="Times New Roman"/>
        </w:rPr>
        <w:t>text</w:t>
      </w:r>
      <w:r>
        <w:rPr>
          <w:rFonts w:eastAsia="Times New Roman"/>
        </w:rPr>
        <w:t>o se</w:t>
      </w:r>
      <w:r w:rsidRPr="002D0A3A">
        <w:rPr>
          <w:rFonts w:eastAsia="Times New Roman"/>
        </w:rPr>
        <w:t xml:space="preserve"> </w:t>
      </w:r>
      <w:r>
        <w:rPr>
          <w:rFonts w:eastAsia="Times New Roman"/>
        </w:rPr>
        <w:t>dá</w:t>
      </w:r>
      <w:r w:rsidRPr="002D0A3A">
        <w:rPr>
          <w:rFonts w:eastAsia="Times New Roman"/>
        </w:rPr>
        <w:t xml:space="preserve"> </w:t>
      </w:r>
      <w:r>
        <w:rPr>
          <w:rFonts w:eastAsia="Times New Roman"/>
        </w:rPr>
        <w:t>por</w:t>
      </w:r>
      <w:r w:rsidRPr="002D0A3A">
        <w:rPr>
          <w:rFonts w:eastAsia="Times New Roman"/>
        </w:rPr>
        <w:t xml:space="preserve"> mei</w:t>
      </w:r>
      <w:r>
        <w:rPr>
          <w:rFonts w:eastAsia="Times New Roman"/>
        </w:rPr>
        <w:t>o</w:t>
      </w:r>
      <w:r w:rsidRPr="002D0A3A">
        <w:rPr>
          <w:rFonts w:eastAsia="Times New Roman"/>
        </w:rPr>
        <w:t xml:space="preserve"> </w:t>
      </w:r>
      <w:r>
        <w:rPr>
          <w:rFonts w:eastAsia="Times New Roman"/>
        </w:rPr>
        <w:t>dos</w:t>
      </w:r>
      <w:r w:rsidRPr="002D0A3A">
        <w:rPr>
          <w:rFonts w:eastAsia="Times New Roman"/>
        </w:rPr>
        <w:t xml:space="preserve"> </w:t>
      </w:r>
      <w:r>
        <w:rPr>
          <w:rFonts w:eastAsia="Times New Roman"/>
        </w:rPr>
        <w:t>s</w:t>
      </w:r>
      <w:r w:rsidRPr="002D0A3A">
        <w:rPr>
          <w:rFonts w:eastAsia="Times New Roman"/>
        </w:rPr>
        <w:t>e</w:t>
      </w:r>
      <w:r>
        <w:rPr>
          <w:rFonts w:eastAsia="Times New Roman"/>
        </w:rPr>
        <w:t>us</w:t>
      </w:r>
      <w:r w:rsidRPr="002D0A3A">
        <w:rPr>
          <w:rFonts w:eastAsia="Times New Roman"/>
        </w:rPr>
        <w:t xml:space="preserve"> </w:t>
      </w:r>
      <w:r>
        <w:rPr>
          <w:rFonts w:eastAsia="Times New Roman"/>
        </w:rPr>
        <w:t>d</w:t>
      </w:r>
      <w:r w:rsidRPr="002D0A3A">
        <w:rPr>
          <w:rFonts w:eastAsia="Times New Roman"/>
        </w:rPr>
        <w:t>i</w:t>
      </w:r>
      <w:r>
        <w:rPr>
          <w:rFonts w:eastAsia="Times New Roman"/>
        </w:rPr>
        <w:t>v</w:t>
      </w:r>
      <w:r w:rsidRPr="002D0A3A">
        <w:rPr>
          <w:rFonts w:eastAsia="Times New Roman"/>
        </w:rPr>
        <w:t>er</w:t>
      </w:r>
      <w:r>
        <w:rPr>
          <w:rFonts w:eastAsia="Times New Roman"/>
        </w:rPr>
        <w:t>sos</w:t>
      </w:r>
      <w:r w:rsidRPr="002D0A3A">
        <w:rPr>
          <w:rFonts w:eastAsia="Times New Roman"/>
        </w:rPr>
        <w:t xml:space="preserve"> c</w:t>
      </w:r>
      <w:r>
        <w:rPr>
          <w:rFonts w:eastAsia="Times New Roman"/>
        </w:rPr>
        <w:t>u</w:t>
      </w:r>
      <w:r w:rsidRPr="002D0A3A">
        <w:rPr>
          <w:rFonts w:eastAsia="Times New Roman"/>
        </w:rPr>
        <w:t>r</w:t>
      </w:r>
      <w:r>
        <w:rPr>
          <w:rFonts w:eastAsia="Times New Roman"/>
        </w:rPr>
        <w:t>sos</w:t>
      </w:r>
      <w:r w:rsidRPr="002D0A3A">
        <w:rPr>
          <w:rFonts w:eastAsia="Times New Roman"/>
        </w:rPr>
        <w:t xml:space="preserve"> </w:t>
      </w:r>
      <w:r>
        <w:rPr>
          <w:rFonts w:eastAsia="Times New Roman"/>
        </w:rPr>
        <w:t>de</w:t>
      </w:r>
      <w:r w:rsidRPr="002D0A3A">
        <w:rPr>
          <w:rFonts w:eastAsia="Times New Roman"/>
        </w:rPr>
        <w:t xml:space="preserve"> gra</w:t>
      </w:r>
      <w:r>
        <w:rPr>
          <w:rFonts w:eastAsia="Times New Roman"/>
        </w:rPr>
        <w:t>d</w:t>
      </w:r>
      <w:r w:rsidRPr="002D0A3A">
        <w:rPr>
          <w:rFonts w:eastAsia="Times New Roman"/>
        </w:rPr>
        <w:t>uaçã</w:t>
      </w:r>
      <w:r>
        <w:rPr>
          <w:rFonts w:eastAsia="Times New Roman"/>
        </w:rPr>
        <w:t>o,</w:t>
      </w:r>
      <w:r w:rsidRPr="002D0A3A">
        <w:rPr>
          <w:rFonts w:eastAsia="Times New Roman"/>
        </w:rPr>
        <w:t xml:space="preserve"> </w:t>
      </w:r>
      <w:r>
        <w:rPr>
          <w:rFonts w:eastAsia="Times New Roman"/>
        </w:rPr>
        <w:t>p</w:t>
      </w:r>
      <w:r w:rsidRPr="002D0A3A">
        <w:rPr>
          <w:rFonts w:eastAsia="Times New Roman"/>
        </w:rPr>
        <w:t>ro</w:t>
      </w:r>
      <w:r>
        <w:rPr>
          <w:rFonts w:eastAsia="Times New Roman"/>
        </w:rPr>
        <w:t>g</w:t>
      </w:r>
      <w:r w:rsidRPr="002D0A3A">
        <w:rPr>
          <w:rFonts w:eastAsia="Times New Roman"/>
        </w:rPr>
        <w:t>rama</w:t>
      </w:r>
      <w:r>
        <w:rPr>
          <w:rFonts w:eastAsia="Times New Roman"/>
        </w:rPr>
        <w:t>s</w:t>
      </w:r>
      <w:r w:rsidRPr="002D0A3A">
        <w:rPr>
          <w:rFonts w:eastAsia="Times New Roman"/>
        </w:rPr>
        <w:t xml:space="preserve"> d</w:t>
      </w:r>
      <w:r>
        <w:rPr>
          <w:rFonts w:eastAsia="Times New Roman"/>
        </w:rPr>
        <w:t>e</w:t>
      </w:r>
      <w:r w:rsidRPr="002D0A3A">
        <w:rPr>
          <w:rFonts w:eastAsia="Times New Roman"/>
        </w:rPr>
        <w:t xml:space="preserve"> </w:t>
      </w:r>
      <w:r>
        <w:rPr>
          <w:rFonts w:eastAsia="Times New Roman"/>
        </w:rPr>
        <w:t>pós</w:t>
      </w:r>
      <w:r w:rsidRPr="002D0A3A">
        <w:rPr>
          <w:rFonts w:eastAsia="Times New Roman"/>
        </w:rPr>
        <w:t>-gra</w:t>
      </w:r>
      <w:r>
        <w:rPr>
          <w:rFonts w:eastAsia="Times New Roman"/>
        </w:rPr>
        <w:t>du</w:t>
      </w:r>
      <w:r w:rsidRPr="002D0A3A">
        <w:rPr>
          <w:rFonts w:eastAsia="Times New Roman"/>
        </w:rPr>
        <w:t>açã</w:t>
      </w:r>
      <w:r>
        <w:rPr>
          <w:rFonts w:eastAsia="Times New Roman"/>
        </w:rPr>
        <w:t>o,</w:t>
      </w:r>
      <w:r w:rsidRPr="002D0A3A">
        <w:rPr>
          <w:rFonts w:eastAsia="Times New Roman"/>
        </w:rPr>
        <w:t xml:space="preserve"> e</w:t>
      </w:r>
      <w:r>
        <w:rPr>
          <w:rFonts w:eastAsia="Times New Roman"/>
        </w:rPr>
        <w:t>m</w:t>
      </w:r>
      <w:r w:rsidRPr="002D0A3A">
        <w:rPr>
          <w:rFonts w:eastAsia="Times New Roman"/>
        </w:rPr>
        <w:t xml:space="preserve"> </w:t>
      </w:r>
      <w:r>
        <w:rPr>
          <w:rFonts w:eastAsia="Times New Roman"/>
        </w:rPr>
        <w:t>n</w:t>
      </w:r>
      <w:r w:rsidRPr="002D0A3A">
        <w:rPr>
          <w:rFonts w:eastAsia="Times New Roman"/>
        </w:rPr>
        <w:t>í</w:t>
      </w:r>
      <w:r>
        <w:rPr>
          <w:rFonts w:eastAsia="Times New Roman"/>
        </w:rPr>
        <w:t>v</w:t>
      </w:r>
      <w:r w:rsidRPr="002D0A3A">
        <w:rPr>
          <w:rFonts w:eastAsia="Times New Roman"/>
        </w:rPr>
        <w:t>e</w:t>
      </w:r>
      <w:r>
        <w:rPr>
          <w:rFonts w:eastAsia="Times New Roman"/>
        </w:rPr>
        <w:t>l de</w:t>
      </w:r>
      <w:r w:rsidRPr="002D0A3A">
        <w:rPr>
          <w:rFonts w:eastAsia="Times New Roman"/>
        </w:rPr>
        <w:t xml:space="preserve"> me</w:t>
      </w:r>
      <w:r>
        <w:rPr>
          <w:rFonts w:eastAsia="Times New Roman"/>
        </w:rPr>
        <w:t>s</w:t>
      </w:r>
      <w:r w:rsidRPr="002D0A3A">
        <w:rPr>
          <w:rFonts w:eastAsia="Times New Roman"/>
        </w:rPr>
        <w:t>tra</w:t>
      </w:r>
      <w:r>
        <w:rPr>
          <w:rFonts w:eastAsia="Times New Roman"/>
        </w:rPr>
        <w:t>do, dou</w:t>
      </w:r>
      <w:r w:rsidRPr="002D0A3A">
        <w:rPr>
          <w:rFonts w:eastAsia="Times New Roman"/>
        </w:rPr>
        <w:t>t</w:t>
      </w:r>
      <w:r>
        <w:rPr>
          <w:rFonts w:eastAsia="Times New Roman"/>
        </w:rPr>
        <w:t>o</w:t>
      </w:r>
      <w:r w:rsidRPr="002D0A3A">
        <w:rPr>
          <w:rFonts w:eastAsia="Times New Roman"/>
        </w:rPr>
        <w:t>ra</w:t>
      </w:r>
      <w:r>
        <w:rPr>
          <w:rFonts w:eastAsia="Times New Roman"/>
        </w:rPr>
        <w:t xml:space="preserve">do e </w:t>
      </w:r>
      <w:r w:rsidRPr="002D0A3A">
        <w:rPr>
          <w:rFonts w:eastAsia="Times New Roman"/>
        </w:rPr>
        <w:t>c</w:t>
      </w:r>
      <w:r>
        <w:rPr>
          <w:rFonts w:eastAsia="Times New Roman"/>
        </w:rPr>
        <w:t>u</w:t>
      </w:r>
      <w:r w:rsidRPr="002D0A3A">
        <w:rPr>
          <w:rFonts w:eastAsia="Times New Roman"/>
        </w:rPr>
        <w:t>r</w:t>
      </w:r>
      <w:r>
        <w:rPr>
          <w:rFonts w:eastAsia="Times New Roman"/>
        </w:rPr>
        <w:t xml:space="preserve">sos </w:t>
      </w:r>
      <w:r w:rsidRPr="002D0A3A">
        <w:rPr>
          <w:rFonts w:eastAsia="Times New Roman"/>
        </w:rPr>
        <w:t>d</w:t>
      </w:r>
      <w:r>
        <w:rPr>
          <w:rFonts w:eastAsia="Times New Roman"/>
        </w:rPr>
        <w:t>e</w:t>
      </w:r>
      <w:r w:rsidRPr="002D0A3A">
        <w:rPr>
          <w:rFonts w:eastAsia="Times New Roman"/>
        </w:rPr>
        <w:t xml:space="preserve"> e</w:t>
      </w:r>
      <w:r>
        <w:rPr>
          <w:rFonts w:eastAsia="Times New Roman"/>
        </w:rPr>
        <w:t>s</w:t>
      </w:r>
      <w:r w:rsidRPr="002D0A3A">
        <w:rPr>
          <w:rFonts w:eastAsia="Times New Roman"/>
        </w:rPr>
        <w:t>pecializaçã</w:t>
      </w:r>
      <w:r>
        <w:rPr>
          <w:rFonts w:eastAsia="Times New Roman"/>
        </w:rPr>
        <w:t>o</w:t>
      </w:r>
      <w:r w:rsidRPr="002D0A3A">
        <w:rPr>
          <w:rFonts w:eastAsia="Times New Roman"/>
        </w:rPr>
        <w:t xml:space="preserve"> </w:t>
      </w:r>
      <w:r>
        <w:rPr>
          <w:rFonts w:eastAsia="Times New Roman"/>
        </w:rPr>
        <w:t>in</w:t>
      </w:r>
      <w:r w:rsidRPr="002D0A3A">
        <w:rPr>
          <w:rFonts w:eastAsia="Times New Roman"/>
        </w:rPr>
        <w:t>te</w:t>
      </w:r>
      <w:r>
        <w:rPr>
          <w:rFonts w:eastAsia="Times New Roman"/>
        </w:rPr>
        <w:t>g</w:t>
      </w:r>
      <w:r w:rsidRPr="002D0A3A">
        <w:rPr>
          <w:rFonts w:eastAsia="Times New Roman"/>
        </w:rPr>
        <w:t>ra</w:t>
      </w:r>
      <w:r>
        <w:rPr>
          <w:rFonts w:eastAsia="Times New Roman"/>
        </w:rPr>
        <w:t>dos a p</w:t>
      </w:r>
      <w:r w:rsidRPr="002D0A3A">
        <w:rPr>
          <w:rFonts w:eastAsia="Times New Roman"/>
        </w:rPr>
        <w:t>r</w:t>
      </w:r>
      <w:r>
        <w:rPr>
          <w:rFonts w:eastAsia="Times New Roman"/>
        </w:rPr>
        <w:t>o</w:t>
      </w:r>
      <w:r w:rsidRPr="002D0A3A">
        <w:rPr>
          <w:rFonts w:eastAsia="Times New Roman"/>
        </w:rPr>
        <w:t>jet</w:t>
      </w:r>
      <w:r>
        <w:rPr>
          <w:rFonts w:eastAsia="Times New Roman"/>
        </w:rPr>
        <w:t>os de p</w:t>
      </w:r>
      <w:r w:rsidRPr="002D0A3A">
        <w:rPr>
          <w:rFonts w:eastAsia="Times New Roman"/>
        </w:rPr>
        <w:t>e</w:t>
      </w:r>
      <w:r>
        <w:rPr>
          <w:rFonts w:eastAsia="Times New Roman"/>
        </w:rPr>
        <w:t>squ</w:t>
      </w:r>
      <w:r w:rsidRPr="002D0A3A">
        <w:rPr>
          <w:rFonts w:eastAsia="Times New Roman"/>
        </w:rPr>
        <w:t>i</w:t>
      </w:r>
      <w:r>
        <w:rPr>
          <w:rFonts w:eastAsia="Times New Roman"/>
        </w:rPr>
        <w:t xml:space="preserve">sa e </w:t>
      </w:r>
      <w:r w:rsidRPr="002D0A3A">
        <w:rPr>
          <w:rFonts w:eastAsia="Times New Roman"/>
        </w:rPr>
        <w:t>exte</w:t>
      </w:r>
      <w:r>
        <w:rPr>
          <w:rFonts w:eastAsia="Times New Roman"/>
        </w:rPr>
        <w:t>ns</w:t>
      </w:r>
      <w:r w:rsidRPr="002D0A3A">
        <w:rPr>
          <w:rFonts w:eastAsia="Times New Roman"/>
        </w:rPr>
        <w:t>ã</w:t>
      </w:r>
      <w:r>
        <w:rPr>
          <w:rFonts w:eastAsia="Times New Roman"/>
        </w:rPr>
        <w:t>o</w:t>
      </w:r>
      <w:r w:rsidRPr="002D0A3A">
        <w:rPr>
          <w:rFonts w:eastAsia="Times New Roman"/>
        </w:rPr>
        <w:t xml:space="preserve"> </w:t>
      </w:r>
      <w:r>
        <w:rPr>
          <w:rFonts w:eastAsia="Times New Roman"/>
        </w:rPr>
        <w:t>qu</w:t>
      </w:r>
      <w:r w:rsidRPr="002D0A3A">
        <w:rPr>
          <w:rFonts w:eastAsia="Times New Roman"/>
        </w:rPr>
        <w:t>e</w:t>
      </w:r>
      <w:r>
        <w:rPr>
          <w:rFonts w:eastAsia="Times New Roman"/>
        </w:rPr>
        <w:t>,</w:t>
      </w:r>
      <w:r w:rsidRPr="002D0A3A">
        <w:rPr>
          <w:rFonts w:eastAsia="Times New Roman"/>
        </w:rPr>
        <w:t xml:space="preserve"> </w:t>
      </w:r>
      <w:r>
        <w:rPr>
          <w:rFonts w:eastAsia="Times New Roman"/>
        </w:rPr>
        <w:t>de</w:t>
      </w:r>
      <w:r w:rsidRPr="002D0A3A">
        <w:rPr>
          <w:rFonts w:eastAsia="Times New Roman"/>
        </w:rPr>
        <w:t xml:space="preserve"> f</w:t>
      </w:r>
      <w:r>
        <w:rPr>
          <w:rFonts w:eastAsia="Times New Roman"/>
        </w:rPr>
        <w:t>o</w:t>
      </w:r>
      <w:r w:rsidRPr="002D0A3A">
        <w:rPr>
          <w:rFonts w:eastAsia="Times New Roman"/>
        </w:rPr>
        <w:t>rm</w:t>
      </w:r>
      <w:r>
        <w:rPr>
          <w:rFonts w:eastAsia="Times New Roman"/>
        </w:rPr>
        <w:t>a</w:t>
      </w:r>
      <w:r w:rsidRPr="002D0A3A">
        <w:rPr>
          <w:rFonts w:eastAsia="Times New Roman"/>
        </w:rPr>
        <w:t xml:space="preserve"> i</w:t>
      </w:r>
      <w:r>
        <w:rPr>
          <w:rFonts w:eastAsia="Times New Roman"/>
        </w:rPr>
        <w:t>nd</w:t>
      </w:r>
      <w:r w:rsidRPr="002D0A3A">
        <w:rPr>
          <w:rFonts w:eastAsia="Times New Roman"/>
        </w:rPr>
        <w:t>i</w:t>
      </w:r>
      <w:r>
        <w:rPr>
          <w:rFonts w:eastAsia="Times New Roman"/>
        </w:rPr>
        <w:t>sso</w:t>
      </w:r>
      <w:r w:rsidRPr="002D0A3A">
        <w:rPr>
          <w:rFonts w:eastAsia="Times New Roman"/>
        </w:rPr>
        <w:t>ciá</w:t>
      </w:r>
      <w:r>
        <w:rPr>
          <w:rFonts w:eastAsia="Times New Roman"/>
        </w:rPr>
        <w:t>v</w:t>
      </w:r>
      <w:r w:rsidRPr="002D0A3A">
        <w:rPr>
          <w:rFonts w:eastAsia="Times New Roman"/>
        </w:rPr>
        <w:t>el</w:t>
      </w:r>
      <w:r>
        <w:rPr>
          <w:rFonts w:eastAsia="Times New Roman"/>
        </w:rPr>
        <w:t>, p</w:t>
      </w:r>
      <w:r w:rsidRPr="002D0A3A">
        <w:rPr>
          <w:rFonts w:eastAsia="Times New Roman"/>
        </w:rPr>
        <w:t>r</w:t>
      </w:r>
      <w:r>
        <w:rPr>
          <w:rFonts w:eastAsia="Times New Roman"/>
        </w:rPr>
        <w:t>op</w:t>
      </w:r>
      <w:r w:rsidRPr="002D0A3A">
        <w:rPr>
          <w:rFonts w:eastAsia="Times New Roman"/>
        </w:rPr>
        <w:t>icia</w:t>
      </w:r>
      <w:r>
        <w:rPr>
          <w:rFonts w:eastAsia="Times New Roman"/>
        </w:rPr>
        <w:t>m</w:t>
      </w:r>
      <w:r w:rsidRPr="002D0A3A">
        <w:rPr>
          <w:rFonts w:eastAsia="Times New Roman"/>
        </w:rPr>
        <w:t xml:space="preserve"> </w:t>
      </w:r>
      <w:r>
        <w:rPr>
          <w:rFonts w:eastAsia="Times New Roman"/>
        </w:rPr>
        <w:t>a</w:t>
      </w:r>
      <w:r w:rsidRPr="002D0A3A">
        <w:rPr>
          <w:rFonts w:eastAsia="Times New Roman"/>
        </w:rPr>
        <w:t xml:space="preserve"> f</w:t>
      </w:r>
      <w:r>
        <w:rPr>
          <w:rFonts w:eastAsia="Times New Roman"/>
        </w:rPr>
        <w:t>o</w:t>
      </w:r>
      <w:r w:rsidRPr="002D0A3A">
        <w:rPr>
          <w:rFonts w:eastAsia="Times New Roman"/>
        </w:rPr>
        <w:t>rmaçã</w:t>
      </w:r>
      <w:r>
        <w:rPr>
          <w:rFonts w:eastAsia="Times New Roman"/>
        </w:rPr>
        <w:t>o</w:t>
      </w:r>
      <w:r w:rsidRPr="002D0A3A">
        <w:rPr>
          <w:rFonts w:eastAsia="Times New Roman"/>
        </w:rPr>
        <w:t xml:space="preserve"> </w:t>
      </w:r>
      <w:r>
        <w:rPr>
          <w:rFonts w:eastAsia="Times New Roman"/>
        </w:rPr>
        <w:t>de</w:t>
      </w:r>
      <w:r w:rsidRPr="002D0A3A">
        <w:rPr>
          <w:rFonts w:eastAsia="Times New Roman"/>
        </w:rPr>
        <w:t xml:space="preserve"> </w:t>
      </w:r>
      <w:r>
        <w:rPr>
          <w:rFonts w:eastAsia="Times New Roman"/>
        </w:rPr>
        <w:t>p</w:t>
      </w:r>
      <w:r w:rsidRPr="002D0A3A">
        <w:rPr>
          <w:rFonts w:eastAsia="Times New Roman"/>
        </w:rPr>
        <w:t>rofi</w:t>
      </w:r>
      <w:r>
        <w:rPr>
          <w:rFonts w:eastAsia="Times New Roman"/>
        </w:rPr>
        <w:t>ss</w:t>
      </w:r>
      <w:r w:rsidRPr="002D0A3A">
        <w:rPr>
          <w:rFonts w:eastAsia="Times New Roman"/>
        </w:rPr>
        <w:t>i</w:t>
      </w:r>
      <w:r>
        <w:rPr>
          <w:rFonts w:eastAsia="Times New Roman"/>
        </w:rPr>
        <w:t>on</w:t>
      </w:r>
      <w:r w:rsidRPr="002D0A3A">
        <w:rPr>
          <w:rFonts w:eastAsia="Times New Roman"/>
        </w:rPr>
        <w:t>ai</w:t>
      </w:r>
      <w:r>
        <w:rPr>
          <w:rFonts w:eastAsia="Times New Roman"/>
        </w:rPr>
        <w:t>s</w:t>
      </w:r>
      <w:r w:rsidRPr="002D0A3A">
        <w:rPr>
          <w:rFonts w:eastAsia="Times New Roman"/>
        </w:rPr>
        <w:t xml:space="preserve"> </w:t>
      </w:r>
      <w:r>
        <w:rPr>
          <w:rFonts w:eastAsia="Times New Roman"/>
        </w:rPr>
        <w:t>e</w:t>
      </w:r>
      <w:r w:rsidRPr="002D0A3A">
        <w:rPr>
          <w:rFonts w:eastAsia="Times New Roman"/>
        </w:rPr>
        <w:t xml:space="preserve"> </w:t>
      </w:r>
      <w:r>
        <w:rPr>
          <w:rFonts w:eastAsia="Times New Roman"/>
        </w:rPr>
        <w:t>p</w:t>
      </w:r>
      <w:r w:rsidRPr="002D0A3A">
        <w:rPr>
          <w:rFonts w:eastAsia="Times New Roman"/>
        </w:rPr>
        <w:t>r</w:t>
      </w:r>
      <w:r>
        <w:rPr>
          <w:rFonts w:eastAsia="Times New Roman"/>
        </w:rPr>
        <w:t>odu</w:t>
      </w:r>
      <w:r w:rsidRPr="002D0A3A">
        <w:rPr>
          <w:rFonts w:eastAsia="Times New Roman"/>
        </w:rPr>
        <w:t>ze</w:t>
      </w:r>
      <w:r>
        <w:rPr>
          <w:rFonts w:eastAsia="Times New Roman"/>
        </w:rPr>
        <w:t xml:space="preserve">m </w:t>
      </w:r>
      <w:r w:rsidRPr="002D0A3A">
        <w:rPr>
          <w:rFonts w:eastAsia="Times New Roman"/>
        </w:rPr>
        <w:t>c</w:t>
      </w:r>
      <w:r>
        <w:rPr>
          <w:rFonts w:eastAsia="Times New Roman"/>
        </w:rPr>
        <w:t>onh</w:t>
      </w:r>
      <w:r w:rsidRPr="002D0A3A">
        <w:rPr>
          <w:rFonts w:eastAsia="Times New Roman"/>
        </w:rPr>
        <w:t>ecime</w:t>
      </w:r>
      <w:r>
        <w:rPr>
          <w:rFonts w:eastAsia="Times New Roman"/>
        </w:rPr>
        <w:t>n</w:t>
      </w:r>
      <w:r w:rsidRPr="002D0A3A">
        <w:rPr>
          <w:rFonts w:eastAsia="Times New Roman"/>
        </w:rPr>
        <w:t>t</w:t>
      </w:r>
      <w:r>
        <w:rPr>
          <w:rFonts w:eastAsia="Times New Roman"/>
        </w:rPr>
        <w:t>os</w:t>
      </w:r>
      <w:r w:rsidRPr="002D0A3A">
        <w:rPr>
          <w:rFonts w:eastAsia="Times New Roman"/>
        </w:rPr>
        <w:t xml:space="preserve"> </w:t>
      </w:r>
      <w:r>
        <w:rPr>
          <w:rFonts w:eastAsia="Times New Roman"/>
        </w:rPr>
        <w:t>que</w:t>
      </w:r>
      <w:r w:rsidRPr="002D0A3A">
        <w:rPr>
          <w:rFonts w:eastAsia="Times New Roman"/>
        </w:rPr>
        <w:t xml:space="preserve"> c</w:t>
      </w:r>
      <w:r>
        <w:rPr>
          <w:rFonts w:eastAsia="Times New Roman"/>
        </w:rPr>
        <w:t>o</w:t>
      </w:r>
      <w:r w:rsidRPr="002D0A3A">
        <w:rPr>
          <w:rFonts w:eastAsia="Times New Roman"/>
        </w:rPr>
        <w:t>ntr</w:t>
      </w:r>
      <w:r>
        <w:rPr>
          <w:rFonts w:eastAsia="Times New Roman"/>
        </w:rPr>
        <w:t>ibu</w:t>
      </w:r>
      <w:r w:rsidRPr="002D0A3A">
        <w:rPr>
          <w:rFonts w:eastAsia="Times New Roman"/>
        </w:rPr>
        <w:t>e</w:t>
      </w:r>
      <w:r>
        <w:rPr>
          <w:rFonts w:eastAsia="Times New Roman"/>
        </w:rPr>
        <w:t>m</w:t>
      </w:r>
      <w:r w:rsidRPr="002D0A3A">
        <w:rPr>
          <w:rFonts w:eastAsia="Times New Roman"/>
        </w:rPr>
        <w:t xml:space="preserve"> </w:t>
      </w:r>
      <w:r>
        <w:rPr>
          <w:rFonts w:eastAsia="Times New Roman"/>
        </w:rPr>
        <w:t>p</w:t>
      </w:r>
      <w:r w:rsidRPr="002D0A3A">
        <w:rPr>
          <w:rFonts w:eastAsia="Times New Roman"/>
        </w:rPr>
        <w:t>ar</w:t>
      </w:r>
      <w:r>
        <w:rPr>
          <w:rFonts w:eastAsia="Times New Roman"/>
        </w:rPr>
        <w:t>a</w:t>
      </w:r>
      <w:r w:rsidRPr="002D0A3A">
        <w:rPr>
          <w:rFonts w:eastAsia="Times New Roman"/>
        </w:rPr>
        <w:t xml:space="preserve"> </w:t>
      </w:r>
      <w:r>
        <w:rPr>
          <w:rFonts w:eastAsia="Times New Roman"/>
        </w:rPr>
        <w:t>a</w:t>
      </w:r>
      <w:r w:rsidRPr="002D0A3A">
        <w:rPr>
          <w:rFonts w:eastAsia="Times New Roman"/>
        </w:rPr>
        <w:t xml:space="preserve"> tra</w:t>
      </w:r>
      <w:r>
        <w:rPr>
          <w:rFonts w:eastAsia="Times New Roman"/>
        </w:rPr>
        <w:t>n</w:t>
      </w:r>
      <w:r w:rsidRPr="002D0A3A">
        <w:rPr>
          <w:rFonts w:eastAsia="Times New Roman"/>
        </w:rPr>
        <w:t>sf</w:t>
      </w:r>
      <w:r>
        <w:rPr>
          <w:rFonts w:eastAsia="Times New Roman"/>
        </w:rPr>
        <w:t>o</w:t>
      </w:r>
      <w:r w:rsidRPr="002D0A3A">
        <w:rPr>
          <w:rFonts w:eastAsia="Times New Roman"/>
        </w:rPr>
        <w:t>rmaçã</w:t>
      </w:r>
      <w:r>
        <w:rPr>
          <w:rFonts w:eastAsia="Times New Roman"/>
        </w:rPr>
        <w:t>o</w:t>
      </w:r>
      <w:r w:rsidRPr="002D0A3A">
        <w:rPr>
          <w:rFonts w:eastAsia="Times New Roman"/>
        </w:rPr>
        <w:t xml:space="preserve"> </w:t>
      </w:r>
      <w:r>
        <w:rPr>
          <w:rFonts w:eastAsia="Times New Roman"/>
        </w:rPr>
        <w:t>e</w:t>
      </w:r>
      <w:r w:rsidRPr="002D0A3A">
        <w:rPr>
          <w:rFonts w:eastAsia="Times New Roman"/>
        </w:rPr>
        <w:t xml:space="preserve"> </w:t>
      </w:r>
      <w:r>
        <w:rPr>
          <w:rFonts w:eastAsia="Times New Roman"/>
        </w:rPr>
        <w:t>d</w:t>
      </w:r>
      <w:r w:rsidRPr="002D0A3A">
        <w:rPr>
          <w:rFonts w:eastAsia="Times New Roman"/>
        </w:rPr>
        <w:t>ese</w:t>
      </w:r>
      <w:r>
        <w:rPr>
          <w:rFonts w:eastAsia="Times New Roman"/>
        </w:rPr>
        <w:t>nvo</w:t>
      </w:r>
      <w:r w:rsidRPr="002D0A3A">
        <w:rPr>
          <w:rFonts w:eastAsia="Times New Roman"/>
        </w:rPr>
        <w:t>l</w:t>
      </w:r>
      <w:r>
        <w:rPr>
          <w:rFonts w:eastAsia="Times New Roman"/>
        </w:rPr>
        <w:t>v</w:t>
      </w:r>
      <w:r w:rsidRPr="002D0A3A">
        <w:rPr>
          <w:rFonts w:eastAsia="Times New Roman"/>
        </w:rPr>
        <w:t>ime</w:t>
      </w:r>
      <w:r>
        <w:rPr>
          <w:rFonts w:eastAsia="Times New Roman"/>
        </w:rPr>
        <w:t>n</w:t>
      </w:r>
      <w:r w:rsidRPr="002D0A3A">
        <w:rPr>
          <w:rFonts w:eastAsia="Times New Roman"/>
        </w:rPr>
        <w:t>t</w:t>
      </w:r>
      <w:r>
        <w:rPr>
          <w:rFonts w:eastAsia="Times New Roman"/>
        </w:rPr>
        <w:t>o do</w:t>
      </w:r>
      <w:r w:rsidRPr="002D0A3A">
        <w:rPr>
          <w:rFonts w:eastAsia="Times New Roman"/>
        </w:rPr>
        <w:t xml:space="preserve"> e</w:t>
      </w:r>
      <w:r>
        <w:rPr>
          <w:rFonts w:eastAsia="Times New Roman"/>
        </w:rPr>
        <w:t>s</w:t>
      </w:r>
      <w:r w:rsidRPr="002D0A3A">
        <w:rPr>
          <w:rFonts w:eastAsia="Times New Roman"/>
        </w:rPr>
        <w:t>ta</w:t>
      </w:r>
      <w:r>
        <w:rPr>
          <w:rFonts w:eastAsia="Times New Roman"/>
        </w:rPr>
        <w:t>do</w:t>
      </w:r>
      <w:r w:rsidRPr="002D0A3A">
        <w:rPr>
          <w:rFonts w:eastAsia="Times New Roman"/>
        </w:rPr>
        <w:t xml:space="preserve"> </w:t>
      </w:r>
      <w:r>
        <w:rPr>
          <w:rFonts w:eastAsia="Times New Roman"/>
        </w:rPr>
        <w:t xml:space="preserve">do </w:t>
      </w:r>
      <w:r w:rsidRPr="002D0A3A">
        <w:rPr>
          <w:rFonts w:eastAsia="Times New Roman"/>
        </w:rPr>
        <w:t>T</w:t>
      </w:r>
      <w:r>
        <w:rPr>
          <w:rFonts w:eastAsia="Times New Roman"/>
        </w:rPr>
        <w:t>o</w:t>
      </w:r>
      <w:r w:rsidRPr="002D0A3A">
        <w:rPr>
          <w:rFonts w:eastAsia="Times New Roman"/>
        </w:rPr>
        <w:t>ca</w:t>
      </w:r>
      <w:r>
        <w:rPr>
          <w:rFonts w:eastAsia="Times New Roman"/>
        </w:rPr>
        <w:t>n</w:t>
      </w:r>
      <w:r w:rsidRPr="002D0A3A">
        <w:rPr>
          <w:rFonts w:eastAsia="Times New Roman"/>
        </w:rPr>
        <w:t>ti</w:t>
      </w:r>
      <w:r>
        <w:rPr>
          <w:rFonts w:eastAsia="Times New Roman"/>
        </w:rPr>
        <w:t>ns.</w:t>
      </w:r>
    </w:p>
    <w:p w14:paraId="27A1992F" w14:textId="77777777" w:rsidR="009C7A4C" w:rsidRDefault="009C7A4C" w:rsidP="00096D3F">
      <w:pPr>
        <w:ind w:firstLine="567"/>
        <w:jc w:val="both"/>
      </w:pPr>
    </w:p>
    <w:p w14:paraId="17BC4E7B" w14:textId="77777777" w:rsidR="00B66BAA" w:rsidRDefault="0065654F" w:rsidP="00221CCB">
      <w:pPr>
        <w:ind w:firstLine="567"/>
        <w:jc w:val="both"/>
      </w:pPr>
      <w:r w:rsidRPr="0065654F">
        <w:t>A UFT</w:t>
      </w:r>
      <w:r w:rsidR="006B0D5D">
        <w:t xml:space="preserve"> está distribuída em 07 cidade do Estado do Tocantins abrangendo geograficamente todos os pontos cardinais do Estado. </w:t>
      </w:r>
      <w:r w:rsidR="00B66BAA">
        <w:t>O Tocantins é o mais novo estado da federação brasileira, foi criado com a promulgação da Constituição Brasileira, em 5 de outubro de 1988, e ocupa a área de 278.420,7 Km</w:t>
      </w:r>
      <w:r w:rsidR="00B66BAA" w:rsidRPr="00B66BAA">
        <w:rPr>
          <w:vertAlign w:val="superscript"/>
        </w:rPr>
        <w:t>2</w:t>
      </w:r>
      <w:r w:rsidR="00B66BAA">
        <w:t>. Está situado à Sudoeste da Região norte do País, limitando-se ao norte</w:t>
      </w:r>
      <w:r w:rsidRPr="0065654F">
        <w:t xml:space="preserve"> </w:t>
      </w:r>
      <w:r w:rsidR="00B66BAA">
        <w:t>com o Estado do Maranhão; a leste com os estados da Bahia, Maranhão e Piauí; ao sul com o estado de Goiás; e a oeste com os Estados do Mato Grosso e Pará. Embora pertença formalmente à região norte, o Estado do Tocantins encontra-se na zona de transição geográfica entre o cerrado e a Floresta Amazônica, o que lhe atribui uma riqueza de biodiversidade única.</w:t>
      </w:r>
    </w:p>
    <w:p w14:paraId="21C7DBB1" w14:textId="77777777" w:rsidR="00C6302B" w:rsidRDefault="00C6302B" w:rsidP="00221CCB">
      <w:pPr>
        <w:ind w:firstLine="567"/>
        <w:jc w:val="both"/>
      </w:pPr>
    </w:p>
    <w:p w14:paraId="0B43E6FA" w14:textId="7374BDC4" w:rsidR="00C6302B" w:rsidRDefault="00C6302B" w:rsidP="00221CCB">
      <w:pPr>
        <w:ind w:firstLine="567"/>
        <w:jc w:val="both"/>
      </w:pPr>
      <w:r>
        <w:t>A população do Estado do Tocantins é de aproximadamente 1.383.445 habitantes, distribuídos em 139 municípios, com densidade demográfica de 4,98 habitantes por Km</w:t>
      </w:r>
      <w:r w:rsidRPr="009B74A4">
        <w:t>2</w:t>
      </w:r>
      <w:r w:rsidR="00327FFD">
        <w:t>, possuindo ainda uma área ainda não entropizada. Existe no Estado uma população estimada de 5.275 indígenas distribuídos entre 07 grupos étnicos, que ocupam uma área de 2.171.028 ha. Desse total, 630.948 já foram demarcadas pela Fundação Nacional do Índio (FUNAI).</w:t>
      </w:r>
      <w:r w:rsidR="00845BC6">
        <w:t xml:space="preserve"> O Tocantins ocupa a 14</w:t>
      </w:r>
      <w:r w:rsidR="00845BC6" w:rsidRPr="009B74A4">
        <w:t>a</w:t>
      </w:r>
      <w:r w:rsidR="00845BC6">
        <w:t xml:space="preserve"> posição no ranking brasileiro em relação ao Índice de Desenvolvimento Humano Municipal (IDHM), e terceiro em relação à Região Norte</w:t>
      </w:r>
      <w:r w:rsidR="003D5DFB">
        <w:t>, com um valor de 0,699 (PNUD, 2013)</w:t>
      </w:r>
      <w:r w:rsidR="00191AC5">
        <w:t>.</w:t>
      </w:r>
    </w:p>
    <w:p w14:paraId="26645DF1" w14:textId="77777777" w:rsidR="00191AC5" w:rsidRDefault="00191AC5" w:rsidP="00221CCB">
      <w:pPr>
        <w:ind w:firstLine="567"/>
        <w:jc w:val="both"/>
      </w:pPr>
    </w:p>
    <w:p w14:paraId="1CC30654" w14:textId="6CDFA277" w:rsidR="00191AC5" w:rsidRDefault="00191AC5" w:rsidP="00221CCB">
      <w:pPr>
        <w:ind w:firstLine="567"/>
        <w:jc w:val="both"/>
      </w:pPr>
      <w:r>
        <w:lastRenderedPageBreak/>
        <w:t xml:space="preserve">As principais atividades econômicas do Estado do Tocantins são baseadas na produção agrícola, com destaque para </w:t>
      </w:r>
      <w:r w:rsidR="00A429FA">
        <w:t xml:space="preserve">a produção de arroz (108.740 ha), milho (121.113 ha), </w:t>
      </w:r>
      <w:r w:rsidR="00422BC7">
        <w:t>soja (719.356 ha), mandioca (11.827 ha) e cana-de-açúcar (35.957 ha). A pecuária também é significativa, com 8.062.227 bovinos, 273.703 suínos, 264.995 equinos e 129.263 ovinos (IBGE, 2014).</w:t>
      </w:r>
      <w:r w:rsidR="001D4825">
        <w:t xml:space="preserve"> O Estado possui outras atividades econômicas significativas como a indústria de processamento de alimentos, móveis e madeira e a construção civil. O estado possui ainda grandes jazidas de minério de ferro, estanho, calcário, dolomita, gipsita e ouro.</w:t>
      </w:r>
    </w:p>
    <w:p w14:paraId="72E86002" w14:textId="77777777" w:rsidR="00B66BAA" w:rsidRDefault="00B66BAA" w:rsidP="00221CCB">
      <w:pPr>
        <w:ind w:firstLine="567"/>
        <w:jc w:val="both"/>
      </w:pPr>
    </w:p>
    <w:p w14:paraId="5A688F96" w14:textId="01BA9E45" w:rsidR="001D4825" w:rsidRDefault="001D4825" w:rsidP="00221CCB">
      <w:pPr>
        <w:ind w:firstLine="567"/>
        <w:jc w:val="both"/>
      </w:pPr>
      <w:r>
        <w:t>O Estado do Tocantins contava com 47.434 empresas</w:t>
      </w:r>
      <w:r w:rsidR="009B74A4">
        <w:t xml:space="preserve"> (2013)</w:t>
      </w:r>
      <w:r>
        <w:t xml:space="preserve">, das quais 48% </w:t>
      </w:r>
      <w:r w:rsidR="009B74A4">
        <w:t>eram caracterizadas como micro e pequenas empresas e 52% como microempreendedores individuais. A atuação dessas empresas estava distribuída em 47,9% direcionadas ao setor de comércio, 44,4% no setor de serviços, 7,6% na indústria e 0,2% no setor de agronegócios (Sebrae, 2014). A atividade econômica industrial do Estado do Tocantins contempla 7.175 unidades de produção ativas e formais, as quais geram 31.332 empregos formais, sendo 47% das indústrias do setor de construção civil e mobiliário, seguido da indústria mecânica/metalúrgica/material elétrico com 18% e as indústrias de alimentação com 14% (Fieto, 201</w:t>
      </w:r>
      <w:r w:rsidR="002F4002">
        <w:t>3</w:t>
      </w:r>
      <w:r w:rsidR="009B74A4">
        <w:t>).</w:t>
      </w:r>
      <w:r w:rsidR="002F4002">
        <w:t xml:space="preserve"> As indústrias de micro e pequeno porte representam 97,19% das empresas ativas e formais. No Estado do Tocantins, o setor industrial é alicerçado pelo subsetor de construção civil com 61,5% do total do </w:t>
      </w:r>
      <w:r w:rsidR="00A60B41">
        <w:t>Produto Interno Bruto (</w:t>
      </w:r>
      <w:r w:rsidR="002F4002">
        <w:t>PIB</w:t>
      </w:r>
      <w:r w:rsidR="00A60B41">
        <w:t>)</w:t>
      </w:r>
      <w:r w:rsidR="002F4002">
        <w:t xml:space="preserve"> industrial, enquanto no Brasil, esse indicador é de 19,6%. Já o subsetor da indústria de transformação, no Brasil, representa 62,1% do PIB industrial, enquanto no Tocantins, esse indicador é de apenas 11,1% (Fieto, 2013)</w:t>
      </w:r>
      <w:r w:rsidR="00A60B41">
        <w:t>.</w:t>
      </w:r>
    </w:p>
    <w:p w14:paraId="7FAA7B0A" w14:textId="77777777" w:rsidR="00A60B41" w:rsidRDefault="00A60B41" w:rsidP="00221CCB">
      <w:pPr>
        <w:ind w:firstLine="567"/>
        <w:jc w:val="both"/>
      </w:pPr>
    </w:p>
    <w:p w14:paraId="763C4ABE" w14:textId="29C22D89" w:rsidR="00A60B41" w:rsidRDefault="00A60B41" w:rsidP="00221CCB">
      <w:pPr>
        <w:ind w:firstLine="567"/>
        <w:jc w:val="both"/>
      </w:pPr>
      <w:r>
        <w:t>O PIB per capta do Estado do Tocantins em 2011, era de R$ 7.844,67. O setor que teve maior participaçã</w:t>
      </w:r>
      <w:r w:rsidR="003A1A15">
        <w:t>o no PIB nesse ano foi o setor de serviços (55,9%), seguido da administração pública (26,6%), da agricultura (15,6%) e da indústria (19,6%). A administração pública é o setor que mais emprega no Estado do Tocantins com 41% no ano de 2012, seguido pelo setor de serviços e comércio com 20,4% dos postos de emprego (Conjuntura, 2013).</w:t>
      </w:r>
    </w:p>
    <w:p w14:paraId="304D1C55" w14:textId="77777777" w:rsidR="00001A0E" w:rsidRDefault="00001A0E" w:rsidP="00001A0E">
      <w:pPr>
        <w:jc w:val="both"/>
      </w:pPr>
    </w:p>
    <w:p w14:paraId="7E3C7B05" w14:textId="4F2C226A" w:rsidR="00001A0E" w:rsidRDefault="00001A0E" w:rsidP="00001A0E">
      <w:pPr>
        <w:pStyle w:val="Ttulo"/>
        <w:numPr>
          <w:ilvl w:val="0"/>
          <w:numId w:val="0"/>
        </w:numPr>
      </w:pPr>
      <w:r>
        <w:t>2.2.</w:t>
      </w:r>
      <w:r>
        <w:tab/>
        <w:t>Missão, Objetivos e Valores</w:t>
      </w:r>
    </w:p>
    <w:p w14:paraId="1944C4BE" w14:textId="77777777" w:rsidR="00001A0E" w:rsidRDefault="00001A0E" w:rsidP="00001A0E">
      <w:pPr>
        <w:jc w:val="both"/>
      </w:pPr>
    </w:p>
    <w:p w14:paraId="75C870AF" w14:textId="69A844EF" w:rsidR="00D01766" w:rsidRDefault="00001A0E" w:rsidP="00001A0E">
      <w:pPr>
        <w:jc w:val="both"/>
      </w:pPr>
      <w:r>
        <w:t>A Universidade Federal do Tocantins vem se estruturando para fortalecer suas áreas de planejamento e gestão, de forma a criar uma cultura administrativa que se aproveite das oportunidades e minimize as ameaças do ambiente externo. A Missã</w:t>
      </w:r>
      <w:r w:rsidR="00D01766">
        <w:t>o,</w:t>
      </w:r>
      <w:r>
        <w:t xml:space="preserve"> </w:t>
      </w:r>
      <w:r w:rsidR="00D01766">
        <w:t xml:space="preserve">os </w:t>
      </w:r>
      <w:r>
        <w:t>objetivos</w:t>
      </w:r>
      <w:r w:rsidR="00D01766">
        <w:t xml:space="preserve"> e os valores da UFT</w:t>
      </w:r>
      <w:r>
        <w:t xml:space="preserve"> foram </w:t>
      </w:r>
      <w:r w:rsidR="00D01766">
        <w:t>construídos com base na sua identidade institucional com o objetivo de promover a convergência dos esforços humanos, materiais e financeiros, regendo e inspirando a conduta e os rumos da instituição, principalmente com vistas ao cumprimento do seu PDI. A missão, objetivos e valores norteiam os comportamentos, atitudes e decisões dos membros da comunidade acadêmica para o cumprimento da missão institucional da UFT.</w:t>
      </w:r>
    </w:p>
    <w:p w14:paraId="776968ED" w14:textId="77777777" w:rsidR="00D01766" w:rsidRDefault="00D01766" w:rsidP="00001A0E">
      <w:pPr>
        <w:jc w:val="both"/>
      </w:pPr>
    </w:p>
    <w:p w14:paraId="21EB3FB7" w14:textId="1F0FB9D6" w:rsidR="00D01766" w:rsidRDefault="00D01766" w:rsidP="00001A0E">
      <w:pPr>
        <w:jc w:val="both"/>
      </w:pPr>
      <w:r w:rsidRPr="00D4281D">
        <w:rPr>
          <w:b/>
        </w:rPr>
        <w:t>Missão</w:t>
      </w:r>
      <w:r w:rsidR="00D4281D">
        <w:rPr>
          <w:b/>
        </w:rPr>
        <w:t xml:space="preserve"> da UFT</w:t>
      </w:r>
      <w:r w:rsidRPr="00D4281D">
        <w:rPr>
          <w:b/>
        </w:rPr>
        <w:t>:</w:t>
      </w:r>
      <w:r>
        <w:t xml:space="preserve"> formar profissionais cidadãos e produzir conhecimento com inovação </w:t>
      </w:r>
      <w:r w:rsidR="00D4281D">
        <w:t>e qualidade que contribuam para o desenvolvimento socioambiental do Estado do Tocantins e Amazônia Legal.</w:t>
      </w:r>
    </w:p>
    <w:p w14:paraId="34125D87" w14:textId="77777777" w:rsidR="00D4281D" w:rsidRDefault="00D4281D" w:rsidP="00001A0E">
      <w:pPr>
        <w:jc w:val="both"/>
      </w:pPr>
    </w:p>
    <w:p w14:paraId="33FF901C" w14:textId="2B53FB59" w:rsidR="00D4281D" w:rsidRDefault="00D4281D" w:rsidP="00001A0E">
      <w:pPr>
        <w:jc w:val="both"/>
      </w:pPr>
      <w:r w:rsidRPr="00772BAC">
        <w:rPr>
          <w:b/>
        </w:rPr>
        <w:t>Visão</w:t>
      </w:r>
      <w:r w:rsidR="00772BAC">
        <w:rPr>
          <w:b/>
        </w:rPr>
        <w:t xml:space="preserve"> da UFT</w:t>
      </w:r>
      <w:r w:rsidRPr="00772BAC">
        <w:rPr>
          <w:b/>
        </w:rPr>
        <w:t>:</w:t>
      </w:r>
      <w:r>
        <w:t xml:space="preserve"> ser reconhecida nacionalmente até 2022, pela excelência no ensino, pesquisa e extensão.</w:t>
      </w:r>
    </w:p>
    <w:p w14:paraId="58B2B057" w14:textId="77777777" w:rsidR="0070689B" w:rsidRDefault="0070689B" w:rsidP="00001A0E">
      <w:pPr>
        <w:jc w:val="both"/>
      </w:pPr>
    </w:p>
    <w:p w14:paraId="5A23CE20" w14:textId="5B4C61FC" w:rsidR="0070689B" w:rsidRDefault="0070689B" w:rsidP="00001A0E">
      <w:pPr>
        <w:jc w:val="both"/>
      </w:pPr>
      <w:r w:rsidRPr="0070689B">
        <w:rPr>
          <w:b/>
        </w:rPr>
        <w:t>Valores da UFT:</w:t>
      </w:r>
      <w:r>
        <w:t xml:space="preserve"> para a promoção da missão a UFT declara e promove os seguintes valores:</w:t>
      </w:r>
    </w:p>
    <w:p w14:paraId="7C942B41" w14:textId="5998843E" w:rsidR="0070689B" w:rsidRDefault="0070689B" w:rsidP="008C4C33">
      <w:pPr>
        <w:pStyle w:val="PargrafodaLista"/>
        <w:numPr>
          <w:ilvl w:val="0"/>
          <w:numId w:val="16"/>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Respeito à vida e a diversidade;</w:t>
      </w:r>
    </w:p>
    <w:p w14:paraId="361EE088" w14:textId="12D5B60E" w:rsidR="0070689B" w:rsidRDefault="0070689B" w:rsidP="008C4C33">
      <w:pPr>
        <w:pStyle w:val="PargrafodaLista"/>
        <w:numPr>
          <w:ilvl w:val="0"/>
          <w:numId w:val="16"/>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Transparência;</w:t>
      </w:r>
    </w:p>
    <w:p w14:paraId="2BB5F1FB" w14:textId="6C80FB1C" w:rsidR="0070689B" w:rsidRDefault="0070689B" w:rsidP="008C4C33">
      <w:pPr>
        <w:pStyle w:val="PargrafodaLista"/>
        <w:numPr>
          <w:ilvl w:val="0"/>
          <w:numId w:val="16"/>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lastRenderedPageBreak/>
        <w:t>Comprometimento com a qualidade;</w:t>
      </w:r>
    </w:p>
    <w:p w14:paraId="7E10FB2D" w14:textId="515A3B88" w:rsidR="0070689B" w:rsidRDefault="0070689B" w:rsidP="008C4C33">
      <w:pPr>
        <w:pStyle w:val="PargrafodaLista"/>
        <w:numPr>
          <w:ilvl w:val="0"/>
          <w:numId w:val="16"/>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Criatividade e inovação;</w:t>
      </w:r>
    </w:p>
    <w:p w14:paraId="3FCDB309" w14:textId="6B2F4826" w:rsidR="0070689B" w:rsidRDefault="0070689B" w:rsidP="008C4C33">
      <w:pPr>
        <w:pStyle w:val="PargrafodaLista"/>
        <w:numPr>
          <w:ilvl w:val="0"/>
          <w:numId w:val="16"/>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Responsabilidade social;</w:t>
      </w:r>
    </w:p>
    <w:p w14:paraId="47CEFF91" w14:textId="1F71FE32" w:rsidR="0070689B" w:rsidRPr="0070689B" w:rsidRDefault="0070689B" w:rsidP="008C4C33">
      <w:pPr>
        <w:pStyle w:val="PargrafodaLista"/>
        <w:numPr>
          <w:ilvl w:val="0"/>
          <w:numId w:val="16"/>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Equidade.</w:t>
      </w:r>
    </w:p>
    <w:p w14:paraId="156C9395" w14:textId="77777777" w:rsidR="00D01766" w:rsidRDefault="00D01766" w:rsidP="00001A0E">
      <w:pPr>
        <w:jc w:val="both"/>
      </w:pPr>
    </w:p>
    <w:p w14:paraId="36A513C2" w14:textId="58F1AE18" w:rsidR="00F95E31" w:rsidRDefault="00EE27D2" w:rsidP="00F5176A">
      <w:pPr>
        <w:ind w:firstLine="567"/>
        <w:jc w:val="both"/>
      </w:pPr>
      <w:r>
        <w:t>L</w:t>
      </w:r>
      <w:r w:rsidR="00221CCB" w:rsidRPr="00221CCB">
        <w:t xml:space="preserve">evando-se em consideração a vocação </w:t>
      </w:r>
      <w:r w:rsidR="00001A0E">
        <w:t>de desenvolvimento do Tocantins. Nesse sentido,</w:t>
      </w:r>
      <w:r w:rsidR="00221CCB" w:rsidRPr="00221CCB">
        <w:t xml:space="preserve"> a</w:t>
      </w:r>
      <w:r w:rsidR="00221CCB">
        <w:t xml:space="preserve"> </w:t>
      </w:r>
      <w:r w:rsidR="00221CCB" w:rsidRPr="00221CCB">
        <w:t>UF</w:t>
      </w:r>
      <w:r w:rsidR="00221CCB">
        <w:t>T</w:t>
      </w:r>
      <w:r w:rsidR="00221CCB" w:rsidRPr="00221CCB">
        <w:t xml:space="preserve"> oferec</w:t>
      </w:r>
      <w:r w:rsidR="00221CCB">
        <w:t>e</w:t>
      </w:r>
      <w:r w:rsidR="00221CCB" w:rsidRPr="00221CCB">
        <w:t xml:space="preserve"> oportunidade</w:t>
      </w:r>
      <w:r w:rsidR="00221CCB">
        <w:t>s</w:t>
      </w:r>
      <w:r w:rsidR="00221CCB" w:rsidRPr="00221CCB">
        <w:t xml:space="preserve"> </w:t>
      </w:r>
      <w:r w:rsidR="00221CCB">
        <w:t>de</w:t>
      </w:r>
      <w:r w:rsidR="00221CCB" w:rsidRPr="00221CCB">
        <w:t xml:space="preserve"> formaçã</w:t>
      </w:r>
      <w:r w:rsidR="00221CCB">
        <w:t>o</w:t>
      </w:r>
      <w:r w:rsidR="00221CCB" w:rsidRPr="00221CCB">
        <w:t xml:space="preserve"> nas áreas da</w:t>
      </w:r>
      <w:r w:rsidR="00221CCB">
        <w:t>s</w:t>
      </w:r>
      <w:r w:rsidR="00221CCB" w:rsidRPr="00221CCB">
        <w:t xml:space="preserve"> Ciência</w:t>
      </w:r>
      <w:r w:rsidR="00221CCB">
        <w:t>s</w:t>
      </w:r>
      <w:r w:rsidR="00221CCB" w:rsidRPr="00221CCB">
        <w:t xml:space="preserve"> Sociai</w:t>
      </w:r>
      <w:r w:rsidR="00221CCB">
        <w:t>s</w:t>
      </w:r>
      <w:r w:rsidR="00221CCB" w:rsidRPr="00221CCB">
        <w:t xml:space="preserve"> Aplicadas, Humanas, Educação, Agrárias, Ciências Biológicas e da Saúde.</w:t>
      </w:r>
      <w:r w:rsidR="00F5176A">
        <w:t xml:space="preserve"> </w:t>
      </w:r>
      <w:r w:rsidR="00F95E31" w:rsidRPr="00F95E31">
        <w:t>Os investimentos em ensino, pesquisa e extensão na UFT buscam estabelecer uma sintonia com as especificidades do Estado demonstrando, sobretudo, o compromisso social desta Universidade para com a sociedade em que está inserida (UFT, 2007). Dentre as diversas áreas estratégicas contempladas pelos projetos da UFT, merecem destaque às relacionadas a seguir:</w:t>
      </w:r>
    </w:p>
    <w:p w14:paraId="7B2439D8" w14:textId="77777777" w:rsidR="00F95E31" w:rsidRPr="00F95E31" w:rsidRDefault="00F95E31" w:rsidP="00221CCB">
      <w:pPr>
        <w:ind w:firstLine="567"/>
        <w:jc w:val="both"/>
      </w:pPr>
    </w:p>
    <w:p w14:paraId="29B33807" w14:textId="5B791E50" w:rsidR="00F95E31" w:rsidRPr="00F95E31" w:rsidRDefault="00F95E31" w:rsidP="008C4C33">
      <w:pPr>
        <w:pStyle w:val="PargrafodaLista"/>
        <w:numPr>
          <w:ilvl w:val="0"/>
          <w:numId w:val="28"/>
        </w:numPr>
        <w:spacing w:after="0" w:line="240" w:lineRule="auto"/>
        <w:ind w:left="993" w:hanging="426"/>
        <w:jc w:val="both"/>
        <w:rPr>
          <w:rFonts w:ascii="Times New Roman" w:hAnsi="Times New Roman" w:cs="Times New Roman"/>
          <w:sz w:val="24"/>
          <w:szCs w:val="24"/>
        </w:rPr>
      </w:pPr>
      <w:r w:rsidRPr="00F95E31">
        <w:rPr>
          <w:rFonts w:ascii="Times New Roman" w:hAnsi="Times New Roman" w:cs="Times New Roman"/>
          <w:sz w:val="24"/>
          <w:szCs w:val="24"/>
        </w:rPr>
        <w:t>As diversas formas de territorialidades no Tocantins merecem ser conhecidas.</w:t>
      </w:r>
    </w:p>
    <w:p w14:paraId="5777ECBB" w14:textId="2EC198C7" w:rsidR="00F95E31" w:rsidRPr="00F95E31" w:rsidRDefault="00F95E31" w:rsidP="008C4C33">
      <w:pPr>
        <w:pStyle w:val="PargrafodaLista"/>
        <w:numPr>
          <w:ilvl w:val="0"/>
          <w:numId w:val="28"/>
        </w:numPr>
        <w:spacing w:after="0" w:line="240" w:lineRule="auto"/>
        <w:ind w:left="993" w:hanging="426"/>
        <w:jc w:val="both"/>
        <w:rPr>
          <w:rFonts w:ascii="Times New Roman" w:hAnsi="Times New Roman" w:cs="Times New Roman"/>
          <w:sz w:val="24"/>
          <w:szCs w:val="24"/>
        </w:rPr>
      </w:pPr>
      <w:r w:rsidRPr="00F95E31">
        <w:rPr>
          <w:rFonts w:ascii="Times New Roman" w:hAnsi="Times New Roman" w:cs="Times New Roman"/>
          <w:sz w:val="24"/>
          <w:szCs w:val="24"/>
        </w:rPr>
        <w:t>As ocupações do estado pelos indígenas, afrodescendentes, entre outros grupos, fazem parte dos objetos de pesquisa. Os estudos realizados revelam as múltiplas identidades e as diversas manifestações culturais presentes na realidade do Tocantins, bem como as questões da territorialidade como princípio para um ideal de integração e desenvolvimento local.</w:t>
      </w:r>
    </w:p>
    <w:p w14:paraId="27A93C86" w14:textId="77777777" w:rsidR="00221CCB" w:rsidRDefault="00221CCB" w:rsidP="00096D3F">
      <w:pPr>
        <w:ind w:firstLine="567"/>
        <w:jc w:val="both"/>
      </w:pPr>
    </w:p>
    <w:p w14:paraId="37CC1CD0" w14:textId="614D8557" w:rsidR="00F95E31" w:rsidRPr="00F95E31" w:rsidRDefault="00F95E31" w:rsidP="00096D3F">
      <w:pPr>
        <w:ind w:firstLine="567"/>
        <w:jc w:val="both"/>
      </w:pPr>
      <w:r w:rsidRPr="00F95E31">
        <w:t>Considerando que o Tocantins tem desenvolvido o cultivo de grãos e frutas e investido na expansão do mercado de carne – ações que atraem investimentos de várias regiões do Brasil, a UFT vem contribuindo para a adoção de novas 8 tecnologias nestas áreas. Com o foco ampliado, tanto para o pequeno quanto para o grande produtor, busca-se uma agropecuária sustentável, com elevado índice de exportação e a consequente qualidade de vida da população rural.</w:t>
      </w:r>
    </w:p>
    <w:p w14:paraId="76013531" w14:textId="77777777" w:rsidR="00F95E31" w:rsidRPr="00F95E31" w:rsidRDefault="00F95E31" w:rsidP="00096D3F">
      <w:pPr>
        <w:ind w:firstLine="567"/>
        <w:jc w:val="both"/>
      </w:pPr>
    </w:p>
    <w:p w14:paraId="276289CB" w14:textId="2CF26776" w:rsidR="00F95E31" w:rsidRDefault="00F95E31" w:rsidP="00096D3F">
      <w:pPr>
        <w:ind w:firstLine="567"/>
        <w:jc w:val="both"/>
      </w:pPr>
      <w:r w:rsidRPr="00F95E31">
        <w:t>Tendo em vista a riqueza e a diversidade natural da Região Amazônica, os estudos da biodiversidade e das mudanças climáticas merecem destaque. A UFT possui um papel fundamental na preservação dos ecossistemas locais, viabilizando estudos das regiões de transição entre grandes ecossistemas brasileiros presentes no Tocantins – Cerrado, Floresta Amazônica, Pantanal e Caatinga, que caracterizam o Estado como uma região de ecótonos.</w:t>
      </w:r>
    </w:p>
    <w:p w14:paraId="2C7A2F74" w14:textId="77777777" w:rsidR="00F95E31" w:rsidRDefault="00F95E31" w:rsidP="00096D3F">
      <w:pPr>
        <w:ind w:firstLine="567"/>
        <w:jc w:val="both"/>
      </w:pPr>
    </w:p>
    <w:p w14:paraId="50D569FD" w14:textId="264FEA1A" w:rsidR="00F95E31" w:rsidRPr="00F95E31" w:rsidRDefault="00F95E31" w:rsidP="00096D3F">
      <w:pPr>
        <w:ind w:firstLine="567"/>
        <w:jc w:val="both"/>
      </w:pPr>
      <w:r w:rsidRPr="00F95E31">
        <w:t>O Tocantins possui uma população bastante heterogênea que agrupa uma variedade de povos indígenas e uma significativa população rural. A UFT tem, portanto, o compromisso com a melhoria do nível de escolaridade no Estado, oferecendo uma educação contextualizada e inclusiva. Dessa forma, a Universidade tem desenvolvido ações voltadas para a educação indígena, educação rural e de jovens e adultos.</w:t>
      </w:r>
    </w:p>
    <w:p w14:paraId="15306B01" w14:textId="77777777" w:rsidR="00F95E31" w:rsidRPr="00F95E31" w:rsidRDefault="00F95E31" w:rsidP="00096D3F">
      <w:pPr>
        <w:ind w:firstLine="567"/>
        <w:jc w:val="both"/>
      </w:pPr>
    </w:p>
    <w:p w14:paraId="7D85B816" w14:textId="7487CE4C" w:rsidR="00F95E31" w:rsidRDefault="00F95E31" w:rsidP="00096D3F">
      <w:pPr>
        <w:ind w:firstLine="567"/>
        <w:jc w:val="both"/>
      </w:pPr>
      <w:r w:rsidRPr="00F95E31">
        <w:t xml:space="preserve">Diante da perspectiva de escassez de reservas de petróleo até 2050, o mundo busca fontes de energias alternativas socialmente justas, economicamente viáveis e ecologicamente corretas. Neste contexto, a UFT desenvolve pesquisas nas áreas de energia renovável, com ênfase </w:t>
      </w:r>
      <w:r w:rsidR="008755AB">
        <w:t>no</w:t>
      </w:r>
      <w:r w:rsidRPr="00F95E31">
        <w:t xml:space="preserve"> estudo </w:t>
      </w:r>
      <w:r w:rsidR="008755AB">
        <w:t>de</w:t>
      </w:r>
      <w:r w:rsidRPr="00F95E31">
        <w:t xml:space="preserve"> sistemas híbridos – fotovoltaica/energia de hidrogênio e biomassa, visando definir protocolos capazes de atender às demandas da Amazônia Legal.</w:t>
      </w:r>
    </w:p>
    <w:p w14:paraId="19023E16" w14:textId="77777777" w:rsidR="008755AB" w:rsidRDefault="008755AB" w:rsidP="00096D3F">
      <w:pPr>
        <w:ind w:firstLine="567"/>
        <w:jc w:val="both"/>
      </w:pPr>
    </w:p>
    <w:p w14:paraId="06148ADE" w14:textId="5D2014F4" w:rsidR="008755AB" w:rsidRPr="00D41F9A" w:rsidRDefault="008755AB" w:rsidP="00096D3F">
      <w:pPr>
        <w:ind w:firstLine="567"/>
        <w:jc w:val="both"/>
      </w:pPr>
      <w:r w:rsidRPr="008755AB">
        <w:t>Tendo em vista que a educação escolar regular das Redes de Ensino é emergente, no âmbito local, a formação de profissionais que atuam nos sistemas e redes de ensino que atuam nas escolas do Estado do Tocantins e estados circunvizinhos.</w:t>
      </w:r>
    </w:p>
    <w:p w14:paraId="2E4CCC64" w14:textId="77777777" w:rsidR="00F17F63" w:rsidRDefault="00F17F63" w:rsidP="00543726">
      <w:pPr>
        <w:jc w:val="both"/>
      </w:pPr>
    </w:p>
    <w:p w14:paraId="42DF31E9" w14:textId="6716001E" w:rsidR="00941387" w:rsidRPr="00F06D67" w:rsidRDefault="00F9586D" w:rsidP="00371B09">
      <w:pPr>
        <w:pStyle w:val="TtuloABNT"/>
      </w:pPr>
      <w:bookmarkStart w:id="7" w:name="_Toc521829229"/>
      <w:r w:rsidRPr="00F06D67">
        <w:lastRenderedPageBreak/>
        <w:t>APRESENTAÇÃO E DESCRIÇÃO</w:t>
      </w:r>
      <w:r w:rsidR="005D2E05" w:rsidRPr="00F06D67">
        <w:t xml:space="preserve"> </w:t>
      </w:r>
      <w:r w:rsidR="00941387" w:rsidRPr="00F06D67">
        <w:t>DO CURSO</w:t>
      </w:r>
      <w:bookmarkEnd w:id="7"/>
    </w:p>
    <w:p w14:paraId="63D2519D" w14:textId="77777777" w:rsidR="003701F1" w:rsidRDefault="003701F1" w:rsidP="00941387">
      <w:pPr>
        <w:jc w:val="both"/>
      </w:pPr>
    </w:p>
    <w:p w14:paraId="065D2DFD" w14:textId="6B3CA790" w:rsidR="004B4F44" w:rsidRDefault="004B4F44" w:rsidP="00E214DB">
      <w:pPr>
        <w:pStyle w:val="Ttulo1"/>
      </w:pPr>
      <w:bookmarkStart w:id="8" w:name="_Toc521829230"/>
      <w:r>
        <w:t>Concepção e Contextualização</w:t>
      </w:r>
      <w:bookmarkEnd w:id="8"/>
    </w:p>
    <w:p w14:paraId="0B2DDCEF" w14:textId="5096B886" w:rsidR="003701F1" w:rsidRDefault="003701F1" w:rsidP="003701F1">
      <w:pPr>
        <w:jc w:val="both"/>
      </w:pPr>
      <w:r w:rsidRPr="003701F1">
        <w:t>O</w:t>
      </w:r>
      <w:r w:rsidR="003B5E2D">
        <w:t xml:space="preserve"> curso de Ciência</w:t>
      </w:r>
      <w:r w:rsidR="00E31DD5">
        <w:t xml:space="preserve"> da </w:t>
      </w:r>
      <w:r w:rsidR="00A040BB">
        <w:t>Computação da UFT teve origem com o curso</w:t>
      </w:r>
      <w:r w:rsidRPr="003701F1">
        <w:t xml:space="preserve"> de Processamento de Dados oferecido pela Universidade do Tocantins, mantida pelo governo do Estado do Tocantins, ofertado na cidade de Paraíso do Tocantins-TO. A partir de 2000, o curso foi transferido para a capital do estado, Palmas-TO, e passou a ser oferecido em conjunto com o curso de Ciência da Computação à medida que o curso de Processamento de Dados foi descontinuado. No período em que os dois cursos eram oferecidos concomitantemente o prof. Antônio Carlos coordenava o curso de Processament</w:t>
      </w:r>
      <w:r w:rsidR="000B22A1">
        <w:t>o de Dados.</w:t>
      </w:r>
    </w:p>
    <w:p w14:paraId="0C20E88B" w14:textId="77777777" w:rsidR="000B22A1" w:rsidRDefault="000B22A1" w:rsidP="003701F1">
      <w:pPr>
        <w:jc w:val="both"/>
      </w:pPr>
    </w:p>
    <w:p w14:paraId="13265591" w14:textId="77777777" w:rsidR="005D2E05" w:rsidRDefault="005D2E05" w:rsidP="005D2E05">
      <w:pPr>
        <w:ind w:firstLine="567"/>
        <w:jc w:val="both"/>
      </w:pPr>
      <w:r w:rsidRPr="003701F1">
        <w:t>O Curso de Bacharelado em Ciência da Computação foi autorizado por meio da</w:t>
      </w:r>
      <w:r>
        <w:t xml:space="preserve"> Resolução nº 036/1999 do Conselho Curador da</w:t>
      </w:r>
      <w:r w:rsidRPr="003701F1">
        <w:t xml:space="preserve"> Fundação Universi</w:t>
      </w:r>
      <w:r>
        <w:t xml:space="preserve">dade do Tocantins, conforme </w:t>
      </w:r>
      <w:r w:rsidRPr="003701F1">
        <w:t>processo 038/SECUR/99 e ATA 001/99 da reunião extraordinária. Criado em janeiro de 2000, não se submeteu à inspeção avaliativa do MEC para entrar com processo de reconhecimento. Porém, houve um ato de reconhecimento pelo conselho estadual de educação, conforme parecer nº 340/2002, aprovado em 20/12/2002, tendo como processo nº 2002/2700/002088 e Decreto 1. 772/2003, de 16/06/2003. Neste ato de reconhecimento, o curso obteve o conceito “C”.</w:t>
      </w:r>
    </w:p>
    <w:p w14:paraId="285655CD" w14:textId="77777777" w:rsidR="005D2E05" w:rsidRPr="003701F1" w:rsidRDefault="005D2E05" w:rsidP="003701F1">
      <w:pPr>
        <w:jc w:val="both"/>
      </w:pPr>
    </w:p>
    <w:p w14:paraId="0164B112" w14:textId="5F07E98B" w:rsidR="00E21E73" w:rsidRDefault="003701F1" w:rsidP="004B08FE">
      <w:pPr>
        <w:ind w:firstLine="567"/>
        <w:jc w:val="both"/>
      </w:pPr>
      <w:r w:rsidRPr="003701F1">
        <w:t>O coordenado</w:t>
      </w:r>
      <w:r w:rsidR="0079680F">
        <w:t>r do primeiro semestre do curso</w:t>
      </w:r>
      <w:r w:rsidRPr="003701F1">
        <w:t xml:space="preserve"> de Ciência da Computação era o prof. Almir Joaquim de Souza, responsável pela estruturação do curso, a partir de agosto 2000 a profa. Hellena Christina passou a co</w:t>
      </w:r>
      <w:r w:rsidR="00E31DD5">
        <w:t xml:space="preserve">ordenar o curso por dois anos. </w:t>
      </w:r>
      <w:r w:rsidRPr="003701F1">
        <w:t>Em seguida, o prof. Adevailton, a profa. Sandra Regina Rocha, o prof. Gentil Veloso Barbosa, prof. George Lauro Ribeiro de Brito, prof. Marcelo Leineker, Prof.a Thereza Patrícia Pereira Padilha, prof. Eduardo Ferreira Ribeiro, prof. Warley Gramacho da Silva e prof. Ary Henrique M. de Oliveir</w:t>
      </w:r>
      <w:r w:rsidR="004B08FE">
        <w:t>a foram coordenadores de curso.</w:t>
      </w:r>
    </w:p>
    <w:p w14:paraId="58413DD3" w14:textId="77777777" w:rsidR="00C04C56" w:rsidRDefault="00C04C56" w:rsidP="00E21E73">
      <w:pPr>
        <w:ind w:firstLine="567"/>
        <w:jc w:val="both"/>
      </w:pPr>
    </w:p>
    <w:p w14:paraId="7536E488" w14:textId="0803F871" w:rsidR="000B10E2" w:rsidRDefault="00082E32" w:rsidP="000B10E2">
      <w:pPr>
        <w:ind w:firstLine="567"/>
        <w:jc w:val="both"/>
      </w:pPr>
      <w:r>
        <w:t>Em</w:t>
      </w:r>
      <w:r w:rsidR="00B125F9">
        <w:t xml:space="preserve"> 2008, o Curso de Ciência da Computação aprovou o projeto para </w:t>
      </w:r>
      <w:r w:rsidR="000B10E2">
        <w:t xml:space="preserve">implantação </w:t>
      </w:r>
      <w:r>
        <w:t>do</w:t>
      </w:r>
      <w:r w:rsidR="000B10E2">
        <w:t xml:space="preserve"> programa de Doutorado Inter-Institucional (DINTER), no intuito de promover o incremento da qualificação do corpo docente e, consequentemente</w:t>
      </w:r>
      <w:r w:rsidR="00AE3668">
        <w:t>,</w:t>
      </w:r>
      <w:r w:rsidR="000B10E2">
        <w:t xml:space="preserve"> para a futura criação de um Programa de Mestrado em Computação. Foi destacado na ocasião que o Estado de Tocantins não </w:t>
      </w:r>
      <w:r w:rsidR="009C32BB">
        <w:t>possuía</w:t>
      </w:r>
      <w:r w:rsidR="00222246">
        <w:t>, e ainda não possui, um</w:t>
      </w:r>
      <w:r w:rsidR="000B10E2">
        <w:t xml:space="preserve"> programa de mestrado na área</w:t>
      </w:r>
      <w:r>
        <w:t>,</w:t>
      </w:r>
      <w:r w:rsidR="000B10E2">
        <w:t xml:space="preserve"> e que a qualificação do corpo docente fomentaria futuras pesquisas na área, refletindo na qualidade de ensino da graduação do curso.</w:t>
      </w:r>
      <w:r w:rsidR="00674E99">
        <w:t xml:space="preserve"> O projeto </w:t>
      </w:r>
      <w:r w:rsidR="00F701AB">
        <w:t>d</w:t>
      </w:r>
      <w:r w:rsidR="00A26F8E">
        <w:t xml:space="preserve">o DINTER foi aprovado junto ao Programa de Pós-Graduação em Engenharia de Sistemas e Computação da Universidade Federal do Rio de Janeiro (PESC/COPPE/UFRJ), instituição com conceito 7 </w:t>
      </w:r>
      <w:r>
        <w:t>pela</w:t>
      </w:r>
      <w:r w:rsidR="00A26F8E">
        <w:t xml:space="preserve"> Coordenação de Aperfeiçoamento de Pessoal de Nível Superior (CAPES)</w:t>
      </w:r>
      <w:r w:rsidR="00F701AB">
        <w:t>, resultando na qualificação de oito professores em nível de doutorado até 2016</w:t>
      </w:r>
      <w:r w:rsidR="00A26F8E">
        <w:t>.</w:t>
      </w:r>
    </w:p>
    <w:p w14:paraId="427FC346" w14:textId="77777777" w:rsidR="00012160" w:rsidRDefault="00012160" w:rsidP="000B10E2">
      <w:pPr>
        <w:ind w:firstLine="567"/>
        <w:jc w:val="both"/>
      </w:pPr>
    </w:p>
    <w:p w14:paraId="740AB735" w14:textId="095D123E" w:rsidR="005D2C94" w:rsidRDefault="00012160" w:rsidP="000B10E2">
      <w:pPr>
        <w:ind w:firstLine="567"/>
        <w:jc w:val="both"/>
      </w:pPr>
      <w:r>
        <w:t xml:space="preserve">O Curso de Ciência da Computação </w:t>
      </w:r>
      <w:r w:rsidR="009C0948">
        <w:t xml:space="preserve">implantou dois cursos de pós-graduação lato sensu, uma especialização em </w:t>
      </w:r>
      <w:r w:rsidR="004F225E">
        <w:t xml:space="preserve">Desenvolvimento de </w:t>
      </w:r>
      <w:r w:rsidR="009C0948">
        <w:t xml:space="preserve">Sistemas Computacionais de alta Complexidade, no ano de 2010 e a especialização em Sistemas de Apoio à Decisão, no ano de 2018, esta última, ofertada gratuitamente. </w:t>
      </w:r>
      <w:r w:rsidR="005D2C94">
        <w:t>Foram propostas ainda duas especializações em Informática na Educação, a primeira na modalidade presencial no ano de 2012, a qual não foi implantada, e a segunda no ano de 2018, na modalidade de Ensino à Distância (EaD) junto à Universidade Aberta do Brasil (UAB).</w:t>
      </w:r>
    </w:p>
    <w:p w14:paraId="0F067A93" w14:textId="77777777" w:rsidR="009D20BD" w:rsidRDefault="009D20BD" w:rsidP="000B10E2">
      <w:pPr>
        <w:ind w:firstLine="567"/>
        <w:jc w:val="both"/>
      </w:pPr>
    </w:p>
    <w:p w14:paraId="06991B45" w14:textId="08EF4965" w:rsidR="009D20BD" w:rsidRDefault="009D20BD" w:rsidP="0070795C">
      <w:pPr>
        <w:ind w:firstLine="567"/>
        <w:jc w:val="both"/>
      </w:pPr>
      <w:r>
        <w:lastRenderedPageBreak/>
        <w:t>O Curso de Ciência da Computação propôs, no ano de 2011, o Curso de Pós-Graduação Stricto Sensu Mestrado Profissional Interdisciplinar em Modelagem Computacional de Sistemas (PPGMCS), que foi submetido à Coordenação de Aperfeiçoamento de Pessoal de Nível Superior (CAPES). O curso foi implantado em 2013, e atualmente, conta com nomenclatura alterada para Modelagem Computacional de Sistemas, conta com o Conceito 4. Em 2017, o Curso de Ciência da Computação submeteu uma nova proposta de curso, Pós-Graduação Stricto Sensu Mestrado Acadêmico Interdisciplinar em Computação Aplicada (PPGCA), que está atualmente em processo de análise pela CAPES.</w:t>
      </w:r>
    </w:p>
    <w:p w14:paraId="1A35CB26" w14:textId="77777777" w:rsidR="005D2C94" w:rsidRDefault="005D2C94" w:rsidP="000B10E2">
      <w:pPr>
        <w:ind w:firstLine="567"/>
        <w:jc w:val="both"/>
      </w:pPr>
    </w:p>
    <w:p w14:paraId="3A731DA3" w14:textId="5A236064" w:rsidR="00012160" w:rsidRDefault="00BA7536" w:rsidP="000B10E2">
      <w:pPr>
        <w:ind w:firstLine="567"/>
        <w:jc w:val="both"/>
      </w:pPr>
      <w:r>
        <w:t>O Curso de Ciência da Computação</w:t>
      </w:r>
      <w:r w:rsidR="00322CCF">
        <w:t xml:space="preserve"> foi credenciado junto ao Comitê da Área de Tecnologia da Informação (CATI) no ano de 2010,</w:t>
      </w:r>
      <w:r w:rsidR="00F31AB6">
        <w:t xml:space="preserve"> por meio da Resolução 018/2010, após a visita dos representantes do Ministério da Ciência e Tecnologia (MCT). No mesmo ano de 2010, foi</w:t>
      </w:r>
      <w:r w:rsidR="00322CCF">
        <w:t xml:space="preserve"> </w:t>
      </w:r>
      <w:r>
        <w:t>implant</w:t>
      </w:r>
      <w:r w:rsidR="00F31AB6">
        <w:t>anda</w:t>
      </w:r>
      <w:r>
        <w:t xml:space="preserve"> a Homologadora de </w:t>
      </w:r>
      <w:r w:rsidR="00BD732E">
        <w:t xml:space="preserve">Software da Universidade Federal do Tocantins (UFT) </w:t>
      </w:r>
      <w:r>
        <w:t>junto ao Conselho Nacional de Política Fazendá</w:t>
      </w:r>
      <w:r w:rsidR="007E27A3">
        <w:t>ria (CONFAZ)</w:t>
      </w:r>
      <w:r w:rsidR="00322CCF">
        <w:t>,</w:t>
      </w:r>
      <w:r w:rsidR="00BD732E">
        <w:t xml:space="preserve"> configurando-se como uma Órgão Técnico Credenciado para a realização das análises funcionais dos Programa Aplicativo Fiscal e Emissor de Cupom Fiscal (PAF/ECF)</w:t>
      </w:r>
      <w:r w:rsidR="00322CCF">
        <w:t>.</w:t>
      </w:r>
      <w:r w:rsidR="009D145E">
        <w:t xml:space="preserve"> </w:t>
      </w:r>
    </w:p>
    <w:p w14:paraId="501CDB1F" w14:textId="77777777" w:rsidR="00B125F9" w:rsidRDefault="00B125F9" w:rsidP="00E21E73">
      <w:pPr>
        <w:ind w:firstLine="567"/>
        <w:jc w:val="both"/>
      </w:pPr>
    </w:p>
    <w:p w14:paraId="46112EBA" w14:textId="2F26F372" w:rsidR="003F4CEB" w:rsidRDefault="001C3361" w:rsidP="003F4CEB">
      <w:pPr>
        <w:ind w:firstLine="567"/>
        <w:jc w:val="both"/>
      </w:pPr>
      <w:r>
        <w:t>Desde a sua criação, o Curso de Ciência da Computação passou por duas reestruturações pedagógicas. O primeiro Projeto Pedagógico de Curso (PPC) foi aprovado e implantado junto com a criação do curso, no ano de 2001. O segundo projeto pedagógico</w:t>
      </w:r>
      <w:r w:rsidR="00A63813">
        <w:t xml:space="preserve"> e</w:t>
      </w:r>
      <w:r>
        <w:t xml:space="preserve"> </w:t>
      </w:r>
      <w:r w:rsidR="00A63813">
        <w:t>primeira reestruturação</w:t>
      </w:r>
      <w:r>
        <w:t xml:space="preserve"> ocorreu no ano de 2012, adequa</w:t>
      </w:r>
      <w:r w:rsidR="00A63813">
        <w:t>ndo</w:t>
      </w:r>
      <w:r>
        <w:t xml:space="preserve"> </w:t>
      </w:r>
      <w:r w:rsidR="00A63813">
        <w:t>o projeto</w:t>
      </w:r>
      <w:r>
        <w:t xml:space="preserve"> </w:t>
      </w:r>
      <w:r w:rsidR="00A63813">
        <w:t>às propostas do parecer em construção das diretrizes curriculares nacionais e também à</w:t>
      </w:r>
      <w:r>
        <w:t>s diretrizes de avaliação do</w:t>
      </w:r>
      <w:r w:rsidR="003F4CEB">
        <w:t xml:space="preserve"> Sistema Nacional de Avaliação da Educação Superior (SINAES), criado pela Lei 10.861 de 14 de abril de 2004. O terceiro projeto pedagógico, segunda reestruturação está sendo realizado por meio deste documento, desenvolvido pelo Núcleo Docente Estruturante e Colegiado do Curso de Ciência da Computação desde 2015. O principal agente motivador desta última reestruturação foi a publicação das Diretrizes Curriculares Nacionais para os cursos de graduação da área de computação por meio da Resolução CNE/CES n. 05 de 16 de novembro de 2016, que define as diretrizes, princípios e políticas para a concepção e manutenção desses cursos.</w:t>
      </w:r>
    </w:p>
    <w:p w14:paraId="06867B34" w14:textId="77777777" w:rsidR="003F4CEB" w:rsidRDefault="003F4CEB" w:rsidP="003F4CEB">
      <w:pPr>
        <w:ind w:firstLine="567"/>
        <w:jc w:val="both"/>
      </w:pPr>
    </w:p>
    <w:p w14:paraId="4AA52080" w14:textId="5DBBDF57" w:rsidR="003F4CEB" w:rsidRDefault="00EB7847" w:rsidP="003F4CEB">
      <w:pPr>
        <w:ind w:firstLine="567"/>
        <w:jc w:val="both"/>
      </w:pPr>
      <w:r>
        <w:t>As</w:t>
      </w:r>
      <w:r w:rsidR="00451178">
        <w:t xml:space="preserve"> Diretr</w:t>
      </w:r>
      <w:r w:rsidR="00024AD3">
        <w:t>izes Curriculares Nacionais, Projeto de Desenvolvimento Institucional e</w:t>
      </w:r>
      <w:r w:rsidR="00451178">
        <w:t xml:space="preserve"> Sistema Nacional de Avaliação da Educação Superior</w:t>
      </w:r>
      <w:r>
        <w:t xml:space="preserve"> são instrumentos usados como norteadores do planejamento ações administrativas e pedagógicas no Curso de Ciência da </w:t>
      </w:r>
      <w:r w:rsidR="00024AD3">
        <w:t xml:space="preserve">Computação. No que tange os sistemas de avaliação, </w:t>
      </w:r>
      <w:r w:rsidR="00451178">
        <w:t>o</w:t>
      </w:r>
      <w:r w:rsidR="00C04C56">
        <w:t xml:space="preserve">s acadêmicos do curso já </w:t>
      </w:r>
      <w:r w:rsidR="00024AD3">
        <w:t>participaram de</w:t>
      </w:r>
      <w:r w:rsidR="00C04C56">
        <w:t xml:space="preserve"> 03 edições do </w:t>
      </w:r>
      <w:r w:rsidR="00C04C56" w:rsidRPr="00C04C56">
        <w:t>Exame Nacional de Desempenho de Estudantes (E</w:t>
      </w:r>
      <w:r w:rsidR="00DF03DE">
        <w:t>NADE</w:t>
      </w:r>
      <w:r w:rsidR="00C04C56" w:rsidRPr="00C04C56">
        <w:t>)</w:t>
      </w:r>
      <w:r w:rsidR="00DF03DE">
        <w:t>. O exame, realizado pelo</w:t>
      </w:r>
      <w:r w:rsidR="00C04C56">
        <w:t xml:space="preserve"> Instituto Nacional de Estudos e Pesquisas Educacionais </w:t>
      </w:r>
      <w:r w:rsidR="00066C77">
        <w:t xml:space="preserve">Anísio Teixeira </w:t>
      </w:r>
      <w:r w:rsidR="00C04C56">
        <w:t>(INEP</w:t>
      </w:r>
      <w:r w:rsidR="00DF03DE">
        <w:t xml:space="preserve">), busca identificar </w:t>
      </w:r>
      <w:r w:rsidR="00C04C56" w:rsidRPr="00C04C56">
        <w:t>o rendimento dos concluintes dos cursos de graduação, em relação aos conteúdos programáticos, habilidades e competências adquiridas em sua formação</w:t>
      </w:r>
      <w:r w:rsidR="00C04C56">
        <w:t>. Nas três edições, realizadas nos anos de 2008, 2011 e 2014, o Curso de Ciência da Computação obteve o conceito 3.</w:t>
      </w:r>
      <w:r w:rsidR="00DF03DE">
        <w:t xml:space="preserve"> O colegiado e o NDE do Curso de Ciência da Computação, desde 2015, vêm executando ações para a obtenção do </w:t>
      </w:r>
      <w:r w:rsidR="00A12FEB">
        <w:t>conceito máximo junto ao exame, discutindo ações pedagógicas para elevar o conceito do curso para 4 ou 5. Nesse sentido, o curso está aguardando o resultado do exame realizado no ano de 2017.</w:t>
      </w:r>
    </w:p>
    <w:p w14:paraId="69FA7526" w14:textId="77777777" w:rsidR="00B3348B" w:rsidRDefault="00B3348B" w:rsidP="002559E9">
      <w:pPr>
        <w:ind w:firstLine="567"/>
        <w:jc w:val="both"/>
      </w:pPr>
    </w:p>
    <w:p w14:paraId="5132347D" w14:textId="3FE19D25" w:rsidR="00E21E73" w:rsidRPr="00E21E73" w:rsidRDefault="00B3348B" w:rsidP="00E21E73">
      <w:pPr>
        <w:ind w:firstLine="567"/>
        <w:jc w:val="both"/>
      </w:pPr>
      <w:r>
        <w:t xml:space="preserve">No ano de 2010, o colegiado do Curso de Ciência da Computação propôs a criação do Curso de Licenciatura em Informática para o Programa </w:t>
      </w:r>
      <w:r w:rsidR="00C04C56">
        <w:t xml:space="preserve">Nacional </w:t>
      </w:r>
      <w:r>
        <w:t>de Formação de Professores da Educação Básica (PARFOR), aprovando-o junto aos conselhos superiores para a devida implantação, ocorrida a partir do ano de 2011</w:t>
      </w:r>
      <w:r w:rsidR="009017D4">
        <w:t xml:space="preserve"> (processo </w:t>
      </w:r>
      <w:r w:rsidR="009017D4" w:rsidRPr="009017D4">
        <w:t>23101.002762/2010-98</w:t>
      </w:r>
      <w:r w:rsidR="009017D4">
        <w:t>)</w:t>
      </w:r>
      <w:r>
        <w:t xml:space="preserve">. </w:t>
      </w:r>
      <w:r w:rsidR="00E21E73">
        <w:t xml:space="preserve">A Licenciatura em Informática foi criada vinculada ao Bacharelado em Ciência da Computação, utilizando a mesma infraestrutura física e corpo docente. Como proponente, o curso de Bacharelado em </w:t>
      </w:r>
      <w:r w:rsidR="00E21E73">
        <w:lastRenderedPageBreak/>
        <w:t xml:space="preserve">Ciência da Computação, por meio do seu colegiado, foi responsável pela obtenção do conceito 4 da Licenciatura em Informática após a visita </w:t>
      </w:r>
      <w:r w:rsidR="00E21E73">
        <w:rPr>
          <w:i/>
        </w:rPr>
        <w:t>in loco</w:t>
      </w:r>
      <w:r w:rsidR="00E21E73">
        <w:t xml:space="preserve"> realizada pela equipe de avaliadores do Ministério da educação.</w:t>
      </w:r>
      <w:r w:rsidR="00AF643D">
        <w:t xml:space="preserve"> No ano de 2018, o Colegiado de Ciência da Computações propôs ainda o Curso de Licenciatura em Computação na modalidade de Ensino à Distância, </w:t>
      </w:r>
      <w:r w:rsidR="007D08A5">
        <w:t xml:space="preserve">com os mesmos recursos humanos e estruturais da Ciência da Computação acrescido dos recursos de pólos da Diretoria de Tecnologias Educacionais, </w:t>
      </w:r>
      <w:r w:rsidR="00AF643D">
        <w:t>respeitando as Diretrizes Curriculares Nacionais dos Cursos de Licenciaturas e para os Cursos da Área de Computação.</w:t>
      </w:r>
      <w:r w:rsidR="007D08A5">
        <w:t xml:space="preserve"> O Curso de Licenciatura em Computação está em processo de implantação junto à Universidade Aberta do Brasil.</w:t>
      </w:r>
    </w:p>
    <w:p w14:paraId="49ABA137" w14:textId="77777777" w:rsidR="000B22A1" w:rsidRPr="003701F1" w:rsidRDefault="000B22A1" w:rsidP="005D2E05">
      <w:pPr>
        <w:jc w:val="both"/>
      </w:pPr>
    </w:p>
    <w:p w14:paraId="42407B58" w14:textId="4BB655DE" w:rsidR="00726D27" w:rsidRDefault="00021309" w:rsidP="00691178">
      <w:pPr>
        <w:ind w:firstLine="567"/>
        <w:jc w:val="both"/>
      </w:pPr>
      <w:r>
        <w:t>Em 2016, o</w:t>
      </w:r>
      <w:r w:rsidR="003701F1" w:rsidRPr="003701F1">
        <w:t xml:space="preserve"> Curso de Bacharelado em Ciência da Computação </w:t>
      </w:r>
      <w:r>
        <w:t>associou-se à</w:t>
      </w:r>
      <w:r w:rsidR="003701F1" w:rsidRPr="003701F1">
        <w:t xml:space="preserve"> Sociedade</w:t>
      </w:r>
      <w:r w:rsidR="00FD7229">
        <w:t xml:space="preserve"> Brasileira de Computação (SBC)</w:t>
      </w:r>
      <w:r>
        <w:t xml:space="preserve">. </w:t>
      </w:r>
      <w:r w:rsidR="00A9199F" w:rsidRPr="00A9199F">
        <w:t xml:space="preserve">A </w:t>
      </w:r>
      <w:r w:rsidR="006160FA">
        <w:t xml:space="preserve">SBC </w:t>
      </w:r>
      <w:r w:rsidR="00A9199F" w:rsidRPr="00A9199F">
        <w:t xml:space="preserve">é uma </w:t>
      </w:r>
      <w:hyperlink r:id="rId13" w:tooltip="Sociedade científica" w:history="1">
        <w:r w:rsidR="00A9199F" w:rsidRPr="00A9199F">
          <w:t>sociedade científica</w:t>
        </w:r>
      </w:hyperlink>
      <w:r w:rsidR="00A9199F" w:rsidRPr="00A9199F">
        <w:t xml:space="preserve"> sem f</w:t>
      </w:r>
      <w:r w:rsidR="006160FA">
        <w:t xml:space="preserve">ins lucrativos fundada em 1978, </w:t>
      </w:r>
      <w:r w:rsidR="00A9199F" w:rsidRPr="00A9199F">
        <w:t xml:space="preserve">que reúne estudantes, professores, profissionais, pesquisadores e entusiastas da área de Computação e Informática </w:t>
      </w:r>
      <w:r w:rsidR="006160FA">
        <w:t>n</w:t>
      </w:r>
      <w:r w:rsidR="00A9199F" w:rsidRPr="00A9199F">
        <w:t>o Brasil. A SBC tem como função fomentar o acesso à informação e cultura por meio da informática, promover a inclusão digital, incentivar a pesquisa e o ensino em computação no Brasil, e contribuir para a formação do profissional da computação com responsabilidade social.</w:t>
      </w:r>
      <w:r w:rsidR="0059566F">
        <w:t xml:space="preserve"> A associação </w:t>
      </w:r>
      <w:r w:rsidR="00726D27">
        <w:t>permite a</w:t>
      </w:r>
      <w:r w:rsidR="0059566F">
        <w:t xml:space="preserve"> participação dos docentes e discentes aos eventos organizados pela SBC através de subsídios em inscrições. </w:t>
      </w:r>
      <w:r w:rsidR="00726D27" w:rsidRPr="00726D27">
        <w:t xml:space="preserve">O livro de </w:t>
      </w:r>
      <w:r w:rsidR="00726D27" w:rsidRPr="00726D27">
        <w:rPr>
          <w:bCs/>
        </w:rPr>
        <w:t>Referenciais de Formação para os Cursos de Graduação em Computação</w:t>
      </w:r>
      <w:r w:rsidR="00726D27">
        <w:t>, publicado pela SBC e alinhado com as Diretrizes Curriculares Nacionais, foi utilizando para a construção dos</w:t>
      </w:r>
      <w:r w:rsidR="00726D27" w:rsidRPr="00726D27">
        <w:t xml:space="preserve"> referenciais de formação </w:t>
      </w:r>
      <w:r w:rsidR="00726D27">
        <w:t>deste PPC. A SBC está associada às</w:t>
      </w:r>
      <w:r w:rsidR="0059566F">
        <w:t xml:space="preserve"> principais instituições e sociedades que promovem a ciência e a computação no Brasil e no mundo:</w:t>
      </w:r>
    </w:p>
    <w:p w14:paraId="57D462EE" w14:textId="77777777" w:rsidR="00E62816" w:rsidRDefault="00E62816" w:rsidP="006160FA">
      <w:pPr>
        <w:ind w:firstLine="567"/>
        <w:jc w:val="both"/>
      </w:pPr>
    </w:p>
    <w:p w14:paraId="2E48B26E" w14:textId="366DEFD6" w:rsidR="00624C48" w:rsidRPr="00624C48" w:rsidRDefault="00E62816"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b/>
          <w:sz w:val="24"/>
          <w:szCs w:val="24"/>
        </w:rPr>
        <w:t>Sociedade Brasileira para o Progresso da Ciência</w:t>
      </w:r>
      <w:r w:rsidR="00A05D95" w:rsidRPr="009A0D8A">
        <w:rPr>
          <w:rFonts w:ascii="Times New Roman" w:hAnsi="Times New Roman"/>
          <w:b/>
          <w:sz w:val="24"/>
          <w:szCs w:val="24"/>
        </w:rPr>
        <w:t xml:space="preserve"> (SBPC)</w:t>
      </w:r>
      <w:r w:rsidRPr="009A0D8A">
        <w:rPr>
          <w:rFonts w:ascii="Times New Roman" w:hAnsi="Times New Roman"/>
          <w:b/>
          <w:sz w:val="24"/>
          <w:szCs w:val="24"/>
        </w:rPr>
        <w:t>:</w:t>
      </w:r>
      <w:r w:rsidRPr="00E62816">
        <w:rPr>
          <w:rFonts w:ascii="Times New Roman" w:hAnsi="Times New Roman"/>
          <w:sz w:val="24"/>
          <w:szCs w:val="24"/>
        </w:rPr>
        <w:t xml:space="preserve"> </w:t>
      </w:r>
      <w:hyperlink r:id="rId14" w:tooltip="Organização sem fins lucrativos" w:history="1">
        <w:r w:rsidRPr="00E62816">
          <w:rPr>
            <w:rFonts w:ascii="Times New Roman" w:hAnsi="Times New Roman"/>
            <w:sz w:val="24"/>
            <w:szCs w:val="24"/>
          </w:rPr>
          <w:t>organização sem fins lucrativos</w:t>
        </w:r>
      </w:hyperlink>
      <w:r w:rsidRPr="00E62816">
        <w:rPr>
          <w:rFonts w:ascii="Times New Roman" w:hAnsi="Times New Roman"/>
          <w:sz w:val="24"/>
          <w:szCs w:val="24"/>
        </w:rPr>
        <w:t xml:space="preserve"> voltada para o desenvolvimento </w:t>
      </w:r>
      <w:hyperlink r:id="rId15" w:tooltip="Ciência" w:history="1">
        <w:r w:rsidRPr="00E62816">
          <w:rPr>
            <w:rFonts w:ascii="Times New Roman" w:hAnsi="Times New Roman"/>
            <w:sz w:val="24"/>
            <w:szCs w:val="24"/>
          </w:rPr>
          <w:t>científico</w:t>
        </w:r>
      </w:hyperlink>
      <w:r w:rsidRPr="00E62816">
        <w:rPr>
          <w:rFonts w:ascii="Times New Roman" w:hAnsi="Times New Roman"/>
          <w:sz w:val="24"/>
          <w:szCs w:val="24"/>
        </w:rPr>
        <w:t xml:space="preserve">, </w:t>
      </w:r>
      <w:hyperlink r:id="rId16" w:tooltip="Tecnologia" w:history="1">
        <w:r w:rsidRPr="00E62816">
          <w:rPr>
            <w:rFonts w:ascii="Times New Roman" w:hAnsi="Times New Roman"/>
            <w:sz w:val="24"/>
            <w:szCs w:val="24"/>
          </w:rPr>
          <w:t>tecnológico</w:t>
        </w:r>
      </w:hyperlink>
      <w:r w:rsidRPr="00E62816">
        <w:rPr>
          <w:rFonts w:ascii="Times New Roman" w:hAnsi="Times New Roman"/>
          <w:sz w:val="24"/>
          <w:szCs w:val="24"/>
        </w:rPr>
        <w:t xml:space="preserve">, </w:t>
      </w:r>
      <w:hyperlink r:id="rId17" w:tooltip="Educação" w:history="1">
        <w:r w:rsidRPr="00E62816">
          <w:rPr>
            <w:rFonts w:ascii="Times New Roman" w:hAnsi="Times New Roman"/>
            <w:sz w:val="24"/>
            <w:szCs w:val="24"/>
          </w:rPr>
          <w:t>educacional</w:t>
        </w:r>
      </w:hyperlink>
      <w:r w:rsidRPr="00E62816">
        <w:rPr>
          <w:rFonts w:ascii="Times New Roman" w:hAnsi="Times New Roman"/>
          <w:sz w:val="24"/>
          <w:szCs w:val="24"/>
        </w:rPr>
        <w:t xml:space="preserve"> e </w:t>
      </w:r>
      <w:hyperlink r:id="rId18" w:tooltip="Cultura" w:history="1">
        <w:r w:rsidRPr="00E62816">
          <w:rPr>
            <w:rFonts w:ascii="Times New Roman" w:hAnsi="Times New Roman"/>
            <w:sz w:val="24"/>
            <w:szCs w:val="24"/>
          </w:rPr>
          <w:t>cultural</w:t>
        </w:r>
      </w:hyperlink>
      <w:r w:rsidRPr="00E62816">
        <w:rPr>
          <w:rFonts w:ascii="Times New Roman" w:hAnsi="Times New Roman"/>
          <w:sz w:val="24"/>
          <w:szCs w:val="24"/>
        </w:rPr>
        <w:t xml:space="preserve"> do </w:t>
      </w:r>
      <w:hyperlink r:id="rId19" w:tooltip="Brasil" w:history="1">
        <w:r w:rsidRPr="00E62816">
          <w:rPr>
            <w:rFonts w:ascii="Times New Roman" w:hAnsi="Times New Roman"/>
            <w:sz w:val="24"/>
            <w:szCs w:val="24"/>
          </w:rPr>
          <w:t>Brasil</w:t>
        </w:r>
      </w:hyperlink>
    </w:p>
    <w:p w14:paraId="38EDCFA1" w14:textId="19DE9C2C" w:rsidR="00F07D75" w:rsidRPr="009A0D8A" w:rsidRDefault="00881481"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b/>
          <w:sz w:val="24"/>
          <w:szCs w:val="24"/>
        </w:rPr>
        <w:t>Centro Latinoamericano de Estudios en Informática (CLEI):</w:t>
      </w:r>
      <w:r>
        <w:rPr>
          <w:rFonts w:ascii="Times New Roman" w:hAnsi="Times New Roman"/>
          <w:sz w:val="24"/>
          <w:szCs w:val="24"/>
        </w:rPr>
        <w:t xml:space="preserve"> organização sem fins lucrativos que reúne universidades e centros de pesquisa latino americanos interessados em pesquisa e docência em computação e informática.</w:t>
      </w:r>
    </w:p>
    <w:p w14:paraId="77A8C977" w14:textId="259CCBFC" w:rsidR="001B64A1" w:rsidRDefault="00F07D75"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b/>
          <w:sz w:val="24"/>
          <w:szCs w:val="24"/>
        </w:rPr>
        <w:t>IEEE Computer Society:</w:t>
      </w:r>
      <w:r w:rsidRPr="001C605B">
        <w:rPr>
          <w:rFonts w:ascii="Times New Roman" w:hAnsi="Times New Roman"/>
          <w:sz w:val="24"/>
          <w:szCs w:val="24"/>
        </w:rPr>
        <w:t xml:space="preserve"> </w:t>
      </w:r>
      <w:r w:rsidR="001B64A1" w:rsidRPr="001C605B">
        <w:rPr>
          <w:rFonts w:ascii="Times New Roman" w:hAnsi="Times New Roman"/>
          <w:sz w:val="24"/>
          <w:szCs w:val="24"/>
        </w:rPr>
        <w:t xml:space="preserve">organização </w:t>
      </w:r>
      <w:r w:rsidR="001C605B">
        <w:rPr>
          <w:rFonts w:ascii="Times New Roman" w:hAnsi="Times New Roman"/>
          <w:sz w:val="24"/>
          <w:szCs w:val="24"/>
        </w:rPr>
        <w:t xml:space="preserve">mundial </w:t>
      </w:r>
      <w:r w:rsidR="001B64A1" w:rsidRPr="001C605B">
        <w:rPr>
          <w:rFonts w:ascii="Times New Roman" w:hAnsi="Times New Roman"/>
          <w:sz w:val="24"/>
          <w:szCs w:val="24"/>
        </w:rPr>
        <w:t>dedicada à ciên</w:t>
      </w:r>
      <w:r w:rsidR="001C605B">
        <w:rPr>
          <w:rFonts w:ascii="Times New Roman" w:hAnsi="Times New Roman"/>
          <w:sz w:val="24"/>
          <w:szCs w:val="24"/>
        </w:rPr>
        <w:t xml:space="preserve">cia e tecnologia da computação, caracteriza-se como </w:t>
      </w:r>
      <w:r w:rsidR="001B64A1" w:rsidRPr="001C605B">
        <w:rPr>
          <w:rFonts w:ascii="Times New Roman" w:hAnsi="Times New Roman"/>
          <w:sz w:val="24"/>
          <w:szCs w:val="24"/>
        </w:rPr>
        <w:t>uma fonte confiável de informações, rede e desenvolvimento de carreira para uma comunidade global de líderes em tecnologia que inclui pesquisadores, educadores, engenheiros de software, profissionais de TI, empregadores e estudantes.</w:t>
      </w:r>
    </w:p>
    <w:p w14:paraId="26997893" w14:textId="1ED35CD5" w:rsidR="006D1B33" w:rsidRPr="00C53507" w:rsidRDefault="00A05D95"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b/>
          <w:sz w:val="24"/>
          <w:szCs w:val="24"/>
        </w:rPr>
        <w:t>Association for Computing and Machinery (ACM)</w:t>
      </w:r>
      <w:r w:rsidR="00C53507" w:rsidRPr="009A0D8A">
        <w:rPr>
          <w:rFonts w:ascii="Times New Roman" w:hAnsi="Times New Roman"/>
          <w:b/>
          <w:sz w:val="24"/>
          <w:szCs w:val="24"/>
        </w:rPr>
        <w:t>:</w:t>
      </w:r>
      <w:r w:rsidR="00C53507" w:rsidRPr="009A0D8A">
        <w:rPr>
          <w:rFonts w:ascii="Times New Roman" w:hAnsi="Times New Roman"/>
          <w:sz w:val="24"/>
          <w:szCs w:val="24"/>
        </w:rPr>
        <w:t xml:space="preserve"> </w:t>
      </w:r>
      <w:r w:rsidR="00C53507" w:rsidRPr="00C53507">
        <w:rPr>
          <w:rFonts w:ascii="Times New Roman" w:hAnsi="Times New Roman"/>
          <w:sz w:val="24"/>
          <w:szCs w:val="24"/>
        </w:rPr>
        <w:t>organização que reúne educadores, pesquisadores e profissionais de computação para inspirar o diálogo, compartilhar recursos</w:t>
      </w:r>
      <w:r w:rsidR="003E1000">
        <w:rPr>
          <w:rFonts w:ascii="Times New Roman" w:hAnsi="Times New Roman"/>
          <w:sz w:val="24"/>
          <w:szCs w:val="24"/>
        </w:rPr>
        <w:t xml:space="preserve"> e abordar os desafios do campo</w:t>
      </w:r>
      <w:r w:rsidR="00C53507" w:rsidRPr="00C53507">
        <w:rPr>
          <w:rFonts w:ascii="Times New Roman" w:hAnsi="Times New Roman"/>
          <w:sz w:val="24"/>
          <w:szCs w:val="24"/>
        </w:rPr>
        <w:t>.</w:t>
      </w:r>
    </w:p>
    <w:p w14:paraId="1783A78C" w14:textId="77777777" w:rsidR="009871C3" w:rsidRDefault="009871C3" w:rsidP="009871C3">
      <w:pPr>
        <w:jc w:val="both"/>
      </w:pPr>
    </w:p>
    <w:p w14:paraId="51AE06AD" w14:textId="44DB24FE" w:rsidR="00EB707B" w:rsidRDefault="00344178" w:rsidP="00EB707B">
      <w:pPr>
        <w:ind w:firstLine="567"/>
        <w:jc w:val="both"/>
      </w:pPr>
      <w:r>
        <w:t>Mesmo funci</w:t>
      </w:r>
      <w:r w:rsidR="007358E3">
        <w:t>onando na forma de departamento</w:t>
      </w:r>
      <w:r w:rsidR="001F49AC">
        <w:t>,</w:t>
      </w:r>
      <w:r w:rsidR="007358E3">
        <w:t xml:space="preserve"> </w:t>
      </w:r>
      <w:r w:rsidR="001F49AC">
        <w:t>com</w:t>
      </w:r>
      <w:r>
        <w:t xml:space="preserve"> cursos de graduação de </w:t>
      </w:r>
      <w:r w:rsidR="008605C4">
        <w:t>L</w:t>
      </w:r>
      <w:r>
        <w:t xml:space="preserve">icenciatura em </w:t>
      </w:r>
      <w:r w:rsidR="008605C4">
        <w:t xml:space="preserve">Computação EaD e </w:t>
      </w:r>
      <w:r w:rsidR="007358E3">
        <w:t xml:space="preserve">Licenciatura em </w:t>
      </w:r>
      <w:r w:rsidR="008605C4">
        <w:t>I</w:t>
      </w:r>
      <w:r>
        <w:t>nf</w:t>
      </w:r>
      <w:r w:rsidR="008605C4">
        <w:t xml:space="preserve">ormática Parfor, </w:t>
      </w:r>
      <w:r w:rsidR="007358E3">
        <w:t>assim</w:t>
      </w:r>
      <w:r w:rsidR="008605C4">
        <w:t xml:space="preserve"> como cursos de pós-graduação, a </w:t>
      </w:r>
      <w:r w:rsidR="00EB707B">
        <w:t xml:space="preserve">estrutura organizacional do Curso de Ciência da Computação </w:t>
      </w:r>
      <w:r w:rsidR="008605C4">
        <w:t xml:space="preserve">adota o esquema apresentado a seguir, que possui um único colegiado atendendo aos </w:t>
      </w:r>
      <w:r w:rsidR="006D67E1">
        <w:t xml:space="preserve">todos os </w:t>
      </w:r>
      <w:r w:rsidR="008605C4">
        <w:t>cursos associados</w:t>
      </w:r>
      <w:r w:rsidR="00EB707B">
        <w:t xml:space="preserve">. </w:t>
      </w:r>
      <w:r w:rsidR="001F49AC">
        <w:t xml:space="preserve">Uma das metas do Curso de Ciência da Computação é a implantação de um departamento por meio de diálogos e discussões sobre uma nova estrutura organizacional da Universidade Federal do Tocantins. </w:t>
      </w:r>
      <w:r w:rsidR="00EB707B">
        <w:t xml:space="preserve">O Curso de Ciência da Computação está atualmente ligado a Direção do Campus de Palmas e a </w:t>
      </w:r>
      <w:r w:rsidR="008605C4">
        <w:t xml:space="preserve">sua </w:t>
      </w:r>
      <w:r w:rsidR="00EB707B">
        <w:t>estrutura organizacional é composta conforme se segue:</w:t>
      </w:r>
    </w:p>
    <w:p w14:paraId="1C430EC4" w14:textId="77777777" w:rsidR="00EB707B" w:rsidRPr="006A54F1" w:rsidRDefault="00EB707B" w:rsidP="00EB707B"/>
    <w:p w14:paraId="539A289A" w14:textId="77777777" w:rsidR="00EB707B" w:rsidRPr="00EB707B" w:rsidRDefault="00EB707B" w:rsidP="008C4C33">
      <w:pPr>
        <w:pStyle w:val="PargrafodaLista"/>
        <w:numPr>
          <w:ilvl w:val="0"/>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Coordenação de Curso</w:t>
      </w:r>
    </w:p>
    <w:p w14:paraId="5C148D03" w14:textId="77777777" w:rsidR="00EB707B" w:rsidRPr="00EB707B" w:rsidRDefault="00EB707B" w:rsidP="008C4C33">
      <w:pPr>
        <w:pStyle w:val="PargrafodaLista"/>
        <w:numPr>
          <w:ilvl w:val="1"/>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Assessoria</w:t>
      </w:r>
    </w:p>
    <w:p w14:paraId="1B72899A" w14:textId="77777777" w:rsidR="00EB707B" w:rsidRPr="00EB707B" w:rsidRDefault="00EB707B" w:rsidP="008C4C33">
      <w:pPr>
        <w:pStyle w:val="PargrafodaLista"/>
        <w:numPr>
          <w:ilvl w:val="2"/>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Colegiado do Curso de Ciência da Computação</w:t>
      </w:r>
    </w:p>
    <w:p w14:paraId="1415A6CC" w14:textId="77777777" w:rsidR="00EB707B" w:rsidRPr="00EB707B" w:rsidRDefault="00EB707B" w:rsidP="008C4C33">
      <w:pPr>
        <w:pStyle w:val="PargrafodaLista"/>
        <w:numPr>
          <w:ilvl w:val="2"/>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lastRenderedPageBreak/>
        <w:t>Núcleo Docente Estruturante</w:t>
      </w:r>
    </w:p>
    <w:p w14:paraId="1DACAF63" w14:textId="77777777" w:rsidR="00EB707B" w:rsidRPr="00EB707B" w:rsidRDefault="00EB707B" w:rsidP="008C4C33">
      <w:pPr>
        <w:pStyle w:val="PargrafodaLista"/>
        <w:numPr>
          <w:ilvl w:val="1"/>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Administrativo</w:t>
      </w:r>
    </w:p>
    <w:p w14:paraId="04D12330" w14:textId="32D24FC7" w:rsidR="00EB707B" w:rsidRDefault="00EB707B" w:rsidP="008C4C33">
      <w:pPr>
        <w:pStyle w:val="PargrafodaLista"/>
        <w:numPr>
          <w:ilvl w:val="2"/>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Coordenação de Curso</w:t>
      </w:r>
      <w:r w:rsidR="008605C4">
        <w:rPr>
          <w:rFonts w:ascii="Times New Roman" w:hAnsi="Times New Roman" w:cs="Times New Roman"/>
          <w:sz w:val="24"/>
          <w:szCs w:val="24"/>
          <w:lang w:eastAsia="pt-BR"/>
        </w:rPr>
        <w:t xml:space="preserve"> de Ciência da Computação</w:t>
      </w:r>
    </w:p>
    <w:p w14:paraId="3CD42D15" w14:textId="5F641C2B" w:rsidR="008605C4" w:rsidRDefault="008605C4" w:rsidP="008C4C33">
      <w:pPr>
        <w:pStyle w:val="PargrafodaLista"/>
        <w:numPr>
          <w:ilvl w:val="2"/>
          <w:numId w:val="30"/>
        </w:numPr>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Coordenação do Curso de Licenciatura em Informática Parfor</w:t>
      </w:r>
    </w:p>
    <w:p w14:paraId="5B301A0C" w14:textId="0C1419D7" w:rsidR="008605C4" w:rsidRPr="00EB707B" w:rsidRDefault="008605C4" w:rsidP="008C4C33">
      <w:pPr>
        <w:pStyle w:val="PargrafodaLista"/>
        <w:numPr>
          <w:ilvl w:val="2"/>
          <w:numId w:val="30"/>
        </w:numPr>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Coordenação do Curso de Licenciatura em Computação EaD</w:t>
      </w:r>
    </w:p>
    <w:p w14:paraId="663FA115" w14:textId="77777777" w:rsidR="00EB707B" w:rsidRPr="00EB707B" w:rsidRDefault="00EB707B" w:rsidP="008C4C33">
      <w:pPr>
        <w:pStyle w:val="PargrafodaLista"/>
        <w:numPr>
          <w:ilvl w:val="1"/>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Laboratórios</w:t>
      </w:r>
    </w:p>
    <w:p w14:paraId="321388C2" w14:textId="6C684BE8" w:rsidR="00EB707B" w:rsidRPr="00EB707B" w:rsidRDefault="00EB707B" w:rsidP="008C4C33">
      <w:pPr>
        <w:pStyle w:val="PargrafodaLista"/>
        <w:numPr>
          <w:ilvl w:val="2"/>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Ensino</w:t>
      </w:r>
      <w:r w:rsidR="00675408">
        <w:rPr>
          <w:rFonts w:ascii="Times New Roman" w:hAnsi="Times New Roman" w:cs="Times New Roman"/>
          <w:sz w:val="24"/>
          <w:szCs w:val="24"/>
          <w:lang w:eastAsia="pt-BR"/>
        </w:rPr>
        <w:t>, Pesquisa e Extensão</w:t>
      </w:r>
    </w:p>
    <w:p w14:paraId="3272440F" w14:textId="620B6342" w:rsidR="00EB707B" w:rsidRPr="00EB707B" w:rsidRDefault="00675408" w:rsidP="008C4C33">
      <w:pPr>
        <w:pStyle w:val="PargrafodaLista"/>
        <w:numPr>
          <w:ilvl w:val="3"/>
          <w:numId w:val="30"/>
        </w:numPr>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Banco de Dados e Engenharia de Software</w:t>
      </w:r>
      <w:r w:rsidR="007837EC">
        <w:rPr>
          <w:rFonts w:ascii="Times New Roman" w:hAnsi="Times New Roman" w:cs="Times New Roman"/>
          <w:sz w:val="24"/>
          <w:szCs w:val="24"/>
          <w:lang w:eastAsia="pt-BR"/>
        </w:rPr>
        <w:t xml:space="preserve"> (LBDES)</w:t>
      </w:r>
    </w:p>
    <w:p w14:paraId="64A9B529" w14:textId="74482EEF" w:rsidR="00EB707B" w:rsidRPr="00EB707B" w:rsidRDefault="00675408" w:rsidP="008C4C33">
      <w:pPr>
        <w:pStyle w:val="PargrafodaLista"/>
        <w:numPr>
          <w:ilvl w:val="3"/>
          <w:numId w:val="30"/>
        </w:numPr>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Computação Aplicada (LCA)</w:t>
      </w:r>
    </w:p>
    <w:p w14:paraId="5D97CB32" w14:textId="593E7371" w:rsidR="00EB707B" w:rsidRPr="00EB707B" w:rsidRDefault="00675408" w:rsidP="008C4C33">
      <w:pPr>
        <w:pStyle w:val="PargrafodaLista"/>
        <w:numPr>
          <w:ilvl w:val="3"/>
          <w:numId w:val="30"/>
        </w:numPr>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Computação Gráfica e Processamento de Imagens (LCGPI)</w:t>
      </w:r>
    </w:p>
    <w:p w14:paraId="235B2D2F" w14:textId="62D95411" w:rsidR="00EB707B" w:rsidRPr="00EB707B" w:rsidRDefault="00675408" w:rsidP="008C4C33">
      <w:pPr>
        <w:pStyle w:val="PargrafodaLista"/>
        <w:numPr>
          <w:ilvl w:val="3"/>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Hardware</w:t>
      </w:r>
      <w:r>
        <w:rPr>
          <w:rFonts w:ascii="Times New Roman" w:hAnsi="Times New Roman" w:cs="Times New Roman"/>
          <w:sz w:val="24"/>
          <w:szCs w:val="24"/>
          <w:lang w:eastAsia="pt-BR"/>
        </w:rPr>
        <w:t xml:space="preserve"> e Arquitetura de Computadores (LHAC)</w:t>
      </w:r>
    </w:p>
    <w:p w14:paraId="7BE12CC0" w14:textId="123CAAD5" w:rsidR="00EB707B" w:rsidRDefault="00675408" w:rsidP="008C4C33">
      <w:pPr>
        <w:pStyle w:val="PargrafodaLista"/>
        <w:numPr>
          <w:ilvl w:val="3"/>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Introdução a Programação</w:t>
      </w:r>
      <w:r w:rsidR="007837EC">
        <w:rPr>
          <w:rFonts w:ascii="Times New Roman" w:hAnsi="Times New Roman" w:cs="Times New Roman"/>
          <w:sz w:val="24"/>
          <w:szCs w:val="24"/>
          <w:lang w:eastAsia="pt-BR"/>
        </w:rPr>
        <w:t xml:space="preserve"> (LPC</w:t>
      </w:r>
      <w:r>
        <w:rPr>
          <w:rFonts w:ascii="Times New Roman" w:hAnsi="Times New Roman" w:cs="Times New Roman"/>
          <w:sz w:val="24"/>
          <w:szCs w:val="24"/>
          <w:lang w:eastAsia="pt-BR"/>
        </w:rPr>
        <w:t>)</w:t>
      </w:r>
    </w:p>
    <w:p w14:paraId="25B86F5D" w14:textId="2F94FB95" w:rsidR="00675408" w:rsidRPr="00EB707B" w:rsidRDefault="00675408" w:rsidP="008C4C33">
      <w:pPr>
        <w:pStyle w:val="PargrafodaLista"/>
        <w:numPr>
          <w:ilvl w:val="3"/>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Redes Avançadas e Multimídia</w:t>
      </w:r>
      <w:r>
        <w:rPr>
          <w:rFonts w:ascii="Times New Roman" w:hAnsi="Times New Roman" w:cs="Times New Roman"/>
          <w:sz w:val="24"/>
          <w:szCs w:val="24"/>
          <w:lang w:eastAsia="pt-BR"/>
        </w:rPr>
        <w:t xml:space="preserve"> (LabRAM)</w:t>
      </w:r>
    </w:p>
    <w:p w14:paraId="3538AC45" w14:textId="77777777" w:rsidR="00EB707B" w:rsidRPr="00EB707B" w:rsidRDefault="00EB707B" w:rsidP="008C4C33">
      <w:pPr>
        <w:pStyle w:val="PargrafodaLista"/>
        <w:numPr>
          <w:ilvl w:val="1"/>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Núcleos</w:t>
      </w:r>
    </w:p>
    <w:p w14:paraId="5A35A064" w14:textId="3E35BF64" w:rsidR="00EB707B" w:rsidRPr="00EB707B" w:rsidRDefault="00EB707B" w:rsidP="008C4C33">
      <w:pPr>
        <w:pStyle w:val="PargrafodaLista"/>
        <w:numPr>
          <w:ilvl w:val="2"/>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Pesquisa</w:t>
      </w:r>
      <w:r w:rsidR="00AD2341">
        <w:rPr>
          <w:rFonts w:ascii="Times New Roman" w:hAnsi="Times New Roman" w:cs="Times New Roman"/>
          <w:sz w:val="24"/>
          <w:szCs w:val="24"/>
          <w:lang w:eastAsia="pt-BR"/>
        </w:rPr>
        <w:t xml:space="preserve"> e Extensão</w:t>
      </w:r>
    </w:p>
    <w:p w14:paraId="5657078D" w14:textId="1B5C790D" w:rsidR="00EB707B" w:rsidRPr="00EB707B" w:rsidRDefault="00EB707B" w:rsidP="008C4C33">
      <w:pPr>
        <w:pStyle w:val="PargrafodaLista"/>
        <w:numPr>
          <w:ilvl w:val="3"/>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Núcleo de Computação Aplicada</w:t>
      </w:r>
      <w:r w:rsidR="004438D6">
        <w:rPr>
          <w:rFonts w:ascii="Times New Roman" w:hAnsi="Times New Roman" w:cs="Times New Roman"/>
          <w:sz w:val="24"/>
          <w:szCs w:val="24"/>
          <w:lang w:eastAsia="pt-BR"/>
        </w:rPr>
        <w:t xml:space="preserve"> (NCA)</w:t>
      </w:r>
    </w:p>
    <w:p w14:paraId="63C9834A" w14:textId="459C98CD" w:rsidR="00EB707B" w:rsidRPr="00EB707B" w:rsidRDefault="00EB707B" w:rsidP="008C4C33">
      <w:pPr>
        <w:pStyle w:val="PargrafodaLista"/>
        <w:numPr>
          <w:ilvl w:val="3"/>
          <w:numId w:val="30"/>
        </w:numPr>
        <w:spacing w:after="0" w:line="240" w:lineRule="auto"/>
        <w:jc w:val="both"/>
        <w:rPr>
          <w:rFonts w:ascii="Times New Roman" w:hAnsi="Times New Roman" w:cs="Times New Roman"/>
          <w:sz w:val="24"/>
          <w:szCs w:val="24"/>
          <w:lang w:eastAsia="pt-BR"/>
        </w:rPr>
      </w:pPr>
      <w:r w:rsidRPr="00EB707B">
        <w:rPr>
          <w:rFonts w:ascii="Times New Roman" w:hAnsi="Times New Roman" w:cs="Times New Roman"/>
          <w:sz w:val="24"/>
          <w:szCs w:val="24"/>
          <w:lang w:eastAsia="pt-BR"/>
        </w:rPr>
        <w:t>Núcleo de Desenvolvimento de Software</w:t>
      </w:r>
      <w:r w:rsidR="004438D6">
        <w:rPr>
          <w:rFonts w:ascii="Times New Roman" w:hAnsi="Times New Roman" w:cs="Times New Roman"/>
          <w:sz w:val="24"/>
          <w:szCs w:val="24"/>
          <w:lang w:eastAsia="pt-BR"/>
        </w:rPr>
        <w:t xml:space="preserve"> (NDS)</w:t>
      </w:r>
    </w:p>
    <w:p w14:paraId="7BE9C16A" w14:textId="77777777" w:rsidR="00EB707B" w:rsidRDefault="00EB707B" w:rsidP="009871C3">
      <w:pPr>
        <w:jc w:val="both"/>
      </w:pPr>
    </w:p>
    <w:p w14:paraId="780D12D2" w14:textId="59DF6018" w:rsidR="00356F3B" w:rsidRDefault="00356F3B" w:rsidP="00344178">
      <w:pPr>
        <w:ind w:firstLine="567"/>
        <w:jc w:val="both"/>
      </w:pPr>
      <w:r w:rsidRPr="00533EDE">
        <w:t xml:space="preserve">O Curso de Ciência da Computação </w:t>
      </w:r>
      <w:r w:rsidR="00B24169">
        <w:t>tem ainda como</w:t>
      </w:r>
      <w:r w:rsidR="00685934">
        <w:t xml:space="preserve"> meta, </w:t>
      </w:r>
      <w:r w:rsidRPr="00533EDE">
        <w:t xml:space="preserve">a inclusão </w:t>
      </w:r>
      <w:r>
        <w:t>da</w:t>
      </w:r>
      <w:r w:rsidRPr="00533EDE">
        <w:t xml:space="preserve"> </w:t>
      </w:r>
      <w:r w:rsidRPr="00344178">
        <w:t>Tecnologia da Informação, Comunicação e Inovação</w:t>
      </w:r>
      <w:r w:rsidRPr="00533EDE">
        <w:t xml:space="preserve"> </w:t>
      </w:r>
      <w:r w:rsidR="00A2547A">
        <w:t>como área estratégia no</w:t>
      </w:r>
      <w:r>
        <w:t xml:space="preserve"> Campus Universitário de Palmas e, consequentemente, da Universidade Federal do Tocantins, respectivamente, por meio do Plano de Desenvolvimento do Campus de Palmas</w:t>
      </w:r>
      <w:r w:rsidR="00A2547A">
        <w:t xml:space="preserve"> (PDC)</w:t>
      </w:r>
      <w:r>
        <w:t xml:space="preserve"> e Plano de Desenvolvimento Institucional</w:t>
      </w:r>
      <w:r w:rsidR="00A2547A">
        <w:t xml:space="preserve"> (PDI)</w:t>
      </w:r>
      <w:r>
        <w:t xml:space="preserve">. Tal planejamento se deve </w:t>
      </w:r>
      <w:r w:rsidRPr="00533EDE">
        <w:t>p</w:t>
      </w:r>
      <w:r>
        <w:t xml:space="preserve">elo fato </w:t>
      </w:r>
      <w:r w:rsidR="00A2547A">
        <w:t>do curso</w:t>
      </w:r>
      <w:r w:rsidRPr="00533EDE">
        <w:t xml:space="preserve"> entender que o desenvolvimento da universidade e da sociedade atual está vinculada o desenvolvimento de novas soluções em tecnologia da informação,</w:t>
      </w:r>
      <w:r w:rsidR="00A2547A">
        <w:t xml:space="preserve"> inclusive ressaltando que essa área estratégica</w:t>
      </w:r>
      <w:r>
        <w:t xml:space="preserve"> destaca-se</w:t>
      </w:r>
      <w:r w:rsidRPr="00533EDE">
        <w:t xml:space="preserve"> como principal norteador</w:t>
      </w:r>
      <w:r>
        <w:t>a</w:t>
      </w:r>
      <w:r w:rsidRPr="00533EDE">
        <w:t xml:space="preserve"> </w:t>
      </w:r>
      <w:r>
        <w:t>d</w:t>
      </w:r>
      <w:r w:rsidRPr="00533EDE">
        <w:t>a inovação tecnológica.</w:t>
      </w:r>
    </w:p>
    <w:p w14:paraId="2897FA1A" w14:textId="77777777" w:rsidR="00356F3B" w:rsidRDefault="00356F3B" w:rsidP="009871C3">
      <w:pPr>
        <w:jc w:val="both"/>
      </w:pPr>
    </w:p>
    <w:p w14:paraId="577E07D0" w14:textId="3FEC8BA1" w:rsidR="00A44A3D" w:rsidRDefault="00A44A3D" w:rsidP="00EB707B">
      <w:pPr>
        <w:ind w:firstLine="567"/>
        <w:jc w:val="both"/>
      </w:pPr>
      <w:r>
        <w:t>Desde a sua implantação, o Curso de Ciência da Computação vem se destacando como principal referência da área no Estado do Tocantins. Possui uma infraestrutura física administrativa pedagógica completa, além de um corpo docente altamente qualificado. Conforme apresentado, é proponente de cursos de graduação e pós-graduação em diferentes níveis e modalidades de ensino, destacando-se como norteador de políticas e diretrizes da área de computação no Tocantins e região, uma vez que é responsável pela capacitação e qualificação de grande parte dos a</w:t>
      </w:r>
      <w:r w:rsidR="00EB6CC7">
        <w:t>cadêmicos e profissionais da área.</w:t>
      </w:r>
      <w:r>
        <w:t xml:space="preserve"> </w:t>
      </w:r>
      <w:r w:rsidR="00EB6CC7">
        <w:t>Além disso, destaca-se</w:t>
      </w:r>
      <w:r>
        <w:t xml:space="preserve"> </w:t>
      </w:r>
      <w:r w:rsidR="00EB6CC7">
        <w:t xml:space="preserve">como um dos </w:t>
      </w:r>
      <w:r>
        <w:t>principais cursos da área de computação da Região Norte do Brasil</w:t>
      </w:r>
      <w:r w:rsidR="00EB6CC7">
        <w:t xml:space="preserve"> </w:t>
      </w:r>
      <w:r w:rsidR="00E75270">
        <w:t xml:space="preserve">recebendo e </w:t>
      </w:r>
      <w:r w:rsidR="00EB6CC7">
        <w:t>atendendo</w:t>
      </w:r>
      <w:r w:rsidR="009127B3">
        <w:t>, inclusive,</w:t>
      </w:r>
      <w:r w:rsidR="00EB6CC7">
        <w:t xml:space="preserve"> </w:t>
      </w:r>
      <w:r w:rsidR="00E75270">
        <w:t xml:space="preserve">acadêmicos oriundos de </w:t>
      </w:r>
      <w:r w:rsidR="00EB6CC7">
        <w:t>grandes regiões dos estados circunvizinhos, tais como o leste do Mato Grosso, oeste da Bahia, sul do Piauí, Maranhão e Pará e o norte do estado de Goiás.</w:t>
      </w:r>
    </w:p>
    <w:p w14:paraId="403E38ED" w14:textId="77777777" w:rsidR="003B5E2D" w:rsidRDefault="003B5E2D" w:rsidP="00544932">
      <w:pPr>
        <w:jc w:val="both"/>
      </w:pPr>
    </w:p>
    <w:p w14:paraId="2E1AC18D" w14:textId="0C820D3C" w:rsidR="003B5E2D" w:rsidRDefault="00D500CA" w:rsidP="00E214DB">
      <w:pPr>
        <w:pStyle w:val="Ttulo1"/>
      </w:pPr>
      <w:bookmarkStart w:id="9" w:name="_Toc521829231"/>
      <w:r>
        <w:t>Justificativa</w:t>
      </w:r>
      <w:bookmarkEnd w:id="9"/>
    </w:p>
    <w:p w14:paraId="6FA0D269" w14:textId="77777777" w:rsidR="00CF2141" w:rsidRPr="00CF2141" w:rsidRDefault="00CF2141" w:rsidP="00257719">
      <w:pPr>
        <w:jc w:val="both"/>
      </w:pPr>
      <w:r w:rsidRPr="00CF2141">
        <w:t>A Ciência da Computação agrupa um grande número de áreas de estudo, dos mais abstratos aos mais aplicados. Seus estudos e inovações podem ser aplicados a inúmeras áreas do conhecimento humano, o que é evidenciado pela crescente demanda por profissionais da área. Dessa forma, o bacharel em Ciência da Computação é uma exigência fundamental do mercado na resolução de problemas da sociedade baseados em computação e tecnologia.</w:t>
      </w:r>
    </w:p>
    <w:p w14:paraId="07B501A1" w14:textId="77777777" w:rsidR="00CF2141" w:rsidRPr="00CF2141" w:rsidRDefault="00CF2141" w:rsidP="00CF2141">
      <w:pPr>
        <w:ind w:firstLine="567"/>
        <w:jc w:val="both"/>
      </w:pPr>
      <w:r w:rsidRPr="00CF2141">
        <w:t> </w:t>
      </w:r>
    </w:p>
    <w:p w14:paraId="460C3E27" w14:textId="7451400B" w:rsidR="00CF2141" w:rsidRDefault="00CF2141" w:rsidP="00CF2141">
      <w:pPr>
        <w:ind w:firstLine="567"/>
        <w:jc w:val="both"/>
      </w:pPr>
      <w:r w:rsidRPr="00CF2141">
        <w:t xml:space="preserve">Em virtude da computação, naturalmente, fazer parte das mais variadas atividades humanas, o desenvolvimento da ciência computacional é dinâmico e é subsidiado por profundas relações bidirecionais com o contexto e ambiente em que se insere. O caráter multidisciplinar </w:t>
      </w:r>
      <w:r w:rsidRPr="00CF2141">
        <w:lastRenderedPageBreak/>
        <w:t>que caracteriza muitas de suas aplicações faz</w:t>
      </w:r>
      <w:r w:rsidR="005B6C03">
        <w:t>em</w:t>
      </w:r>
      <w:r w:rsidRPr="00CF2141">
        <w:t xml:space="preserve"> com que a área de Computação herde e/ou tenha comprometimentos humanos, éticos e sociais não apenas próprios, mas também com as áreas com as quais interage.</w:t>
      </w:r>
    </w:p>
    <w:p w14:paraId="1ACE0B5E" w14:textId="77777777" w:rsidR="00B814C6" w:rsidRPr="00CF2141" w:rsidRDefault="00B814C6" w:rsidP="00CF2141">
      <w:pPr>
        <w:ind w:firstLine="567"/>
        <w:jc w:val="both"/>
      </w:pPr>
    </w:p>
    <w:p w14:paraId="5EB92EA4" w14:textId="5E388492" w:rsidR="00CF2141" w:rsidRDefault="00CF2141" w:rsidP="00CF2141">
      <w:pPr>
        <w:ind w:firstLine="567"/>
        <w:jc w:val="both"/>
      </w:pPr>
      <w:r w:rsidRPr="00CF2141">
        <w:t>São vários os segmentos em que o bacharel em Ciência da Computação pode atuar, dentre eles, empresas de computação, telecomunicações, privacidade e segurança, mercado financeiro e consultorias, tanto no estado do Tocantins, nas demais regiões do Brasil ou no mundo. Além disso, esta atuação pode transcender diferentes contextos, tais como, criação do seu próprio negócio contemplando iniciativa empreendedora; e o ingresso em programas de pós-gradua</w:t>
      </w:r>
      <w:r w:rsidR="00ED293D">
        <w:t>ção, com proposta de pesquisa,</w:t>
      </w:r>
      <w:r w:rsidRPr="00CF2141">
        <w:t xml:space="preserve"> desenvolvimento</w:t>
      </w:r>
      <w:r w:rsidR="00ED293D">
        <w:t xml:space="preserve"> e inovação, tanto no meio acadêmico</w:t>
      </w:r>
      <w:r w:rsidRPr="00CF2141">
        <w:t xml:space="preserve"> quanto no meio industrial.</w:t>
      </w:r>
    </w:p>
    <w:p w14:paraId="197F3068" w14:textId="77777777" w:rsidR="001C5D9D" w:rsidRPr="00CF2141" w:rsidRDefault="001C5D9D" w:rsidP="00CF2141">
      <w:pPr>
        <w:ind w:firstLine="567"/>
        <w:jc w:val="both"/>
      </w:pPr>
    </w:p>
    <w:p w14:paraId="77A276EA" w14:textId="3ECE42BA" w:rsidR="00CF2141" w:rsidRDefault="00CF2141" w:rsidP="00CF2141">
      <w:pPr>
        <w:ind w:firstLine="567"/>
        <w:jc w:val="both"/>
      </w:pPr>
      <w:r w:rsidRPr="00CF2141">
        <w:t xml:space="preserve">No estado do Tocantins, o curso de Ciência da Computação da </w:t>
      </w:r>
      <w:r w:rsidR="00ED293D">
        <w:t>UFT</w:t>
      </w:r>
      <w:r w:rsidRPr="00CF2141">
        <w:t xml:space="preserve"> tem cumprido o papel destacado na formação de profissionais competentes no exercício de diversas funções, contribuindo para o crescimento da área de TI em todo o estado. A qualidade do curso, entretanto, não afasta a necessidade de constante adaptação. Modificações são sempre necessárias, visto que avanços na área de TI acontecem rapidamente e com grande frequência.</w:t>
      </w:r>
    </w:p>
    <w:p w14:paraId="18C00690" w14:textId="77777777" w:rsidR="003B5E2D" w:rsidRDefault="003B5E2D" w:rsidP="002559E9">
      <w:pPr>
        <w:ind w:firstLine="567"/>
        <w:jc w:val="both"/>
      </w:pPr>
    </w:p>
    <w:p w14:paraId="7430557A" w14:textId="50EA11C5" w:rsidR="00F00AFF" w:rsidRDefault="00D500CA" w:rsidP="00D7306B">
      <w:pPr>
        <w:pStyle w:val="Ttulo1"/>
      </w:pPr>
      <w:bookmarkStart w:id="10" w:name="_Toc521829232"/>
      <w:r>
        <w:t>Objetivos</w:t>
      </w:r>
      <w:bookmarkEnd w:id="10"/>
    </w:p>
    <w:p w14:paraId="581D2D4F" w14:textId="09322214" w:rsidR="00F00AFF" w:rsidRDefault="008E313F" w:rsidP="000E0B0A">
      <w:pPr>
        <w:jc w:val="both"/>
      </w:pPr>
      <w:r w:rsidRPr="008E313F">
        <w:t xml:space="preserve">O curso de Ciência da Computação da </w:t>
      </w:r>
      <w:r w:rsidR="000968DA">
        <w:t>UFT</w:t>
      </w:r>
      <w:r w:rsidRPr="008E313F">
        <w:t xml:space="preserve"> visa formar </w:t>
      </w:r>
      <w:r w:rsidRPr="00B32F40">
        <w:t>profissionais com sólido conhecimento científico e tecnológico na área de</w:t>
      </w:r>
      <w:r>
        <w:t xml:space="preserve"> Computação</w:t>
      </w:r>
      <w:r w:rsidR="0099364A">
        <w:t xml:space="preserve">, </w:t>
      </w:r>
      <w:r w:rsidR="00EF35DB">
        <w:t xml:space="preserve">conhecendo os fundamentos da ciência e as interligações com outras ciências, </w:t>
      </w:r>
      <w:r w:rsidR="00773504">
        <w:t xml:space="preserve">com habilidade de atuar no desenvolvimento </w:t>
      </w:r>
      <w:r w:rsidR="00EF35DB" w:rsidRPr="00B32F40">
        <w:t xml:space="preserve">científico e tecnológico </w:t>
      </w:r>
      <w:r w:rsidR="00AC1DF6">
        <w:t xml:space="preserve">de </w:t>
      </w:r>
      <w:r w:rsidR="00773504">
        <w:t xml:space="preserve">maneira </w:t>
      </w:r>
      <w:r w:rsidR="00756822">
        <w:t xml:space="preserve">criativa e </w:t>
      </w:r>
      <w:r w:rsidR="00773504">
        <w:t>inovadora</w:t>
      </w:r>
      <w:r w:rsidR="000903B4">
        <w:t>, atuando tanto no contexto local e regional, quanto no desenvolvimento do país</w:t>
      </w:r>
      <w:r>
        <w:t>.</w:t>
      </w:r>
      <w:r w:rsidR="00C35240">
        <w:t xml:space="preserve"> Sã</w:t>
      </w:r>
      <w:r w:rsidR="000968DA">
        <w:t>o objetivos específicos do curso</w:t>
      </w:r>
      <w:r w:rsidR="00C35240">
        <w:t>:</w:t>
      </w:r>
    </w:p>
    <w:p w14:paraId="16A89048" w14:textId="77777777" w:rsidR="006A41F2" w:rsidRDefault="006A41F2" w:rsidP="00C35240">
      <w:pPr>
        <w:ind w:firstLine="567"/>
        <w:jc w:val="both"/>
      </w:pPr>
    </w:p>
    <w:p w14:paraId="7AF4FFCC" w14:textId="447D3926" w:rsidR="0067229F" w:rsidRPr="0067229F" w:rsidRDefault="0067229F" w:rsidP="009A0D8A">
      <w:pPr>
        <w:pStyle w:val="PargrafodaLista"/>
        <w:numPr>
          <w:ilvl w:val="0"/>
          <w:numId w:val="1"/>
        </w:numPr>
        <w:spacing w:after="0" w:line="240" w:lineRule="auto"/>
        <w:ind w:left="993" w:hanging="426"/>
        <w:jc w:val="both"/>
        <w:rPr>
          <w:rFonts w:ascii="Times New Roman" w:hAnsi="Times New Roman"/>
          <w:sz w:val="24"/>
          <w:szCs w:val="24"/>
        </w:rPr>
      </w:pPr>
      <w:r w:rsidRPr="0067229F">
        <w:rPr>
          <w:rFonts w:ascii="Times New Roman" w:hAnsi="Times New Roman"/>
          <w:sz w:val="24"/>
          <w:szCs w:val="24"/>
        </w:rPr>
        <w:t>Incentivar o perfil pesquisador do estudante, visando promover o desenvolvimento científico e tecnológico da Ciência da Computação;</w:t>
      </w:r>
    </w:p>
    <w:p w14:paraId="14D55B53" w14:textId="2F4C38CF" w:rsidR="00F00AFF" w:rsidRPr="004C646A" w:rsidRDefault="0067229F" w:rsidP="009A0D8A">
      <w:pPr>
        <w:pStyle w:val="PargrafodaLista"/>
        <w:numPr>
          <w:ilvl w:val="0"/>
          <w:numId w:val="1"/>
        </w:numPr>
        <w:spacing w:after="0" w:line="240" w:lineRule="auto"/>
        <w:ind w:left="993" w:hanging="426"/>
        <w:jc w:val="both"/>
        <w:rPr>
          <w:rFonts w:ascii="Times New Roman" w:hAnsi="Times New Roman"/>
          <w:sz w:val="24"/>
          <w:szCs w:val="24"/>
        </w:rPr>
      </w:pPr>
      <w:r w:rsidRPr="0067229F">
        <w:rPr>
          <w:rFonts w:ascii="Times New Roman" w:hAnsi="Times New Roman"/>
          <w:sz w:val="24"/>
          <w:szCs w:val="24"/>
        </w:rPr>
        <w:t>Preparar o estudante para atuar profissionalmente em organizações</w:t>
      </w:r>
      <w:r w:rsidR="0082124D">
        <w:rPr>
          <w:rFonts w:ascii="Times New Roman" w:hAnsi="Times New Roman"/>
          <w:sz w:val="24"/>
          <w:szCs w:val="24"/>
        </w:rPr>
        <w:t xml:space="preserve"> de forma</w:t>
      </w:r>
      <w:r w:rsidRPr="0067229F">
        <w:rPr>
          <w:rFonts w:ascii="Times New Roman" w:hAnsi="Times New Roman"/>
          <w:sz w:val="24"/>
          <w:szCs w:val="24"/>
        </w:rPr>
        <w:t xml:space="preserve"> empreendedor</w:t>
      </w:r>
      <w:r w:rsidR="0082124D">
        <w:rPr>
          <w:rFonts w:ascii="Times New Roman" w:hAnsi="Times New Roman"/>
          <w:sz w:val="24"/>
          <w:szCs w:val="24"/>
        </w:rPr>
        <w:t>a</w:t>
      </w:r>
      <w:r w:rsidRPr="0067229F">
        <w:rPr>
          <w:rFonts w:ascii="Times New Roman" w:hAnsi="Times New Roman"/>
          <w:sz w:val="24"/>
          <w:szCs w:val="24"/>
        </w:rPr>
        <w:t xml:space="preserve"> e com responsabilidade social;</w:t>
      </w:r>
    </w:p>
    <w:p w14:paraId="02C54AF4" w14:textId="0581A60E" w:rsidR="0067229F" w:rsidRPr="0067229F" w:rsidRDefault="0067229F" w:rsidP="009A0D8A">
      <w:pPr>
        <w:pStyle w:val="PargrafodaLista"/>
        <w:numPr>
          <w:ilvl w:val="0"/>
          <w:numId w:val="1"/>
        </w:numPr>
        <w:spacing w:after="0" w:line="240" w:lineRule="auto"/>
        <w:ind w:left="993" w:hanging="426"/>
        <w:jc w:val="both"/>
        <w:rPr>
          <w:rFonts w:ascii="Times New Roman" w:hAnsi="Times New Roman"/>
          <w:sz w:val="24"/>
          <w:szCs w:val="24"/>
        </w:rPr>
      </w:pPr>
      <w:r w:rsidRPr="0067229F">
        <w:rPr>
          <w:rFonts w:ascii="Times New Roman" w:hAnsi="Times New Roman"/>
          <w:sz w:val="24"/>
          <w:szCs w:val="24"/>
        </w:rPr>
        <w:t>Proporcionar atividades acadêmicas que estimulem a interdisciplinaridade, bem como a aplicação e renovação dos conhecimentos e habilidades de forma independente e inovadora, nos diversos contextos da atuação profissional;</w:t>
      </w:r>
    </w:p>
    <w:p w14:paraId="18F3EAA0" w14:textId="78623861" w:rsidR="0067229F" w:rsidRPr="0067229F" w:rsidRDefault="0067229F" w:rsidP="009A0D8A">
      <w:pPr>
        <w:pStyle w:val="PargrafodaLista"/>
        <w:numPr>
          <w:ilvl w:val="0"/>
          <w:numId w:val="1"/>
        </w:numPr>
        <w:spacing w:after="0" w:line="240" w:lineRule="auto"/>
        <w:ind w:left="993" w:hanging="426"/>
        <w:jc w:val="both"/>
        <w:rPr>
          <w:rFonts w:ascii="Times New Roman" w:hAnsi="Times New Roman"/>
          <w:sz w:val="24"/>
          <w:szCs w:val="24"/>
        </w:rPr>
      </w:pPr>
      <w:r w:rsidRPr="0067229F">
        <w:rPr>
          <w:rFonts w:ascii="Times New Roman" w:hAnsi="Times New Roman"/>
          <w:sz w:val="24"/>
          <w:szCs w:val="24"/>
        </w:rPr>
        <w:t>Formar estudantes que possam estar em sintonia com a nova realidade e necessidade do aprendizado contínuo e autônomo, exigido pela sociedade do conhecimento e organizações dos dias atuais;</w:t>
      </w:r>
    </w:p>
    <w:p w14:paraId="047E124B" w14:textId="3C4943F3" w:rsidR="0067229F" w:rsidRPr="0067229F" w:rsidRDefault="0067229F" w:rsidP="009A0D8A">
      <w:pPr>
        <w:pStyle w:val="PargrafodaLista"/>
        <w:numPr>
          <w:ilvl w:val="0"/>
          <w:numId w:val="1"/>
        </w:numPr>
        <w:spacing w:after="0" w:line="240" w:lineRule="auto"/>
        <w:ind w:left="993" w:hanging="426"/>
        <w:jc w:val="both"/>
        <w:rPr>
          <w:rFonts w:ascii="Times New Roman" w:hAnsi="Times New Roman"/>
          <w:sz w:val="24"/>
          <w:szCs w:val="24"/>
        </w:rPr>
      </w:pPr>
      <w:r w:rsidRPr="0067229F">
        <w:rPr>
          <w:rFonts w:ascii="Times New Roman" w:hAnsi="Times New Roman"/>
          <w:sz w:val="24"/>
          <w:szCs w:val="24"/>
        </w:rPr>
        <w:t>Promover no estudante uma postura ética e socialmente comprometida de seu</w:t>
      </w:r>
      <w:r>
        <w:rPr>
          <w:rFonts w:ascii="Times New Roman" w:hAnsi="Times New Roman"/>
          <w:sz w:val="24"/>
          <w:szCs w:val="24"/>
        </w:rPr>
        <w:t xml:space="preserve"> </w:t>
      </w:r>
      <w:r w:rsidRPr="0067229F">
        <w:rPr>
          <w:rFonts w:ascii="Times New Roman" w:hAnsi="Times New Roman"/>
          <w:sz w:val="24"/>
          <w:szCs w:val="24"/>
        </w:rPr>
        <w:t>papel e de sua contribuição no avanço científico, tecnológico e social do País.</w:t>
      </w:r>
    </w:p>
    <w:p w14:paraId="4CA0124E" w14:textId="77777777" w:rsidR="002525EA" w:rsidRDefault="002525EA" w:rsidP="00B32F40">
      <w:pPr>
        <w:ind w:firstLine="567"/>
        <w:jc w:val="both"/>
      </w:pPr>
    </w:p>
    <w:p w14:paraId="536D9B52" w14:textId="7D7CA126" w:rsidR="003B5E2D" w:rsidRDefault="006B53DB" w:rsidP="00E214DB">
      <w:pPr>
        <w:pStyle w:val="Ttulo1"/>
      </w:pPr>
      <w:bookmarkStart w:id="11" w:name="_Toc521829233"/>
      <w:r>
        <w:t>Perfil do Egresso</w:t>
      </w:r>
      <w:bookmarkEnd w:id="11"/>
    </w:p>
    <w:p w14:paraId="44418934" w14:textId="6CB7C05C" w:rsidR="00153818" w:rsidRDefault="004446B7" w:rsidP="00153818">
      <w:pPr>
        <w:jc w:val="both"/>
      </w:pPr>
      <w:r>
        <w:t xml:space="preserve">A Ciências de Computação </w:t>
      </w:r>
      <w:r w:rsidR="00153818" w:rsidRPr="00153818">
        <w:t>faz parte da área de conhecimento de Ciências Exatas. O curso visa a formação conceitual e teórica sólidas nas diferentes áreas da Ciências de Computação, aliada à formação prática, através do desenvolvimento de projetos e da utilização de diferentes tipos de ferramentas de software.</w:t>
      </w:r>
      <w:r w:rsidR="00153818">
        <w:t xml:space="preserve"> </w:t>
      </w:r>
      <w:r w:rsidR="00153818" w:rsidRPr="00153818">
        <w:t>O curso prepara os estudantes com amplos conhecimentos e a base necessários para se engajar e orientar-se com facilidade nos diferentes caminhos de aplicação de Computação, dentre os quais se destacam: atuação em empresas da área de Computação, atuação como empreendedores na área e atuação em carreira acadêmica.</w:t>
      </w:r>
      <w:r w:rsidR="00153818">
        <w:t xml:space="preserve"> </w:t>
      </w:r>
      <w:r w:rsidR="00153818" w:rsidRPr="00153818">
        <w:t xml:space="preserve">A capacidade de adaptação à evolução da computação, tanto em termos teóricos/metodológicos como em termos tecnológicos, </w:t>
      </w:r>
      <w:r w:rsidR="00153818" w:rsidRPr="00153818">
        <w:lastRenderedPageBreak/>
        <w:t>é um aspecto essencial que o curso considera no oferecimento das disciplinas e na preparação do profissional dessa área.</w:t>
      </w:r>
    </w:p>
    <w:p w14:paraId="46E59794" w14:textId="77777777" w:rsidR="00B36B11" w:rsidRDefault="00B36B11" w:rsidP="002559E9">
      <w:pPr>
        <w:ind w:firstLine="567"/>
        <w:jc w:val="both"/>
      </w:pPr>
    </w:p>
    <w:p w14:paraId="4EC059CA" w14:textId="64DE149E" w:rsidR="00153818" w:rsidRDefault="00B36B11" w:rsidP="002559E9">
      <w:pPr>
        <w:ind w:firstLine="567"/>
        <w:jc w:val="both"/>
      </w:pPr>
      <w:r>
        <w:t xml:space="preserve">Em termos de atuação profissional, o egresso do BCC </w:t>
      </w:r>
      <w:r w:rsidRPr="00B36B11">
        <w:t>Como o Bacharelado em Ciências de Computação (BCC) é um curso que tem a computação como atividade fim e visa a formação de recursos humanos para o desenvolvimento científico e tecnológico da computação, o curso prepara seus alunos para seguir os diferentes caminhos disponíveis para profissionais da área de computação. Os destaques das áreas de atuação são:</w:t>
      </w:r>
      <w:r>
        <w:t xml:space="preserve"> (1) </w:t>
      </w:r>
      <w:r w:rsidRPr="00B36B11">
        <w:t>Empresas públicas e privadas da área de computação, atendendo aos diversos tipos de atividades reconhecidamente da área, tais como: analista de software e de sistemas, engenheiro de software, desenvolvedor de sistemas, consultorias em banco de dados, em implantação de sistemas, projetist</w:t>
      </w:r>
      <w:r w:rsidR="00C06144">
        <w:t>a de software, programador, etc</w:t>
      </w:r>
      <w:r w:rsidRPr="00B36B11">
        <w:t>;</w:t>
      </w:r>
      <w:r>
        <w:t xml:space="preserve"> (2) </w:t>
      </w:r>
      <w:r w:rsidRPr="00B36B11">
        <w:t>Empreendedorismo  na área de computação, comandando iniciativas de negócios em computação, criando empresas ou mesmo projetando inovações no mercado;</w:t>
      </w:r>
      <w:r>
        <w:t xml:space="preserve"> (3) </w:t>
      </w:r>
      <w:r w:rsidRPr="00B36B11">
        <w:t>Carreira acadêmica em computação, atuando como pesquisador ou docente universitário.</w:t>
      </w:r>
    </w:p>
    <w:p w14:paraId="5AF9A59A" w14:textId="77777777" w:rsidR="00A84B42" w:rsidRPr="00B36B11" w:rsidRDefault="00A84B42" w:rsidP="002559E9">
      <w:pPr>
        <w:ind w:firstLine="567"/>
        <w:jc w:val="both"/>
      </w:pPr>
    </w:p>
    <w:p w14:paraId="2B03EE1D" w14:textId="2A086B0B" w:rsidR="00363154" w:rsidRDefault="00E63564" w:rsidP="00E63564">
      <w:pPr>
        <w:ind w:firstLine="567"/>
        <w:jc w:val="both"/>
      </w:pPr>
      <w:r>
        <w:t>A definição do perfil do egresso do curso de Ciência da Computação levou em consideração os aspectos definidos nas</w:t>
      </w:r>
      <w:r w:rsidRPr="002559E9">
        <w:t xml:space="preserve"> Diretrizes Curriculares Nacionais</w:t>
      </w:r>
      <w:r>
        <w:t xml:space="preserve"> para os cursos de computação e o contexto local e regional do Tocantins e demais estados circunvizinhos. Além disso, foram considerados os aspectos específicos da Amazônia legal, na qual o Tocantins está inserido. </w:t>
      </w:r>
      <w:r w:rsidR="00D97AA0">
        <w:t xml:space="preserve">Grande parte dos aspectos regionais estão descritos no Plano de Desenvolvimento Institucional, o qual destaca as características e potencialidades da região onde a UFT está inserida. </w:t>
      </w:r>
      <w:r>
        <w:t>Diante disto</w:t>
      </w:r>
      <w:r w:rsidR="00363154" w:rsidRPr="002559E9">
        <w:t xml:space="preserve">, espera-se </w:t>
      </w:r>
      <w:r>
        <w:t>as seguintes características do perfil do</w:t>
      </w:r>
      <w:r w:rsidR="00363154" w:rsidRPr="002559E9">
        <w:t xml:space="preserve"> egresso do Curso de Ciência da Computação:</w:t>
      </w:r>
    </w:p>
    <w:p w14:paraId="0770D188" w14:textId="77777777" w:rsidR="001F1C54" w:rsidRPr="002559E9" w:rsidRDefault="001F1C54" w:rsidP="00E63564">
      <w:pPr>
        <w:ind w:firstLine="567"/>
        <w:jc w:val="both"/>
      </w:pPr>
    </w:p>
    <w:p w14:paraId="5B218326" w14:textId="0FD4DD8B" w:rsidR="002525EA" w:rsidRDefault="002525EA" w:rsidP="009A0D8A">
      <w:pPr>
        <w:pStyle w:val="PargrafodaLista"/>
        <w:numPr>
          <w:ilvl w:val="0"/>
          <w:numId w:val="1"/>
        </w:numPr>
        <w:spacing w:after="0" w:line="240" w:lineRule="auto"/>
        <w:ind w:left="993" w:hanging="426"/>
        <w:jc w:val="both"/>
        <w:rPr>
          <w:rFonts w:ascii="Times New Roman" w:hAnsi="Times New Roman"/>
          <w:sz w:val="24"/>
          <w:szCs w:val="24"/>
        </w:rPr>
      </w:pPr>
      <w:r w:rsidRPr="007841DA">
        <w:rPr>
          <w:rFonts w:ascii="Times New Roman" w:hAnsi="Times New Roman"/>
          <w:sz w:val="24"/>
          <w:szCs w:val="24"/>
        </w:rPr>
        <w:t xml:space="preserve">Sólida formação em Ciência da Computação e Matemática que capacitem o profissional a desenvolver aplicativos de propósito geral, ferramentas e infraestrutura de software de sistemas de computação </w:t>
      </w:r>
      <w:r w:rsidR="007841DA" w:rsidRPr="007841DA">
        <w:rPr>
          <w:rFonts w:ascii="Times New Roman" w:hAnsi="Times New Roman"/>
          <w:sz w:val="24"/>
          <w:szCs w:val="24"/>
        </w:rPr>
        <w:t>e de sistemas embarcados, gerando conhecimento científico e inovação que os incentivem a estender suas competências à medida que a área se desenvolva;</w:t>
      </w:r>
    </w:p>
    <w:p w14:paraId="223FA024" w14:textId="0585A315" w:rsidR="007841DA" w:rsidRDefault="007841DA"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Possuam visão global e interdisciplinar de sistemas e entendam que essa visão transcende os detalhes de implementação dos vários componentes e os conhecimentos do domínio da aplicação;</w:t>
      </w:r>
    </w:p>
    <w:p w14:paraId="0A554D5D" w14:textId="36E30DC3" w:rsidR="007841DA" w:rsidRDefault="00363154"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Conheçam a estrutura dos sistemas de computação e os processos envolvidos na sua construção e análise;</w:t>
      </w:r>
    </w:p>
    <w:p w14:paraId="7A089903" w14:textId="6E4E586C" w:rsidR="00363154" w:rsidRDefault="00363154"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Conheçam os fundamentos teóricos da área de Computação e como eles influenciam a prá</w:t>
      </w:r>
      <w:r w:rsidR="004F4BC9">
        <w:rPr>
          <w:rFonts w:ascii="Times New Roman" w:hAnsi="Times New Roman"/>
          <w:sz w:val="24"/>
          <w:szCs w:val="24"/>
        </w:rPr>
        <w:t>tica profissional;</w:t>
      </w:r>
    </w:p>
    <w:p w14:paraId="4D0FB2E2" w14:textId="038EB85B" w:rsidR="004F4BC9" w:rsidRDefault="00D4411D"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Sejam capazes de agir de forma reflexiva na construção de sistemas de computação por entender que eles atingem direta ou indiretamente as pessoas e a sociedade;</w:t>
      </w:r>
    </w:p>
    <w:p w14:paraId="1912DC00" w14:textId="1E8E2E57" w:rsidR="00D4411D" w:rsidRDefault="00D4411D"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Sejam capazes de cria soluções, individualmente ou em equipe, para problemas complexos caracterizados por relações entre domínios de conhecimento e de aplicação.</w:t>
      </w:r>
    </w:p>
    <w:p w14:paraId="0F1150CB" w14:textId="34339A41" w:rsidR="00451121" w:rsidRPr="001A4399" w:rsidRDefault="00D4411D"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Reconheçam que é fundamental a inovação e a criatividade </w:t>
      </w:r>
      <w:r w:rsidR="00A96B7C">
        <w:rPr>
          <w:rFonts w:ascii="Times New Roman" w:hAnsi="Times New Roman"/>
          <w:sz w:val="24"/>
          <w:szCs w:val="24"/>
        </w:rPr>
        <w:t>e entendam as perspectivas de negócios e oportunidades relevantes.</w:t>
      </w:r>
    </w:p>
    <w:p w14:paraId="4A192CF9" w14:textId="77777777" w:rsidR="00941387" w:rsidRDefault="00941387" w:rsidP="00543726">
      <w:pPr>
        <w:jc w:val="both"/>
      </w:pPr>
    </w:p>
    <w:p w14:paraId="2A8117E2" w14:textId="46D385BF" w:rsidR="009E0999" w:rsidRDefault="00031821" w:rsidP="009E0999">
      <w:pPr>
        <w:ind w:firstLine="567"/>
        <w:jc w:val="both"/>
      </w:pPr>
      <w:r w:rsidRPr="002559E9">
        <w:t>O egresso do Curso de Ciência da Computação</w:t>
      </w:r>
      <w:r w:rsidR="001A4399">
        <w:t xml:space="preserve"> da Universidade Federal do Tocantins</w:t>
      </w:r>
      <w:r w:rsidRPr="002559E9">
        <w:t xml:space="preserve"> deve estar preparado para atuar no mercado de trabalho, propondo soluções adequadas para situações já conhecidas, bem como atuar de maneira inovadora em contextos e problemas ainda não explorados. Sendo assim, este profissional pode continuar suas atividades na pesquisa, promovendo o desenvolvimento científico, ou aplicando os conhecimentos científicos, </w:t>
      </w:r>
      <w:r w:rsidRPr="002559E9">
        <w:lastRenderedPageBreak/>
        <w:t>promovendo o desenvolvimento tecnológico. O egresso deverá ainda ter a autonomia intelectual para desenvolver-se em um processo constante de educação continuada. O bacharel em Ciência da Computação da UFT poderá: Atuar em organizações públicas, privadas e do terceiro setor; Empreendedorismo; Atividades de pesquisa; Consultorias. Espera-se do egresso do curso de Bacharelado em Ciência da Computação uma predisposição e aptidões para a área, assim como competências relacionadas às atividades profissionais. Entende-se o termo competência como a capacidade de exercer aptidões, obtidas principalmente através dos conhecimentos e práticas adquiridos no decorrer do curso.</w:t>
      </w:r>
    </w:p>
    <w:p w14:paraId="357E15B7" w14:textId="77777777" w:rsidR="009E0999" w:rsidRDefault="009E0999" w:rsidP="008E62D4">
      <w:pPr>
        <w:jc w:val="both"/>
      </w:pPr>
    </w:p>
    <w:p w14:paraId="41CFD188" w14:textId="1BC07CA1" w:rsidR="00834C0B" w:rsidRDefault="006B53DB" w:rsidP="00E214DB">
      <w:pPr>
        <w:pStyle w:val="Ttulo1"/>
      </w:pPr>
      <w:bookmarkStart w:id="12" w:name="_Toc521829234"/>
      <w:r>
        <w:t>Competências e Habilidades</w:t>
      </w:r>
      <w:bookmarkEnd w:id="12"/>
    </w:p>
    <w:p w14:paraId="32203662" w14:textId="40EC267B" w:rsidR="00834C0B" w:rsidRDefault="005A1638" w:rsidP="00834C0B">
      <w:pPr>
        <w:jc w:val="both"/>
      </w:pPr>
      <w:r>
        <w:t>As competências e habilidades foram extraídas das diretrizes curriculares nacionais para os cursos da área de computação, de forma que o</w:t>
      </w:r>
      <w:r w:rsidR="002E06F2">
        <w:t>s</w:t>
      </w:r>
      <w:r>
        <w:t xml:space="preserve"> programa</w:t>
      </w:r>
      <w:r w:rsidR="002E06F2">
        <w:t>s</w:t>
      </w:r>
      <w:r>
        <w:t xml:space="preserve"> </w:t>
      </w:r>
      <w:r w:rsidR="002E06F2">
        <w:t>e demais</w:t>
      </w:r>
      <w:r>
        <w:t xml:space="preserve"> atividades d</w:t>
      </w:r>
      <w:r w:rsidR="002E06F2">
        <w:t>e ensino do Curso de Ciência da Computação sejam desenvolvidos de forma a contemplar tais diretrizes. Diante disto, o</w:t>
      </w:r>
      <w:r w:rsidR="006278EF">
        <w:t xml:space="preserve"> Curso de Bacharelado em Ciência da Computação da Universidade Federal do Tocantins busca formar profissionais que desenvolvam as seguintes competências e habilidades</w:t>
      </w:r>
      <w:r w:rsidR="002E06F2">
        <w:t xml:space="preserve"> enquanto bacharéis em computação</w:t>
      </w:r>
      <w:r w:rsidR="006278EF">
        <w:t>:</w:t>
      </w:r>
    </w:p>
    <w:p w14:paraId="5A0714D7" w14:textId="77777777" w:rsidR="006278EF" w:rsidRDefault="006278EF" w:rsidP="00834C0B">
      <w:pPr>
        <w:jc w:val="both"/>
      </w:pPr>
    </w:p>
    <w:p w14:paraId="037113AC" w14:textId="78BD230E" w:rsidR="006278EF" w:rsidRPr="009A0D8A" w:rsidRDefault="009B4AE5"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 xml:space="preserve">Compreender os fatos essenciais, os conceitos, os princípios e as teorias relacionadas à Ciência da Computação para o desenvolvimento de software e hardware </w:t>
      </w:r>
      <w:r w:rsidR="00FC4F4C" w:rsidRPr="009A0D8A">
        <w:rPr>
          <w:rFonts w:ascii="Times New Roman" w:hAnsi="Times New Roman"/>
          <w:sz w:val="24"/>
          <w:szCs w:val="24"/>
        </w:rPr>
        <w:t>e suas aplicações</w:t>
      </w:r>
      <w:r w:rsidR="005A1638" w:rsidRPr="009A0D8A">
        <w:rPr>
          <w:rFonts w:ascii="Times New Roman" w:hAnsi="Times New Roman"/>
          <w:sz w:val="24"/>
          <w:szCs w:val="24"/>
        </w:rPr>
        <w:t>;</w:t>
      </w:r>
    </w:p>
    <w:p w14:paraId="24F4BA51" w14:textId="05F14058" w:rsidR="002E06F2" w:rsidRPr="009A0D8A" w:rsidRDefault="00FC4F4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Reconhecer a importância do pensamento computacional no cotidiano e a sua aplicação em circunstâncias apropriadas e em domínios diversos;</w:t>
      </w:r>
    </w:p>
    <w:p w14:paraId="6DAC4C1F" w14:textId="54595366" w:rsidR="00FC4F4C" w:rsidRPr="009A0D8A" w:rsidRDefault="00FC4F4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Identificar e gerenciar os riscos que podem estar envolvidos na operação de equipamentos de computação;</w:t>
      </w:r>
    </w:p>
    <w:p w14:paraId="0A9013EE" w14:textId="206C318C" w:rsidR="00FC4F4C" w:rsidRPr="009A0D8A" w:rsidRDefault="00FC4F4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Identificar e especificar requisitos e especificações para problemas específicos e planejar estratégias para suas soluções;</w:t>
      </w:r>
    </w:p>
    <w:p w14:paraId="106DE12C" w14:textId="3BBEBFE3" w:rsidR="00204068" w:rsidRPr="009A0D8A" w:rsidRDefault="007759F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Especifica</w:t>
      </w:r>
      <w:r w:rsidR="001A4399" w:rsidRPr="009A0D8A">
        <w:rPr>
          <w:rFonts w:ascii="Times New Roman" w:hAnsi="Times New Roman"/>
          <w:sz w:val="24"/>
          <w:szCs w:val="24"/>
        </w:rPr>
        <w:t>r</w:t>
      </w:r>
      <w:r w:rsidRPr="009A0D8A">
        <w:rPr>
          <w:rFonts w:ascii="Times New Roman" w:hAnsi="Times New Roman"/>
          <w:sz w:val="24"/>
          <w:szCs w:val="24"/>
        </w:rPr>
        <w:t>, projetar, implementar, manter e avaliar sistemas de computação, empregando teorias, práticas e ferramentas adequadas;</w:t>
      </w:r>
    </w:p>
    <w:p w14:paraId="749F9AB5" w14:textId="63B5B6FC" w:rsidR="007759FC" w:rsidRPr="009A0D8A" w:rsidRDefault="007759F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Conceber soluções computacionais a partir de decisões visando o equilíbrio de todos os fatores envolvidos;</w:t>
      </w:r>
    </w:p>
    <w:p w14:paraId="2999DA66" w14:textId="6118FC67" w:rsidR="007759FC" w:rsidRPr="009A0D8A" w:rsidRDefault="007759F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Empregar metodologias que visem garantir critérios de qualidade ao longo de todas as etapas de desenvolvimento de uma solução computacional;</w:t>
      </w:r>
    </w:p>
    <w:p w14:paraId="003735D6" w14:textId="6B7F0CF3" w:rsidR="007759FC" w:rsidRPr="009A0D8A" w:rsidRDefault="007759F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Analisar o quanto um sistema baseado em computadores atende os critérios definidos para o seu uso corrente e futuro;</w:t>
      </w:r>
    </w:p>
    <w:p w14:paraId="6B27A8AE" w14:textId="2D78D131" w:rsidR="007759FC" w:rsidRPr="009A0D8A" w:rsidRDefault="007759F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Gerenciar projetos de desenvolvimento de sistemas computacionais;</w:t>
      </w:r>
    </w:p>
    <w:p w14:paraId="76E44004" w14:textId="0AF2D176" w:rsidR="007759FC" w:rsidRPr="009A0D8A" w:rsidRDefault="007759FC"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Aplicar temas e princípios recorrentes, como abstração, complexidade, princípio de localidade de referência</w:t>
      </w:r>
      <w:r w:rsidR="00F7439E" w:rsidRPr="009A0D8A">
        <w:rPr>
          <w:rFonts w:ascii="Times New Roman" w:hAnsi="Times New Roman"/>
          <w:sz w:val="24"/>
          <w:szCs w:val="24"/>
        </w:rPr>
        <w:t xml:space="preserve"> (caching), compartilhamento de recursos, segurança, concorrência, evolução de sistemas, entre outros, e reconhecer que esses temas e princípios são fundamentais à Área de Ciência da Computação;</w:t>
      </w:r>
    </w:p>
    <w:p w14:paraId="20FC5D93" w14:textId="77777777" w:rsidR="00F7439E" w:rsidRPr="009A0D8A" w:rsidRDefault="00F7439E"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Escolher e aplicar boas práticas e técnicas que conduzam ao raciocínio rigoroso no planejamento, na execução e no acompanhamento, na medição e gerenciamento geral da qualidade de sistemas computacionais;</w:t>
      </w:r>
    </w:p>
    <w:p w14:paraId="65A52113" w14:textId="1A682AF3" w:rsidR="00F7439E" w:rsidRPr="009A0D8A" w:rsidRDefault="00F7439E"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Aplicar princípios de gerência, organização e recuperação da informação de vários tipos, incluindo texto, imagem, som e vídeo;</w:t>
      </w:r>
    </w:p>
    <w:p w14:paraId="197436D4" w14:textId="2FBC6AC1" w:rsidR="00F7439E" w:rsidRPr="009A0D8A" w:rsidRDefault="00F7439E"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sz w:val="24"/>
          <w:szCs w:val="24"/>
        </w:rPr>
        <w:t>Aplicar os princípios de interação homem-computador para avaliar e construir uma grande variedade de produtos, incluindo interface do usuário, páginas web, sistemas multimídia e sistemas móveis.</w:t>
      </w:r>
    </w:p>
    <w:p w14:paraId="6D9C47F8" w14:textId="77777777" w:rsidR="00834C0B" w:rsidRDefault="00834C0B" w:rsidP="00834C0B">
      <w:pPr>
        <w:jc w:val="both"/>
      </w:pPr>
    </w:p>
    <w:p w14:paraId="78796876" w14:textId="7E8981C9" w:rsidR="00410F1C" w:rsidRDefault="00410F1C" w:rsidP="00D7306B">
      <w:pPr>
        <w:ind w:firstLine="567"/>
        <w:jc w:val="both"/>
      </w:pPr>
      <w:r>
        <w:lastRenderedPageBreak/>
        <w:t xml:space="preserve">As competências e habilidades devem ser desenvolvidas </w:t>
      </w:r>
      <w:r w:rsidR="00C63AC0">
        <w:t xml:space="preserve">nos componentes curriculares </w:t>
      </w:r>
      <w:r>
        <w:t>utilizando-se dos aspectos definidos nas</w:t>
      </w:r>
      <w:r w:rsidRPr="002559E9">
        <w:t xml:space="preserve"> Diretrizes Curriculares Nacionais</w:t>
      </w:r>
      <w:r>
        <w:t xml:space="preserve"> para os cursos de computação unidos às características e peculiaridades do contexto local e regional do Tocantins, demais estados circunvizinhos e </w:t>
      </w:r>
      <w:r w:rsidR="006B294C">
        <w:t>da Amazônia L</w:t>
      </w:r>
      <w:r>
        <w:t>egal.</w:t>
      </w:r>
      <w:r w:rsidR="00C05DBA">
        <w:t xml:space="preserve"> </w:t>
      </w:r>
    </w:p>
    <w:p w14:paraId="64A9695B" w14:textId="77777777" w:rsidR="00410F1C" w:rsidRPr="00834C0B" w:rsidRDefault="00410F1C" w:rsidP="00834C0B">
      <w:pPr>
        <w:jc w:val="both"/>
      </w:pPr>
    </w:p>
    <w:p w14:paraId="0EE9FC97" w14:textId="11EA71A4" w:rsidR="009E0999" w:rsidRDefault="006B53DB" w:rsidP="00E214DB">
      <w:pPr>
        <w:pStyle w:val="Ttulo1"/>
      </w:pPr>
      <w:bookmarkStart w:id="13" w:name="_Ref521231627"/>
      <w:bookmarkStart w:id="14" w:name="_Ref521231640"/>
      <w:bookmarkStart w:id="15" w:name="_Ref521231643"/>
      <w:bookmarkStart w:id="16" w:name="_Ref521231685"/>
      <w:bookmarkStart w:id="17" w:name="_Toc521829235"/>
      <w:r>
        <w:t>Oferta e Vocação do Curso</w:t>
      </w:r>
      <w:bookmarkEnd w:id="13"/>
      <w:bookmarkEnd w:id="14"/>
      <w:bookmarkEnd w:id="15"/>
      <w:bookmarkEnd w:id="16"/>
      <w:bookmarkEnd w:id="17"/>
    </w:p>
    <w:p w14:paraId="39DDBF17" w14:textId="73DA4685" w:rsidR="00F55576" w:rsidRDefault="00144E5A" w:rsidP="00F55576">
      <w:pPr>
        <w:jc w:val="both"/>
      </w:pPr>
      <w:r>
        <w:t>O Curso de</w:t>
      </w:r>
      <w:r w:rsidR="00F55576">
        <w:t xml:space="preserve"> Ciência da Computação, assim como os demais cursos da </w:t>
      </w:r>
      <w:r>
        <w:t>UFT</w:t>
      </w:r>
      <w:r w:rsidR="00F55576" w:rsidRPr="00F55576">
        <w:t xml:space="preserve"> utiliza o </w:t>
      </w:r>
      <w:r w:rsidR="00255C2C" w:rsidRPr="00352866">
        <w:t>Exame Nacional do Ensino Médio</w:t>
      </w:r>
      <w:r w:rsidR="00255C2C" w:rsidRPr="00F55576">
        <w:t xml:space="preserve"> </w:t>
      </w:r>
      <w:r w:rsidR="00F55576" w:rsidRPr="00F55576">
        <w:t>E</w:t>
      </w:r>
      <w:r w:rsidR="00F55576">
        <w:t>NEN</w:t>
      </w:r>
      <w:r w:rsidR="00F55576" w:rsidRPr="00F55576">
        <w:t>/S</w:t>
      </w:r>
      <w:r w:rsidR="00F55576">
        <w:t>ISU</w:t>
      </w:r>
      <w:r w:rsidR="00F55576" w:rsidRPr="00F55576">
        <w:t xml:space="preserve"> como forma de ingresso nos cursos presenciais de graduação desde o primeiro semestre de 2010 (Vestibular 2010/1), quando foram ofertadas 25% das vagas de cada curso por meio</w:t>
      </w:r>
      <w:r w:rsidR="00D14844">
        <w:t xml:space="preserve"> deste sistema</w:t>
      </w:r>
      <w:r w:rsidR="00F55576" w:rsidRPr="00F55576">
        <w:t>.</w:t>
      </w:r>
      <w:r w:rsidR="00F55576">
        <w:t xml:space="preserve"> </w:t>
      </w:r>
      <w:r w:rsidR="00F55576" w:rsidRPr="00F55576">
        <w:t xml:space="preserve">Desde 2015, o </w:t>
      </w:r>
      <w:r w:rsidR="00F55576">
        <w:t>ENEM/SISU</w:t>
      </w:r>
      <w:r w:rsidR="00F55576" w:rsidRPr="00F55576">
        <w:t xml:space="preserve"> passou a ser adotado na UFT como sistema de seleção para 100% das vagas, conforme a </w:t>
      </w:r>
      <w:hyperlink r:id="rId20" w:tgtFrame="_blank" w:history="1">
        <w:r w:rsidR="00F55576" w:rsidRPr="00F55576">
          <w:t>Resolução do Consuni n° 013/2013</w:t>
        </w:r>
      </w:hyperlink>
      <w:r w:rsidR="00F55576" w:rsidRPr="00F55576">
        <w:t>. Parte dessas vagas disponibilizadas na UFT é reservada a quilombolas, indígenas e a candidatos que se enquadram na Lei 12.711/2012 - que prevê cotas para estudantes oriundos de escolas públicas, de baixa renda, pretos, pardos e indígenas.</w:t>
      </w:r>
    </w:p>
    <w:p w14:paraId="02B047CB" w14:textId="77777777" w:rsidR="00352866" w:rsidRDefault="00352866" w:rsidP="00F55576">
      <w:pPr>
        <w:jc w:val="both"/>
      </w:pPr>
    </w:p>
    <w:p w14:paraId="734A4FD5" w14:textId="357B7190" w:rsidR="00352866" w:rsidRPr="00352866" w:rsidRDefault="00352866" w:rsidP="007837EC">
      <w:pPr>
        <w:ind w:firstLine="567"/>
        <w:jc w:val="both"/>
      </w:pPr>
      <w:r w:rsidRPr="00352866">
        <w:t>O</w:t>
      </w:r>
      <w:r>
        <w:t xml:space="preserve"> Curso de Ciência da Computação também adota o</w:t>
      </w:r>
      <w:r w:rsidRPr="00352866">
        <w:t xml:space="preserve"> Processo Seletivo Complementar</w:t>
      </w:r>
      <w:r w:rsidR="0040727F">
        <w:t xml:space="preserve"> (PSC)</w:t>
      </w:r>
      <w:r>
        <w:t>. Trata-se de</w:t>
      </w:r>
      <w:r w:rsidRPr="00352866">
        <w:t xml:space="preserve"> um processo</w:t>
      </w:r>
      <w:r w:rsidR="0040727F">
        <w:t xml:space="preserve"> estabelecido pela UFT visando </w:t>
      </w:r>
      <w:r w:rsidRPr="00352866">
        <w:t xml:space="preserve">o preenchimento de vagas remanescentes nos cursos presenciais de graduação por motivos de não ocupação, desistências, cancelamentos e outros, esgotadas as possibilidades de chamadas regulares e chamadas da lista de espera do </w:t>
      </w:r>
      <w:r>
        <w:t>SISU</w:t>
      </w:r>
      <w:r w:rsidRPr="00352866">
        <w:t>.</w:t>
      </w:r>
      <w:r>
        <w:t xml:space="preserve"> </w:t>
      </w:r>
      <w:r w:rsidRPr="00352866">
        <w:t>Assim como no S</w:t>
      </w:r>
      <w:r>
        <w:t>ISU</w:t>
      </w:r>
      <w:r w:rsidRPr="00352866">
        <w:t xml:space="preserve">, a seleção dos candidatos neste processo também é efetuada exclusivamente com base nos resultados obtidos pelos candidatos no </w:t>
      </w:r>
      <w:r>
        <w:t>ENEM</w:t>
      </w:r>
      <w:r w:rsidRPr="00352866">
        <w:t>.</w:t>
      </w:r>
      <w:r>
        <w:t xml:space="preserve"> </w:t>
      </w:r>
      <w:r w:rsidRPr="00352866">
        <w:t>O número de vagas e os cursos disponíveis são divulgados em edital próprio, havendo, do mesmo modo que no S</w:t>
      </w:r>
      <w:r>
        <w:t>ISU</w:t>
      </w:r>
      <w:r w:rsidRPr="00352866">
        <w:t>, reserva de vagas para quilombolas e indígenas (Ações Afirmativas) e para os estudantes contemplados pela</w:t>
      </w:r>
      <w:r w:rsidR="00ED2876">
        <w:t xml:space="preserve"> </w:t>
      </w:r>
      <w:hyperlink r:id="rId21" w:tgtFrame="_blank" w:history="1">
        <w:r w:rsidR="00ED2876">
          <w:t xml:space="preserve">Lei n° </w:t>
        </w:r>
        <w:r w:rsidRPr="00352866">
          <w:t>12.711</w:t>
        </w:r>
      </w:hyperlink>
      <w:r w:rsidRPr="00352866">
        <w:t>, que prevê cotas para candidatos oriundos de escolas públicas, autodeclarados pretos, pardos e indígenas, e de baixa renda.</w:t>
      </w:r>
    </w:p>
    <w:p w14:paraId="3FBEE667" w14:textId="77777777" w:rsidR="00352866" w:rsidRDefault="00352866" w:rsidP="007837EC">
      <w:pPr>
        <w:ind w:firstLine="567"/>
        <w:jc w:val="both"/>
      </w:pPr>
    </w:p>
    <w:p w14:paraId="5DAF267B" w14:textId="2F6FCA34" w:rsidR="00233305" w:rsidRPr="00233305" w:rsidRDefault="00233305" w:rsidP="007837EC">
      <w:pPr>
        <w:ind w:firstLine="567"/>
        <w:jc w:val="both"/>
      </w:pPr>
      <w:r>
        <w:t>O Curso adota ainda o e</w:t>
      </w:r>
      <w:r w:rsidRPr="00233305">
        <w:t>xtravestibul</w:t>
      </w:r>
      <w:r>
        <w:t xml:space="preserve">ar, que é </w:t>
      </w:r>
      <w:r w:rsidRPr="00233305">
        <w:t>o processo seletivo destinado à transferência de candidatos de outros cursos da UFT ou de outras Instituições de Ensino Superior (IES) e ao ingresso de portadores de diploma de Nível Superior para realizar novo curso.</w:t>
      </w:r>
    </w:p>
    <w:p w14:paraId="23641494" w14:textId="13C02321" w:rsidR="00233305" w:rsidRPr="00233305" w:rsidRDefault="00233305"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b/>
          <w:sz w:val="24"/>
          <w:szCs w:val="24"/>
        </w:rPr>
        <w:t>Transferência Interna e Externa:</w:t>
      </w:r>
      <w:r>
        <w:rPr>
          <w:rFonts w:ascii="Times New Roman" w:hAnsi="Times New Roman"/>
          <w:sz w:val="24"/>
          <w:szCs w:val="24"/>
        </w:rPr>
        <w:t xml:space="preserve"> s</w:t>
      </w:r>
      <w:r w:rsidRPr="00233305">
        <w:rPr>
          <w:rFonts w:ascii="Times New Roman" w:hAnsi="Times New Roman"/>
          <w:sz w:val="24"/>
          <w:szCs w:val="24"/>
        </w:rPr>
        <w:t xml:space="preserve">egundo os Arts. 34 a 43 do Regimento Acadêmico da UFT, será facultada ao </w:t>
      </w:r>
      <w:r w:rsidR="00830A82">
        <w:rPr>
          <w:rFonts w:ascii="Times New Roman" w:hAnsi="Times New Roman"/>
          <w:sz w:val="24"/>
          <w:szCs w:val="24"/>
        </w:rPr>
        <w:t>discente</w:t>
      </w:r>
      <w:r w:rsidRPr="00233305">
        <w:rPr>
          <w:rFonts w:ascii="Times New Roman" w:hAnsi="Times New Roman"/>
          <w:sz w:val="24"/>
          <w:szCs w:val="24"/>
        </w:rPr>
        <w:t xml:space="preserve"> a transferência interna de um curso de graduação para outro, bem como a troca de turno, no âmbito da UFT, mediante processo seletivo. Essa transferência interna entre cursos será concedida uma única vez, observadas as condições do edital específico</w:t>
      </w:r>
      <w:r w:rsidR="00860525">
        <w:rPr>
          <w:rFonts w:ascii="Times New Roman" w:hAnsi="Times New Roman"/>
          <w:sz w:val="24"/>
          <w:szCs w:val="24"/>
        </w:rPr>
        <w:t>.</w:t>
      </w:r>
    </w:p>
    <w:p w14:paraId="3CDE68EE" w14:textId="17F19968" w:rsidR="00233305" w:rsidRPr="00233305" w:rsidRDefault="00233305" w:rsidP="009A0D8A">
      <w:pPr>
        <w:pStyle w:val="PargrafodaLista"/>
        <w:numPr>
          <w:ilvl w:val="0"/>
          <w:numId w:val="1"/>
        </w:numPr>
        <w:spacing w:after="0" w:line="240" w:lineRule="auto"/>
        <w:ind w:left="993" w:hanging="426"/>
        <w:jc w:val="both"/>
        <w:rPr>
          <w:rFonts w:ascii="Times New Roman" w:hAnsi="Times New Roman"/>
          <w:sz w:val="24"/>
          <w:szCs w:val="24"/>
        </w:rPr>
      </w:pPr>
      <w:r w:rsidRPr="009A0D8A">
        <w:rPr>
          <w:rFonts w:ascii="Times New Roman" w:hAnsi="Times New Roman"/>
          <w:b/>
          <w:sz w:val="24"/>
          <w:szCs w:val="24"/>
        </w:rPr>
        <w:t>Portador de diploma:</w:t>
      </w:r>
      <w:r w:rsidR="004B6414" w:rsidRPr="009A0D8A">
        <w:rPr>
          <w:rFonts w:ascii="Times New Roman" w:hAnsi="Times New Roman"/>
          <w:sz w:val="24"/>
          <w:szCs w:val="24"/>
        </w:rPr>
        <w:t xml:space="preserve"> </w:t>
      </w:r>
      <w:r w:rsidRPr="00233305">
        <w:rPr>
          <w:rFonts w:ascii="Times New Roman" w:hAnsi="Times New Roman"/>
          <w:sz w:val="24"/>
          <w:szCs w:val="24"/>
        </w:rPr>
        <w:t xml:space="preserve">Portadores de diploma de nível superior, independente de concurso vestibular, concedido mediante processo seletivo, divulgado </w:t>
      </w:r>
      <w:r w:rsidR="008830E3">
        <w:rPr>
          <w:rFonts w:ascii="Times New Roman" w:hAnsi="Times New Roman"/>
          <w:sz w:val="24"/>
          <w:szCs w:val="24"/>
        </w:rPr>
        <w:t>via</w:t>
      </w:r>
      <w:r w:rsidRPr="00233305">
        <w:rPr>
          <w:rFonts w:ascii="Times New Roman" w:hAnsi="Times New Roman"/>
          <w:sz w:val="24"/>
          <w:szCs w:val="24"/>
        </w:rPr>
        <w:t xml:space="preserve"> edital.</w:t>
      </w:r>
    </w:p>
    <w:p w14:paraId="616AF434" w14:textId="77777777" w:rsidR="00EC12AB" w:rsidRDefault="00EC12AB" w:rsidP="00233305">
      <w:pPr>
        <w:jc w:val="both"/>
      </w:pPr>
    </w:p>
    <w:p w14:paraId="3B6C36F2" w14:textId="2A96EA2C" w:rsidR="00233305" w:rsidRPr="00233305" w:rsidRDefault="00233305" w:rsidP="007837EC">
      <w:pPr>
        <w:ind w:firstLine="567"/>
        <w:jc w:val="both"/>
      </w:pPr>
      <w:r w:rsidRPr="00233305">
        <w:t xml:space="preserve">O </w:t>
      </w:r>
      <w:r w:rsidR="00FC4BEC">
        <w:t>discente</w:t>
      </w:r>
      <w:r w:rsidRPr="00233305">
        <w:t xml:space="preserve"> admitido</w:t>
      </w:r>
      <w:r w:rsidR="008B174F">
        <w:t xml:space="preserve"> por </w:t>
      </w:r>
      <w:r w:rsidR="00D5764D">
        <w:t>e</w:t>
      </w:r>
      <w:r w:rsidR="00D5764D" w:rsidRPr="00233305">
        <w:t>xtra vestibu</w:t>
      </w:r>
      <w:r w:rsidR="00D5764D">
        <w:t>lar</w:t>
      </w:r>
      <w:r w:rsidR="008B174F">
        <w:t>,</w:t>
      </w:r>
      <w:r w:rsidRPr="00233305">
        <w:t xml:space="preserve"> estará sujeito a possíveis adaptações curriculares ou regimentais no período em que a matrícula tiver sido cancelada.</w:t>
      </w:r>
    </w:p>
    <w:p w14:paraId="0F3D0839" w14:textId="77777777" w:rsidR="00233305" w:rsidRDefault="00233305" w:rsidP="007837EC">
      <w:pPr>
        <w:ind w:firstLine="567"/>
        <w:jc w:val="both"/>
      </w:pPr>
    </w:p>
    <w:p w14:paraId="418BD338" w14:textId="039D7381" w:rsidR="009E0999" w:rsidRPr="009E0999" w:rsidRDefault="00E0551D" w:rsidP="00A405A0">
      <w:pPr>
        <w:ind w:firstLine="567"/>
        <w:jc w:val="both"/>
      </w:pPr>
      <w:r>
        <w:t>Existe a opção de aluno especial, que trata o</w:t>
      </w:r>
      <w:r w:rsidRPr="00E0551D">
        <w:t xml:space="preserve"> ingresso </w:t>
      </w:r>
      <w:r>
        <w:t xml:space="preserve">de acadêmicos </w:t>
      </w:r>
      <w:r w:rsidRPr="00E0551D">
        <w:t xml:space="preserve">na UFT em disciplinas isoladas (modalidade Aluno Especial) ocorre após o processo de matrícula dos </w:t>
      </w:r>
      <w:r w:rsidR="00FC4BEC">
        <w:t>discentes</w:t>
      </w:r>
      <w:r w:rsidRPr="00E0551D">
        <w:t xml:space="preserve"> regulares, sem constituir vínculo com qualquer curso de graduação da Instituição.</w:t>
      </w:r>
      <w:r>
        <w:t xml:space="preserve"> </w:t>
      </w:r>
      <w:r w:rsidRPr="00E0551D">
        <w:t xml:space="preserve">Esta forma de ingresso é permitida aos portadores de diploma de curso superior, </w:t>
      </w:r>
      <w:r w:rsidR="00FC4BEC">
        <w:t>discentes</w:t>
      </w:r>
      <w:r w:rsidR="007837EC">
        <w:t xml:space="preserve"> regulares de outros câ</w:t>
      </w:r>
      <w:r w:rsidRPr="00E0551D">
        <w:t>mpus da UFT e de outras Insti</w:t>
      </w:r>
      <w:r w:rsidR="00FC4BEC">
        <w:t xml:space="preserve">tuições de Ensino Superior, e os discentes </w:t>
      </w:r>
      <w:r w:rsidRPr="00E0551D">
        <w:t>que concluíram o Ensino Médio, respeitada a existência de vagas, a obtenção de parecer favorável do Colegiado de Curso, e as disposições divulgadas por meio de editais específicos.</w:t>
      </w:r>
      <w:r w:rsidR="00CA0F81">
        <w:t xml:space="preserve"> Essa modalidade não estabelece vínculo do aluno com a instituição.</w:t>
      </w:r>
    </w:p>
    <w:p w14:paraId="451895EF" w14:textId="05A70EBF" w:rsidR="009051BA" w:rsidRPr="00E214DB" w:rsidRDefault="006B53DB" w:rsidP="00E214DB">
      <w:pPr>
        <w:pStyle w:val="Ttulo1"/>
      </w:pPr>
      <w:bookmarkStart w:id="18" w:name="_Toc521829236"/>
      <w:r w:rsidRPr="00E214DB">
        <w:lastRenderedPageBreak/>
        <w:t>Áreas de Atuação</w:t>
      </w:r>
      <w:r w:rsidR="00ED2876" w:rsidRPr="00E214DB">
        <w:t xml:space="preserve"> e Linhas de Pesquisa</w:t>
      </w:r>
      <w:bookmarkEnd w:id="18"/>
    </w:p>
    <w:p w14:paraId="6A1FA819" w14:textId="1968197E" w:rsidR="00ED2876" w:rsidRDefault="00ED2876" w:rsidP="00ED2876">
      <w:pPr>
        <w:jc w:val="both"/>
      </w:pPr>
      <w:bookmarkStart w:id="19" w:name="_Ref489597086"/>
      <w:r>
        <w:t xml:space="preserve">O Curso de Ciência da Computação está inserido na área de Ciências Exatas e da Terra e na subárea de Ciência da Computação, conforme apresentado </w:t>
      </w:r>
      <w:r w:rsidRPr="00ED2876">
        <w:t xml:space="preserve">na </w:t>
      </w:r>
      <w:r w:rsidRPr="00ED2876">
        <w:fldChar w:fldCharType="begin"/>
      </w:r>
      <w:r w:rsidRPr="00ED2876">
        <w:instrText xml:space="preserve"> REF _Ref519432261 \h </w:instrText>
      </w:r>
      <w:r>
        <w:instrText xml:space="preserve"> \* MERGEFORMAT </w:instrText>
      </w:r>
      <w:r w:rsidRPr="00ED2876">
        <w:fldChar w:fldCharType="separate"/>
      </w:r>
      <w:r w:rsidR="00AF609C" w:rsidRPr="00AF609C">
        <w:t xml:space="preserve">Tabela </w:t>
      </w:r>
      <w:r w:rsidR="00AF609C" w:rsidRPr="00AF609C">
        <w:rPr>
          <w:noProof/>
        </w:rPr>
        <w:t>1</w:t>
      </w:r>
      <w:r w:rsidRPr="00ED2876">
        <w:fldChar w:fldCharType="end"/>
      </w:r>
      <w:r w:rsidRPr="00ED2876">
        <w:t>.</w:t>
      </w:r>
      <w:r>
        <w:t xml:space="preserve"> Na UFT, o curso atua em 05 linhas de pesquisa. As linhas são: Arquitetura de Sistemas de Computação, Banco de Dados e Engenharia de Software, Inteligência Artificial e Otimização, Modelagem Computacional de Sistemas e Processamento Gráfico e Multimídia. Cada linha de pesquisa possui um conjunto de professores associados e a infraestrutura de laboratórios, de forma à atender as atividades de ensino, pesquisa e extensão do Curso de Ciência da Computação. As linhas de pesquisa serão melhor detalhadas nos próximos tópicos.</w:t>
      </w:r>
    </w:p>
    <w:p w14:paraId="21D100FD" w14:textId="77777777" w:rsidR="00ED2876" w:rsidRDefault="00ED2876" w:rsidP="00ED2876">
      <w:pPr>
        <w:jc w:val="both"/>
      </w:pPr>
    </w:p>
    <w:p w14:paraId="0369D7F3" w14:textId="68C2DD41" w:rsidR="009051BA" w:rsidRPr="00ED2876" w:rsidRDefault="009051BA" w:rsidP="00A659DD">
      <w:pPr>
        <w:pStyle w:val="Legenda"/>
        <w:spacing w:after="120"/>
        <w:jc w:val="left"/>
        <w:rPr>
          <w:sz w:val="20"/>
          <w:szCs w:val="20"/>
        </w:rPr>
      </w:pPr>
      <w:bookmarkStart w:id="20" w:name="_Ref519432261"/>
      <w:r w:rsidRPr="00ED2876">
        <w:rPr>
          <w:sz w:val="20"/>
          <w:szCs w:val="20"/>
        </w:rPr>
        <w:t xml:space="preserve">Tabela </w:t>
      </w:r>
      <w:r w:rsidR="00A042EB" w:rsidRPr="00ED2876">
        <w:rPr>
          <w:sz w:val="20"/>
          <w:szCs w:val="20"/>
        </w:rPr>
        <w:fldChar w:fldCharType="begin"/>
      </w:r>
      <w:r w:rsidR="00A042EB" w:rsidRPr="00ED2876">
        <w:rPr>
          <w:sz w:val="20"/>
          <w:szCs w:val="20"/>
        </w:rPr>
        <w:instrText xml:space="preserve"> SEQ Tabela \* ARABIC </w:instrText>
      </w:r>
      <w:r w:rsidR="00A042EB" w:rsidRPr="00ED2876">
        <w:rPr>
          <w:sz w:val="20"/>
          <w:szCs w:val="20"/>
        </w:rPr>
        <w:fldChar w:fldCharType="separate"/>
      </w:r>
      <w:r w:rsidR="00AF609C">
        <w:rPr>
          <w:noProof/>
          <w:sz w:val="20"/>
          <w:szCs w:val="20"/>
        </w:rPr>
        <w:t>1</w:t>
      </w:r>
      <w:r w:rsidR="00A042EB" w:rsidRPr="00ED2876">
        <w:rPr>
          <w:sz w:val="20"/>
          <w:szCs w:val="20"/>
        </w:rPr>
        <w:fldChar w:fldCharType="end"/>
      </w:r>
      <w:bookmarkEnd w:id="19"/>
      <w:bookmarkEnd w:id="20"/>
      <w:r w:rsidR="00632D84">
        <w:rPr>
          <w:sz w:val="20"/>
          <w:szCs w:val="20"/>
        </w:rPr>
        <w:t xml:space="preserve"> C</w:t>
      </w:r>
      <w:r w:rsidRPr="00ED2876">
        <w:rPr>
          <w:sz w:val="20"/>
          <w:szCs w:val="20"/>
        </w:rPr>
        <w:t>ódigo e descrição da área de concentração da CAPES.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3"/>
        <w:gridCol w:w="7483"/>
      </w:tblGrid>
      <w:tr w:rsidR="009051BA" w:rsidRPr="00B14EFB" w14:paraId="4C85E506" w14:textId="77777777" w:rsidTr="00B14EFB">
        <w:trPr>
          <w:trHeight w:val="284"/>
        </w:trPr>
        <w:tc>
          <w:tcPr>
            <w:tcW w:w="1001" w:type="pct"/>
            <w:tcBorders>
              <w:top w:val="single" w:sz="4" w:space="0" w:color="auto"/>
              <w:bottom w:val="single" w:sz="4" w:space="0" w:color="auto"/>
              <w:right w:val="single" w:sz="4" w:space="0" w:color="auto"/>
            </w:tcBorders>
            <w:shd w:val="clear" w:color="auto" w:fill="244061" w:themeFill="accent1" w:themeFillShade="80"/>
            <w:vAlign w:val="center"/>
          </w:tcPr>
          <w:p w14:paraId="0E8E3FE0" w14:textId="77777777" w:rsidR="009051BA" w:rsidRPr="00B14EFB" w:rsidRDefault="009051BA" w:rsidP="00B14EFB">
            <w:pPr>
              <w:jc w:val="center"/>
              <w:rPr>
                <w:rFonts w:ascii="Arial Narrow" w:hAnsi="Arial Narrow"/>
                <w:b/>
                <w:sz w:val="20"/>
                <w:szCs w:val="20"/>
              </w:rPr>
            </w:pPr>
            <w:r w:rsidRPr="00B14EFB">
              <w:rPr>
                <w:rFonts w:ascii="Arial Narrow" w:hAnsi="Arial Narrow"/>
                <w:b/>
                <w:sz w:val="20"/>
                <w:szCs w:val="20"/>
              </w:rPr>
              <w:t>CÓDIGO CAPES</w:t>
            </w:r>
          </w:p>
        </w:tc>
        <w:tc>
          <w:tcPr>
            <w:tcW w:w="3999" w:type="pct"/>
            <w:tcBorders>
              <w:top w:val="single" w:sz="4" w:space="0" w:color="auto"/>
              <w:bottom w:val="single" w:sz="4" w:space="0" w:color="auto"/>
              <w:right w:val="single" w:sz="4" w:space="0" w:color="auto"/>
            </w:tcBorders>
            <w:shd w:val="clear" w:color="auto" w:fill="244061" w:themeFill="accent1" w:themeFillShade="80"/>
            <w:vAlign w:val="center"/>
          </w:tcPr>
          <w:p w14:paraId="02352981" w14:textId="77777777" w:rsidR="009051BA" w:rsidRPr="00B14EFB" w:rsidRDefault="009051BA" w:rsidP="00B14EFB">
            <w:pPr>
              <w:jc w:val="center"/>
              <w:rPr>
                <w:rFonts w:ascii="Arial Narrow" w:hAnsi="Arial Narrow"/>
                <w:b/>
                <w:sz w:val="20"/>
                <w:szCs w:val="20"/>
              </w:rPr>
            </w:pPr>
            <w:r w:rsidRPr="00B14EFB">
              <w:rPr>
                <w:rFonts w:ascii="Arial Narrow" w:hAnsi="Arial Narrow"/>
                <w:b/>
                <w:sz w:val="20"/>
                <w:szCs w:val="20"/>
              </w:rPr>
              <w:t>ÁREA DE CONCENTRAÇÃO</w:t>
            </w:r>
          </w:p>
        </w:tc>
      </w:tr>
      <w:tr w:rsidR="009051BA" w:rsidRPr="007837EC" w14:paraId="3E478817" w14:textId="77777777" w:rsidTr="00B14EFB">
        <w:trPr>
          <w:trHeight w:val="284"/>
        </w:trPr>
        <w:tc>
          <w:tcPr>
            <w:tcW w:w="1001" w:type="pct"/>
            <w:tcBorders>
              <w:top w:val="single" w:sz="4" w:space="0" w:color="auto"/>
              <w:bottom w:val="single" w:sz="4" w:space="0" w:color="auto"/>
              <w:right w:val="single" w:sz="4" w:space="0" w:color="auto"/>
            </w:tcBorders>
            <w:shd w:val="clear" w:color="auto" w:fill="FFC000"/>
            <w:vAlign w:val="center"/>
          </w:tcPr>
          <w:p w14:paraId="47AFE2A2"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10000003</w:t>
            </w:r>
          </w:p>
        </w:tc>
        <w:tc>
          <w:tcPr>
            <w:tcW w:w="3999" w:type="pct"/>
            <w:tcBorders>
              <w:top w:val="single" w:sz="4" w:space="0" w:color="auto"/>
              <w:bottom w:val="single" w:sz="4" w:space="0" w:color="auto"/>
              <w:right w:val="single" w:sz="4" w:space="0" w:color="auto"/>
            </w:tcBorders>
            <w:shd w:val="clear" w:color="auto" w:fill="FFC000"/>
            <w:vAlign w:val="center"/>
          </w:tcPr>
          <w:p w14:paraId="41964E52"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CIÊNCIAS EXATAS E DA TERRA</w:t>
            </w:r>
          </w:p>
        </w:tc>
      </w:tr>
      <w:tr w:rsidR="009051BA" w:rsidRPr="007837EC" w14:paraId="2CD3DAE1" w14:textId="77777777" w:rsidTr="00B14EFB">
        <w:trPr>
          <w:trHeight w:val="284"/>
        </w:trPr>
        <w:tc>
          <w:tcPr>
            <w:tcW w:w="1001" w:type="pct"/>
            <w:tcBorders>
              <w:top w:val="single" w:sz="4" w:space="0" w:color="auto"/>
              <w:bottom w:val="single" w:sz="4" w:space="0" w:color="auto"/>
              <w:right w:val="single" w:sz="4" w:space="0" w:color="auto"/>
            </w:tcBorders>
            <w:shd w:val="clear" w:color="auto" w:fill="BFBFBF" w:themeFill="background1" w:themeFillShade="BF"/>
            <w:vAlign w:val="center"/>
          </w:tcPr>
          <w:p w14:paraId="593CAE33"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10300007</w:t>
            </w:r>
          </w:p>
        </w:tc>
        <w:tc>
          <w:tcPr>
            <w:tcW w:w="3999" w:type="pct"/>
            <w:tcBorders>
              <w:top w:val="single" w:sz="4" w:space="0" w:color="auto"/>
              <w:bottom w:val="single" w:sz="4" w:space="0" w:color="auto"/>
              <w:right w:val="single" w:sz="4" w:space="0" w:color="auto"/>
            </w:tcBorders>
            <w:shd w:val="clear" w:color="auto" w:fill="BFBFBF" w:themeFill="background1" w:themeFillShade="BF"/>
            <w:vAlign w:val="center"/>
          </w:tcPr>
          <w:p w14:paraId="07F3BE30"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CIÊNCIA DA COMPUTAÇÃO</w:t>
            </w:r>
          </w:p>
        </w:tc>
      </w:tr>
      <w:tr w:rsidR="009051BA" w:rsidRPr="007837EC" w14:paraId="1AEA96C8" w14:textId="77777777" w:rsidTr="00B14EFB">
        <w:trPr>
          <w:trHeight w:val="284"/>
        </w:trPr>
        <w:tc>
          <w:tcPr>
            <w:tcW w:w="1001" w:type="pct"/>
            <w:tcBorders>
              <w:top w:val="single" w:sz="4" w:space="0" w:color="auto"/>
              <w:bottom w:val="single" w:sz="4" w:space="0" w:color="auto"/>
              <w:right w:val="single" w:sz="4" w:space="0" w:color="auto"/>
            </w:tcBorders>
            <w:shd w:val="clear" w:color="auto" w:fill="auto"/>
            <w:vAlign w:val="center"/>
          </w:tcPr>
          <w:p w14:paraId="5680C05B"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10301003</w:t>
            </w:r>
          </w:p>
        </w:tc>
        <w:tc>
          <w:tcPr>
            <w:tcW w:w="3999" w:type="pct"/>
            <w:tcBorders>
              <w:top w:val="single" w:sz="4" w:space="0" w:color="auto"/>
              <w:bottom w:val="single" w:sz="4" w:space="0" w:color="auto"/>
              <w:right w:val="single" w:sz="4" w:space="0" w:color="auto"/>
            </w:tcBorders>
            <w:shd w:val="clear" w:color="auto" w:fill="auto"/>
            <w:vAlign w:val="center"/>
          </w:tcPr>
          <w:p w14:paraId="24603C00"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TEORIA DA COMPUTAÇÃO</w:t>
            </w:r>
          </w:p>
        </w:tc>
      </w:tr>
      <w:tr w:rsidR="009051BA" w:rsidRPr="007837EC" w14:paraId="5B9C780B"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34A734C6"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10301011</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0DA059AA"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COMPUTABILIDADE E MODELOS DE COMPUTAÇÃO</w:t>
            </w:r>
          </w:p>
        </w:tc>
      </w:tr>
      <w:tr w:rsidR="009051BA" w:rsidRPr="007837EC" w14:paraId="4CE40B32"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1CB61B0F"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10301020</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1138D8DB"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LINGUAGEM FORMAIS E AUTÔMATOS</w:t>
            </w:r>
          </w:p>
        </w:tc>
      </w:tr>
      <w:tr w:rsidR="009051BA" w:rsidRPr="007837EC" w14:paraId="5E126B19"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638E5B7F"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10301038</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67590B46"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ANÁLISE DE ALGORÍTMOS E COMPLEXIDADE DE COMPUTAÇÃO</w:t>
            </w:r>
          </w:p>
        </w:tc>
      </w:tr>
      <w:tr w:rsidR="009051BA" w:rsidRPr="007837EC" w14:paraId="6BACEB51"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03A382CA"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10301046</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32DD37A8"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LÓGICAS E SEMÂNTICA DE PROGRAMAS</w:t>
            </w:r>
          </w:p>
        </w:tc>
      </w:tr>
      <w:tr w:rsidR="009051BA" w:rsidRPr="007837EC" w14:paraId="381A0FCB"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63CC609C"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10302000</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32A326F3"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MATEMÁTICA DA COMPUTAÇÃO</w:t>
            </w:r>
          </w:p>
        </w:tc>
      </w:tr>
      <w:tr w:rsidR="009051BA" w:rsidRPr="007837EC" w14:paraId="3D534FE7"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5ADCBE94"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10302018</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618819D1"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MATEMÁTICA SIMBÓLICA</w:t>
            </w:r>
          </w:p>
        </w:tc>
      </w:tr>
      <w:tr w:rsidR="009051BA" w:rsidRPr="007837EC" w14:paraId="3F29E863"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402D16C0"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10302026</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1CCEA8AE"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MODELOS ANALÍTICOS E DE SIMULAÇÃO</w:t>
            </w:r>
          </w:p>
        </w:tc>
      </w:tr>
      <w:tr w:rsidR="009051BA" w:rsidRPr="007837EC" w14:paraId="41C73A96"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45C4FB40"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10303006</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30E7A58F"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METODOLOGIA E TÉCNICAS DA COMPUTAÇÃO</w:t>
            </w:r>
          </w:p>
        </w:tc>
      </w:tr>
      <w:tr w:rsidR="009051BA" w:rsidRPr="007837EC" w14:paraId="5914AC69"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131F6BF4"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10303014</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377D32DA"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LINGUAGENS DE PROGRAMAÇÃO</w:t>
            </w:r>
          </w:p>
        </w:tc>
      </w:tr>
      <w:tr w:rsidR="009051BA" w:rsidRPr="007837EC" w14:paraId="794FB7AD"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09272279"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10303022</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3D6225C4"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ENGENHARIA DE SOFTWARE</w:t>
            </w:r>
          </w:p>
        </w:tc>
      </w:tr>
      <w:tr w:rsidR="009051BA" w:rsidRPr="007837EC" w14:paraId="74E62AB8"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02466222"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10303030</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612F769C"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BANCO DE DADOS</w:t>
            </w:r>
          </w:p>
        </w:tc>
      </w:tr>
      <w:tr w:rsidR="009051BA" w:rsidRPr="007837EC" w14:paraId="19AC2BDE"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3D01C2D7"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10303049</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079C7E76"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SISTEMAS DE INFORMAÇÃO</w:t>
            </w:r>
          </w:p>
        </w:tc>
      </w:tr>
      <w:tr w:rsidR="009051BA" w:rsidRPr="007837EC" w14:paraId="51997ED9"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7D1BA38F"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10303057</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285EA2D5"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PROCESSAMENTO GRÁFICO (GRAPHICS)</w:t>
            </w:r>
          </w:p>
        </w:tc>
      </w:tr>
      <w:tr w:rsidR="009051BA" w:rsidRPr="007837EC" w14:paraId="3CF1C019"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08A430E3"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10304002</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1DF43714"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SISTEMA DE COMPUTAÇÃO</w:t>
            </w:r>
          </w:p>
        </w:tc>
      </w:tr>
      <w:tr w:rsidR="009051BA" w:rsidRPr="007837EC" w14:paraId="1A44D1FE"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21636403"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10304010</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7D009443"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HARDWARE</w:t>
            </w:r>
          </w:p>
        </w:tc>
      </w:tr>
      <w:tr w:rsidR="009051BA" w:rsidRPr="007837EC" w14:paraId="616FAF88"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5D38B64B"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10304029</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63B63DDA"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ARQUITETURA DE SISTEMAS DE COMPUTAÇÃO</w:t>
            </w:r>
          </w:p>
        </w:tc>
      </w:tr>
      <w:tr w:rsidR="009051BA" w:rsidRPr="007837EC" w14:paraId="1CB3EDD5"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14ADDE5C"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10304037</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6D381CC0"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SOFTWARE BÁSICO</w:t>
            </w:r>
          </w:p>
        </w:tc>
      </w:tr>
      <w:tr w:rsidR="009051BA" w:rsidRPr="007837EC" w14:paraId="216E5A37" w14:textId="77777777" w:rsidTr="00B14EFB">
        <w:trPr>
          <w:trHeight w:val="284"/>
        </w:trPr>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14:paraId="3DB7D66D" w14:textId="77777777" w:rsidR="009051BA" w:rsidRPr="007837EC" w:rsidRDefault="009051BA" w:rsidP="00B14EFB">
            <w:pPr>
              <w:jc w:val="center"/>
              <w:rPr>
                <w:rFonts w:ascii="Arial Narrow" w:hAnsi="Arial Narrow"/>
                <w:sz w:val="20"/>
                <w:szCs w:val="20"/>
              </w:rPr>
            </w:pPr>
            <w:r w:rsidRPr="007837EC">
              <w:rPr>
                <w:rFonts w:ascii="Arial Narrow" w:hAnsi="Arial Narrow"/>
                <w:sz w:val="20"/>
                <w:szCs w:val="20"/>
              </w:rPr>
              <w:t>10304045</w:t>
            </w:r>
          </w:p>
        </w:tc>
        <w:tc>
          <w:tcPr>
            <w:tcW w:w="3999" w:type="pct"/>
            <w:tcBorders>
              <w:top w:val="single" w:sz="4" w:space="0" w:color="auto"/>
              <w:left w:val="single" w:sz="4" w:space="0" w:color="auto"/>
              <w:bottom w:val="single" w:sz="4" w:space="0" w:color="auto"/>
              <w:right w:val="single" w:sz="4" w:space="0" w:color="auto"/>
            </w:tcBorders>
            <w:shd w:val="clear" w:color="auto" w:fill="auto"/>
            <w:vAlign w:val="center"/>
          </w:tcPr>
          <w:p w14:paraId="50A9E977" w14:textId="77777777" w:rsidR="009051BA" w:rsidRPr="007837EC" w:rsidRDefault="009051BA" w:rsidP="00B14EFB">
            <w:pPr>
              <w:rPr>
                <w:rFonts w:ascii="Arial Narrow" w:hAnsi="Arial Narrow"/>
                <w:sz w:val="20"/>
                <w:szCs w:val="20"/>
              </w:rPr>
            </w:pPr>
            <w:r w:rsidRPr="007837EC">
              <w:rPr>
                <w:rFonts w:ascii="Arial Narrow" w:hAnsi="Arial Narrow"/>
                <w:sz w:val="20"/>
                <w:szCs w:val="20"/>
              </w:rPr>
              <w:t>TELEINFORMÁTICA</w:t>
            </w:r>
          </w:p>
        </w:tc>
      </w:tr>
    </w:tbl>
    <w:p w14:paraId="3F850AFD" w14:textId="77777777" w:rsidR="007C3BEF" w:rsidRDefault="007C3BEF" w:rsidP="008E62D4">
      <w:pPr>
        <w:jc w:val="both"/>
      </w:pPr>
    </w:p>
    <w:p w14:paraId="0B591FD4" w14:textId="77777777" w:rsidR="008E62D4" w:rsidRPr="006F7343" w:rsidRDefault="008E62D4" w:rsidP="00513F76">
      <w:pPr>
        <w:pStyle w:val="Ttulo1"/>
        <w:numPr>
          <w:ilvl w:val="2"/>
          <w:numId w:val="60"/>
        </w:numPr>
        <w:ind w:left="1701" w:hanging="981"/>
      </w:pPr>
      <w:bookmarkStart w:id="21" w:name="_Toc521829237"/>
      <w:r w:rsidRPr="006F7343">
        <w:t>Arquitetura de Sistemas de Computação</w:t>
      </w:r>
      <w:bookmarkEnd w:id="21"/>
    </w:p>
    <w:p w14:paraId="7526B9EA" w14:textId="310C395F" w:rsidR="008E62D4" w:rsidRPr="005573FA" w:rsidRDefault="008E62D4" w:rsidP="008E62D4">
      <w:pPr>
        <w:jc w:val="both"/>
      </w:pPr>
      <w:r w:rsidRPr="00811016">
        <w:t>Sistemas de computação pode ser dividido em três subáreas fundamentais: (1) Projeto de</w:t>
      </w:r>
      <w:r>
        <w:t xml:space="preserve"> </w:t>
      </w:r>
      <w:r w:rsidR="005415D0">
        <w:t>sistemas eletrônicos:</w:t>
      </w:r>
      <w:r w:rsidRPr="00811016">
        <w:t xml:space="preserve"> está preocupada com o problema geral da modelagem de sistemas e</w:t>
      </w:r>
      <w:r>
        <w:t xml:space="preserve"> </w:t>
      </w:r>
      <w:r w:rsidRPr="00811016">
        <w:t>máquinas e em como fazê-las responder adequadamente as entradas. Otimização e técnicas</w:t>
      </w:r>
      <w:r>
        <w:t xml:space="preserve"> </w:t>
      </w:r>
      <w:r w:rsidRPr="00811016">
        <w:t>matemáticas desempenham um papel fundamental, especialmente quando os sistemas de</w:t>
      </w:r>
      <w:r>
        <w:t xml:space="preserve"> </w:t>
      </w:r>
      <w:r w:rsidRPr="00811016">
        <w:t>interesse crescem em escala. Sistemas com capacidades de compreensão da imagem é uma</w:t>
      </w:r>
      <w:r>
        <w:t xml:space="preserve"> </w:t>
      </w:r>
      <w:r w:rsidRPr="00811016">
        <w:t>das áreas de pesquisa, bem como o uso de visão por computador para ajudar os seres</w:t>
      </w:r>
      <w:r>
        <w:t xml:space="preserve"> </w:t>
      </w:r>
      <w:r w:rsidRPr="00811016">
        <w:t>humanos. Sistemas embarcados também fazem parte dessa</w:t>
      </w:r>
      <w:r>
        <w:t xml:space="preserve"> área</w:t>
      </w:r>
      <w:r w:rsidRPr="00811016">
        <w:t>, se concentrando no</w:t>
      </w:r>
      <w:r>
        <w:t xml:space="preserve"> </w:t>
      </w:r>
      <w:r w:rsidRPr="00811016">
        <w:t>desenvolvimento de software de baixo nível em uma variedade de plataformas de hardware</w:t>
      </w:r>
      <w:r>
        <w:t xml:space="preserve"> </w:t>
      </w:r>
      <w:r w:rsidRPr="00811016">
        <w:t>diferentes, incluindo dispositivos autônomos, como robôs, unidades de processamento</w:t>
      </w:r>
      <w:r>
        <w:t xml:space="preserve"> </w:t>
      </w:r>
      <w:r w:rsidRPr="00811016">
        <w:t>paralelas e ambientes de computaç</w:t>
      </w:r>
      <w:r w:rsidR="005415D0">
        <w:t>ão distribuída. (2) Otimização:</w:t>
      </w:r>
      <w:r w:rsidRPr="00811016">
        <w:t xml:space="preserve"> é a ciência de escolher o</w:t>
      </w:r>
      <w:r>
        <w:t xml:space="preserve"> </w:t>
      </w:r>
      <w:r w:rsidRPr="00811016">
        <w:t>melhor elemento de uma coleção sujeita a algumas limitações. Tais problemas surgem em</w:t>
      </w:r>
      <w:r>
        <w:t xml:space="preserve"> </w:t>
      </w:r>
      <w:r w:rsidRPr="00811016">
        <w:t xml:space="preserve">domínios tão variados como </w:t>
      </w:r>
      <w:r w:rsidRPr="00811016">
        <w:lastRenderedPageBreak/>
        <w:t>projetos de sistemas de engenharia, alocação de recursos,</w:t>
      </w:r>
      <w:r>
        <w:t xml:space="preserve"> </w:t>
      </w:r>
      <w:r w:rsidRPr="00811016">
        <w:t>estimativa estatística e teoria dos jogos. Em várias dessas áreas, as técnicas de otimização</w:t>
      </w:r>
      <w:r>
        <w:t xml:space="preserve"> </w:t>
      </w:r>
      <w:r w:rsidRPr="00811016">
        <w:t>constituem o arcabouço computacional de escolha no desenvolvimento de métodos</w:t>
      </w:r>
      <w:r>
        <w:t xml:space="preserve"> </w:t>
      </w:r>
      <w:r w:rsidRPr="00811016">
        <w:t>manejáveis para desafiar problemas em larg</w:t>
      </w:r>
      <w:r w:rsidR="005415D0">
        <w:t>a escala. (3) Sistemas em rede:</w:t>
      </w:r>
      <w:r w:rsidRPr="00811016">
        <w:t xml:space="preserve"> adotam uma</w:t>
      </w:r>
      <w:r>
        <w:t xml:space="preserve"> </w:t>
      </w:r>
      <w:r w:rsidRPr="00811016">
        <w:t>visão ampla e interdisciplinar sobre o tema. Se concentrando não apenas em redes de</w:t>
      </w:r>
      <w:r>
        <w:t xml:space="preserve"> </w:t>
      </w:r>
      <w:r w:rsidRPr="00811016">
        <w:t>comunicação tradicionais e sistemas distribuídos (por exemplo, projeto de protocolo de rede,</w:t>
      </w:r>
      <w:r>
        <w:t xml:space="preserve"> </w:t>
      </w:r>
      <w:r w:rsidRPr="00811016">
        <w:t>computação em nuvem, centros de dados), mas também no controle e dinâmica de sistemas</w:t>
      </w:r>
      <w:r>
        <w:t xml:space="preserve"> e</w:t>
      </w:r>
      <w:r w:rsidRPr="00811016">
        <w:t>m rede e contextos sociais. A medida que cada subárea de concentração se expande maior é</w:t>
      </w:r>
      <w:r>
        <w:t xml:space="preserve"> </w:t>
      </w:r>
      <w:r w:rsidRPr="00811016">
        <w:t xml:space="preserve">junção entre elas mantendo </w:t>
      </w:r>
      <w:r w:rsidR="009E2D3C">
        <w:t>a</w:t>
      </w:r>
      <w:r w:rsidRPr="00811016">
        <w:t xml:space="preserve"> interdisciplinaridade e complementação.</w:t>
      </w:r>
    </w:p>
    <w:p w14:paraId="69B74529" w14:textId="77777777" w:rsidR="008E62D4" w:rsidRDefault="008E62D4" w:rsidP="008E62D4">
      <w:pPr>
        <w:jc w:val="both"/>
        <w:rPr>
          <w:b/>
        </w:rPr>
      </w:pPr>
    </w:p>
    <w:p w14:paraId="36E5192D" w14:textId="77777777" w:rsidR="008E62D4" w:rsidRPr="006F7343" w:rsidRDefault="008E62D4" w:rsidP="00513F76">
      <w:pPr>
        <w:pStyle w:val="Ttulo1"/>
        <w:numPr>
          <w:ilvl w:val="2"/>
          <w:numId w:val="60"/>
        </w:numPr>
        <w:ind w:left="1701" w:hanging="981"/>
      </w:pPr>
      <w:bookmarkStart w:id="22" w:name="_Toc521829238"/>
      <w:r w:rsidRPr="006F7343">
        <w:t>Banco de Dados e Engenharia de Software</w:t>
      </w:r>
      <w:bookmarkEnd w:id="22"/>
    </w:p>
    <w:p w14:paraId="0E03A0AD" w14:textId="77777777" w:rsidR="008E62D4" w:rsidRDefault="008E62D4" w:rsidP="008E62D4">
      <w:pPr>
        <w:jc w:val="both"/>
      </w:pPr>
      <w:r>
        <w:t xml:space="preserve">Essa linha de pesquisa tem o </w:t>
      </w:r>
      <w:r w:rsidRPr="00AE0FE9">
        <w:t>objetivo desenvolver o conhecimento científico e tecnológico de forma aplicada na</w:t>
      </w:r>
      <w:r>
        <w:t>s</w:t>
      </w:r>
      <w:r w:rsidRPr="00AE0FE9">
        <w:t xml:space="preserve"> área</w:t>
      </w:r>
      <w:r>
        <w:t>s</w:t>
      </w:r>
      <w:r w:rsidRPr="00AE0FE9">
        <w:t xml:space="preserve"> de</w:t>
      </w:r>
      <w:r>
        <w:t xml:space="preserve"> Banco de Dados e</w:t>
      </w:r>
      <w:r w:rsidRPr="00AE0FE9">
        <w:t xml:space="preserve"> Engenharia de software</w:t>
      </w:r>
      <w:r>
        <w:t xml:space="preserve"> para aliar</w:t>
      </w:r>
      <w:r w:rsidRPr="00AE0FE9">
        <w:t xml:space="preserve"> a pesquisa acadêmica com a aplicação prática na indústria, </w:t>
      </w:r>
      <w:r>
        <w:t xml:space="preserve">de forma a </w:t>
      </w:r>
      <w:r w:rsidRPr="00AE0FE9">
        <w:t>desenvolve</w:t>
      </w:r>
      <w:r>
        <w:t>r</w:t>
      </w:r>
      <w:r w:rsidRPr="00AE0FE9">
        <w:t xml:space="preserve"> pesquisas que fomentam a qualidade e a produtividade para o setor de software. Os resultados das pesquisas preveem desenvolver soluções materializadas em sistemas, métodos, modelos, projetos, processos e produtos tecnológicos</w:t>
      </w:r>
      <w:r>
        <w:t xml:space="preserve"> e inovadores</w:t>
      </w:r>
      <w:r w:rsidRPr="00AE0FE9">
        <w:t xml:space="preserve"> de valor agregado que possam contribuir para questões técnicas e organizacionais.</w:t>
      </w:r>
      <w:r>
        <w:t xml:space="preserve"> A linha de pesquisa visa desenvolver estudos em temáticas da engenharia de software em domínios de aplicação para o desenvolvimento de métodos, processos, ferramentas, técnicas e medições para a construção de softwares com profissionalismo, qualidade e eficiência na construção de softwares. Sistemas de tempo real, sistemas cliente-servidor, sistemas paralelos e distribuídos, sistemas baseado na web, jogos, sistemas colaborativos e computação móvel, são exemplos de temas a serem desenvolvidos na engenharia de software. Em termos de banco de dados, serão abordados assuntos relacionado com a gestão de informações no que concerne a captura, digitalização representação, organização transformação e apresentação. Essa linha investiga algoritmos para consulta e atualização efetiva e eficiente de informações armazenadas, incluindo técnicas de processamento paralelo e distribuídos e as diferentes arquiteturas computacionais para esse fim. As principais temáticas pesquisadas são: sistemas de banco de dados, modelagem, indexação, processamento de transações, mineração de dados, bancos de dados paralelos e distribuídos, busca e recuperação de informações, sistemas multimídia e gerência de grandes volumes de dados.</w:t>
      </w:r>
    </w:p>
    <w:p w14:paraId="3C37D1B5" w14:textId="77777777" w:rsidR="008E62D4" w:rsidRDefault="008E62D4" w:rsidP="008E62D4">
      <w:pPr>
        <w:jc w:val="both"/>
      </w:pPr>
    </w:p>
    <w:p w14:paraId="4474E3D2" w14:textId="77777777" w:rsidR="008E62D4" w:rsidRPr="006F7343" w:rsidRDefault="008E62D4" w:rsidP="00513F76">
      <w:pPr>
        <w:pStyle w:val="Ttulo1"/>
        <w:numPr>
          <w:ilvl w:val="2"/>
          <w:numId w:val="60"/>
        </w:numPr>
        <w:ind w:left="1701" w:hanging="981"/>
      </w:pPr>
      <w:bookmarkStart w:id="23" w:name="_Toc521829239"/>
      <w:r w:rsidRPr="006F7343">
        <w:t>Inteligência Artificial e Otimização</w:t>
      </w:r>
      <w:bookmarkEnd w:id="23"/>
    </w:p>
    <w:p w14:paraId="5354CBAD" w14:textId="77777777" w:rsidR="008E62D4" w:rsidRDefault="008E62D4" w:rsidP="008E62D4">
      <w:pPr>
        <w:jc w:val="both"/>
      </w:pPr>
      <w:r w:rsidRPr="00AB5B10">
        <w:t>Esta área do conhecimento abrange o estudo de técnicas de inteligência artificial e otimização com o objetivo de desenvolver, avaliar e aplicar métodos e técnicas na criaç</w:t>
      </w:r>
      <w:r>
        <w:t xml:space="preserve">ão de sistemas computacionais. </w:t>
      </w:r>
      <w:r w:rsidRPr="00AB5B10">
        <w:t>A Inteligência Artificial aborda pesquisas sobre a inteligência nos sistemas naturais e artificiais, através da investigação dos aspectos teóricos e práticos envolvidos na geração, aquisição, representação, organização, armazenamento e recuperação de conhecimento. Esses conceitos são aplicados no desenvolvimento de soluções computacionais para problemas em diversas áreas uma vez que se trata de uma área de conhecimento de natureza interdisciplinar. A Inteligência Artificial encontra-se articulada em torno de cinco linhas de pesquisa que se complementam: visão computacional, robótica inteligente, mineração de dados, sistemas multi</w:t>
      </w:r>
      <w:r>
        <w:t>-</w:t>
      </w:r>
      <w:r w:rsidRPr="00AB5B10">
        <w:t>agentes e representação e raciocínio sobre o conhecimento. A Otimização dedica-se, de modo geral, à modelagem computacional de problemas de otimização, assim como à busca de algoritmos eficientes para a resolução de problemas. Encontra-se articulada em torno de cinco linhas de pesquisa que se complementam: métodos formais, modelagem de problemas, otimização combinatória, heurísticas/metaheurísticas e teoria e algoritmos em grafos.</w:t>
      </w:r>
    </w:p>
    <w:p w14:paraId="77168443" w14:textId="77777777" w:rsidR="008E62D4" w:rsidRDefault="008E62D4" w:rsidP="008E62D4">
      <w:pPr>
        <w:jc w:val="both"/>
      </w:pPr>
    </w:p>
    <w:p w14:paraId="35DCE511" w14:textId="77777777" w:rsidR="008E62D4" w:rsidRPr="006F7343" w:rsidRDefault="008E62D4" w:rsidP="00513F76">
      <w:pPr>
        <w:pStyle w:val="Ttulo1"/>
        <w:numPr>
          <w:ilvl w:val="2"/>
          <w:numId w:val="60"/>
        </w:numPr>
        <w:ind w:left="1701" w:hanging="981"/>
      </w:pPr>
      <w:bookmarkStart w:id="24" w:name="_Toc521829240"/>
      <w:r w:rsidRPr="006F7343">
        <w:lastRenderedPageBreak/>
        <w:t>Modelagem Computacional de Sistemas</w:t>
      </w:r>
      <w:bookmarkEnd w:id="24"/>
    </w:p>
    <w:p w14:paraId="764C9836" w14:textId="77777777" w:rsidR="008E62D4" w:rsidRDefault="008E62D4" w:rsidP="008E62D4">
      <w:pPr>
        <w:jc w:val="both"/>
      </w:pPr>
      <w:r>
        <w:t xml:space="preserve">A </w:t>
      </w:r>
      <w:r w:rsidRPr="00DB6562">
        <w:t>área de concentração Modelagem Computacional de Sistemas que visa formar</w:t>
      </w:r>
      <w:r>
        <w:t xml:space="preserve"> </w:t>
      </w:r>
      <w:r w:rsidRPr="00DB6562">
        <w:t>profissionais aptos a identificar problemas, analisar e modelar sistemas</w:t>
      </w:r>
      <w:r>
        <w:t xml:space="preserve"> que apoiem a administração e o </w:t>
      </w:r>
      <w:r w:rsidRPr="00DB6562">
        <w:t>funcionamento de empresas ou instituições, explorando recursos tecnológicos, com vistas à otimização de</w:t>
      </w:r>
      <w:r>
        <w:t xml:space="preserve"> </w:t>
      </w:r>
      <w:r w:rsidRPr="00DB6562">
        <w:t>resultados. Espera-se destes profissionais a capacidade de propor e desenvolver soluções inéditas ou</w:t>
      </w:r>
      <w:r>
        <w:t xml:space="preserve"> </w:t>
      </w:r>
      <w:r w:rsidRPr="00DB6562">
        <w:t>aperfeiçoar as já existentes, tornando-as operantes no que diz respeito à objetivação de um determinado</w:t>
      </w:r>
      <w:r>
        <w:t xml:space="preserve"> </w:t>
      </w:r>
      <w:r w:rsidRPr="00DB6562">
        <w:t>processo utilizando modelagem computacional, por meio de um trabalho que exige forte e constante</w:t>
      </w:r>
      <w:r>
        <w:t xml:space="preserve"> </w:t>
      </w:r>
      <w:r w:rsidRPr="00DB6562">
        <w:t>interação com a comunidade científica e profissional de áreas multidisciplinares, sob o enfoque</w:t>
      </w:r>
      <w:r>
        <w:t xml:space="preserve"> </w:t>
      </w:r>
      <w:r w:rsidRPr="00DB6562">
        <w:t>interdisciplinar, a fim de desenvolver e simular modelos computacionais que possam atender demandas</w:t>
      </w:r>
      <w:r>
        <w:t xml:space="preserve"> </w:t>
      </w:r>
      <w:r w:rsidRPr="00DB6562">
        <w:t>acadêmicas e profissionais.</w:t>
      </w:r>
    </w:p>
    <w:p w14:paraId="7378440E" w14:textId="77777777" w:rsidR="008E62D4" w:rsidRDefault="008E62D4" w:rsidP="008E62D4">
      <w:pPr>
        <w:ind w:firstLine="567"/>
        <w:jc w:val="both"/>
      </w:pPr>
    </w:p>
    <w:p w14:paraId="67D7B16A" w14:textId="286A65E6" w:rsidR="008E62D4" w:rsidRDefault="008E62D4" w:rsidP="008E62D4">
      <w:pPr>
        <w:ind w:firstLine="567"/>
        <w:jc w:val="both"/>
      </w:pPr>
      <w:r w:rsidRPr="00DB6562">
        <w:t>A área de concentração encontra-se amparada por três linhas de pesquisa: 1)</w:t>
      </w:r>
      <w:r>
        <w:t xml:space="preserve"> </w:t>
      </w:r>
      <w:r w:rsidRPr="00DB6562">
        <w:t>Modelagem Quantitativa, Otimização e Simulação - Trata da elaboração de modelos teóricos de sistemas físicos e sua análise através de simulações computacionais; da solução otimizada de sistemas complexos; da elaboração e descrição metodologias e de modelos quantitativos de sistemas complexos, sua implementação e avaliação. Essa linha ainda envolve a pesquisa em otimização e simulação de conhecimento em diferentes áreas, abrangendo o uso de modelos matemático-computacionais e de técnicas de otimização, numa perspectiva de apoio a processos decisórios. 2)</w:t>
      </w:r>
      <w:r>
        <w:t xml:space="preserve"> </w:t>
      </w:r>
      <w:r w:rsidRPr="00DB6562">
        <w:t>Aná</w:t>
      </w:r>
      <w:r>
        <w:t>lise e Síntese em Ecossistemas:</w:t>
      </w:r>
      <w:r w:rsidRPr="00DB6562">
        <w:t xml:space="preserve"> Aborda o projeto e desenvolvimento de sistemas computacionais e análise de ambientes computacionais em sistemas multidisciplinares, e envolve a concepção, especificação e desenvolvimento de ambientes e ferramentas de apoio a processos em ecossistemas. Tem o objetivo de projetar, analisar e implementar modelos ecológicos. Ênfase empírica (guiada a dados) e modelos mecanicistas que abordam uma hierarquia de escalas e processos. Sistemas ecológicos consideram um conjunto de entidades biológicas (plantas, micróbios, animais) e entidades físicas (elementos, sólidos, água) e suas interações como uma unidade funcional (isto é, um ecossistema). 3)</w:t>
      </w:r>
      <w:r>
        <w:t xml:space="preserve"> </w:t>
      </w:r>
      <w:r w:rsidRPr="00DB6562">
        <w:t>Modelos e</w:t>
      </w:r>
      <w:r>
        <w:t xml:space="preserve"> Sistemas de Gestão e Educação:</w:t>
      </w:r>
      <w:r w:rsidRPr="00DB6562">
        <w:t xml:space="preserve"> Trata da concepção e desenvolvimento de objetos de aprendizagem para apoio ao ensino, com uso de tecnologias da informação e comunicação; e o desenvolvimento de metodologias, técnicas e processos para a gestão das organizações, com abordagem interdisciplinar</w:t>
      </w:r>
      <w:r w:rsidR="00627AE1">
        <w:t>.</w:t>
      </w:r>
    </w:p>
    <w:p w14:paraId="58BE11BD" w14:textId="77777777" w:rsidR="008E62D4" w:rsidRDefault="008E62D4" w:rsidP="008E62D4">
      <w:pPr>
        <w:jc w:val="both"/>
      </w:pPr>
    </w:p>
    <w:p w14:paraId="0EBB5E86" w14:textId="77777777" w:rsidR="008E62D4" w:rsidRPr="006F7343" w:rsidRDefault="008E62D4" w:rsidP="00513F76">
      <w:pPr>
        <w:pStyle w:val="Ttulo1"/>
        <w:numPr>
          <w:ilvl w:val="2"/>
          <w:numId w:val="60"/>
        </w:numPr>
        <w:ind w:left="1701" w:hanging="981"/>
      </w:pPr>
      <w:bookmarkStart w:id="25" w:name="_Toc521829241"/>
      <w:r w:rsidRPr="006F7343">
        <w:t>Processamento Gráfico e Multimídia</w:t>
      </w:r>
      <w:bookmarkEnd w:id="25"/>
    </w:p>
    <w:p w14:paraId="1E505853" w14:textId="270A03EA" w:rsidR="008E62D4" w:rsidRDefault="008E62D4" w:rsidP="008E62D4">
      <w:pPr>
        <w:jc w:val="both"/>
      </w:pPr>
      <w:r w:rsidRPr="00D26DF6">
        <w:t>Processamento Gráfico (PG) estuda os processos ou técnicas computacionais que envolvem modelos geométricos, imagens digitais e vídeos. Os projetos nesta área de conhecimento envolvem a transformação de dados geométricos em imagens, a transformação de imagens em dados diversos, o estudo de formas eficientes para apresentar visualmente grandes volumes de dados, o desenvolvimento de algoritmos para auxiliar na descoberta de estruturas de interesse presentes em imagens e vídeos, o estudo de formas de representação e manipulação de modelos geométricos tridimensionais, técnicas de visualização e interação dentro de sistemas de Realidade Virtual e Aumentada, além de design e avaliação de interfaces.  O Processamento Gráfico engloba a realização de atividades de ensino, pesquisa e desenvolvimento nas áreas de Processamento de Imagens, Computação Gráfica, Visão Computacional, Visualização de Dados/Imagens, Busca e Recuperação em Imagens e Vídeos, Reconhecimento de Padrões em Imagens, Multimídia e Interface Homem Máquina.</w:t>
      </w:r>
    </w:p>
    <w:p w14:paraId="2E20D970" w14:textId="77777777" w:rsidR="006B53DB" w:rsidRDefault="006B53DB" w:rsidP="008E62D4">
      <w:pPr>
        <w:jc w:val="both"/>
      </w:pPr>
    </w:p>
    <w:p w14:paraId="62CD214C" w14:textId="70BE1112" w:rsidR="006B1AC0" w:rsidRDefault="006B1AC0" w:rsidP="006B1AC0">
      <w:pPr>
        <w:pStyle w:val="Ttulo1"/>
      </w:pPr>
      <w:bookmarkStart w:id="26" w:name="_Toc521829242"/>
      <w:r w:rsidRPr="0011620F">
        <w:lastRenderedPageBreak/>
        <w:t>Estrutura Curricular</w:t>
      </w:r>
      <w:bookmarkEnd w:id="26"/>
    </w:p>
    <w:p w14:paraId="72835439" w14:textId="77777777" w:rsidR="006B1AC0" w:rsidRDefault="006B1AC0" w:rsidP="006B1AC0">
      <w:pPr>
        <w:jc w:val="both"/>
      </w:pPr>
      <w:r>
        <w:t>O</w:t>
      </w:r>
      <w:r w:rsidRPr="004D3F64">
        <w:t xml:space="preserve"> desenvolvimento da estrutura curricular do curso</w:t>
      </w:r>
      <w:r>
        <w:t xml:space="preserve"> foi realizado </w:t>
      </w:r>
      <w:r w:rsidRPr="004D3F64">
        <w:t>por meio de reuniões d</w:t>
      </w:r>
      <w:r>
        <w:t>o NDE e</w:t>
      </w:r>
      <w:r w:rsidRPr="004D3F64">
        <w:t xml:space="preserve"> colegiado</w:t>
      </w:r>
      <w:r>
        <w:t xml:space="preserve"> da Ciência da Computação. Buscou-se desenvolver </w:t>
      </w:r>
      <w:r w:rsidRPr="004D3F64">
        <w:t>uma matriz que representasse a convergência dos princípios do Projeto Pedagógico Institucional (PPI) com o perfil do egresso do c</w:t>
      </w:r>
      <w:r>
        <w:t xml:space="preserve">urso de Ciência da Computação. O resultado é uma matriz curricular hierárquica e com poucos graus </w:t>
      </w:r>
      <w:r w:rsidRPr="004D3F64">
        <w:t>de liberdade nos três primeiros semestres do curso que, nos semestres seguintes se torna cada vez mais flexível e ramificada possibilitando uma formação interdisciplinar através de disciplinas optativas e eletivas.</w:t>
      </w:r>
      <w:r>
        <w:t xml:space="preserve"> Conforme as Diretrizes Curriculares Nacionais, os cientistas da computação são responsáveis: </w:t>
      </w:r>
    </w:p>
    <w:p w14:paraId="4D1066A7" w14:textId="77777777" w:rsidR="00860525" w:rsidRDefault="00860525" w:rsidP="006B1AC0">
      <w:pPr>
        <w:jc w:val="both"/>
      </w:pPr>
    </w:p>
    <w:p w14:paraId="3342F2F6" w14:textId="77777777" w:rsidR="006B1AC0" w:rsidRPr="00242BDB" w:rsidRDefault="006B1AC0" w:rsidP="006B1AC0">
      <w:pPr>
        <w:ind w:left="2835"/>
        <w:jc w:val="both"/>
        <w:rPr>
          <w:i/>
          <w:sz w:val="20"/>
          <w:szCs w:val="20"/>
        </w:rPr>
      </w:pPr>
      <w:r w:rsidRPr="00242BDB">
        <w:rPr>
          <w:i/>
          <w:sz w:val="20"/>
          <w:szCs w:val="20"/>
        </w:rPr>
        <w:t>“Pelo desenvolvimento científico (teorias, métodos, linguagens, modelos, entre outras) e tecnológico da computação. Eles constroem ferramentas que são normalmente utilizadas por outros profissionais da área de Computação, responsáveis pela construção de software para usuários finais e projetos de sistemas digitais. Eles também são responsáveis pela infraestrutura de software dos computadores (sistemas operacionais, compiladores, banco de dados, navegadores dentre outros) e software para sistemas embarcados, sistemas móveis, sistemas de computação na nuvens e sistemas de automação, entre outros</w:t>
      </w:r>
      <w:r>
        <w:rPr>
          <w:i/>
          <w:sz w:val="20"/>
          <w:szCs w:val="20"/>
        </w:rPr>
        <w:t>. Também são responsáveis pelo desenvolvimento de aplicações de propósito geral. Os cientistas da computação aplicam métodos e processos científicos para o desenvolvimento de produtos corretos. Sabem fazer uso de interdisciplinaridade, na medida que conseguem combinar ciências, dando a elas um tratamento computacional</w:t>
      </w:r>
      <w:r w:rsidRPr="00242BDB">
        <w:rPr>
          <w:i/>
          <w:sz w:val="20"/>
          <w:szCs w:val="20"/>
        </w:rPr>
        <w:t>”</w:t>
      </w:r>
      <w:r>
        <w:rPr>
          <w:i/>
          <w:sz w:val="20"/>
          <w:szCs w:val="20"/>
        </w:rPr>
        <w:t>.</w:t>
      </w:r>
    </w:p>
    <w:p w14:paraId="2A6FA2B5" w14:textId="77777777" w:rsidR="006B1AC0" w:rsidRDefault="006B1AC0" w:rsidP="006B1AC0">
      <w:pPr>
        <w:jc w:val="both"/>
      </w:pPr>
    </w:p>
    <w:p w14:paraId="17C1BD58" w14:textId="77777777" w:rsidR="006B1AC0" w:rsidRDefault="006B1AC0" w:rsidP="006B1AC0">
      <w:pPr>
        <w:ind w:firstLine="567"/>
        <w:jc w:val="both"/>
      </w:pPr>
      <w:r w:rsidRPr="002559E9">
        <w:t>O Curso de Ciência da Computação deve buscar princípios filosóficos e técnico-metodológicos sob práticas acadêmicas de ensino, extensão e pesquisa norteadas pela Consciência Socioambiental e Desenvolvimento Sustentável na Amazônia Legal, ciente do mutualismo entre a sociedade e o meio ambiente na preservação e cuidado com o nosso habitat natural.</w:t>
      </w:r>
      <w:r>
        <w:t xml:space="preserve"> Dessa forma, o curso foi implantado para atender a </w:t>
      </w:r>
      <w:r w:rsidRPr="000247E0">
        <w:t xml:space="preserve">demanda regional </w:t>
      </w:r>
      <w:r>
        <w:t xml:space="preserve">e nacional por profissionais de </w:t>
      </w:r>
      <w:r w:rsidRPr="000247E0">
        <w:t>Computação, com uma postura crítica e ética com relação a seu papel na sociedade.</w:t>
      </w:r>
      <w:r>
        <w:t xml:space="preserve"> </w:t>
      </w:r>
      <w:r w:rsidRPr="000247E0">
        <w:t xml:space="preserve">O </w:t>
      </w:r>
      <w:r>
        <w:t>curso busca</w:t>
      </w:r>
      <w:r w:rsidRPr="000247E0">
        <w:t xml:space="preserve"> formar profissionais com caráter interdisciplinar, que possuam uma sólida</w:t>
      </w:r>
      <w:r>
        <w:t xml:space="preserve"> </w:t>
      </w:r>
      <w:r w:rsidRPr="000247E0">
        <w:t>formação teórica aliada à prática, permitindo-os promover o conhecimento científico e</w:t>
      </w:r>
      <w:r>
        <w:t xml:space="preserve"> </w:t>
      </w:r>
      <w:r w:rsidRPr="000247E0">
        <w:t>tecnológico da Computação.</w:t>
      </w:r>
      <w:r>
        <w:t xml:space="preserve"> </w:t>
      </w:r>
      <w:r w:rsidRPr="000247E0">
        <w:t xml:space="preserve">A formação interdisciplinar </w:t>
      </w:r>
      <w:r>
        <w:t>está</w:t>
      </w:r>
      <w:r w:rsidRPr="000247E0">
        <w:t xml:space="preserve"> diretamente </w:t>
      </w:r>
      <w:r>
        <w:t>relacionado</w:t>
      </w:r>
      <w:r w:rsidRPr="000247E0">
        <w:t xml:space="preserve"> ao modelo pedagógico</w:t>
      </w:r>
      <w:r>
        <w:t xml:space="preserve"> proposto pela Universidade Federal do Tocantins, reforçando</w:t>
      </w:r>
      <w:r w:rsidRPr="000247E0">
        <w:t xml:space="preserve"> uma preparação </w:t>
      </w:r>
      <w:r>
        <w:t>baseada</w:t>
      </w:r>
      <w:r w:rsidRPr="000247E0">
        <w:t xml:space="preserve"> em conceitos básicos e forte postura científica.</w:t>
      </w:r>
    </w:p>
    <w:p w14:paraId="7E89864C" w14:textId="77777777" w:rsidR="006B1AC0" w:rsidRDefault="006B1AC0" w:rsidP="006B1AC0">
      <w:pPr>
        <w:ind w:firstLine="567"/>
        <w:jc w:val="both"/>
      </w:pPr>
    </w:p>
    <w:p w14:paraId="7CF20DB0" w14:textId="77777777" w:rsidR="006B1AC0" w:rsidRDefault="006B1AC0" w:rsidP="006B1AC0">
      <w:pPr>
        <w:ind w:firstLine="567"/>
        <w:jc w:val="both"/>
      </w:pPr>
      <w:r>
        <w:t xml:space="preserve">A </w:t>
      </w:r>
      <w:r w:rsidRPr="000247E0">
        <w:t xml:space="preserve">estrutura curricular </w:t>
      </w:r>
      <w:r>
        <w:t xml:space="preserve">do Curso de Ciência da Computação </w:t>
      </w:r>
      <w:r w:rsidRPr="000247E0">
        <w:t xml:space="preserve">foi embasada em diversos documentos de referência, </w:t>
      </w:r>
      <w:r>
        <w:t xml:space="preserve">tais como: </w:t>
      </w:r>
      <w:r w:rsidRPr="000247E0">
        <w:t>o</w:t>
      </w:r>
      <w:r>
        <w:t xml:space="preserve"> </w:t>
      </w:r>
      <w:r w:rsidRPr="000247E0">
        <w:t>currículo proposto pelas associações ACM (The Association for Computing Machinery), AIS</w:t>
      </w:r>
      <w:r>
        <w:t xml:space="preserve"> </w:t>
      </w:r>
      <w:r w:rsidRPr="000247E0">
        <w:t>(The Asso</w:t>
      </w:r>
      <w:r>
        <w:t>ciation for Information Systems</w:t>
      </w:r>
      <w:r w:rsidRPr="000247E0">
        <w:t>) e IEEE-CS (The IEEE Computer</w:t>
      </w:r>
      <w:r>
        <w:t xml:space="preserve"> Society). A construção do </w:t>
      </w:r>
      <w:r w:rsidRPr="000247E0">
        <w:t>currículo</w:t>
      </w:r>
      <w:r>
        <w:t xml:space="preserve"> foi realizada com base no currículo de </w:t>
      </w:r>
      <w:r w:rsidRPr="000247E0">
        <w:t xml:space="preserve">referência formulado pela Sociedade Brasileira de Computação (SBC), </w:t>
      </w:r>
      <w:r>
        <w:t xml:space="preserve">assim como pelo </w:t>
      </w:r>
      <w:r w:rsidRPr="000247E0">
        <w:t>Parecer</w:t>
      </w:r>
      <w:r>
        <w:t xml:space="preserve"> </w:t>
      </w:r>
      <w:r w:rsidRPr="000247E0">
        <w:t>CNE/CES nº 136/2012, aprovado em 8 de março de 2012 sobre as Diretrizes Curriculares</w:t>
      </w:r>
      <w:r>
        <w:t xml:space="preserve"> </w:t>
      </w:r>
      <w:r w:rsidRPr="000247E0">
        <w:t>Nacionais para os cursos de graduação em Computação, publicado no DOU n</w:t>
      </w:r>
      <w:r w:rsidRPr="007919BD">
        <w:t>o</w:t>
      </w:r>
      <w:r w:rsidRPr="000247E0">
        <w:t xml:space="preserve"> 134 de 12 de</w:t>
      </w:r>
      <w:r>
        <w:t xml:space="preserve"> </w:t>
      </w:r>
      <w:r w:rsidRPr="000247E0">
        <w:t>julho de 2012.</w:t>
      </w:r>
      <w:r>
        <w:t xml:space="preserve"> </w:t>
      </w:r>
      <w:r w:rsidRPr="00FC4A53">
        <w:t>§ 1º</w:t>
      </w:r>
      <w:r>
        <w:t>. Dessa forma,</w:t>
      </w:r>
      <w:r w:rsidRPr="00FC4A53">
        <w:t xml:space="preserve"> </w:t>
      </w:r>
      <w:r>
        <w:t>l</w:t>
      </w:r>
      <w:r w:rsidRPr="00FC4A53">
        <w:t xml:space="preserve">evando em consideração a flexibilidade necessária para atender domínios diversificados de aplicação e as vocações institucionais, os cursos de bacharelado em Ciência da Computação devem prover uma formação profissional que revele, pelo menos, as habilidades e competências para: </w:t>
      </w:r>
    </w:p>
    <w:p w14:paraId="40854ADB" w14:textId="77777777" w:rsidR="001F1C54" w:rsidRPr="00FC4A53" w:rsidRDefault="001F1C54" w:rsidP="006B1AC0">
      <w:pPr>
        <w:ind w:firstLine="567"/>
        <w:jc w:val="both"/>
      </w:pPr>
    </w:p>
    <w:p w14:paraId="6D041158"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rPr>
      </w:pPr>
      <w:r>
        <w:rPr>
          <w:rFonts w:ascii="Times New Roman" w:hAnsi="Times New Roman" w:cs="Times New Roman"/>
          <w:sz w:val="24"/>
          <w:szCs w:val="24"/>
          <w:lang w:eastAsia="pt-BR"/>
        </w:rPr>
        <w:lastRenderedPageBreak/>
        <w:t>C</w:t>
      </w:r>
      <w:r w:rsidRPr="00AF3E46">
        <w:rPr>
          <w:rFonts w:ascii="Times New Roman" w:hAnsi="Times New Roman" w:cs="Times New Roman"/>
          <w:sz w:val="24"/>
          <w:szCs w:val="24"/>
          <w:lang w:eastAsia="pt-BR"/>
        </w:rPr>
        <w:t>ompreender os fatos essenciais, os conceitos, os princípios e as teorias relacionadas à Ciência da Computação para o desenvolvimento de software e hardware e suas aplicações;</w:t>
      </w:r>
      <w:r w:rsidRPr="00AF3E46">
        <w:rPr>
          <w:rFonts w:ascii="Times New Roman" w:hAnsi="Times New Roman" w:cs="Times New Roman"/>
          <w:sz w:val="24"/>
          <w:szCs w:val="24"/>
        </w:rPr>
        <w:t xml:space="preserve"> </w:t>
      </w:r>
    </w:p>
    <w:p w14:paraId="501A5946"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R</w:t>
      </w:r>
      <w:r w:rsidRPr="00AF3E46">
        <w:rPr>
          <w:rFonts w:ascii="Times New Roman" w:hAnsi="Times New Roman" w:cs="Times New Roman"/>
          <w:sz w:val="24"/>
          <w:szCs w:val="24"/>
          <w:lang w:eastAsia="pt-BR"/>
        </w:rPr>
        <w:t xml:space="preserve">econhecer a importância do pensamento computacional no cotidiano e sua aplicação em circunstâncias apropriadas e em domínios diversos; </w:t>
      </w:r>
    </w:p>
    <w:p w14:paraId="1DDFB975"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I</w:t>
      </w:r>
      <w:r w:rsidRPr="00AF3E46">
        <w:rPr>
          <w:rFonts w:ascii="Times New Roman" w:hAnsi="Times New Roman" w:cs="Times New Roman"/>
          <w:sz w:val="24"/>
          <w:szCs w:val="24"/>
          <w:lang w:eastAsia="pt-BR"/>
        </w:rPr>
        <w:t xml:space="preserve">dentificar e gerenciar os riscos que podem estar envolvidos na operação de equipamentos de computação (incluindo os aspectos de dependabilidade e segurança); </w:t>
      </w:r>
    </w:p>
    <w:p w14:paraId="2ADA8DFA"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I</w:t>
      </w:r>
      <w:r w:rsidRPr="00AF3E46">
        <w:rPr>
          <w:rFonts w:ascii="Times New Roman" w:hAnsi="Times New Roman" w:cs="Times New Roman"/>
          <w:sz w:val="24"/>
          <w:szCs w:val="24"/>
          <w:lang w:eastAsia="pt-BR"/>
        </w:rPr>
        <w:t xml:space="preserve">dentificar e analisar requisitos e especificações para problemas específicos e planejar estratégias para suas soluções; </w:t>
      </w:r>
    </w:p>
    <w:p w14:paraId="1D858CCF"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E</w:t>
      </w:r>
      <w:r w:rsidRPr="00AF3E46">
        <w:rPr>
          <w:rFonts w:ascii="Times New Roman" w:hAnsi="Times New Roman" w:cs="Times New Roman"/>
          <w:sz w:val="24"/>
          <w:szCs w:val="24"/>
          <w:lang w:eastAsia="pt-BR"/>
        </w:rPr>
        <w:t xml:space="preserve">specificar, projetar, implementar, manter e avaliar sistemas de computação, empregando teorias, práticas e ferramentas adequadas; </w:t>
      </w:r>
    </w:p>
    <w:p w14:paraId="2777A4A3"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C</w:t>
      </w:r>
      <w:r w:rsidRPr="00AF3E46">
        <w:rPr>
          <w:rFonts w:ascii="Times New Roman" w:hAnsi="Times New Roman" w:cs="Times New Roman"/>
          <w:sz w:val="24"/>
          <w:szCs w:val="24"/>
          <w:lang w:eastAsia="pt-BR"/>
        </w:rPr>
        <w:t xml:space="preserve">onceber soluções computacionais a partir de decisões visando o equilíbrio de todos os fatores envolvidos; </w:t>
      </w:r>
    </w:p>
    <w:p w14:paraId="33F3C6F9"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E</w:t>
      </w:r>
      <w:r w:rsidRPr="00AF3E46">
        <w:rPr>
          <w:rFonts w:ascii="Times New Roman" w:hAnsi="Times New Roman" w:cs="Times New Roman"/>
          <w:sz w:val="24"/>
          <w:szCs w:val="24"/>
          <w:lang w:eastAsia="pt-BR"/>
        </w:rPr>
        <w:t xml:space="preserve">mpregar metodologias que visem garantir critérios de qualidade ao longo de todas as etapas de desenvolvimento de uma solução computacional; </w:t>
      </w:r>
    </w:p>
    <w:p w14:paraId="2A251C6B"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A</w:t>
      </w:r>
      <w:r w:rsidRPr="00AF3E46">
        <w:rPr>
          <w:rFonts w:ascii="Times New Roman" w:hAnsi="Times New Roman" w:cs="Times New Roman"/>
          <w:sz w:val="24"/>
          <w:szCs w:val="24"/>
          <w:lang w:eastAsia="pt-BR"/>
        </w:rPr>
        <w:t xml:space="preserve">nalisar quanto um sistema baseado em computadores atende os critérios definidos para seu uso corrente e futuro (adequabilidade); </w:t>
      </w:r>
    </w:p>
    <w:p w14:paraId="6CC0062A"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G</w:t>
      </w:r>
      <w:r w:rsidRPr="00AF3E46">
        <w:rPr>
          <w:rFonts w:ascii="Times New Roman" w:hAnsi="Times New Roman" w:cs="Times New Roman"/>
          <w:sz w:val="24"/>
          <w:szCs w:val="24"/>
          <w:lang w:eastAsia="pt-BR"/>
        </w:rPr>
        <w:t>erenciar projetos de desenvolvimento de sistemas computacionais;</w:t>
      </w:r>
    </w:p>
    <w:p w14:paraId="1DB97C89"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A</w:t>
      </w:r>
      <w:r w:rsidRPr="00AF3E46">
        <w:rPr>
          <w:rFonts w:ascii="Times New Roman" w:hAnsi="Times New Roman" w:cs="Times New Roman"/>
          <w:sz w:val="24"/>
          <w:szCs w:val="24"/>
          <w:lang w:eastAsia="pt-BR"/>
        </w:rPr>
        <w:t xml:space="preserve">plicar temas e princípios recorrentes, como abstração, complexidade, princípio de localidade de referência (caching), compartilhamento de recursos, segurança, concorrência, evolução de sistemas, entre outros, e reconhecer que esses temas e princípios são fundamentais à área de Ciência da Computação; </w:t>
      </w:r>
    </w:p>
    <w:p w14:paraId="6FEB503C"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E</w:t>
      </w:r>
      <w:r w:rsidRPr="00AF3E46">
        <w:rPr>
          <w:rFonts w:ascii="Times New Roman" w:hAnsi="Times New Roman" w:cs="Times New Roman"/>
          <w:sz w:val="24"/>
          <w:szCs w:val="24"/>
          <w:lang w:eastAsia="pt-BR"/>
        </w:rPr>
        <w:t xml:space="preserve">scolher e aplicar boas práticas e técnicas que conduzam ao raciocínio rigoroso no planejamento, na execução e no acompanhamento, na medição e gerenciamento geral da qualidade de sistemas computacionais; </w:t>
      </w:r>
    </w:p>
    <w:p w14:paraId="3171FE0A"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A</w:t>
      </w:r>
      <w:r w:rsidRPr="00AF3E46">
        <w:rPr>
          <w:rFonts w:ascii="Times New Roman" w:hAnsi="Times New Roman" w:cs="Times New Roman"/>
          <w:sz w:val="24"/>
          <w:szCs w:val="24"/>
          <w:lang w:eastAsia="pt-BR"/>
        </w:rPr>
        <w:t xml:space="preserve">plicar os princípios de gerência, organização e recuperação da informação de vários tipos, incluindo texto imagem som e vídeo; </w:t>
      </w:r>
    </w:p>
    <w:p w14:paraId="7D2BA35D" w14:textId="77777777" w:rsidR="006B1AC0" w:rsidRPr="00AF3E46" w:rsidRDefault="006B1AC0" w:rsidP="00DF6D2C">
      <w:pPr>
        <w:pStyle w:val="PargrafodaLista"/>
        <w:numPr>
          <w:ilvl w:val="0"/>
          <w:numId w:val="29"/>
        </w:numPr>
        <w:ind w:left="1276" w:hanging="709"/>
        <w:jc w:val="both"/>
        <w:rPr>
          <w:rFonts w:ascii="Times New Roman" w:hAnsi="Times New Roman" w:cs="Times New Roman"/>
          <w:sz w:val="24"/>
          <w:szCs w:val="24"/>
          <w:lang w:eastAsia="pt-BR"/>
        </w:rPr>
      </w:pPr>
      <w:r>
        <w:rPr>
          <w:rFonts w:ascii="Times New Roman" w:hAnsi="Times New Roman" w:cs="Times New Roman"/>
          <w:sz w:val="24"/>
          <w:szCs w:val="24"/>
          <w:lang w:eastAsia="pt-BR"/>
        </w:rPr>
        <w:t>A</w:t>
      </w:r>
      <w:r w:rsidRPr="00AF3E46">
        <w:rPr>
          <w:rFonts w:ascii="Times New Roman" w:hAnsi="Times New Roman" w:cs="Times New Roman"/>
          <w:sz w:val="24"/>
          <w:szCs w:val="24"/>
          <w:lang w:eastAsia="pt-BR"/>
        </w:rPr>
        <w:t>plicar os princípios de interação humano-computador para avaliar e construir uma grande variedade de produtos incluindo interface do usuário, páginas WEB, sistemas multimídia e sistemas móveis.</w:t>
      </w:r>
    </w:p>
    <w:p w14:paraId="0E272FE8" w14:textId="77777777" w:rsidR="006B1AC0" w:rsidRDefault="006B1AC0" w:rsidP="006B1AC0">
      <w:pPr>
        <w:ind w:firstLine="567"/>
        <w:jc w:val="both"/>
      </w:pPr>
      <w:r>
        <w:t>A computação está presente em diversas atividades humanas, dentre elas a agricultura, comunicação, educação, meio ambiente, saúde e segurança pública, cabendo aos profissionais da área a responsabilidade pelo desenvolvimento de soluções, ferramentas e processos coerentes com valores éticos e de interesse social buscando o avanço social e o bem-estar social. Conforme a diretriz curricular, são previstos os estudos das seguintes áreas humanísticas:</w:t>
      </w:r>
    </w:p>
    <w:p w14:paraId="10659A58" w14:textId="77777777" w:rsidR="006B1AC0" w:rsidRDefault="006B1AC0" w:rsidP="006B1AC0">
      <w:pPr>
        <w:ind w:firstLine="567"/>
        <w:jc w:val="both"/>
      </w:pPr>
    </w:p>
    <w:p w14:paraId="24DEEB40" w14:textId="77777777" w:rsidR="006B1AC0" w:rsidRPr="0010765D" w:rsidRDefault="006B1AC0" w:rsidP="0010765D">
      <w:pPr>
        <w:pStyle w:val="PargrafodaLista"/>
        <w:numPr>
          <w:ilvl w:val="0"/>
          <w:numId w:val="1"/>
        </w:numPr>
        <w:spacing w:after="0" w:line="240" w:lineRule="auto"/>
        <w:ind w:left="993" w:hanging="426"/>
        <w:jc w:val="both"/>
        <w:rPr>
          <w:rFonts w:ascii="Times New Roman" w:hAnsi="Times New Roman"/>
          <w:b/>
          <w:sz w:val="24"/>
          <w:szCs w:val="24"/>
        </w:rPr>
      </w:pPr>
      <w:r w:rsidRPr="00A25163">
        <w:rPr>
          <w:rFonts w:ascii="Times New Roman" w:hAnsi="Times New Roman"/>
          <w:b/>
          <w:sz w:val="24"/>
          <w:szCs w:val="24"/>
        </w:rPr>
        <w:t>História da computação:</w:t>
      </w:r>
      <w:r w:rsidRPr="0010765D">
        <w:rPr>
          <w:rFonts w:ascii="Times New Roman" w:hAnsi="Times New Roman"/>
          <w:b/>
          <w:sz w:val="24"/>
          <w:szCs w:val="24"/>
        </w:rPr>
        <w:t xml:space="preserve"> </w:t>
      </w:r>
      <w:r w:rsidRPr="0010765D">
        <w:rPr>
          <w:rFonts w:ascii="Times New Roman" w:hAnsi="Times New Roman"/>
          <w:sz w:val="24"/>
          <w:szCs w:val="24"/>
        </w:rPr>
        <w:t>para promover o conhecimento da evolução histórica da área de computação de forma a permitir que o egresso se localize no processo evolutivo da área e seja capaz de avaliar novas tendências evolucionárias.</w:t>
      </w:r>
    </w:p>
    <w:p w14:paraId="16F3C274" w14:textId="77777777" w:rsidR="006B1AC0" w:rsidRPr="0010765D" w:rsidRDefault="006B1AC0" w:rsidP="0010765D">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b/>
          <w:sz w:val="24"/>
          <w:szCs w:val="24"/>
        </w:rPr>
        <w:t>Empreendedorismo:</w:t>
      </w:r>
      <w:r w:rsidRPr="0010765D">
        <w:rPr>
          <w:rFonts w:ascii="Times New Roman" w:hAnsi="Times New Roman"/>
          <w:b/>
          <w:sz w:val="24"/>
          <w:szCs w:val="24"/>
        </w:rPr>
        <w:t xml:space="preserve"> </w:t>
      </w:r>
      <w:r w:rsidRPr="0010765D">
        <w:rPr>
          <w:rFonts w:ascii="Times New Roman" w:hAnsi="Times New Roman"/>
          <w:sz w:val="24"/>
          <w:szCs w:val="24"/>
        </w:rPr>
        <w:t>para prover o egresso de produzir soluções criativas, competentes e inovadoras com foco para o mercado, reconhecendo e criando empreendimentos de sucesso por meio do reconhecimento e aproveitando as oportunidades do mercado.</w:t>
      </w:r>
    </w:p>
    <w:p w14:paraId="2077AB91" w14:textId="77777777" w:rsidR="006B1AC0" w:rsidRPr="0010765D" w:rsidRDefault="006B1AC0" w:rsidP="0010765D">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b/>
          <w:sz w:val="24"/>
          <w:szCs w:val="24"/>
        </w:rPr>
        <w:lastRenderedPageBreak/>
        <w:t>Ética:</w:t>
      </w:r>
      <w:r w:rsidRPr="0010765D">
        <w:rPr>
          <w:rFonts w:ascii="Times New Roman" w:hAnsi="Times New Roman"/>
          <w:b/>
          <w:sz w:val="24"/>
          <w:szCs w:val="24"/>
        </w:rPr>
        <w:t xml:space="preserve"> </w:t>
      </w:r>
      <w:r w:rsidRPr="0010765D">
        <w:rPr>
          <w:rFonts w:ascii="Times New Roman" w:hAnsi="Times New Roman"/>
          <w:sz w:val="24"/>
          <w:szCs w:val="24"/>
        </w:rPr>
        <w:t>para tratar questões e problemas relacionados ao exercício profissional estudando o impacto da automação e de técnicas mais avançadas como a inteligência artificial junto à sociedade provendo o conhecimento das influências individuais e sociais ao profissional da computação, sejam elas positivas ou negativas.</w:t>
      </w:r>
    </w:p>
    <w:p w14:paraId="29FDA1D5" w14:textId="77777777" w:rsidR="006B1AC0" w:rsidRPr="0010765D" w:rsidRDefault="006B1AC0" w:rsidP="0010765D">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b/>
          <w:sz w:val="24"/>
          <w:szCs w:val="24"/>
        </w:rPr>
        <w:t>Sociologia:</w:t>
      </w:r>
      <w:r w:rsidRPr="0010765D">
        <w:rPr>
          <w:rFonts w:ascii="Times New Roman" w:hAnsi="Times New Roman"/>
          <w:b/>
          <w:sz w:val="24"/>
          <w:szCs w:val="24"/>
        </w:rPr>
        <w:t xml:space="preserve"> </w:t>
      </w:r>
      <w:r w:rsidRPr="0010765D">
        <w:rPr>
          <w:rFonts w:ascii="Times New Roman" w:hAnsi="Times New Roman"/>
          <w:sz w:val="24"/>
          <w:szCs w:val="24"/>
        </w:rPr>
        <w:t>para prover ao profissional de computação uma posição crítica nos aspectos da vida social e cultural da qual os profissionais fazem parte, abordando os desafios frente a inovações tecnológicas, mudanças na forma de trabalho, novas exigências e qualificações impostas pelas novas tecnologias e o desenvolvimento do espírito critico em relação a compreensão e questionamento do mundo tecnológico e sociocultural que circula o profissional.</w:t>
      </w:r>
    </w:p>
    <w:p w14:paraId="02363F26" w14:textId="77777777" w:rsidR="006B1AC0" w:rsidRPr="0010765D" w:rsidRDefault="006B1AC0" w:rsidP="0010765D">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b/>
          <w:sz w:val="24"/>
          <w:szCs w:val="24"/>
        </w:rPr>
        <w:t>Filosofia:</w:t>
      </w:r>
      <w:r w:rsidRPr="0010765D">
        <w:rPr>
          <w:rFonts w:ascii="Times New Roman" w:hAnsi="Times New Roman"/>
          <w:b/>
          <w:sz w:val="24"/>
          <w:szCs w:val="24"/>
        </w:rPr>
        <w:t xml:space="preserve"> </w:t>
      </w:r>
      <w:r w:rsidRPr="0010765D">
        <w:rPr>
          <w:rFonts w:ascii="Times New Roman" w:hAnsi="Times New Roman"/>
          <w:sz w:val="24"/>
          <w:szCs w:val="24"/>
        </w:rPr>
        <w:t>para possibilitar ao profissional de computação a ampliação da realidade na busca incessante do conhecimento científico e o relacionamento entre as teorias científicas e as experiências retratadas por ela.</w:t>
      </w:r>
    </w:p>
    <w:p w14:paraId="76215551" w14:textId="77777777" w:rsidR="006B1AC0" w:rsidRPr="004D3F64" w:rsidRDefault="006B1AC0" w:rsidP="006B1AC0">
      <w:pPr>
        <w:jc w:val="both"/>
      </w:pPr>
    </w:p>
    <w:p w14:paraId="77D2ED53" w14:textId="77777777" w:rsidR="006B1AC0" w:rsidRDefault="006B1AC0" w:rsidP="006B1AC0">
      <w:pPr>
        <w:ind w:firstLine="567"/>
        <w:jc w:val="both"/>
      </w:pPr>
      <w:r w:rsidRPr="004D3F64">
        <w:t>O Curso de Bacharelado em Ciência da Computação tem a duração mínima de 4 anos e a máxima de 6 anos. O seu currículo pleno está estruturado em 8 semestres, em que os 3 primeiros semestres destinam-se às disciplinas de base física, matemática e programação</w:t>
      </w:r>
      <w:r>
        <w:t xml:space="preserve"> de computadores</w:t>
      </w:r>
      <w:r w:rsidRPr="004D3F64">
        <w:t>, essenciais a formação básica do profissional. Os 4º e 5º semestres destinam-se às disciplinas de formação básica em computação necessárias para plena formaçã</w:t>
      </w:r>
      <w:r>
        <w:t xml:space="preserve">o do profissional. Os 6º, 7º e </w:t>
      </w:r>
      <w:r w:rsidRPr="004D3F64">
        <w:t>8º semestres destinam-se às disciplinas de formação tecnológica e complementar. Nesses períodos o aluno pode escolher o caminho que deseja trilhar através de um número de disciplinas optativas capazes de fornecer bases tecnológicas avançadas e diretamente ligadas às linhas de pesquisas do curso. As disciplinas eletivas fornecem bases complementares de formação humanística, empreendedora e ética.</w:t>
      </w:r>
    </w:p>
    <w:p w14:paraId="71E78575" w14:textId="77777777" w:rsidR="006B1AC0" w:rsidRDefault="006B1AC0" w:rsidP="006B1AC0">
      <w:pPr>
        <w:ind w:firstLine="567"/>
        <w:jc w:val="both"/>
      </w:pPr>
    </w:p>
    <w:p w14:paraId="59F7C087" w14:textId="77777777" w:rsidR="006B1AC0" w:rsidRPr="004D3F64" w:rsidRDefault="006B1AC0" w:rsidP="006B1AC0">
      <w:pPr>
        <w:ind w:firstLine="567"/>
        <w:jc w:val="both"/>
      </w:pPr>
      <w:r>
        <w:t>A</w:t>
      </w:r>
      <w:r w:rsidRPr="00E04E03">
        <w:t>s disciplinas do curso de Ciência da Computação da UF</w:t>
      </w:r>
      <w:r>
        <w:t>T</w:t>
      </w:r>
      <w:r w:rsidRPr="00E04E03">
        <w:t xml:space="preserve"> estão dispostas em 4 grupos:</w:t>
      </w:r>
      <w:r>
        <w:t xml:space="preserve"> (a) disciplinas obrigatórias, (b) d</w:t>
      </w:r>
      <w:r w:rsidRPr="00E04E03">
        <w:t>isciplinas eletivas</w:t>
      </w:r>
      <w:r>
        <w:t>, (c) d</w:t>
      </w:r>
      <w:r w:rsidRPr="00E04E03">
        <w:t>isciplinas optativas</w:t>
      </w:r>
      <w:r>
        <w:t xml:space="preserve"> e, (d) d</w:t>
      </w:r>
      <w:r w:rsidRPr="00E04E03">
        <w:t>isciplinas equivalentes</w:t>
      </w:r>
      <w:r>
        <w:t xml:space="preserve">. </w:t>
      </w:r>
      <w:r w:rsidRPr="00E04E03">
        <w:t>As</w:t>
      </w:r>
      <w:r>
        <w:t xml:space="preserve"> </w:t>
      </w:r>
      <w:r w:rsidRPr="00E04E03">
        <w:t>disciplinas obrigatórias</w:t>
      </w:r>
      <w:r>
        <w:t xml:space="preserve"> </w:t>
      </w:r>
      <w:r w:rsidRPr="00E04E03">
        <w:t>correspon</w:t>
      </w:r>
      <w:r>
        <w:t>dem à formação necessária para o</w:t>
      </w:r>
      <w:r w:rsidRPr="00E04E03">
        <w:t xml:space="preserve"> Bacharel em Ciência da Computação formado na UF</w:t>
      </w:r>
      <w:r>
        <w:t>T. T</w:t>
      </w:r>
      <w:r w:rsidRPr="00E04E03">
        <w:t xml:space="preserve">odas </w:t>
      </w:r>
      <w:r>
        <w:t xml:space="preserve">essas disciplinas </w:t>
      </w:r>
      <w:r w:rsidRPr="00E04E03">
        <w:t>devem ser cursadas para a conclusão do curso.</w:t>
      </w:r>
      <w:r>
        <w:t xml:space="preserve"> </w:t>
      </w:r>
      <w:r w:rsidRPr="00E04E03">
        <w:t>As</w:t>
      </w:r>
      <w:r>
        <w:t xml:space="preserve"> </w:t>
      </w:r>
      <w:r w:rsidRPr="00E04E03">
        <w:t xml:space="preserve">disciplinas eletivas possuem caráter obrigatório, isto é, o aluno precisa cursar os </w:t>
      </w:r>
      <w:r>
        <w:t xml:space="preserve">8 </w:t>
      </w:r>
      <w:r w:rsidRPr="00E04E03">
        <w:t xml:space="preserve">créditos correspondentes às eletivas. </w:t>
      </w:r>
      <w:r>
        <w:t>A</w:t>
      </w:r>
      <w:r w:rsidRPr="00E04E03">
        <w:t xml:space="preserve"> grade </w:t>
      </w:r>
      <w:r>
        <w:t>possui 4</w:t>
      </w:r>
      <w:r w:rsidRPr="00E04E03">
        <w:t xml:space="preserve"> </w:t>
      </w:r>
      <w:r>
        <w:t xml:space="preserve">opções de </w:t>
      </w:r>
      <w:r w:rsidRPr="00E04E03">
        <w:t>disciplinas eletivas. O aluno poderá escolher quais disciplinas cursar para cumprir estes créditos obrigatórios. A escolha pode ser feita entre as disciplinas da lista de eletivas do curso. A oferta de disciplinas eletivas será feita segundo a disponibilidade de professor e seguindo os objetivos do projeto pedagógico do curso.</w:t>
      </w:r>
      <w:r>
        <w:t xml:space="preserve"> As </w:t>
      </w:r>
      <w:r w:rsidRPr="00E04E03">
        <w:t xml:space="preserve">disciplinas optativas não possuem caráter obrigatório e a sua finalidade é complementar a formação do aluno. O aluno </w:t>
      </w:r>
      <w:r>
        <w:t>pode</w:t>
      </w:r>
      <w:r w:rsidRPr="00E04E03">
        <w:t xml:space="preserve"> escolher as disciplinas optativas que deseja cursar dentro da lista de disciplinas optativas do curso.</w:t>
      </w:r>
    </w:p>
    <w:p w14:paraId="10A1F1F5" w14:textId="77777777" w:rsidR="006B1AC0" w:rsidRDefault="006B1AC0" w:rsidP="006B1AC0">
      <w:pPr>
        <w:ind w:firstLine="567"/>
        <w:jc w:val="both"/>
      </w:pPr>
    </w:p>
    <w:p w14:paraId="2FCC0199" w14:textId="3B578B90" w:rsidR="006B1AC0" w:rsidRDefault="006B1AC0" w:rsidP="006B1AC0">
      <w:pPr>
        <w:ind w:firstLine="567"/>
        <w:jc w:val="both"/>
      </w:pPr>
      <w:r>
        <w:t>A matriz curricular possui</w:t>
      </w:r>
      <w:r w:rsidR="00F547D2">
        <w:t xml:space="preserve"> uma carga horária total de 3.50</w:t>
      </w:r>
      <w:r>
        <w:t>0 horas, d</w:t>
      </w:r>
      <w:r w:rsidR="00F547D2">
        <w:t>entre as quais são definidas 806 créditos (3.144</w:t>
      </w:r>
      <w:r>
        <w:t xml:space="preserve"> horas) com as disciplinas e 80 créditos (320 horas) de carga horária em atividades compleme</w:t>
      </w:r>
      <w:r w:rsidR="00F547D2">
        <w:t>ntares. As 3.144 horas são distribuídas em 806</w:t>
      </w:r>
      <w:r>
        <w:t xml:space="preserve"> créditos em </w:t>
      </w:r>
      <w:r w:rsidR="00F547D2">
        <w:t>49</w:t>
      </w:r>
      <w:r>
        <w:t xml:space="preserve"> disciplinas, das quais duas possuem 08 créditos (120 horas/disciplina), totalizando 240 horas, uma possui 12 créditos (180 horas/dis</w:t>
      </w:r>
      <w:r w:rsidR="00F547D2">
        <w:t>ciplina) e as demais, ou seja 46</w:t>
      </w:r>
      <w:r>
        <w:t>, possuem 04 créditos (60 horas/d</w:t>
      </w:r>
      <w:r w:rsidR="00F547D2">
        <w:t>isciplina), em um total de 2.760</w:t>
      </w:r>
      <w:r>
        <w:t xml:space="preserve"> horas. São </w:t>
      </w:r>
      <w:r w:rsidR="001E45F8">
        <w:t>trinta e nove</w:t>
      </w:r>
      <w:r>
        <w:t xml:space="preserve"> disciplinas obrigatórias (2.</w:t>
      </w:r>
      <w:r w:rsidR="001E45F8">
        <w:t>34</w:t>
      </w:r>
      <w:r>
        <w:t>0 horas), cinco disciplinas optativas (300 horas), duas disciplinas eletivas (120 horas), um estágio supervisionado obrigatório (180 horas) e duas disciplinas de projeto de graduação (240 horas) para o desenvolvimento do trabalho de conclusão de curso.</w:t>
      </w:r>
    </w:p>
    <w:p w14:paraId="406609E6" w14:textId="77777777" w:rsidR="006B1AC0" w:rsidRDefault="006B1AC0" w:rsidP="006B1AC0">
      <w:pPr>
        <w:ind w:firstLine="567"/>
        <w:jc w:val="both"/>
      </w:pPr>
    </w:p>
    <w:p w14:paraId="259682B1" w14:textId="161012D1" w:rsidR="006B1AC0" w:rsidRDefault="001E45F8" w:rsidP="006B1AC0">
      <w:pPr>
        <w:ind w:firstLine="567"/>
        <w:jc w:val="both"/>
      </w:pPr>
      <w:r>
        <w:lastRenderedPageBreak/>
        <w:t>O quantitativo de 49</w:t>
      </w:r>
      <w:r w:rsidR="006B1AC0">
        <w:t xml:space="preserve"> disciplinas divididas entre </w:t>
      </w:r>
      <w:r w:rsidR="0077677A">
        <w:t>os 22 docentes resultado em 2.22</w:t>
      </w:r>
      <w:r w:rsidR="006B1AC0">
        <w:t xml:space="preserve"> disciplina/semestre/docente. Este cenário foi definido levando em consideração a oferta de todas as disciplinas optativas e a oferta das disciplinas eletivas realizadas pelo Curso de Ciência da Computação. Deve ser observado que disciplinas eletivas, em geral, são ministradas em outros cursos, reduzindo para 48 disciplinas ministradas por docentes do curso de Ciência da Computação, ou seja, 2.18 disciplinas/semestre/docente (um pouco mais que 8 horas/semana/docente). As disciplinas de estágio supervisionado e projeto de graduação, mesmo com a carga horária superior foram contabilizadas de forma equivalente às demais.</w:t>
      </w:r>
    </w:p>
    <w:p w14:paraId="1A207461" w14:textId="77777777" w:rsidR="006B1AC0" w:rsidRPr="004D3F64" w:rsidRDefault="006B1AC0" w:rsidP="006B1AC0">
      <w:pPr>
        <w:jc w:val="both"/>
      </w:pPr>
    </w:p>
    <w:p w14:paraId="6A1D69EE" w14:textId="0CE9F7EC" w:rsidR="006B1AC0" w:rsidRPr="004D3F64" w:rsidRDefault="006B1AC0" w:rsidP="006B1AC0">
      <w:pPr>
        <w:ind w:firstLine="567"/>
        <w:jc w:val="both"/>
      </w:pPr>
      <w:r>
        <w:t>É</w:t>
      </w:r>
      <w:r w:rsidRPr="004D3F64">
        <w:t xml:space="preserve"> importante destacar que </w:t>
      </w:r>
      <w:r w:rsidR="0008229C">
        <w:t>segundo</w:t>
      </w:r>
      <w:r w:rsidRPr="004D3F64">
        <w:t xml:space="preserve"> o Currículo de Referência da Sociedade Brasileira de Computação, as disciplinas </w:t>
      </w:r>
      <w:r>
        <w:t>foram</w:t>
      </w:r>
      <w:r w:rsidRPr="004D3F64">
        <w:t xml:space="preserve"> organizadas em núcleos, </w:t>
      </w:r>
      <w:r>
        <w:t xml:space="preserve">onde </w:t>
      </w:r>
      <w:r w:rsidRPr="004D3F64">
        <w:t xml:space="preserve">cada </w:t>
      </w:r>
      <w:r>
        <w:t>disciplina</w:t>
      </w:r>
      <w:r w:rsidRPr="004D3F64">
        <w:t xml:space="preserve"> abrange um campo específico de conhecimento. As disciplinas estão organizadas nos seguintes núcleos:</w:t>
      </w:r>
    </w:p>
    <w:p w14:paraId="0575AE40" w14:textId="77777777" w:rsidR="006B1AC0" w:rsidRPr="00126B47" w:rsidRDefault="006B1AC0" w:rsidP="00126B47">
      <w:pPr>
        <w:jc w:val="both"/>
      </w:pPr>
    </w:p>
    <w:p w14:paraId="0EAA781D" w14:textId="77777777" w:rsidR="006B1AC0" w:rsidRPr="004D3F64" w:rsidRDefault="006B1AC0" w:rsidP="006B1AC0">
      <w:pPr>
        <w:pStyle w:val="PargrafodaLista"/>
        <w:numPr>
          <w:ilvl w:val="0"/>
          <w:numId w:val="1"/>
        </w:numPr>
        <w:spacing w:after="0" w:line="240" w:lineRule="auto"/>
        <w:ind w:left="993" w:hanging="426"/>
        <w:jc w:val="both"/>
        <w:rPr>
          <w:rFonts w:ascii="Times New Roman" w:hAnsi="Times New Roman"/>
          <w:sz w:val="24"/>
          <w:szCs w:val="24"/>
        </w:rPr>
      </w:pPr>
      <w:r w:rsidRPr="004D3F64">
        <w:rPr>
          <w:rFonts w:ascii="Times New Roman" w:hAnsi="Times New Roman"/>
          <w:b/>
          <w:sz w:val="24"/>
          <w:szCs w:val="24"/>
        </w:rPr>
        <w:t>Fundamentos da Computação:</w:t>
      </w:r>
      <w:r w:rsidRPr="004D3F64">
        <w:rPr>
          <w:rFonts w:ascii="Times New Roman" w:hAnsi="Times New Roman"/>
          <w:sz w:val="24"/>
          <w:szCs w:val="24"/>
        </w:rPr>
        <w:t xml:space="preserve"> compreende o núcleo de matérias que envolvem a parte científica e as técnicas fundamentais à formação sólida dos egressos;</w:t>
      </w:r>
    </w:p>
    <w:p w14:paraId="3CCEA01D" w14:textId="77777777" w:rsidR="006B1AC0" w:rsidRDefault="006B1AC0" w:rsidP="006B1AC0">
      <w:pPr>
        <w:pStyle w:val="PargrafodaLista"/>
        <w:numPr>
          <w:ilvl w:val="0"/>
          <w:numId w:val="1"/>
        </w:numPr>
        <w:spacing w:after="0" w:line="240" w:lineRule="auto"/>
        <w:ind w:left="993" w:hanging="426"/>
        <w:jc w:val="both"/>
        <w:rPr>
          <w:rFonts w:ascii="Times New Roman" w:hAnsi="Times New Roman"/>
          <w:sz w:val="24"/>
          <w:szCs w:val="24"/>
        </w:rPr>
      </w:pPr>
      <w:r w:rsidRPr="004D3F64">
        <w:rPr>
          <w:rFonts w:ascii="Times New Roman" w:hAnsi="Times New Roman"/>
          <w:b/>
          <w:sz w:val="24"/>
          <w:szCs w:val="24"/>
        </w:rPr>
        <w:t xml:space="preserve">Tecnologia da Computação: </w:t>
      </w:r>
      <w:r w:rsidRPr="004D3F64">
        <w:rPr>
          <w:rFonts w:ascii="Times New Roman" w:hAnsi="Times New Roman"/>
          <w:sz w:val="24"/>
          <w:szCs w:val="24"/>
        </w:rPr>
        <w:t>compreende o núcleo de matérias que representam um</w:t>
      </w:r>
      <w:r>
        <w:rPr>
          <w:rFonts w:ascii="Times New Roman" w:hAnsi="Times New Roman"/>
          <w:sz w:val="24"/>
          <w:szCs w:val="24"/>
        </w:rPr>
        <w:t xml:space="preserve"> </w:t>
      </w:r>
      <w:r w:rsidRPr="004D3F64">
        <w:rPr>
          <w:rFonts w:ascii="Times New Roman" w:hAnsi="Times New Roman"/>
          <w:sz w:val="24"/>
          <w:szCs w:val="24"/>
        </w:rPr>
        <w:t>conjunto de conhecimento agregado e consolidado que capacitam o aluno para a elaboração de solução de problemas nos diversos domínios de aplicação;</w:t>
      </w:r>
    </w:p>
    <w:p w14:paraId="2A1907EB" w14:textId="77777777" w:rsidR="006B1AC0" w:rsidRPr="004D3F64" w:rsidRDefault="006B1AC0" w:rsidP="006B1AC0">
      <w:pPr>
        <w:pStyle w:val="PargrafodaLista"/>
        <w:numPr>
          <w:ilvl w:val="0"/>
          <w:numId w:val="1"/>
        </w:numPr>
        <w:spacing w:after="0" w:line="240" w:lineRule="auto"/>
        <w:ind w:left="993" w:hanging="426"/>
        <w:jc w:val="both"/>
        <w:rPr>
          <w:rFonts w:ascii="Times New Roman" w:hAnsi="Times New Roman"/>
          <w:sz w:val="24"/>
          <w:szCs w:val="24"/>
        </w:rPr>
      </w:pPr>
      <w:r w:rsidRPr="004D3F64">
        <w:rPr>
          <w:rFonts w:ascii="Times New Roman" w:hAnsi="Times New Roman"/>
          <w:b/>
          <w:sz w:val="24"/>
          <w:szCs w:val="24"/>
        </w:rPr>
        <w:t>Matemática:</w:t>
      </w:r>
      <w:r w:rsidRPr="004D3F64">
        <w:rPr>
          <w:rFonts w:ascii="Times New Roman" w:hAnsi="Times New Roman"/>
          <w:sz w:val="24"/>
          <w:szCs w:val="24"/>
        </w:rPr>
        <w:t xml:space="preserve"> propicia a capacidade de abstração, de modelagem e de raciocínio lógico constituindo a base para várias matérias da área de Computação;</w:t>
      </w:r>
    </w:p>
    <w:p w14:paraId="1D517D1E" w14:textId="648A8790" w:rsidR="006B1AC0" w:rsidRDefault="006B1AC0" w:rsidP="006B1AC0">
      <w:pPr>
        <w:pStyle w:val="PargrafodaLista"/>
        <w:numPr>
          <w:ilvl w:val="0"/>
          <w:numId w:val="1"/>
        </w:numPr>
        <w:spacing w:after="0" w:line="240" w:lineRule="auto"/>
        <w:ind w:left="993" w:hanging="426"/>
        <w:jc w:val="both"/>
        <w:rPr>
          <w:rFonts w:ascii="Times New Roman" w:eastAsia="Times New Roman" w:hAnsi="Times New Roman" w:cs="Times New Roman"/>
          <w:spacing w:val="1"/>
          <w:sz w:val="24"/>
          <w:szCs w:val="24"/>
        </w:rPr>
      </w:pPr>
      <w:r w:rsidRPr="004D3F64">
        <w:rPr>
          <w:rFonts w:ascii="Times New Roman" w:hAnsi="Times New Roman"/>
          <w:b/>
          <w:sz w:val="24"/>
          <w:szCs w:val="24"/>
        </w:rPr>
        <w:t>Ciências da Natureza:</w:t>
      </w:r>
      <w:r w:rsidR="00C07F41">
        <w:rPr>
          <w:rFonts w:ascii="Times New Roman" w:hAnsi="Times New Roman"/>
          <w:sz w:val="24"/>
          <w:szCs w:val="24"/>
        </w:rPr>
        <w:t xml:space="preserve"> </w:t>
      </w:r>
      <w:r>
        <w:rPr>
          <w:rFonts w:ascii="Times New Roman" w:hAnsi="Times New Roman"/>
          <w:sz w:val="24"/>
          <w:szCs w:val="24"/>
        </w:rPr>
        <w:t>desenvolvem no</w:t>
      </w:r>
      <w:r w:rsidRPr="004D3F64">
        <w:rPr>
          <w:rFonts w:ascii="Times New Roman" w:hAnsi="Times New Roman"/>
          <w:sz w:val="24"/>
          <w:szCs w:val="24"/>
        </w:rPr>
        <w:t xml:space="preserve"> aluno a habilidade para aplicação do método científico;</w:t>
      </w:r>
      <w:r>
        <w:rPr>
          <w:rFonts w:ascii="Times New Roman" w:eastAsia="Times New Roman" w:hAnsi="Times New Roman" w:cs="Times New Roman"/>
          <w:spacing w:val="1"/>
          <w:sz w:val="24"/>
          <w:szCs w:val="24"/>
        </w:rPr>
        <w:t xml:space="preserve"> </w:t>
      </w:r>
    </w:p>
    <w:p w14:paraId="5A39AAF5" w14:textId="77777777" w:rsidR="006B1AC0" w:rsidRPr="00AD6ECC" w:rsidRDefault="006B1AC0" w:rsidP="006B1AC0">
      <w:pPr>
        <w:pStyle w:val="PargrafodaLista"/>
        <w:numPr>
          <w:ilvl w:val="0"/>
          <w:numId w:val="1"/>
        </w:numPr>
        <w:spacing w:after="0" w:line="240" w:lineRule="auto"/>
        <w:ind w:left="993" w:hanging="426"/>
        <w:jc w:val="both"/>
        <w:rPr>
          <w:rFonts w:ascii="Times New Roman" w:eastAsia="Times New Roman" w:hAnsi="Times New Roman" w:cs="Times New Roman"/>
          <w:spacing w:val="1"/>
          <w:sz w:val="24"/>
          <w:szCs w:val="24"/>
        </w:rPr>
      </w:pPr>
      <w:r w:rsidRPr="00B44D4E">
        <w:rPr>
          <w:rFonts w:ascii="Times New Roman" w:eastAsia="Times New Roman" w:hAnsi="Times New Roman" w:cs="Times New Roman"/>
          <w:b/>
          <w:spacing w:val="1"/>
          <w:sz w:val="24"/>
          <w:szCs w:val="24"/>
        </w:rPr>
        <w:t>C</w:t>
      </w:r>
      <w:r w:rsidRPr="00B44D4E">
        <w:rPr>
          <w:rFonts w:ascii="Times New Roman" w:eastAsia="Times New Roman" w:hAnsi="Times New Roman" w:cs="Times New Roman"/>
          <w:b/>
          <w:sz w:val="24"/>
          <w:szCs w:val="24"/>
        </w:rPr>
        <w:t>on</w:t>
      </w:r>
      <w:r w:rsidRPr="00B44D4E">
        <w:rPr>
          <w:rFonts w:ascii="Times New Roman" w:eastAsia="Times New Roman" w:hAnsi="Times New Roman" w:cs="Times New Roman"/>
          <w:b/>
          <w:spacing w:val="1"/>
          <w:sz w:val="24"/>
          <w:szCs w:val="24"/>
        </w:rPr>
        <w:t>t</w:t>
      </w:r>
      <w:r w:rsidRPr="00B44D4E">
        <w:rPr>
          <w:rFonts w:ascii="Times New Roman" w:eastAsia="Times New Roman" w:hAnsi="Times New Roman" w:cs="Times New Roman"/>
          <w:b/>
          <w:spacing w:val="-1"/>
          <w:sz w:val="24"/>
          <w:szCs w:val="24"/>
        </w:rPr>
        <w:t>e</w:t>
      </w:r>
      <w:r w:rsidRPr="00B44D4E">
        <w:rPr>
          <w:rFonts w:ascii="Times New Roman" w:eastAsia="Times New Roman" w:hAnsi="Times New Roman" w:cs="Times New Roman"/>
          <w:b/>
          <w:spacing w:val="2"/>
          <w:sz w:val="24"/>
          <w:szCs w:val="24"/>
        </w:rPr>
        <w:t>x</w:t>
      </w:r>
      <w:r w:rsidRPr="00B44D4E">
        <w:rPr>
          <w:rFonts w:ascii="Times New Roman" w:eastAsia="Times New Roman" w:hAnsi="Times New Roman" w:cs="Times New Roman"/>
          <w:b/>
          <w:spacing w:val="1"/>
          <w:sz w:val="24"/>
          <w:szCs w:val="24"/>
        </w:rPr>
        <w:t>t</w:t>
      </w:r>
      <w:r w:rsidRPr="00B44D4E">
        <w:rPr>
          <w:rFonts w:ascii="Times New Roman" w:eastAsia="Times New Roman" w:hAnsi="Times New Roman" w:cs="Times New Roman"/>
          <w:b/>
          <w:sz w:val="24"/>
          <w:szCs w:val="24"/>
        </w:rPr>
        <w:t xml:space="preserve">o </w:t>
      </w:r>
      <w:r w:rsidRPr="00B44D4E">
        <w:rPr>
          <w:rFonts w:ascii="Times New Roman" w:eastAsia="Times New Roman" w:hAnsi="Times New Roman" w:cs="Times New Roman"/>
          <w:b/>
          <w:spacing w:val="1"/>
          <w:sz w:val="24"/>
          <w:szCs w:val="24"/>
        </w:rPr>
        <w:t>S</w:t>
      </w:r>
      <w:r w:rsidRPr="00B44D4E">
        <w:rPr>
          <w:rFonts w:ascii="Times New Roman" w:eastAsia="Times New Roman" w:hAnsi="Times New Roman" w:cs="Times New Roman"/>
          <w:b/>
          <w:sz w:val="24"/>
          <w:szCs w:val="24"/>
        </w:rPr>
        <w:t>o</w:t>
      </w:r>
      <w:r w:rsidRPr="00B44D4E">
        <w:rPr>
          <w:rFonts w:ascii="Times New Roman" w:eastAsia="Times New Roman" w:hAnsi="Times New Roman" w:cs="Times New Roman"/>
          <w:b/>
          <w:spacing w:val="-1"/>
          <w:sz w:val="24"/>
          <w:szCs w:val="24"/>
        </w:rPr>
        <w:t>c</w:t>
      </w:r>
      <w:r w:rsidRPr="00B44D4E">
        <w:rPr>
          <w:rFonts w:ascii="Times New Roman" w:eastAsia="Times New Roman" w:hAnsi="Times New Roman" w:cs="Times New Roman"/>
          <w:b/>
          <w:spacing w:val="1"/>
          <w:sz w:val="24"/>
          <w:szCs w:val="24"/>
        </w:rPr>
        <w:t>i</w:t>
      </w:r>
      <w:r w:rsidRPr="00B44D4E">
        <w:rPr>
          <w:rFonts w:ascii="Times New Roman" w:eastAsia="Times New Roman" w:hAnsi="Times New Roman" w:cs="Times New Roman"/>
          <w:b/>
          <w:spacing w:val="-1"/>
          <w:sz w:val="24"/>
          <w:szCs w:val="24"/>
        </w:rPr>
        <w:t>a</w:t>
      </w:r>
      <w:r w:rsidRPr="00B44D4E">
        <w:rPr>
          <w:rFonts w:ascii="Times New Roman" w:eastAsia="Times New Roman" w:hAnsi="Times New Roman" w:cs="Times New Roman"/>
          <w:b/>
          <w:sz w:val="24"/>
          <w:szCs w:val="24"/>
        </w:rPr>
        <w:t xml:space="preserve">l e </w:t>
      </w:r>
      <w:r w:rsidRPr="00B44D4E">
        <w:rPr>
          <w:rFonts w:ascii="Times New Roman" w:eastAsia="Times New Roman" w:hAnsi="Times New Roman" w:cs="Times New Roman"/>
          <w:b/>
          <w:spacing w:val="1"/>
          <w:sz w:val="24"/>
          <w:szCs w:val="24"/>
        </w:rPr>
        <w:t>P</w:t>
      </w:r>
      <w:r w:rsidRPr="00B44D4E">
        <w:rPr>
          <w:rFonts w:ascii="Times New Roman" w:eastAsia="Times New Roman" w:hAnsi="Times New Roman" w:cs="Times New Roman"/>
          <w:b/>
          <w:spacing w:val="-3"/>
          <w:sz w:val="24"/>
          <w:szCs w:val="24"/>
        </w:rPr>
        <w:t>r</w:t>
      </w:r>
      <w:r w:rsidRPr="00B44D4E">
        <w:rPr>
          <w:rFonts w:ascii="Times New Roman" w:eastAsia="Times New Roman" w:hAnsi="Times New Roman" w:cs="Times New Roman"/>
          <w:b/>
          <w:sz w:val="24"/>
          <w:szCs w:val="24"/>
        </w:rPr>
        <w:t>o</w:t>
      </w:r>
      <w:r w:rsidRPr="00B44D4E">
        <w:rPr>
          <w:rFonts w:ascii="Times New Roman" w:eastAsia="Times New Roman" w:hAnsi="Times New Roman" w:cs="Times New Roman"/>
          <w:b/>
          <w:spacing w:val="-1"/>
          <w:sz w:val="24"/>
          <w:szCs w:val="24"/>
        </w:rPr>
        <w:t>f</w:t>
      </w:r>
      <w:r w:rsidRPr="00B44D4E">
        <w:rPr>
          <w:rFonts w:ascii="Times New Roman" w:eastAsia="Times New Roman" w:hAnsi="Times New Roman" w:cs="Times New Roman"/>
          <w:b/>
          <w:spacing w:val="1"/>
          <w:sz w:val="24"/>
          <w:szCs w:val="24"/>
        </w:rPr>
        <w:t>i</w:t>
      </w:r>
      <w:r w:rsidRPr="00B44D4E">
        <w:rPr>
          <w:rFonts w:ascii="Times New Roman" w:eastAsia="Times New Roman" w:hAnsi="Times New Roman" w:cs="Times New Roman"/>
          <w:b/>
          <w:sz w:val="24"/>
          <w:szCs w:val="24"/>
        </w:rPr>
        <w:t>ss</w:t>
      </w:r>
      <w:r w:rsidRPr="00B44D4E">
        <w:rPr>
          <w:rFonts w:ascii="Times New Roman" w:eastAsia="Times New Roman" w:hAnsi="Times New Roman" w:cs="Times New Roman"/>
          <w:b/>
          <w:spacing w:val="1"/>
          <w:sz w:val="24"/>
          <w:szCs w:val="24"/>
        </w:rPr>
        <w:t>i</w:t>
      </w:r>
      <w:r w:rsidRPr="00B44D4E">
        <w:rPr>
          <w:rFonts w:ascii="Times New Roman" w:eastAsia="Times New Roman" w:hAnsi="Times New Roman" w:cs="Times New Roman"/>
          <w:b/>
          <w:sz w:val="24"/>
          <w:szCs w:val="24"/>
        </w:rPr>
        <w:t>on</w:t>
      </w:r>
      <w:r w:rsidRPr="00B44D4E">
        <w:rPr>
          <w:rFonts w:ascii="Times New Roman" w:eastAsia="Times New Roman" w:hAnsi="Times New Roman" w:cs="Times New Roman"/>
          <w:b/>
          <w:spacing w:val="-1"/>
          <w:sz w:val="24"/>
          <w:szCs w:val="24"/>
        </w:rPr>
        <w:t>a</w:t>
      </w:r>
      <w:r w:rsidRPr="00B44D4E">
        <w:rPr>
          <w:rFonts w:ascii="Times New Roman" w:eastAsia="Times New Roman" w:hAnsi="Times New Roman" w:cs="Times New Roman"/>
          <w:b/>
          <w:spacing w:val="1"/>
          <w:sz w:val="24"/>
          <w:szCs w:val="24"/>
        </w:rPr>
        <w:t>l</w:t>
      </w:r>
      <w:r w:rsidRPr="00B44D4E">
        <w:rPr>
          <w:rFonts w:ascii="Times New Roman" w:eastAsia="Times New Roman" w:hAnsi="Times New Roman" w:cs="Times New Roman"/>
          <w:b/>
          <w:sz w:val="24"/>
          <w:szCs w:val="24"/>
        </w:rPr>
        <w:t>:</w:t>
      </w:r>
      <w:r w:rsidRPr="004D3F64">
        <w:rPr>
          <w:rFonts w:ascii="Times New Roman" w:eastAsia="Times New Roman" w:hAnsi="Times New Roman" w:cs="Times New Roman"/>
          <w:sz w:val="24"/>
          <w:szCs w:val="24"/>
        </w:rPr>
        <w:t xml:space="preserve"> </w:t>
      </w:r>
      <w:r w:rsidRPr="004D3F64">
        <w:rPr>
          <w:rFonts w:ascii="Times New Roman" w:eastAsia="Times New Roman" w:hAnsi="Times New Roman" w:cs="Times New Roman"/>
          <w:spacing w:val="-1"/>
          <w:sz w:val="24"/>
          <w:szCs w:val="24"/>
        </w:rPr>
        <w:t>f</w:t>
      </w:r>
      <w:r w:rsidRPr="004D3F64">
        <w:rPr>
          <w:rFonts w:ascii="Times New Roman" w:eastAsia="Times New Roman" w:hAnsi="Times New Roman" w:cs="Times New Roman"/>
          <w:sz w:val="24"/>
          <w:szCs w:val="24"/>
        </w:rPr>
        <w:t>o</w:t>
      </w:r>
      <w:r w:rsidRPr="004D3F64">
        <w:rPr>
          <w:rFonts w:ascii="Times New Roman" w:eastAsia="Times New Roman" w:hAnsi="Times New Roman" w:cs="Times New Roman"/>
          <w:spacing w:val="-1"/>
          <w:sz w:val="24"/>
          <w:szCs w:val="24"/>
        </w:rPr>
        <w:t>r</w:t>
      </w:r>
      <w:r w:rsidRPr="004D3F64">
        <w:rPr>
          <w:rFonts w:ascii="Times New Roman" w:eastAsia="Times New Roman" w:hAnsi="Times New Roman" w:cs="Times New Roman"/>
          <w:sz w:val="24"/>
          <w:szCs w:val="24"/>
        </w:rPr>
        <w:t>n</w:t>
      </w:r>
      <w:r w:rsidRPr="004D3F64">
        <w:rPr>
          <w:rFonts w:ascii="Times New Roman" w:eastAsia="Times New Roman" w:hAnsi="Times New Roman" w:cs="Times New Roman"/>
          <w:spacing w:val="-1"/>
          <w:sz w:val="24"/>
          <w:szCs w:val="24"/>
        </w:rPr>
        <w:t>ece</w:t>
      </w:r>
      <w:r w:rsidRPr="004D3F64">
        <w:rPr>
          <w:rFonts w:ascii="Times New Roman" w:eastAsia="Times New Roman" w:hAnsi="Times New Roman" w:cs="Times New Roman"/>
          <w:sz w:val="24"/>
          <w:szCs w:val="24"/>
        </w:rPr>
        <w:t xml:space="preserve">m o </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z w:val="24"/>
          <w:szCs w:val="24"/>
        </w:rPr>
        <w:t>onh</w:t>
      </w:r>
      <w:r w:rsidRPr="004D3F64">
        <w:rPr>
          <w:rFonts w:ascii="Times New Roman" w:eastAsia="Times New Roman" w:hAnsi="Times New Roman" w:cs="Times New Roman"/>
          <w:spacing w:val="-1"/>
          <w:sz w:val="24"/>
          <w:szCs w:val="24"/>
        </w:rPr>
        <w:t>ec</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m</w:t>
      </w:r>
      <w:r w:rsidRPr="004D3F64">
        <w:rPr>
          <w:rFonts w:ascii="Times New Roman" w:eastAsia="Times New Roman" w:hAnsi="Times New Roman" w:cs="Times New Roman"/>
          <w:spacing w:val="-1"/>
          <w:sz w:val="24"/>
          <w:szCs w:val="24"/>
        </w:rPr>
        <w:t>e</w:t>
      </w:r>
      <w:r w:rsidRPr="004D3F64">
        <w:rPr>
          <w:rFonts w:ascii="Times New Roman" w:eastAsia="Times New Roman" w:hAnsi="Times New Roman" w:cs="Times New Roman"/>
          <w:sz w:val="24"/>
          <w:szCs w:val="24"/>
        </w:rPr>
        <w:t>n</w:t>
      </w:r>
      <w:r w:rsidRPr="004D3F64">
        <w:rPr>
          <w:rFonts w:ascii="Times New Roman" w:eastAsia="Times New Roman" w:hAnsi="Times New Roman" w:cs="Times New Roman"/>
          <w:spacing w:val="1"/>
          <w:sz w:val="24"/>
          <w:szCs w:val="24"/>
        </w:rPr>
        <w:t>t</w:t>
      </w:r>
      <w:r w:rsidRPr="004D3F64">
        <w:rPr>
          <w:rFonts w:ascii="Times New Roman" w:eastAsia="Times New Roman" w:hAnsi="Times New Roman" w:cs="Times New Roman"/>
          <w:sz w:val="24"/>
          <w:szCs w:val="24"/>
        </w:rPr>
        <w:t>o so</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o</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pacing w:val="2"/>
          <w:sz w:val="24"/>
          <w:szCs w:val="24"/>
        </w:rPr>
        <w:t>u</w:t>
      </w:r>
      <w:r w:rsidRPr="004D3F64">
        <w:rPr>
          <w:rFonts w:ascii="Times New Roman" w:eastAsia="Times New Roman" w:hAnsi="Times New Roman" w:cs="Times New Roman"/>
          <w:spacing w:val="1"/>
          <w:sz w:val="24"/>
          <w:szCs w:val="24"/>
        </w:rPr>
        <w:t>lt</w:t>
      </w:r>
      <w:r w:rsidRPr="004D3F64">
        <w:rPr>
          <w:rFonts w:ascii="Times New Roman" w:eastAsia="Times New Roman" w:hAnsi="Times New Roman" w:cs="Times New Roman"/>
          <w:sz w:val="24"/>
          <w:szCs w:val="24"/>
        </w:rPr>
        <w:t>u</w:t>
      </w:r>
      <w:r w:rsidRPr="004D3F64">
        <w:rPr>
          <w:rFonts w:ascii="Times New Roman" w:eastAsia="Times New Roman" w:hAnsi="Times New Roman" w:cs="Times New Roman"/>
          <w:spacing w:val="-1"/>
          <w:sz w:val="24"/>
          <w:szCs w:val="24"/>
        </w:rPr>
        <w:t>ra</w:t>
      </w:r>
      <w:r w:rsidRPr="004D3F64">
        <w:rPr>
          <w:rFonts w:ascii="Times New Roman" w:eastAsia="Times New Roman" w:hAnsi="Times New Roman" w:cs="Times New Roman"/>
          <w:sz w:val="24"/>
          <w:szCs w:val="24"/>
        </w:rPr>
        <w:t>l e o</w:t>
      </w:r>
      <w:r w:rsidRPr="004D3F64">
        <w:rPr>
          <w:rFonts w:ascii="Times New Roman" w:eastAsia="Times New Roman" w:hAnsi="Times New Roman" w:cs="Times New Roman"/>
          <w:spacing w:val="-3"/>
          <w:sz w:val="24"/>
          <w:szCs w:val="24"/>
        </w:rPr>
        <w:t>r</w:t>
      </w:r>
      <w:r w:rsidRPr="004D3F64">
        <w:rPr>
          <w:rFonts w:ascii="Times New Roman" w:eastAsia="Times New Roman" w:hAnsi="Times New Roman" w:cs="Times New Roman"/>
          <w:spacing w:val="-2"/>
          <w:sz w:val="24"/>
          <w:szCs w:val="24"/>
        </w:rPr>
        <w:t>g</w:t>
      </w:r>
      <w:r w:rsidRPr="004D3F64">
        <w:rPr>
          <w:rFonts w:ascii="Times New Roman" w:eastAsia="Times New Roman" w:hAnsi="Times New Roman" w:cs="Times New Roman"/>
          <w:spacing w:val="-1"/>
          <w:sz w:val="24"/>
          <w:szCs w:val="24"/>
        </w:rPr>
        <w:t>a</w:t>
      </w:r>
      <w:r w:rsidRPr="004D3F64">
        <w:rPr>
          <w:rFonts w:ascii="Times New Roman" w:eastAsia="Times New Roman" w:hAnsi="Times New Roman" w:cs="Times New Roman"/>
          <w:sz w:val="24"/>
          <w:szCs w:val="24"/>
        </w:rPr>
        <w:t>n</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pacing w:val="2"/>
          <w:sz w:val="24"/>
          <w:szCs w:val="24"/>
        </w:rPr>
        <w:t>z</w:t>
      </w:r>
      <w:r w:rsidRPr="004D3F64">
        <w:rPr>
          <w:rFonts w:ascii="Times New Roman" w:eastAsia="Times New Roman" w:hAnsi="Times New Roman" w:cs="Times New Roman"/>
          <w:spacing w:val="-1"/>
          <w:sz w:val="24"/>
          <w:szCs w:val="24"/>
        </w:rPr>
        <w:t>ac</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on</w:t>
      </w:r>
      <w:r w:rsidRPr="004D3F64">
        <w:rPr>
          <w:rFonts w:ascii="Times New Roman" w:eastAsia="Times New Roman" w:hAnsi="Times New Roman" w:cs="Times New Roman"/>
          <w:spacing w:val="-1"/>
          <w:sz w:val="24"/>
          <w:szCs w:val="24"/>
        </w:rPr>
        <w:t>a</w:t>
      </w:r>
      <w:r w:rsidRPr="004D3F64">
        <w:rPr>
          <w:rFonts w:ascii="Times New Roman" w:eastAsia="Times New Roman" w:hAnsi="Times New Roman" w:cs="Times New Roman"/>
          <w:spacing w:val="1"/>
          <w:sz w:val="24"/>
          <w:szCs w:val="24"/>
        </w:rPr>
        <w:t>l</w:t>
      </w:r>
      <w:r w:rsidRPr="004D3F64">
        <w:rPr>
          <w:rFonts w:ascii="Times New Roman" w:eastAsia="Times New Roman" w:hAnsi="Times New Roman" w:cs="Times New Roman"/>
          <w:sz w:val="24"/>
          <w:szCs w:val="24"/>
        </w:rPr>
        <w:t xml:space="preserve">, </w:t>
      </w:r>
      <w:r w:rsidRPr="004D3F64">
        <w:rPr>
          <w:rFonts w:ascii="Times New Roman" w:eastAsia="Times New Roman" w:hAnsi="Times New Roman" w:cs="Times New Roman"/>
          <w:spacing w:val="3"/>
          <w:sz w:val="24"/>
          <w:szCs w:val="24"/>
        </w:rPr>
        <w:t>p</w:t>
      </w:r>
      <w:r w:rsidRPr="004D3F64">
        <w:rPr>
          <w:rFonts w:ascii="Times New Roman" w:eastAsia="Times New Roman" w:hAnsi="Times New Roman" w:cs="Times New Roman"/>
          <w:spacing w:val="-1"/>
          <w:sz w:val="24"/>
          <w:szCs w:val="24"/>
        </w:rPr>
        <w:t>r</w:t>
      </w:r>
      <w:r w:rsidRPr="004D3F64">
        <w:rPr>
          <w:rFonts w:ascii="Times New Roman" w:eastAsia="Times New Roman" w:hAnsi="Times New Roman" w:cs="Times New Roman"/>
          <w:sz w:val="24"/>
          <w:szCs w:val="24"/>
        </w:rPr>
        <w:t>op</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pacing w:val="2"/>
          <w:sz w:val="24"/>
          <w:szCs w:val="24"/>
        </w:rPr>
        <w:t>a</w:t>
      </w:r>
      <w:r w:rsidRPr="004D3F64">
        <w:rPr>
          <w:rFonts w:ascii="Times New Roman" w:eastAsia="Times New Roman" w:hAnsi="Times New Roman" w:cs="Times New Roman"/>
          <w:sz w:val="24"/>
          <w:szCs w:val="24"/>
        </w:rPr>
        <w:t>ndo</w:t>
      </w:r>
      <w:r w:rsidRPr="004D3F64">
        <w:rPr>
          <w:rFonts w:ascii="Times New Roman" w:eastAsia="Times New Roman" w:hAnsi="Times New Roman" w:cs="Times New Roman"/>
          <w:spacing w:val="3"/>
          <w:sz w:val="24"/>
          <w:szCs w:val="24"/>
        </w:rPr>
        <w:t xml:space="preserve"> </w:t>
      </w:r>
      <w:r w:rsidRPr="004D3F64">
        <w:rPr>
          <w:rFonts w:ascii="Times New Roman" w:eastAsia="Times New Roman" w:hAnsi="Times New Roman" w:cs="Times New Roman"/>
          <w:sz w:val="24"/>
          <w:szCs w:val="24"/>
        </w:rPr>
        <w:t>u</w:t>
      </w:r>
      <w:r w:rsidRPr="004D3F64">
        <w:rPr>
          <w:rFonts w:ascii="Times New Roman" w:eastAsia="Times New Roman" w:hAnsi="Times New Roman" w:cs="Times New Roman"/>
          <w:spacing w:val="1"/>
          <w:sz w:val="24"/>
          <w:szCs w:val="24"/>
        </w:rPr>
        <w:t>m</w:t>
      </w:r>
      <w:r w:rsidRPr="004D3F64">
        <w:rPr>
          <w:rFonts w:ascii="Times New Roman" w:eastAsia="Times New Roman" w:hAnsi="Times New Roman" w:cs="Times New Roman"/>
          <w:sz w:val="24"/>
          <w:szCs w:val="24"/>
        </w:rPr>
        <w:t>a</w:t>
      </w:r>
      <w:r w:rsidRPr="004D3F64">
        <w:rPr>
          <w:rFonts w:ascii="Times New Roman" w:eastAsia="Times New Roman" w:hAnsi="Times New Roman" w:cs="Times New Roman"/>
          <w:spacing w:val="10"/>
          <w:sz w:val="24"/>
          <w:szCs w:val="24"/>
        </w:rPr>
        <w:t xml:space="preserve"> </w:t>
      </w:r>
      <w:r w:rsidRPr="004D3F64">
        <w:rPr>
          <w:rFonts w:ascii="Times New Roman" w:eastAsia="Times New Roman" w:hAnsi="Times New Roman" w:cs="Times New Roman"/>
          <w:sz w:val="24"/>
          <w:szCs w:val="24"/>
        </w:rPr>
        <w:t>v</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s</w:t>
      </w:r>
      <w:r w:rsidRPr="004D3F64">
        <w:rPr>
          <w:rFonts w:ascii="Times New Roman" w:eastAsia="Times New Roman" w:hAnsi="Times New Roman" w:cs="Times New Roman"/>
          <w:spacing w:val="-1"/>
          <w:sz w:val="24"/>
          <w:szCs w:val="24"/>
        </w:rPr>
        <w:t>ã</w:t>
      </w:r>
      <w:r w:rsidRPr="004D3F64">
        <w:rPr>
          <w:rFonts w:ascii="Times New Roman" w:eastAsia="Times New Roman" w:hAnsi="Times New Roman" w:cs="Times New Roman"/>
          <w:sz w:val="24"/>
          <w:szCs w:val="24"/>
        </w:rPr>
        <w:t>o</w:t>
      </w:r>
      <w:r w:rsidRPr="004D3F64">
        <w:rPr>
          <w:rFonts w:ascii="Times New Roman" w:eastAsia="Times New Roman" w:hAnsi="Times New Roman" w:cs="Times New Roman"/>
          <w:spacing w:val="10"/>
          <w:sz w:val="24"/>
          <w:szCs w:val="24"/>
        </w:rPr>
        <w:t xml:space="preserve"> </w:t>
      </w:r>
      <w:r w:rsidRPr="004D3F64">
        <w:rPr>
          <w:rFonts w:ascii="Times New Roman" w:eastAsia="Times New Roman" w:hAnsi="Times New Roman" w:cs="Times New Roman"/>
          <w:sz w:val="24"/>
          <w:szCs w:val="24"/>
        </w:rPr>
        <w:t>hu</w:t>
      </w:r>
      <w:r w:rsidRPr="004D3F64">
        <w:rPr>
          <w:rFonts w:ascii="Times New Roman" w:eastAsia="Times New Roman" w:hAnsi="Times New Roman" w:cs="Times New Roman"/>
          <w:spacing w:val="3"/>
          <w:sz w:val="24"/>
          <w:szCs w:val="24"/>
        </w:rPr>
        <w:t>m</w:t>
      </w:r>
      <w:r w:rsidRPr="004D3F64">
        <w:rPr>
          <w:rFonts w:ascii="Times New Roman" w:eastAsia="Times New Roman" w:hAnsi="Times New Roman" w:cs="Times New Roman"/>
          <w:spacing w:val="-1"/>
          <w:sz w:val="24"/>
          <w:szCs w:val="24"/>
        </w:rPr>
        <w:t>a</w:t>
      </w:r>
      <w:r w:rsidRPr="004D3F64">
        <w:rPr>
          <w:rFonts w:ascii="Times New Roman" w:eastAsia="Times New Roman" w:hAnsi="Times New Roman" w:cs="Times New Roman"/>
          <w:spacing w:val="2"/>
          <w:sz w:val="24"/>
          <w:szCs w:val="24"/>
        </w:rPr>
        <w:t>n</w:t>
      </w:r>
      <w:r w:rsidRPr="004D3F64">
        <w:rPr>
          <w:rFonts w:ascii="Times New Roman" w:eastAsia="Times New Roman" w:hAnsi="Times New Roman" w:cs="Times New Roman"/>
          <w:spacing w:val="1"/>
          <w:sz w:val="24"/>
          <w:szCs w:val="24"/>
        </w:rPr>
        <w:t>í</w:t>
      </w:r>
      <w:r w:rsidRPr="004D3F64">
        <w:rPr>
          <w:rFonts w:ascii="Times New Roman" w:eastAsia="Times New Roman" w:hAnsi="Times New Roman" w:cs="Times New Roman"/>
          <w:sz w:val="24"/>
          <w:szCs w:val="24"/>
        </w:rPr>
        <w:t>s</w:t>
      </w:r>
      <w:r w:rsidRPr="004D3F64">
        <w:rPr>
          <w:rFonts w:ascii="Times New Roman" w:eastAsia="Times New Roman" w:hAnsi="Times New Roman" w:cs="Times New Roman"/>
          <w:spacing w:val="1"/>
          <w:sz w:val="24"/>
          <w:szCs w:val="24"/>
        </w:rPr>
        <w:t>ti</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z w:val="24"/>
          <w:szCs w:val="24"/>
        </w:rPr>
        <w:t>a</w:t>
      </w:r>
      <w:r w:rsidRPr="004D3F64">
        <w:rPr>
          <w:rFonts w:ascii="Times New Roman" w:eastAsia="Times New Roman" w:hAnsi="Times New Roman" w:cs="Times New Roman"/>
          <w:spacing w:val="2"/>
          <w:sz w:val="24"/>
          <w:szCs w:val="24"/>
        </w:rPr>
        <w:t xml:space="preserve"> </w:t>
      </w:r>
      <w:r w:rsidRPr="004D3F64">
        <w:rPr>
          <w:rFonts w:ascii="Times New Roman" w:eastAsia="Times New Roman" w:hAnsi="Times New Roman" w:cs="Times New Roman"/>
          <w:spacing w:val="-1"/>
          <w:sz w:val="24"/>
          <w:szCs w:val="24"/>
        </w:rPr>
        <w:t>da</w:t>
      </w:r>
      <w:r w:rsidRPr="004D3F64">
        <w:rPr>
          <w:rFonts w:ascii="Times New Roman" w:eastAsia="Times New Roman" w:hAnsi="Times New Roman" w:cs="Times New Roman"/>
          <w:sz w:val="24"/>
          <w:szCs w:val="24"/>
        </w:rPr>
        <w:t>s</w:t>
      </w:r>
      <w:r w:rsidRPr="004D3F64">
        <w:rPr>
          <w:rFonts w:ascii="Times New Roman" w:eastAsia="Times New Roman" w:hAnsi="Times New Roman" w:cs="Times New Roman"/>
          <w:spacing w:val="12"/>
          <w:sz w:val="24"/>
          <w:szCs w:val="24"/>
        </w:rPr>
        <w:t xml:space="preserve"> </w:t>
      </w:r>
      <w:r w:rsidRPr="004D3F64">
        <w:rPr>
          <w:rFonts w:ascii="Times New Roman" w:eastAsia="Times New Roman" w:hAnsi="Times New Roman" w:cs="Times New Roman"/>
          <w:sz w:val="24"/>
          <w:szCs w:val="24"/>
        </w:rPr>
        <w:t>q</w:t>
      </w:r>
      <w:r w:rsidRPr="004D3F64">
        <w:rPr>
          <w:rFonts w:ascii="Times New Roman" w:eastAsia="Times New Roman" w:hAnsi="Times New Roman" w:cs="Times New Roman"/>
          <w:spacing w:val="2"/>
          <w:sz w:val="24"/>
          <w:szCs w:val="24"/>
        </w:rPr>
        <w:t>u</w:t>
      </w:r>
      <w:r w:rsidRPr="004D3F64">
        <w:rPr>
          <w:rFonts w:ascii="Times New Roman" w:eastAsia="Times New Roman" w:hAnsi="Times New Roman" w:cs="Times New Roman"/>
          <w:spacing w:val="-1"/>
          <w:sz w:val="24"/>
          <w:szCs w:val="24"/>
        </w:rPr>
        <w:t>e</w:t>
      </w:r>
      <w:r w:rsidRPr="004D3F64">
        <w:rPr>
          <w:rFonts w:ascii="Times New Roman" w:eastAsia="Times New Roman" w:hAnsi="Times New Roman" w:cs="Times New Roman"/>
          <w:sz w:val="24"/>
          <w:szCs w:val="24"/>
        </w:rPr>
        <w:t>s</w:t>
      </w:r>
      <w:r w:rsidRPr="004D3F64">
        <w:rPr>
          <w:rFonts w:ascii="Times New Roman" w:eastAsia="Times New Roman" w:hAnsi="Times New Roman" w:cs="Times New Roman"/>
          <w:spacing w:val="1"/>
          <w:sz w:val="24"/>
          <w:szCs w:val="24"/>
        </w:rPr>
        <w:t>t</w:t>
      </w:r>
      <w:r w:rsidRPr="004D3F64">
        <w:rPr>
          <w:rFonts w:ascii="Times New Roman" w:eastAsia="Times New Roman" w:hAnsi="Times New Roman" w:cs="Times New Roman"/>
          <w:sz w:val="24"/>
          <w:szCs w:val="24"/>
        </w:rPr>
        <w:t>õ</w:t>
      </w:r>
      <w:r w:rsidRPr="004D3F64">
        <w:rPr>
          <w:rFonts w:ascii="Times New Roman" w:eastAsia="Times New Roman" w:hAnsi="Times New Roman" w:cs="Times New Roman"/>
          <w:spacing w:val="-1"/>
          <w:sz w:val="24"/>
          <w:szCs w:val="24"/>
        </w:rPr>
        <w:t>e</w:t>
      </w:r>
      <w:r w:rsidRPr="004D3F64">
        <w:rPr>
          <w:rFonts w:ascii="Times New Roman" w:eastAsia="Times New Roman" w:hAnsi="Times New Roman" w:cs="Times New Roman"/>
          <w:sz w:val="24"/>
          <w:szCs w:val="24"/>
        </w:rPr>
        <w:t>s</w:t>
      </w:r>
      <w:r w:rsidRPr="004D3F64">
        <w:rPr>
          <w:rFonts w:ascii="Times New Roman" w:eastAsia="Times New Roman" w:hAnsi="Times New Roman" w:cs="Times New Roman"/>
          <w:spacing w:val="6"/>
          <w:sz w:val="24"/>
          <w:szCs w:val="24"/>
        </w:rPr>
        <w:t xml:space="preserve"> </w:t>
      </w:r>
      <w:r w:rsidRPr="004D3F64">
        <w:rPr>
          <w:rFonts w:ascii="Times New Roman" w:eastAsia="Times New Roman" w:hAnsi="Times New Roman" w:cs="Times New Roman"/>
          <w:sz w:val="24"/>
          <w:szCs w:val="24"/>
        </w:rPr>
        <w:t>s</w:t>
      </w:r>
      <w:r w:rsidRPr="004D3F64">
        <w:rPr>
          <w:rFonts w:ascii="Times New Roman" w:eastAsia="Times New Roman" w:hAnsi="Times New Roman" w:cs="Times New Roman"/>
          <w:spacing w:val="2"/>
          <w:sz w:val="24"/>
          <w:szCs w:val="24"/>
        </w:rPr>
        <w:t>o</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pacing w:val="-1"/>
          <w:sz w:val="24"/>
          <w:szCs w:val="24"/>
        </w:rPr>
        <w:t>a</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s</w:t>
      </w:r>
      <w:r w:rsidRPr="004D3F64">
        <w:rPr>
          <w:rFonts w:ascii="Times New Roman" w:eastAsia="Times New Roman" w:hAnsi="Times New Roman" w:cs="Times New Roman"/>
          <w:spacing w:val="8"/>
          <w:sz w:val="24"/>
          <w:szCs w:val="24"/>
        </w:rPr>
        <w:t xml:space="preserve"> </w:t>
      </w:r>
      <w:r w:rsidRPr="004D3F64">
        <w:rPr>
          <w:rFonts w:ascii="Times New Roman" w:eastAsia="Times New Roman" w:hAnsi="Times New Roman" w:cs="Times New Roman"/>
          <w:sz w:val="24"/>
          <w:szCs w:val="24"/>
        </w:rPr>
        <w:t>e p</w:t>
      </w:r>
      <w:r w:rsidRPr="004D3F64">
        <w:rPr>
          <w:rFonts w:ascii="Times New Roman" w:eastAsia="Times New Roman" w:hAnsi="Times New Roman" w:cs="Times New Roman"/>
          <w:spacing w:val="-1"/>
          <w:sz w:val="24"/>
          <w:szCs w:val="24"/>
        </w:rPr>
        <w:t>r</w:t>
      </w:r>
      <w:r w:rsidRPr="004D3F64">
        <w:rPr>
          <w:rFonts w:ascii="Times New Roman" w:eastAsia="Times New Roman" w:hAnsi="Times New Roman" w:cs="Times New Roman"/>
          <w:sz w:val="24"/>
          <w:szCs w:val="24"/>
        </w:rPr>
        <w:t>o</w:t>
      </w:r>
      <w:r w:rsidRPr="004D3F64">
        <w:rPr>
          <w:rFonts w:ascii="Times New Roman" w:eastAsia="Times New Roman" w:hAnsi="Times New Roman" w:cs="Times New Roman"/>
          <w:spacing w:val="-1"/>
          <w:sz w:val="24"/>
          <w:szCs w:val="24"/>
        </w:rPr>
        <w:t>f</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ss</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on</w:t>
      </w:r>
      <w:r w:rsidRPr="004D3F64">
        <w:rPr>
          <w:rFonts w:ascii="Times New Roman" w:eastAsia="Times New Roman" w:hAnsi="Times New Roman" w:cs="Times New Roman"/>
          <w:spacing w:val="-1"/>
          <w:sz w:val="24"/>
          <w:szCs w:val="24"/>
        </w:rPr>
        <w:t>a</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s,</w:t>
      </w:r>
      <w:r w:rsidRPr="004D3F64">
        <w:rPr>
          <w:rFonts w:ascii="Times New Roman" w:eastAsia="Times New Roman" w:hAnsi="Times New Roman" w:cs="Times New Roman"/>
          <w:spacing w:val="-13"/>
          <w:sz w:val="24"/>
          <w:szCs w:val="24"/>
        </w:rPr>
        <w:t xml:space="preserve"> </w:t>
      </w:r>
      <w:r w:rsidRPr="004D3F64">
        <w:rPr>
          <w:rFonts w:ascii="Times New Roman" w:eastAsia="Times New Roman" w:hAnsi="Times New Roman" w:cs="Times New Roman"/>
          <w:spacing w:val="-1"/>
          <w:sz w:val="24"/>
          <w:szCs w:val="24"/>
        </w:rPr>
        <w:t>e</w:t>
      </w:r>
      <w:r w:rsidRPr="004D3F64">
        <w:rPr>
          <w:rFonts w:ascii="Times New Roman" w:eastAsia="Times New Roman" w:hAnsi="Times New Roman" w:cs="Times New Roman"/>
          <w:sz w:val="24"/>
          <w:szCs w:val="24"/>
        </w:rPr>
        <w:t>m</w:t>
      </w:r>
      <w:r w:rsidRPr="004D3F64">
        <w:rPr>
          <w:rFonts w:ascii="Times New Roman" w:eastAsia="Times New Roman" w:hAnsi="Times New Roman" w:cs="Times New Roman"/>
          <w:spacing w:val="-2"/>
          <w:sz w:val="24"/>
          <w:szCs w:val="24"/>
        </w:rPr>
        <w:t xml:space="preserve"> </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z w:val="24"/>
          <w:szCs w:val="24"/>
        </w:rPr>
        <w:t>onso</w:t>
      </w:r>
      <w:r w:rsidRPr="004D3F64">
        <w:rPr>
          <w:rFonts w:ascii="Times New Roman" w:eastAsia="Times New Roman" w:hAnsi="Times New Roman" w:cs="Times New Roman"/>
          <w:spacing w:val="2"/>
          <w:sz w:val="24"/>
          <w:szCs w:val="24"/>
        </w:rPr>
        <w:t>n</w:t>
      </w:r>
      <w:r w:rsidRPr="004D3F64">
        <w:rPr>
          <w:rFonts w:ascii="Times New Roman" w:eastAsia="Times New Roman" w:hAnsi="Times New Roman" w:cs="Times New Roman"/>
          <w:spacing w:val="-1"/>
          <w:sz w:val="24"/>
          <w:szCs w:val="24"/>
        </w:rPr>
        <w:t>â</w:t>
      </w:r>
      <w:r w:rsidRPr="004D3F64">
        <w:rPr>
          <w:rFonts w:ascii="Times New Roman" w:eastAsia="Times New Roman" w:hAnsi="Times New Roman" w:cs="Times New Roman"/>
          <w:sz w:val="24"/>
          <w:szCs w:val="24"/>
        </w:rPr>
        <w:t>n</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a</w:t>
      </w:r>
      <w:r w:rsidRPr="004D3F64">
        <w:rPr>
          <w:rFonts w:ascii="Times New Roman" w:eastAsia="Times New Roman" w:hAnsi="Times New Roman" w:cs="Times New Roman"/>
          <w:spacing w:val="-13"/>
          <w:sz w:val="24"/>
          <w:szCs w:val="24"/>
        </w:rPr>
        <w:t xml:space="preserve"> </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z w:val="24"/>
          <w:szCs w:val="24"/>
        </w:rPr>
        <w:t>om</w:t>
      </w:r>
      <w:r w:rsidRPr="004D3F64">
        <w:rPr>
          <w:rFonts w:ascii="Times New Roman" w:eastAsia="Times New Roman" w:hAnsi="Times New Roman" w:cs="Times New Roman"/>
          <w:spacing w:val="-3"/>
          <w:sz w:val="24"/>
          <w:szCs w:val="24"/>
        </w:rPr>
        <w:t xml:space="preserve"> </w:t>
      </w:r>
      <w:r w:rsidRPr="004D3F64">
        <w:rPr>
          <w:rFonts w:ascii="Times New Roman" w:eastAsia="Times New Roman" w:hAnsi="Times New Roman" w:cs="Times New Roman"/>
          <w:sz w:val="24"/>
          <w:szCs w:val="24"/>
        </w:rPr>
        <w:t>os</w:t>
      </w:r>
      <w:r w:rsidRPr="004D3F64">
        <w:rPr>
          <w:rFonts w:ascii="Times New Roman" w:eastAsia="Times New Roman" w:hAnsi="Times New Roman" w:cs="Times New Roman"/>
          <w:spacing w:val="-2"/>
          <w:sz w:val="24"/>
          <w:szCs w:val="24"/>
        </w:rPr>
        <w:t xml:space="preserve"> </w:t>
      </w:r>
      <w:r w:rsidRPr="004D3F64">
        <w:rPr>
          <w:rFonts w:ascii="Times New Roman" w:eastAsia="Times New Roman" w:hAnsi="Times New Roman" w:cs="Times New Roman"/>
          <w:sz w:val="24"/>
          <w:szCs w:val="24"/>
        </w:rPr>
        <w:t>p</w:t>
      </w:r>
      <w:r w:rsidRPr="004D3F64">
        <w:rPr>
          <w:rFonts w:ascii="Times New Roman" w:eastAsia="Times New Roman" w:hAnsi="Times New Roman" w:cs="Times New Roman"/>
          <w:spacing w:val="-1"/>
          <w:sz w:val="24"/>
          <w:szCs w:val="24"/>
        </w:rPr>
        <w:t>r</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pacing w:val="2"/>
          <w:sz w:val="24"/>
          <w:szCs w:val="24"/>
        </w:rPr>
        <w:t>n</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z w:val="24"/>
          <w:szCs w:val="24"/>
        </w:rPr>
        <w:t>íp</w:t>
      </w:r>
      <w:r w:rsidRPr="004D3F64">
        <w:rPr>
          <w:rFonts w:ascii="Times New Roman" w:eastAsia="Times New Roman" w:hAnsi="Times New Roman" w:cs="Times New Roman"/>
          <w:spacing w:val="1"/>
          <w:sz w:val="24"/>
          <w:szCs w:val="24"/>
        </w:rPr>
        <w:t>i</w:t>
      </w:r>
      <w:r w:rsidRPr="004D3F64">
        <w:rPr>
          <w:rFonts w:ascii="Times New Roman" w:eastAsia="Times New Roman" w:hAnsi="Times New Roman" w:cs="Times New Roman"/>
          <w:sz w:val="24"/>
          <w:szCs w:val="24"/>
        </w:rPr>
        <w:t>os</w:t>
      </w:r>
      <w:r w:rsidRPr="004D3F64">
        <w:rPr>
          <w:rFonts w:ascii="Times New Roman" w:eastAsia="Times New Roman" w:hAnsi="Times New Roman" w:cs="Times New Roman"/>
          <w:spacing w:val="-10"/>
          <w:sz w:val="24"/>
          <w:szCs w:val="24"/>
        </w:rPr>
        <w:t xml:space="preserve"> </w:t>
      </w:r>
      <w:r w:rsidRPr="004D3F64">
        <w:rPr>
          <w:rFonts w:ascii="Times New Roman" w:eastAsia="Times New Roman" w:hAnsi="Times New Roman" w:cs="Times New Roman"/>
          <w:sz w:val="24"/>
          <w:szCs w:val="24"/>
        </w:rPr>
        <w:t>da</w:t>
      </w:r>
      <w:r w:rsidRPr="004D3F64">
        <w:rPr>
          <w:rFonts w:ascii="Times New Roman" w:eastAsia="Times New Roman" w:hAnsi="Times New Roman" w:cs="Times New Roman"/>
          <w:spacing w:val="-3"/>
          <w:sz w:val="24"/>
          <w:szCs w:val="24"/>
        </w:rPr>
        <w:t xml:space="preserve"> </w:t>
      </w:r>
      <w:r w:rsidRPr="004D3F64">
        <w:rPr>
          <w:rFonts w:ascii="Times New Roman" w:eastAsia="Times New Roman" w:hAnsi="Times New Roman" w:cs="Times New Roman"/>
          <w:spacing w:val="-1"/>
          <w:sz w:val="24"/>
          <w:szCs w:val="24"/>
        </w:rPr>
        <w:t>é</w:t>
      </w:r>
      <w:r w:rsidRPr="004D3F64">
        <w:rPr>
          <w:rFonts w:ascii="Times New Roman" w:eastAsia="Times New Roman" w:hAnsi="Times New Roman" w:cs="Times New Roman"/>
          <w:spacing w:val="1"/>
          <w:sz w:val="24"/>
          <w:szCs w:val="24"/>
        </w:rPr>
        <w:t>ti</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z w:val="24"/>
          <w:szCs w:val="24"/>
        </w:rPr>
        <w:t>a</w:t>
      </w:r>
      <w:r w:rsidRPr="004D3F64">
        <w:rPr>
          <w:rFonts w:ascii="Times New Roman" w:eastAsia="Times New Roman" w:hAnsi="Times New Roman" w:cs="Times New Roman"/>
          <w:spacing w:val="-3"/>
          <w:sz w:val="24"/>
          <w:szCs w:val="24"/>
        </w:rPr>
        <w:t xml:space="preserve"> </w:t>
      </w:r>
      <w:r w:rsidRPr="004D3F64">
        <w:rPr>
          <w:rFonts w:ascii="Times New Roman" w:eastAsia="Times New Roman" w:hAnsi="Times New Roman" w:cs="Times New Roman"/>
          <w:spacing w:val="-1"/>
          <w:sz w:val="24"/>
          <w:szCs w:val="24"/>
        </w:rPr>
        <w:t>e</w:t>
      </w:r>
      <w:r w:rsidRPr="004D3F64">
        <w:rPr>
          <w:rFonts w:ascii="Times New Roman" w:eastAsia="Times New Roman" w:hAnsi="Times New Roman" w:cs="Times New Roman"/>
          <w:sz w:val="24"/>
          <w:szCs w:val="24"/>
        </w:rPr>
        <w:t>m</w:t>
      </w:r>
      <w:r w:rsidRPr="004D3F64">
        <w:rPr>
          <w:rFonts w:ascii="Times New Roman" w:eastAsia="Times New Roman" w:hAnsi="Times New Roman" w:cs="Times New Roman"/>
          <w:spacing w:val="-2"/>
          <w:sz w:val="24"/>
          <w:szCs w:val="24"/>
        </w:rPr>
        <w:t xml:space="preserve"> </w:t>
      </w:r>
      <w:r w:rsidRPr="004D3F64">
        <w:rPr>
          <w:rFonts w:ascii="Times New Roman" w:eastAsia="Times New Roman" w:hAnsi="Times New Roman" w:cs="Times New Roman"/>
          <w:spacing w:val="-1"/>
          <w:sz w:val="24"/>
          <w:szCs w:val="24"/>
        </w:rPr>
        <w:t>c</w:t>
      </w:r>
      <w:r w:rsidRPr="004D3F64">
        <w:rPr>
          <w:rFonts w:ascii="Times New Roman" w:eastAsia="Times New Roman" w:hAnsi="Times New Roman" w:cs="Times New Roman"/>
          <w:sz w:val="24"/>
          <w:szCs w:val="24"/>
        </w:rPr>
        <w:t>o</w:t>
      </w:r>
      <w:r w:rsidRPr="004D3F64">
        <w:rPr>
          <w:rFonts w:ascii="Times New Roman" w:eastAsia="Times New Roman" w:hAnsi="Times New Roman" w:cs="Times New Roman"/>
          <w:spacing w:val="1"/>
          <w:sz w:val="24"/>
          <w:szCs w:val="24"/>
        </w:rPr>
        <w:t>m</w:t>
      </w:r>
      <w:r w:rsidRPr="004D3F64">
        <w:rPr>
          <w:rFonts w:ascii="Times New Roman" w:eastAsia="Times New Roman" w:hAnsi="Times New Roman" w:cs="Times New Roman"/>
          <w:sz w:val="24"/>
          <w:szCs w:val="24"/>
        </w:rPr>
        <w:t>pu</w:t>
      </w:r>
      <w:r w:rsidRPr="004D3F64">
        <w:rPr>
          <w:rFonts w:ascii="Times New Roman" w:eastAsia="Times New Roman" w:hAnsi="Times New Roman" w:cs="Times New Roman"/>
          <w:spacing w:val="1"/>
          <w:sz w:val="24"/>
          <w:szCs w:val="24"/>
        </w:rPr>
        <w:t>t</w:t>
      </w:r>
      <w:r w:rsidRPr="004D3F64">
        <w:rPr>
          <w:rFonts w:ascii="Times New Roman" w:eastAsia="Times New Roman" w:hAnsi="Times New Roman" w:cs="Times New Roman"/>
          <w:spacing w:val="-1"/>
          <w:sz w:val="24"/>
          <w:szCs w:val="24"/>
        </w:rPr>
        <w:t>açã</w:t>
      </w:r>
      <w:r w:rsidRPr="004D3F64">
        <w:rPr>
          <w:rFonts w:ascii="Times New Roman" w:eastAsia="Times New Roman" w:hAnsi="Times New Roman" w:cs="Times New Roman"/>
          <w:sz w:val="24"/>
          <w:szCs w:val="24"/>
        </w:rPr>
        <w:t>o.</w:t>
      </w:r>
    </w:p>
    <w:p w14:paraId="716068A5" w14:textId="77777777" w:rsidR="006B1AC0" w:rsidRDefault="006B1AC0" w:rsidP="006B1AC0">
      <w:pPr>
        <w:jc w:val="both"/>
      </w:pPr>
    </w:p>
    <w:p w14:paraId="22F451A8" w14:textId="7F9310AC" w:rsidR="00B3174E" w:rsidRDefault="006B1AC0" w:rsidP="00924095">
      <w:pPr>
        <w:ind w:firstLine="567"/>
        <w:jc w:val="both"/>
      </w:pPr>
      <w:r w:rsidRPr="004C1E45">
        <w:t xml:space="preserve">A </w:t>
      </w:r>
      <w:r w:rsidR="004C1E45" w:rsidRPr="004C1E45">
        <w:fldChar w:fldCharType="begin"/>
      </w:r>
      <w:r w:rsidR="004C1E45" w:rsidRPr="004C1E45">
        <w:instrText xml:space="preserve"> REF _Ref519668499 \h </w:instrText>
      </w:r>
      <w:r w:rsidR="004C1E45">
        <w:instrText xml:space="preserve"> \* MERGEFORMAT </w:instrText>
      </w:r>
      <w:r w:rsidR="004C1E45" w:rsidRPr="004C1E45">
        <w:fldChar w:fldCharType="separate"/>
      </w:r>
      <w:r w:rsidR="00AF609C" w:rsidRPr="00AF609C">
        <w:t xml:space="preserve">Tabela </w:t>
      </w:r>
      <w:r w:rsidR="00AF609C" w:rsidRPr="00AF609C">
        <w:rPr>
          <w:noProof/>
        </w:rPr>
        <w:t>2</w:t>
      </w:r>
      <w:r w:rsidR="00AF609C" w:rsidRPr="00AF609C">
        <w:t xml:space="preserve"> Disciplinas x Núcleo Temático.</w:t>
      </w:r>
      <w:r w:rsidR="004C1E45" w:rsidRPr="004C1E45">
        <w:fldChar w:fldCharType="end"/>
      </w:r>
      <w:r w:rsidRPr="004C1E45">
        <w:t xml:space="preserve"> apresenta a lista de disciplinas classificadas por núcleo oferecidas</w:t>
      </w:r>
      <w:r>
        <w:t xml:space="preserve"> pelo Curso de Ciência da Computação.</w:t>
      </w:r>
      <w:r w:rsidR="00924095">
        <w:t xml:space="preserve"> As disciplinas optativas e eletivas estão marcadas em cinza</w:t>
      </w:r>
      <w:r w:rsidR="00936076">
        <w:t>.</w:t>
      </w:r>
    </w:p>
    <w:p w14:paraId="11ED6B55" w14:textId="77777777" w:rsidR="00B3174E" w:rsidRDefault="00B3174E" w:rsidP="006B1AC0">
      <w:pPr>
        <w:jc w:val="both"/>
      </w:pPr>
    </w:p>
    <w:p w14:paraId="1472B08B" w14:textId="1C329D49" w:rsidR="004C1E45" w:rsidRPr="004C1E45" w:rsidRDefault="004C1E45" w:rsidP="00A659DD">
      <w:pPr>
        <w:pStyle w:val="Legenda"/>
        <w:spacing w:after="120"/>
        <w:jc w:val="left"/>
        <w:rPr>
          <w:sz w:val="20"/>
          <w:szCs w:val="20"/>
        </w:rPr>
      </w:pPr>
      <w:bookmarkStart w:id="27" w:name="_Ref519668499"/>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w:t>
      </w:r>
      <w:r w:rsidRPr="00ED2876">
        <w:rPr>
          <w:sz w:val="20"/>
          <w:szCs w:val="20"/>
        </w:rPr>
        <w:fldChar w:fldCharType="end"/>
      </w:r>
      <w:r>
        <w:rPr>
          <w:sz w:val="20"/>
          <w:szCs w:val="20"/>
        </w:rPr>
        <w:t xml:space="preserve"> Disciplinas x Núcleo Temático.</w:t>
      </w:r>
      <w:bookmarkEnd w:id="27"/>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4"/>
        <w:gridCol w:w="4787"/>
      </w:tblGrid>
      <w:tr w:rsidR="006B1AC0" w:rsidRPr="00966815" w14:paraId="6F68134F" w14:textId="77777777" w:rsidTr="00123D44">
        <w:trPr>
          <w:trHeight w:val="284"/>
        </w:trPr>
        <w:tc>
          <w:tcPr>
            <w:tcW w:w="5000" w:type="pct"/>
            <w:gridSpan w:val="2"/>
            <w:shd w:val="clear" w:color="auto" w:fill="1F497D"/>
          </w:tcPr>
          <w:p w14:paraId="7591A4B1" w14:textId="77777777" w:rsidR="006B1AC0" w:rsidRPr="00045761" w:rsidRDefault="006B1AC0" w:rsidP="00123D44">
            <w:pPr>
              <w:jc w:val="center"/>
              <w:rPr>
                <w:rFonts w:ascii="Arial Narrow" w:hAnsi="Arial Narrow"/>
                <w:b/>
                <w:color w:val="FFFFFF"/>
                <w:sz w:val="20"/>
                <w:szCs w:val="20"/>
              </w:rPr>
            </w:pPr>
            <w:r w:rsidRPr="00045761">
              <w:rPr>
                <w:rFonts w:ascii="Arial Narrow" w:hAnsi="Arial Narrow"/>
                <w:b/>
                <w:color w:val="FFFFFF"/>
                <w:sz w:val="20"/>
                <w:szCs w:val="20"/>
              </w:rPr>
              <w:t>DISCIPLINAS DISTRIBUÍDAS POR NÚCLEOS DE CONHECIMENTO</w:t>
            </w:r>
          </w:p>
        </w:tc>
      </w:tr>
      <w:tr w:rsidR="006B1AC0" w:rsidRPr="00966815" w14:paraId="1AFCC39A" w14:textId="77777777" w:rsidTr="00924095">
        <w:trPr>
          <w:trHeight w:val="284"/>
        </w:trPr>
        <w:tc>
          <w:tcPr>
            <w:tcW w:w="5000" w:type="pct"/>
            <w:gridSpan w:val="2"/>
            <w:tcBorders>
              <w:top w:val="single" w:sz="4" w:space="0" w:color="auto"/>
              <w:bottom w:val="single" w:sz="4" w:space="0" w:color="auto"/>
              <w:right w:val="single" w:sz="4" w:space="0" w:color="auto"/>
            </w:tcBorders>
            <w:shd w:val="clear" w:color="auto" w:fill="FFC000"/>
          </w:tcPr>
          <w:p w14:paraId="06B9A507" w14:textId="77777777" w:rsidR="006B1AC0" w:rsidRPr="00045761" w:rsidRDefault="006B1AC0" w:rsidP="00123D44">
            <w:pPr>
              <w:jc w:val="center"/>
              <w:rPr>
                <w:rFonts w:ascii="Arial Narrow" w:hAnsi="Arial Narrow"/>
                <w:b/>
                <w:sz w:val="20"/>
                <w:szCs w:val="20"/>
              </w:rPr>
            </w:pPr>
            <w:r w:rsidRPr="00045761">
              <w:rPr>
                <w:rFonts w:ascii="Arial Narrow" w:hAnsi="Arial Narrow"/>
                <w:b/>
                <w:sz w:val="20"/>
                <w:szCs w:val="20"/>
              </w:rPr>
              <w:t>Ciências da Natureza</w:t>
            </w:r>
          </w:p>
        </w:tc>
      </w:tr>
      <w:tr w:rsidR="00B3174E" w:rsidRPr="00966815" w14:paraId="14DDCFB0" w14:textId="7B0309CD" w:rsidTr="00B3174E">
        <w:trPr>
          <w:trHeight w:val="284"/>
        </w:trPr>
        <w:tc>
          <w:tcPr>
            <w:tcW w:w="2443" w:type="pct"/>
            <w:tcBorders>
              <w:top w:val="single" w:sz="4" w:space="0" w:color="auto"/>
              <w:right w:val="single" w:sz="4" w:space="0" w:color="auto"/>
            </w:tcBorders>
            <w:shd w:val="clear" w:color="auto" w:fill="auto"/>
          </w:tcPr>
          <w:p w14:paraId="6DE8BE6A" w14:textId="77777777" w:rsidR="00B3174E" w:rsidRPr="00045761" w:rsidRDefault="00B3174E" w:rsidP="00123D44">
            <w:pPr>
              <w:rPr>
                <w:rFonts w:ascii="Arial Narrow" w:hAnsi="Arial Narrow"/>
                <w:sz w:val="20"/>
                <w:szCs w:val="20"/>
              </w:rPr>
            </w:pPr>
            <w:r w:rsidRPr="00045761">
              <w:rPr>
                <w:rFonts w:ascii="Arial Narrow" w:hAnsi="Arial Narrow"/>
                <w:sz w:val="20"/>
                <w:szCs w:val="20"/>
              </w:rPr>
              <w:t xml:space="preserve">Física Teórica e Experimental I </w:t>
            </w:r>
          </w:p>
        </w:tc>
        <w:tc>
          <w:tcPr>
            <w:tcW w:w="2557" w:type="pct"/>
            <w:tcBorders>
              <w:top w:val="single" w:sz="4" w:space="0" w:color="auto"/>
              <w:right w:val="single" w:sz="4" w:space="0" w:color="auto"/>
            </w:tcBorders>
            <w:shd w:val="clear" w:color="auto" w:fill="auto"/>
          </w:tcPr>
          <w:p w14:paraId="3E9BE52C" w14:textId="6884E5D2" w:rsidR="00B3174E" w:rsidRPr="00045761" w:rsidRDefault="00B3174E" w:rsidP="00B3174E">
            <w:pPr>
              <w:rPr>
                <w:rFonts w:ascii="Arial Narrow" w:hAnsi="Arial Narrow"/>
                <w:sz w:val="20"/>
                <w:szCs w:val="20"/>
              </w:rPr>
            </w:pPr>
            <w:r w:rsidRPr="00045761">
              <w:rPr>
                <w:rFonts w:ascii="Arial Narrow" w:hAnsi="Arial Narrow"/>
                <w:sz w:val="20"/>
                <w:szCs w:val="20"/>
              </w:rPr>
              <w:t>Física Teórica e Experimental II</w:t>
            </w:r>
          </w:p>
        </w:tc>
      </w:tr>
      <w:tr w:rsidR="006B1AC0" w:rsidRPr="008D263F" w14:paraId="5153D83E" w14:textId="77777777" w:rsidTr="00924095">
        <w:trPr>
          <w:trHeight w:val="284"/>
        </w:trPr>
        <w:tc>
          <w:tcPr>
            <w:tcW w:w="5000" w:type="pct"/>
            <w:gridSpan w:val="2"/>
            <w:tcBorders>
              <w:top w:val="single" w:sz="4" w:space="0" w:color="auto"/>
              <w:bottom w:val="single" w:sz="4" w:space="0" w:color="auto"/>
              <w:right w:val="single" w:sz="4" w:space="0" w:color="auto"/>
            </w:tcBorders>
            <w:shd w:val="clear" w:color="auto" w:fill="FFC000"/>
          </w:tcPr>
          <w:p w14:paraId="1308BD53" w14:textId="77777777" w:rsidR="006B1AC0" w:rsidRPr="00045761" w:rsidRDefault="006B1AC0" w:rsidP="00123D44">
            <w:pPr>
              <w:jc w:val="center"/>
              <w:rPr>
                <w:rFonts w:ascii="Arial Narrow" w:hAnsi="Arial Narrow"/>
                <w:b/>
                <w:sz w:val="20"/>
                <w:szCs w:val="20"/>
              </w:rPr>
            </w:pPr>
            <w:r w:rsidRPr="00045761">
              <w:rPr>
                <w:rFonts w:ascii="Arial Narrow" w:hAnsi="Arial Narrow"/>
                <w:b/>
                <w:sz w:val="20"/>
                <w:szCs w:val="20"/>
              </w:rPr>
              <w:t>Contexto Social e Profissional</w:t>
            </w:r>
          </w:p>
        </w:tc>
      </w:tr>
      <w:tr w:rsidR="00B3174E" w:rsidRPr="00B3174E" w14:paraId="24743157" w14:textId="09181B85" w:rsidTr="00936076">
        <w:trPr>
          <w:trHeight w:val="284"/>
        </w:trPr>
        <w:tc>
          <w:tcPr>
            <w:tcW w:w="2443" w:type="pct"/>
            <w:tcBorders>
              <w:top w:val="single" w:sz="4" w:space="0" w:color="auto"/>
              <w:bottom w:val="single" w:sz="4" w:space="0" w:color="auto"/>
              <w:right w:val="single" w:sz="4" w:space="0" w:color="auto"/>
            </w:tcBorders>
            <w:shd w:val="clear" w:color="auto" w:fill="auto"/>
          </w:tcPr>
          <w:p w14:paraId="189B9A1E" w14:textId="77777777" w:rsidR="00B3174E" w:rsidRPr="00045761" w:rsidRDefault="00B3174E" w:rsidP="00123D44">
            <w:pPr>
              <w:rPr>
                <w:rFonts w:ascii="Arial Narrow" w:hAnsi="Arial Narrow"/>
                <w:sz w:val="20"/>
                <w:szCs w:val="20"/>
              </w:rPr>
            </w:pPr>
            <w:r w:rsidRPr="00045761">
              <w:rPr>
                <w:rFonts w:ascii="Arial Narrow" w:hAnsi="Arial Narrow"/>
                <w:sz w:val="20"/>
                <w:szCs w:val="20"/>
              </w:rPr>
              <w:t>Atividades Complementares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7CE47DE7" w14:textId="023DDC30" w:rsidR="00B3174E" w:rsidRPr="00045761" w:rsidRDefault="00B3174E" w:rsidP="00B3174E">
            <w:pPr>
              <w:rPr>
                <w:rFonts w:ascii="Arial Narrow" w:hAnsi="Arial Narrow"/>
                <w:sz w:val="20"/>
                <w:szCs w:val="20"/>
              </w:rPr>
            </w:pPr>
            <w:r w:rsidRPr="00045761">
              <w:rPr>
                <w:rFonts w:ascii="Arial Narrow" w:hAnsi="Arial Narrow"/>
                <w:sz w:val="20"/>
                <w:szCs w:val="20"/>
              </w:rPr>
              <w:t>Introdução à Administração</w:t>
            </w:r>
          </w:p>
        </w:tc>
      </w:tr>
      <w:tr w:rsidR="00B3174E" w:rsidRPr="00B3174E" w14:paraId="3D158B56" w14:textId="75DB81D7" w:rsidTr="00936076">
        <w:trPr>
          <w:trHeight w:val="284"/>
        </w:trPr>
        <w:tc>
          <w:tcPr>
            <w:tcW w:w="2443" w:type="pct"/>
            <w:tcBorders>
              <w:top w:val="single" w:sz="4" w:space="0" w:color="auto"/>
              <w:bottom w:val="single" w:sz="4" w:space="0" w:color="auto"/>
              <w:right w:val="single" w:sz="4" w:space="0" w:color="auto"/>
            </w:tcBorders>
            <w:shd w:val="clear" w:color="auto" w:fill="auto"/>
          </w:tcPr>
          <w:p w14:paraId="1895922D" w14:textId="77777777" w:rsidR="00B3174E" w:rsidRPr="00045761" w:rsidRDefault="00B3174E" w:rsidP="00123D44">
            <w:pPr>
              <w:rPr>
                <w:rFonts w:ascii="Arial Narrow" w:hAnsi="Arial Narrow"/>
                <w:sz w:val="20"/>
                <w:szCs w:val="20"/>
              </w:rPr>
            </w:pPr>
            <w:r w:rsidRPr="00045761">
              <w:rPr>
                <w:rFonts w:ascii="Arial Narrow" w:hAnsi="Arial Narrow"/>
                <w:sz w:val="20"/>
                <w:szCs w:val="20"/>
              </w:rPr>
              <w:t>Computadores e Sociedade</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01110E6B" w14:textId="1A34BFFB" w:rsidR="00B3174E" w:rsidRPr="00045761" w:rsidRDefault="00B3174E" w:rsidP="00B3174E">
            <w:pPr>
              <w:rPr>
                <w:rFonts w:ascii="Arial Narrow" w:hAnsi="Arial Narrow"/>
                <w:sz w:val="20"/>
                <w:szCs w:val="20"/>
              </w:rPr>
            </w:pPr>
            <w:r w:rsidRPr="00045761">
              <w:rPr>
                <w:rFonts w:ascii="Arial Narrow" w:hAnsi="Arial Narrow"/>
                <w:sz w:val="20"/>
                <w:szCs w:val="20"/>
              </w:rPr>
              <w:t>Introdução à Economia</w:t>
            </w:r>
          </w:p>
        </w:tc>
      </w:tr>
      <w:tr w:rsidR="00B3174E" w:rsidRPr="00B3174E" w14:paraId="547A2BE8" w14:textId="0AB9C4BB" w:rsidTr="00936076">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7E8F248D" w14:textId="78271F80" w:rsidR="00B3174E" w:rsidRPr="00045761" w:rsidRDefault="00B3174E" w:rsidP="00123D44">
            <w:pPr>
              <w:rPr>
                <w:rFonts w:ascii="Arial Narrow" w:hAnsi="Arial Narrow"/>
                <w:sz w:val="20"/>
                <w:szCs w:val="20"/>
              </w:rPr>
            </w:pPr>
            <w:r w:rsidRPr="00B3174E">
              <w:rPr>
                <w:rFonts w:ascii="Arial Narrow" w:hAnsi="Arial Narrow"/>
                <w:sz w:val="20"/>
                <w:szCs w:val="20"/>
              </w:rPr>
              <w:t>Cultura Africana, Afro-brasileira e Indígena</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13BCF25C" w14:textId="33D2E61A" w:rsidR="00B3174E" w:rsidRPr="00045761" w:rsidRDefault="00B3174E" w:rsidP="00B3174E">
            <w:pPr>
              <w:rPr>
                <w:rFonts w:ascii="Arial Narrow" w:hAnsi="Arial Narrow"/>
                <w:sz w:val="20"/>
                <w:szCs w:val="20"/>
              </w:rPr>
            </w:pPr>
            <w:r>
              <w:rPr>
                <w:rFonts w:ascii="Arial Narrow" w:hAnsi="Arial Narrow"/>
                <w:sz w:val="20"/>
                <w:szCs w:val="20"/>
              </w:rPr>
              <w:t>Introdução à Filosofia</w:t>
            </w:r>
          </w:p>
        </w:tc>
      </w:tr>
      <w:tr w:rsidR="002B04A6" w:rsidRPr="00B3174E" w14:paraId="2B9E7058" w14:textId="125DDAC8" w:rsidTr="00936076">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6DF358B1" w14:textId="0FF065B8" w:rsidR="002B04A6" w:rsidRPr="00045761" w:rsidRDefault="002B04A6" w:rsidP="00123D44">
            <w:pPr>
              <w:rPr>
                <w:rFonts w:ascii="Arial Narrow" w:hAnsi="Arial Narrow"/>
                <w:sz w:val="20"/>
                <w:szCs w:val="20"/>
              </w:rPr>
            </w:pPr>
            <w:r w:rsidRPr="00B3174E">
              <w:rPr>
                <w:rFonts w:ascii="Arial Narrow" w:hAnsi="Arial Narrow"/>
                <w:sz w:val="20"/>
                <w:szCs w:val="20"/>
              </w:rPr>
              <w:t>Cultura, Desenvolvimento e Meio Ambiente</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359EE57A" w14:textId="0CDE3C30" w:rsidR="002B04A6" w:rsidRPr="00045761" w:rsidRDefault="002B04A6" w:rsidP="00B3174E">
            <w:pPr>
              <w:rPr>
                <w:rFonts w:ascii="Arial Narrow" w:hAnsi="Arial Narrow"/>
                <w:sz w:val="20"/>
                <w:szCs w:val="20"/>
              </w:rPr>
            </w:pPr>
            <w:r w:rsidRPr="00045761">
              <w:rPr>
                <w:rFonts w:ascii="Arial Narrow" w:hAnsi="Arial Narrow"/>
                <w:sz w:val="20"/>
                <w:szCs w:val="20"/>
              </w:rPr>
              <w:t>Língua Brasileira de Sinais (LIBRAS) - Decreto nº 5.626 /2005.</w:t>
            </w:r>
          </w:p>
        </w:tc>
      </w:tr>
      <w:tr w:rsidR="002B04A6" w:rsidRPr="00B3174E" w14:paraId="15F3AF91" w14:textId="00D22F64" w:rsidTr="00857959">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7848A520" w14:textId="77777777" w:rsidR="002B04A6" w:rsidRPr="00045761" w:rsidRDefault="002B04A6" w:rsidP="00123D44">
            <w:pPr>
              <w:rPr>
                <w:rFonts w:ascii="Arial Narrow" w:hAnsi="Arial Narrow"/>
                <w:sz w:val="20"/>
                <w:szCs w:val="20"/>
              </w:rPr>
            </w:pPr>
            <w:r w:rsidRPr="00045761">
              <w:rPr>
                <w:rFonts w:ascii="Arial Narrow" w:hAnsi="Arial Narrow"/>
                <w:sz w:val="20"/>
                <w:szCs w:val="20"/>
              </w:rPr>
              <w:t xml:space="preserve">Direito e Computação </w:t>
            </w:r>
          </w:p>
        </w:tc>
        <w:tc>
          <w:tcPr>
            <w:tcW w:w="2557" w:type="pct"/>
            <w:tcBorders>
              <w:top w:val="single" w:sz="4" w:space="0" w:color="auto"/>
              <w:bottom w:val="single" w:sz="4" w:space="0" w:color="auto"/>
              <w:right w:val="single" w:sz="4" w:space="0" w:color="auto"/>
            </w:tcBorders>
            <w:shd w:val="clear" w:color="auto" w:fill="auto"/>
          </w:tcPr>
          <w:p w14:paraId="1A70C893" w14:textId="44B7C79E" w:rsidR="002B04A6" w:rsidRPr="00045761" w:rsidRDefault="002B04A6" w:rsidP="00B3174E">
            <w:pPr>
              <w:rPr>
                <w:rFonts w:ascii="Arial Narrow" w:hAnsi="Arial Narrow"/>
                <w:sz w:val="20"/>
                <w:szCs w:val="20"/>
              </w:rPr>
            </w:pPr>
            <w:r w:rsidRPr="00045761">
              <w:rPr>
                <w:rFonts w:ascii="Arial Narrow" w:hAnsi="Arial Narrow"/>
                <w:sz w:val="20"/>
                <w:szCs w:val="20"/>
              </w:rPr>
              <w:t>Metodologia Científica</w:t>
            </w:r>
          </w:p>
        </w:tc>
      </w:tr>
      <w:tr w:rsidR="002B04A6" w:rsidRPr="00B3174E" w14:paraId="4C1EDC6C" w14:textId="14FB0196" w:rsidTr="00936076">
        <w:trPr>
          <w:trHeight w:val="284"/>
        </w:trPr>
        <w:tc>
          <w:tcPr>
            <w:tcW w:w="2443" w:type="pct"/>
            <w:tcBorders>
              <w:top w:val="single" w:sz="4" w:space="0" w:color="auto"/>
              <w:bottom w:val="single" w:sz="4" w:space="0" w:color="auto"/>
              <w:right w:val="single" w:sz="4" w:space="0" w:color="auto"/>
            </w:tcBorders>
            <w:shd w:val="clear" w:color="auto" w:fill="auto"/>
          </w:tcPr>
          <w:p w14:paraId="40A319BA" w14:textId="0A0F0B4C" w:rsidR="002B04A6" w:rsidRPr="00045761" w:rsidRDefault="002B04A6" w:rsidP="00B3174E">
            <w:pPr>
              <w:rPr>
                <w:rFonts w:ascii="Arial Narrow" w:hAnsi="Arial Narrow"/>
                <w:sz w:val="20"/>
                <w:szCs w:val="20"/>
              </w:rPr>
            </w:pPr>
            <w:r w:rsidRPr="00045761">
              <w:rPr>
                <w:rFonts w:ascii="Arial Narrow" w:hAnsi="Arial Narrow"/>
                <w:sz w:val="20"/>
                <w:szCs w:val="20"/>
              </w:rPr>
              <w:t>Empreendedorismo e Inovação</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7C78857F" w14:textId="5971CB7E" w:rsidR="002B04A6" w:rsidRPr="00045761" w:rsidRDefault="002B04A6" w:rsidP="00B3174E">
            <w:pPr>
              <w:rPr>
                <w:rFonts w:ascii="Arial Narrow" w:hAnsi="Arial Narrow"/>
                <w:sz w:val="20"/>
                <w:szCs w:val="20"/>
              </w:rPr>
            </w:pPr>
            <w:r w:rsidRPr="00B3174E">
              <w:rPr>
                <w:rFonts w:ascii="Arial Narrow" w:hAnsi="Arial Narrow"/>
                <w:sz w:val="20"/>
                <w:szCs w:val="20"/>
              </w:rPr>
              <w:t>Patrimônio Artístico e Cultural do Brasil</w:t>
            </w:r>
          </w:p>
        </w:tc>
      </w:tr>
      <w:tr w:rsidR="00B3174E" w:rsidRPr="00B3174E" w14:paraId="732E7BDE" w14:textId="7A55F2DC" w:rsidTr="00936076">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56FAEBA2" w14:textId="69B2FF74" w:rsidR="00B3174E" w:rsidRPr="00045761" w:rsidRDefault="00B3174E" w:rsidP="00123D44">
            <w:pPr>
              <w:rPr>
                <w:rFonts w:ascii="Arial Narrow" w:hAnsi="Arial Narrow"/>
                <w:sz w:val="20"/>
                <w:szCs w:val="20"/>
              </w:rPr>
            </w:pPr>
            <w:r w:rsidRPr="00B3174E">
              <w:rPr>
                <w:rFonts w:ascii="Arial Narrow" w:hAnsi="Arial Narrow"/>
                <w:sz w:val="20"/>
                <w:szCs w:val="20"/>
              </w:rPr>
              <w:t>Educação Ambiental</w:t>
            </w:r>
          </w:p>
        </w:tc>
        <w:tc>
          <w:tcPr>
            <w:tcW w:w="2557" w:type="pct"/>
            <w:tcBorders>
              <w:top w:val="single" w:sz="4" w:space="0" w:color="auto"/>
              <w:bottom w:val="single" w:sz="4" w:space="0" w:color="auto"/>
              <w:right w:val="single" w:sz="4" w:space="0" w:color="auto"/>
            </w:tcBorders>
            <w:shd w:val="clear" w:color="auto" w:fill="auto"/>
          </w:tcPr>
          <w:p w14:paraId="4E52CB32" w14:textId="3B6EA629" w:rsidR="00B3174E" w:rsidRPr="00045761" w:rsidRDefault="002B04A6" w:rsidP="00B3174E">
            <w:pPr>
              <w:rPr>
                <w:rFonts w:ascii="Arial Narrow" w:hAnsi="Arial Narrow"/>
                <w:sz w:val="20"/>
                <w:szCs w:val="20"/>
              </w:rPr>
            </w:pPr>
            <w:r>
              <w:rPr>
                <w:rFonts w:ascii="Arial Narrow" w:hAnsi="Arial Narrow"/>
                <w:sz w:val="20"/>
                <w:szCs w:val="20"/>
              </w:rPr>
              <w:t>Projeto de Graduação I</w:t>
            </w:r>
          </w:p>
        </w:tc>
      </w:tr>
      <w:tr w:rsidR="00B3174E" w:rsidRPr="00B3174E" w14:paraId="5BA4637F" w14:textId="0C4BAAC8" w:rsidTr="00B3174E">
        <w:trPr>
          <w:trHeight w:val="284"/>
        </w:trPr>
        <w:tc>
          <w:tcPr>
            <w:tcW w:w="2443" w:type="pct"/>
            <w:tcBorders>
              <w:top w:val="single" w:sz="4" w:space="0" w:color="auto"/>
              <w:bottom w:val="single" w:sz="4" w:space="0" w:color="auto"/>
              <w:right w:val="single" w:sz="4" w:space="0" w:color="auto"/>
            </w:tcBorders>
            <w:shd w:val="clear" w:color="auto" w:fill="auto"/>
          </w:tcPr>
          <w:p w14:paraId="5952E191" w14:textId="01A240D8" w:rsidR="00B3174E" w:rsidRPr="00045761" w:rsidRDefault="00B3174E" w:rsidP="00123D44">
            <w:pPr>
              <w:rPr>
                <w:rFonts w:ascii="Arial Narrow" w:hAnsi="Arial Narrow"/>
                <w:sz w:val="20"/>
                <w:szCs w:val="20"/>
              </w:rPr>
            </w:pPr>
            <w:r w:rsidRPr="00045761">
              <w:rPr>
                <w:rFonts w:ascii="Arial Narrow" w:hAnsi="Arial Narrow"/>
                <w:sz w:val="20"/>
                <w:szCs w:val="20"/>
              </w:rPr>
              <w:t>Estágio Supervisionado</w:t>
            </w:r>
          </w:p>
        </w:tc>
        <w:tc>
          <w:tcPr>
            <w:tcW w:w="2557" w:type="pct"/>
            <w:tcBorders>
              <w:top w:val="single" w:sz="4" w:space="0" w:color="auto"/>
              <w:bottom w:val="single" w:sz="4" w:space="0" w:color="auto"/>
              <w:right w:val="single" w:sz="4" w:space="0" w:color="auto"/>
            </w:tcBorders>
            <w:shd w:val="clear" w:color="auto" w:fill="auto"/>
          </w:tcPr>
          <w:p w14:paraId="4DE370C1" w14:textId="708E8E5E" w:rsidR="00B3174E" w:rsidRPr="00045761" w:rsidRDefault="002B04A6" w:rsidP="00B3174E">
            <w:pPr>
              <w:rPr>
                <w:rFonts w:ascii="Arial Narrow" w:hAnsi="Arial Narrow"/>
                <w:sz w:val="20"/>
                <w:szCs w:val="20"/>
              </w:rPr>
            </w:pPr>
            <w:r>
              <w:rPr>
                <w:rFonts w:ascii="Arial Narrow" w:hAnsi="Arial Narrow"/>
                <w:sz w:val="20"/>
                <w:szCs w:val="20"/>
              </w:rPr>
              <w:t>Projeto de Graduação II</w:t>
            </w:r>
          </w:p>
        </w:tc>
      </w:tr>
      <w:tr w:rsidR="00B3174E" w:rsidRPr="008D263F" w14:paraId="6271281F" w14:textId="77777777" w:rsidTr="00924095">
        <w:trPr>
          <w:trHeight w:val="284"/>
        </w:trPr>
        <w:tc>
          <w:tcPr>
            <w:tcW w:w="5000" w:type="pct"/>
            <w:gridSpan w:val="2"/>
            <w:tcBorders>
              <w:top w:val="single" w:sz="4" w:space="0" w:color="auto"/>
              <w:bottom w:val="single" w:sz="4" w:space="0" w:color="auto"/>
              <w:right w:val="single" w:sz="4" w:space="0" w:color="auto"/>
            </w:tcBorders>
            <w:shd w:val="clear" w:color="auto" w:fill="FFC000"/>
          </w:tcPr>
          <w:p w14:paraId="468B20AB" w14:textId="77777777" w:rsidR="00B3174E" w:rsidRPr="00045761" w:rsidRDefault="00B3174E" w:rsidP="00123D44">
            <w:pPr>
              <w:jc w:val="center"/>
              <w:rPr>
                <w:rFonts w:ascii="Arial Narrow" w:hAnsi="Arial Narrow"/>
                <w:b/>
                <w:sz w:val="20"/>
                <w:szCs w:val="20"/>
              </w:rPr>
            </w:pPr>
            <w:r w:rsidRPr="00045761">
              <w:rPr>
                <w:rFonts w:ascii="Arial Narrow" w:hAnsi="Arial Narrow"/>
                <w:b/>
                <w:sz w:val="20"/>
                <w:szCs w:val="20"/>
              </w:rPr>
              <w:t>Fundamentos de Computação</w:t>
            </w:r>
          </w:p>
        </w:tc>
      </w:tr>
      <w:tr w:rsidR="008D22AD" w:rsidRPr="00966815" w14:paraId="3752BA5C" w14:textId="6B9B0CEA" w:rsidTr="008D22AD">
        <w:trPr>
          <w:trHeight w:val="284"/>
        </w:trPr>
        <w:tc>
          <w:tcPr>
            <w:tcW w:w="2443" w:type="pct"/>
            <w:tcBorders>
              <w:top w:val="single" w:sz="4" w:space="0" w:color="auto"/>
              <w:bottom w:val="single" w:sz="4" w:space="0" w:color="auto"/>
              <w:right w:val="single" w:sz="4" w:space="0" w:color="auto"/>
            </w:tcBorders>
            <w:shd w:val="clear" w:color="auto" w:fill="auto"/>
          </w:tcPr>
          <w:p w14:paraId="2A1D0B99" w14:textId="18148482" w:rsidR="008D22AD" w:rsidRPr="00045761" w:rsidRDefault="008D22AD" w:rsidP="00123D44">
            <w:pPr>
              <w:rPr>
                <w:rFonts w:ascii="Arial Narrow" w:hAnsi="Arial Narrow"/>
                <w:sz w:val="20"/>
                <w:szCs w:val="20"/>
              </w:rPr>
            </w:pPr>
            <w:r w:rsidRPr="00045761">
              <w:rPr>
                <w:rFonts w:ascii="Arial Narrow" w:hAnsi="Arial Narrow"/>
                <w:sz w:val="20"/>
                <w:szCs w:val="20"/>
              </w:rPr>
              <w:t xml:space="preserve">Estrutura de Dados I </w:t>
            </w:r>
          </w:p>
        </w:tc>
        <w:tc>
          <w:tcPr>
            <w:tcW w:w="2557" w:type="pct"/>
            <w:tcBorders>
              <w:top w:val="single" w:sz="4" w:space="0" w:color="auto"/>
              <w:bottom w:val="single" w:sz="4" w:space="0" w:color="auto"/>
              <w:right w:val="single" w:sz="4" w:space="0" w:color="auto"/>
            </w:tcBorders>
            <w:shd w:val="clear" w:color="auto" w:fill="auto"/>
          </w:tcPr>
          <w:p w14:paraId="364B6FFC" w14:textId="3B0B9B04" w:rsidR="008D22AD" w:rsidRPr="00045761" w:rsidRDefault="008D22AD" w:rsidP="008D22AD">
            <w:pPr>
              <w:rPr>
                <w:rFonts w:ascii="Arial Narrow" w:hAnsi="Arial Narrow"/>
                <w:sz w:val="20"/>
                <w:szCs w:val="20"/>
              </w:rPr>
            </w:pPr>
            <w:r w:rsidRPr="00045761">
              <w:rPr>
                <w:rFonts w:ascii="Arial Narrow" w:hAnsi="Arial Narrow"/>
                <w:sz w:val="20"/>
                <w:szCs w:val="20"/>
              </w:rPr>
              <w:t xml:space="preserve">Programação de Computadores </w:t>
            </w:r>
          </w:p>
        </w:tc>
      </w:tr>
      <w:tr w:rsidR="008D22AD" w:rsidRPr="00966815" w14:paraId="2E9B7B46" w14:textId="6CDF6388" w:rsidTr="008D22AD">
        <w:trPr>
          <w:trHeight w:val="284"/>
        </w:trPr>
        <w:tc>
          <w:tcPr>
            <w:tcW w:w="2443" w:type="pct"/>
            <w:tcBorders>
              <w:top w:val="single" w:sz="4" w:space="0" w:color="auto"/>
              <w:bottom w:val="single" w:sz="4" w:space="0" w:color="auto"/>
              <w:right w:val="single" w:sz="4" w:space="0" w:color="auto"/>
            </w:tcBorders>
            <w:shd w:val="clear" w:color="auto" w:fill="auto"/>
          </w:tcPr>
          <w:p w14:paraId="7BC423B9" w14:textId="662C22A0" w:rsidR="008D22AD" w:rsidRPr="00045761" w:rsidRDefault="008D22AD" w:rsidP="00123D44">
            <w:pPr>
              <w:rPr>
                <w:rFonts w:ascii="Arial Narrow" w:hAnsi="Arial Narrow"/>
                <w:sz w:val="20"/>
                <w:szCs w:val="20"/>
              </w:rPr>
            </w:pPr>
            <w:r w:rsidRPr="00045761">
              <w:rPr>
                <w:rFonts w:ascii="Arial Narrow" w:hAnsi="Arial Narrow"/>
                <w:sz w:val="20"/>
                <w:szCs w:val="20"/>
              </w:rPr>
              <w:t xml:space="preserve">Estrutura de Dados II </w:t>
            </w:r>
          </w:p>
        </w:tc>
        <w:tc>
          <w:tcPr>
            <w:tcW w:w="2557" w:type="pct"/>
            <w:tcBorders>
              <w:top w:val="single" w:sz="4" w:space="0" w:color="auto"/>
              <w:bottom w:val="single" w:sz="4" w:space="0" w:color="auto"/>
              <w:right w:val="single" w:sz="4" w:space="0" w:color="auto"/>
            </w:tcBorders>
            <w:shd w:val="clear" w:color="auto" w:fill="auto"/>
          </w:tcPr>
          <w:p w14:paraId="50FA583C" w14:textId="2C2756A2" w:rsidR="008D22AD" w:rsidRPr="00045761" w:rsidRDefault="008D22AD" w:rsidP="008D22AD">
            <w:pPr>
              <w:rPr>
                <w:rFonts w:ascii="Arial Narrow" w:hAnsi="Arial Narrow"/>
                <w:sz w:val="20"/>
                <w:szCs w:val="20"/>
              </w:rPr>
            </w:pPr>
            <w:r w:rsidRPr="00045761">
              <w:rPr>
                <w:rFonts w:ascii="Arial Narrow" w:hAnsi="Arial Narrow"/>
                <w:sz w:val="20"/>
                <w:szCs w:val="20"/>
              </w:rPr>
              <w:t>Projeto e Análise de Algoritmos</w:t>
            </w:r>
          </w:p>
        </w:tc>
      </w:tr>
      <w:tr w:rsidR="008D22AD" w:rsidRPr="00966815" w14:paraId="11164E77" w14:textId="277CEDA2" w:rsidTr="008D22AD">
        <w:trPr>
          <w:trHeight w:val="284"/>
        </w:trPr>
        <w:tc>
          <w:tcPr>
            <w:tcW w:w="2443" w:type="pct"/>
            <w:tcBorders>
              <w:top w:val="single" w:sz="4" w:space="0" w:color="auto"/>
              <w:bottom w:val="single" w:sz="4" w:space="0" w:color="auto"/>
              <w:right w:val="single" w:sz="4" w:space="0" w:color="auto"/>
            </w:tcBorders>
            <w:shd w:val="clear" w:color="auto" w:fill="auto"/>
          </w:tcPr>
          <w:p w14:paraId="1DD50B11" w14:textId="46394531" w:rsidR="008D22AD" w:rsidRPr="00045761" w:rsidRDefault="008D22AD" w:rsidP="00123D44">
            <w:pPr>
              <w:rPr>
                <w:rFonts w:ascii="Arial Narrow" w:hAnsi="Arial Narrow"/>
                <w:sz w:val="20"/>
                <w:szCs w:val="20"/>
              </w:rPr>
            </w:pPr>
            <w:r w:rsidRPr="00045761">
              <w:rPr>
                <w:rFonts w:ascii="Arial Narrow" w:hAnsi="Arial Narrow"/>
                <w:sz w:val="20"/>
                <w:szCs w:val="20"/>
              </w:rPr>
              <w:t xml:space="preserve">Introdução à Ciência da Computação </w:t>
            </w:r>
          </w:p>
        </w:tc>
        <w:tc>
          <w:tcPr>
            <w:tcW w:w="2557" w:type="pct"/>
            <w:tcBorders>
              <w:top w:val="single" w:sz="4" w:space="0" w:color="auto"/>
              <w:bottom w:val="single" w:sz="4" w:space="0" w:color="auto"/>
              <w:right w:val="single" w:sz="4" w:space="0" w:color="auto"/>
            </w:tcBorders>
            <w:shd w:val="clear" w:color="auto" w:fill="auto"/>
          </w:tcPr>
          <w:p w14:paraId="7EB53484" w14:textId="49CCD36A" w:rsidR="008D22AD" w:rsidRPr="00045761" w:rsidRDefault="008D22AD" w:rsidP="008D22AD">
            <w:pPr>
              <w:rPr>
                <w:rFonts w:ascii="Arial Narrow" w:hAnsi="Arial Narrow"/>
                <w:sz w:val="20"/>
                <w:szCs w:val="20"/>
              </w:rPr>
            </w:pPr>
            <w:r w:rsidRPr="00045761">
              <w:rPr>
                <w:rFonts w:ascii="Arial Narrow" w:hAnsi="Arial Narrow"/>
                <w:sz w:val="20"/>
                <w:szCs w:val="20"/>
              </w:rPr>
              <w:t xml:space="preserve">Paradigmas de Linguagens de Programação </w:t>
            </w:r>
          </w:p>
        </w:tc>
      </w:tr>
      <w:tr w:rsidR="008D22AD" w:rsidRPr="00966815" w14:paraId="122F4FEE" w14:textId="688AA186" w:rsidTr="008D22AD">
        <w:trPr>
          <w:trHeight w:val="284"/>
        </w:trPr>
        <w:tc>
          <w:tcPr>
            <w:tcW w:w="2443" w:type="pct"/>
            <w:tcBorders>
              <w:top w:val="single" w:sz="4" w:space="0" w:color="auto"/>
              <w:bottom w:val="single" w:sz="4" w:space="0" w:color="auto"/>
              <w:right w:val="single" w:sz="4" w:space="0" w:color="auto"/>
            </w:tcBorders>
            <w:shd w:val="clear" w:color="auto" w:fill="auto"/>
          </w:tcPr>
          <w:p w14:paraId="1FCCE30E" w14:textId="56323848" w:rsidR="008D22AD" w:rsidRPr="00045761" w:rsidRDefault="008D22AD" w:rsidP="00123D44">
            <w:pPr>
              <w:rPr>
                <w:rFonts w:ascii="Arial Narrow" w:hAnsi="Arial Narrow"/>
                <w:sz w:val="20"/>
                <w:szCs w:val="20"/>
              </w:rPr>
            </w:pPr>
            <w:r w:rsidRPr="00045761">
              <w:rPr>
                <w:rFonts w:ascii="Arial Narrow" w:hAnsi="Arial Narrow"/>
                <w:sz w:val="20"/>
                <w:szCs w:val="20"/>
              </w:rPr>
              <w:t>Lógica de Programação</w:t>
            </w:r>
          </w:p>
        </w:tc>
        <w:tc>
          <w:tcPr>
            <w:tcW w:w="2557" w:type="pct"/>
            <w:tcBorders>
              <w:top w:val="single" w:sz="4" w:space="0" w:color="auto"/>
              <w:bottom w:val="single" w:sz="4" w:space="0" w:color="auto"/>
              <w:right w:val="single" w:sz="4" w:space="0" w:color="auto"/>
            </w:tcBorders>
            <w:shd w:val="clear" w:color="auto" w:fill="auto"/>
          </w:tcPr>
          <w:p w14:paraId="2963873E" w14:textId="31D656E5" w:rsidR="008D22AD" w:rsidRPr="00045761" w:rsidRDefault="00CF7E72" w:rsidP="008D22AD">
            <w:pPr>
              <w:rPr>
                <w:rFonts w:ascii="Arial Narrow" w:hAnsi="Arial Narrow"/>
                <w:sz w:val="20"/>
                <w:szCs w:val="20"/>
              </w:rPr>
            </w:pPr>
            <w:r>
              <w:rPr>
                <w:rFonts w:ascii="Arial Narrow" w:hAnsi="Arial Narrow"/>
                <w:sz w:val="20"/>
                <w:szCs w:val="20"/>
              </w:rPr>
              <w:t>Sistemas Digitais</w:t>
            </w:r>
          </w:p>
        </w:tc>
      </w:tr>
      <w:tr w:rsidR="00CF7E72" w:rsidRPr="00966815" w14:paraId="4DA428E5" w14:textId="2E949E56" w:rsidTr="008D22AD">
        <w:trPr>
          <w:trHeight w:val="284"/>
        </w:trPr>
        <w:tc>
          <w:tcPr>
            <w:tcW w:w="2443" w:type="pct"/>
            <w:tcBorders>
              <w:top w:val="single" w:sz="4" w:space="0" w:color="auto"/>
              <w:bottom w:val="single" w:sz="4" w:space="0" w:color="auto"/>
              <w:right w:val="single" w:sz="4" w:space="0" w:color="auto"/>
            </w:tcBorders>
            <w:shd w:val="clear" w:color="auto" w:fill="auto"/>
          </w:tcPr>
          <w:p w14:paraId="3C1A07A5" w14:textId="768B3E8B" w:rsidR="00CF7E72" w:rsidRPr="00045761" w:rsidRDefault="00CF7E72" w:rsidP="00123D44">
            <w:pPr>
              <w:rPr>
                <w:rFonts w:ascii="Arial Narrow" w:hAnsi="Arial Narrow"/>
                <w:sz w:val="20"/>
                <w:szCs w:val="20"/>
              </w:rPr>
            </w:pPr>
            <w:r w:rsidRPr="00045761">
              <w:rPr>
                <w:rFonts w:ascii="Arial Narrow" w:hAnsi="Arial Narrow"/>
                <w:sz w:val="20"/>
                <w:szCs w:val="20"/>
              </w:rPr>
              <w:lastRenderedPageBreak/>
              <w:t>Organização de Computadores</w:t>
            </w:r>
          </w:p>
        </w:tc>
        <w:tc>
          <w:tcPr>
            <w:tcW w:w="2557" w:type="pct"/>
            <w:tcBorders>
              <w:top w:val="single" w:sz="4" w:space="0" w:color="auto"/>
              <w:bottom w:val="single" w:sz="4" w:space="0" w:color="auto"/>
              <w:right w:val="single" w:sz="4" w:space="0" w:color="auto"/>
            </w:tcBorders>
            <w:shd w:val="clear" w:color="auto" w:fill="auto"/>
          </w:tcPr>
          <w:p w14:paraId="168B050A" w14:textId="6C846B59" w:rsidR="00CF7E72" w:rsidRPr="00045761" w:rsidRDefault="00CF7E72" w:rsidP="008D22AD">
            <w:pPr>
              <w:rPr>
                <w:rFonts w:ascii="Arial Narrow" w:hAnsi="Arial Narrow"/>
                <w:sz w:val="20"/>
                <w:szCs w:val="20"/>
              </w:rPr>
            </w:pPr>
            <w:r w:rsidRPr="00045761">
              <w:rPr>
                <w:rFonts w:ascii="Arial Narrow" w:hAnsi="Arial Narrow"/>
                <w:sz w:val="20"/>
                <w:szCs w:val="20"/>
              </w:rPr>
              <w:t>Sistemas Operacionais</w:t>
            </w:r>
          </w:p>
        </w:tc>
      </w:tr>
      <w:tr w:rsidR="00CF7E72" w:rsidRPr="00966815" w14:paraId="7CC43724" w14:textId="2F060DF7" w:rsidTr="008D22AD">
        <w:trPr>
          <w:trHeight w:val="284"/>
        </w:trPr>
        <w:tc>
          <w:tcPr>
            <w:tcW w:w="2443" w:type="pct"/>
            <w:tcBorders>
              <w:top w:val="single" w:sz="4" w:space="0" w:color="auto"/>
              <w:bottom w:val="single" w:sz="4" w:space="0" w:color="auto"/>
              <w:right w:val="single" w:sz="4" w:space="0" w:color="auto"/>
            </w:tcBorders>
            <w:shd w:val="clear" w:color="auto" w:fill="auto"/>
          </w:tcPr>
          <w:p w14:paraId="2DC1BEDF" w14:textId="327F74BD" w:rsidR="00CF7E72" w:rsidRPr="00045761" w:rsidRDefault="00CF7E72" w:rsidP="00123D44">
            <w:pPr>
              <w:rPr>
                <w:rFonts w:ascii="Arial Narrow" w:hAnsi="Arial Narrow"/>
                <w:sz w:val="20"/>
                <w:szCs w:val="20"/>
              </w:rPr>
            </w:pPr>
            <w:r w:rsidRPr="00045761">
              <w:rPr>
                <w:rFonts w:ascii="Arial Narrow" w:hAnsi="Arial Narrow"/>
                <w:sz w:val="20"/>
                <w:szCs w:val="20"/>
              </w:rPr>
              <w:t>Pesquisa Operacional</w:t>
            </w:r>
          </w:p>
        </w:tc>
        <w:tc>
          <w:tcPr>
            <w:tcW w:w="2557" w:type="pct"/>
            <w:tcBorders>
              <w:top w:val="single" w:sz="4" w:space="0" w:color="auto"/>
              <w:bottom w:val="single" w:sz="4" w:space="0" w:color="auto"/>
              <w:right w:val="single" w:sz="4" w:space="0" w:color="auto"/>
            </w:tcBorders>
            <w:shd w:val="clear" w:color="auto" w:fill="auto"/>
          </w:tcPr>
          <w:p w14:paraId="1652875D" w14:textId="2F171F35" w:rsidR="00CF7E72" w:rsidRPr="00045761" w:rsidRDefault="00CF7E72" w:rsidP="008D22AD">
            <w:pPr>
              <w:rPr>
                <w:rFonts w:ascii="Arial Narrow" w:hAnsi="Arial Narrow"/>
                <w:sz w:val="20"/>
                <w:szCs w:val="20"/>
              </w:rPr>
            </w:pPr>
            <w:r w:rsidRPr="00045761">
              <w:rPr>
                <w:rFonts w:ascii="Arial Narrow" w:hAnsi="Arial Narrow"/>
                <w:sz w:val="20"/>
                <w:szCs w:val="20"/>
              </w:rPr>
              <w:t>Teoria da Computação</w:t>
            </w:r>
          </w:p>
        </w:tc>
      </w:tr>
      <w:tr w:rsidR="00CF7E72" w:rsidRPr="00966815" w14:paraId="07857ADF" w14:textId="74BF01B1" w:rsidTr="006D5182">
        <w:trPr>
          <w:trHeight w:val="284"/>
        </w:trPr>
        <w:tc>
          <w:tcPr>
            <w:tcW w:w="2443" w:type="pct"/>
            <w:tcBorders>
              <w:top w:val="single" w:sz="4" w:space="0" w:color="auto"/>
              <w:bottom w:val="single" w:sz="4" w:space="0" w:color="auto"/>
              <w:right w:val="single" w:sz="4" w:space="0" w:color="auto"/>
            </w:tcBorders>
            <w:shd w:val="clear" w:color="auto" w:fill="auto"/>
          </w:tcPr>
          <w:p w14:paraId="0E8460E2" w14:textId="36B85E49" w:rsidR="00CF7E72" w:rsidRPr="00045761" w:rsidRDefault="00CF7E72" w:rsidP="00123D44">
            <w:pPr>
              <w:rPr>
                <w:rFonts w:ascii="Arial Narrow" w:hAnsi="Arial Narrow"/>
                <w:sz w:val="20"/>
                <w:szCs w:val="20"/>
              </w:rPr>
            </w:pPr>
            <w:r w:rsidRPr="00045761">
              <w:rPr>
                <w:rFonts w:ascii="Arial Narrow" w:hAnsi="Arial Narrow"/>
                <w:sz w:val="20"/>
                <w:szCs w:val="20"/>
              </w:rPr>
              <w:t>Programação Orientada a Objetos</w:t>
            </w:r>
          </w:p>
        </w:tc>
        <w:tc>
          <w:tcPr>
            <w:tcW w:w="2557" w:type="pct"/>
            <w:tcBorders>
              <w:top w:val="single" w:sz="4" w:space="0" w:color="auto"/>
              <w:bottom w:val="single" w:sz="4" w:space="0" w:color="auto"/>
              <w:right w:val="single" w:sz="4" w:space="0" w:color="auto"/>
            </w:tcBorders>
            <w:shd w:val="clear" w:color="auto" w:fill="auto"/>
          </w:tcPr>
          <w:p w14:paraId="5EB0E2AD" w14:textId="2515010F" w:rsidR="00CF7E72" w:rsidRPr="00045761" w:rsidRDefault="00CF7E72" w:rsidP="006D5182">
            <w:pPr>
              <w:rPr>
                <w:rFonts w:ascii="Arial Narrow" w:hAnsi="Arial Narrow"/>
                <w:sz w:val="20"/>
                <w:szCs w:val="20"/>
              </w:rPr>
            </w:pPr>
            <w:r w:rsidRPr="00045761">
              <w:rPr>
                <w:rFonts w:ascii="Arial Narrow" w:hAnsi="Arial Narrow"/>
                <w:sz w:val="20"/>
                <w:szCs w:val="20"/>
              </w:rPr>
              <w:t>Teoria dos Grafos</w:t>
            </w:r>
          </w:p>
        </w:tc>
      </w:tr>
      <w:tr w:rsidR="008D22AD" w:rsidRPr="00715AA0" w14:paraId="50F1C933" w14:textId="77777777" w:rsidTr="00924095">
        <w:trPr>
          <w:trHeight w:val="284"/>
        </w:trPr>
        <w:tc>
          <w:tcPr>
            <w:tcW w:w="5000" w:type="pct"/>
            <w:gridSpan w:val="2"/>
            <w:tcBorders>
              <w:top w:val="single" w:sz="4" w:space="0" w:color="auto"/>
              <w:bottom w:val="single" w:sz="4" w:space="0" w:color="auto"/>
              <w:right w:val="single" w:sz="4" w:space="0" w:color="auto"/>
            </w:tcBorders>
            <w:shd w:val="clear" w:color="auto" w:fill="FFC000"/>
          </w:tcPr>
          <w:p w14:paraId="1AE7FD6C" w14:textId="77777777" w:rsidR="008D22AD" w:rsidRPr="00045761" w:rsidRDefault="008D22AD" w:rsidP="00123D44">
            <w:pPr>
              <w:jc w:val="center"/>
              <w:rPr>
                <w:rFonts w:ascii="Arial Narrow" w:hAnsi="Arial Narrow"/>
                <w:b/>
                <w:sz w:val="20"/>
                <w:szCs w:val="20"/>
              </w:rPr>
            </w:pPr>
            <w:r w:rsidRPr="00045761">
              <w:rPr>
                <w:rFonts w:ascii="Arial Narrow" w:hAnsi="Arial Narrow"/>
                <w:b/>
                <w:sz w:val="20"/>
                <w:szCs w:val="20"/>
              </w:rPr>
              <w:t>Matemática</w:t>
            </w:r>
          </w:p>
        </w:tc>
      </w:tr>
      <w:tr w:rsidR="008D22AD" w:rsidRPr="00966815" w14:paraId="03A6017A" w14:textId="3EEF63D2" w:rsidTr="00936076">
        <w:trPr>
          <w:trHeight w:val="284"/>
        </w:trPr>
        <w:tc>
          <w:tcPr>
            <w:tcW w:w="2443" w:type="pct"/>
            <w:tcBorders>
              <w:top w:val="single" w:sz="4" w:space="0" w:color="auto"/>
              <w:bottom w:val="single" w:sz="4" w:space="0" w:color="auto"/>
              <w:right w:val="single" w:sz="4" w:space="0" w:color="auto"/>
            </w:tcBorders>
            <w:shd w:val="clear" w:color="auto" w:fill="auto"/>
          </w:tcPr>
          <w:p w14:paraId="66C08B1F" w14:textId="0FCEDA40" w:rsidR="008D22AD" w:rsidRPr="00045761" w:rsidRDefault="008D22AD" w:rsidP="00123D44">
            <w:pPr>
              <w:rPr>
                <w:rFonts w:ascii="Arial Narrow" w:hAnsi="Arial Narrow"/>
                <w:sz w:val="20"/>
                <w:szCs w:val="20"/>
              </w:rPr>
            </w:pPr>
            <w:r w:rsidRPr="00045761">
              <w:rPr>
                <w:rFonts w:ascii="Arial Narrow" w:hAnsi="Arial Narrow"/>
                <w:sz w:val="20"/>
                <w:szCs w:val="20"/>
              </w:rPr>
              <w:t xml:space="preserve">Álgebra Linear </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00D5326E" w14:textId="329DA5B4" w:rsidR="008D22AD" w:rsidRPr="00045761" w:rsidRDefault="008D22AD" w:rsidP="0027023D">
            <w:pPr>
              <w:rPr>
                <w:rFonts w:ascii="Arial Narrow" w:hAnsi="Arial Narrow"/>
                <w:sz w:val="20"/>
                <w:szCs w:val="20"/>
              </w:rPr>
            </w:pPr>
            <w:r>
              <w:rPr>
                <w:rFonts w:ascii="Arial Narrow" w:hAnsi="Arial Narrow"/>
                <w:sz w:val="20"/>
                <w:szCs w:val="20"/>
              </w:rPr>
              <w:t>Cálculo Vetorial e Otimização</w:t>
            </w:r>
          </w:p>
        </w:tc>
      </w:tr>
      <w:tr w:rsidR="008D22AD" w:rsidRPr="00966815" w14:paraId="3988DE5E" w14:textId="48223215" w:rsidTr="0027023D">
        <w:trPr>
          <w:trHeight w:val="284"/>
        </w:trPr>
        <w:tc>
          <w:tcPr>
            <w:tcW w:w="2443" w:type="pct"/>
            <w:tcBorders>
              <w:top w:val="single" w:sz="4" w:space="0" w:color="auto"/>
              <w:bottom w:val="single" w:sz="4" w:space="0" w:color="auto"/>
              <w:right w:val="single" w:sz="4" w:space="0" w:color="auto"/>
            </w:tcBorders>
            <w:shd w:val="clear" w:color="auto" w:fill="auto"/>
          </w:tcPr>
          <w:p w14:paraId="1293574D" w14:textId="0D978426" w:rsidR="008D22AD" w:rsidRPr="00045761" w:rsidRDefault="008D22AD" w:rsidP="00123D44">
            <w:pPr>
              <w:rPr>
                <w:rFonts w:ascii="Arial Narrow" w:hAnsi="Arial Narrow"/>
                <w:sz w:val="20"/>
                <w:szCs w:val="20"/>
              </w:rPr>
            </w:pPr>
            <w:r w:rsidRPr="00045761">
              <w:rPr>
                <w:rFonts w:ascii="Arial Narrow" w:hAnsi="Arial Narrow"/>
                <w:sz w:val="20"/>
                <w:szCs w:val="20"/>
              </w:rPr>
              <w:t>Cálculo Diferencial e Integral I</w:t>
            </w:r>
          </w:p>
        </w:tc>
        <w:tc>
          <w:tcPr>
            <w:tcW w:w="2557" w:type="pct"/>
            <w:tcBorders>
              <w:top w:val="single" w:sz="4" w:space="0" w:color="auto"/>
              <w:bottom w:val="single" w:sz="4" w:space="0" w:color="auto"/>
              <w:right w:val="single" w:sz="4" w:space="0" w:color="auto"/>
            </w:tcBorders>
            <w:shd w:val="clear" w:color="auto" w:fill="auto"/>
          </w:tcPr>
          <w:p w14:paraId="62E834DB" w14:textId="466747C2" w:rsidR="008D22AD" w:rsidRPr="00045761" w:rsidRDefault="008D22AD" w:rsidP="0027023D">
            <w:pPr>
              <w:rPr>
                <w:rFonts w:ascii="Arial Narrow" w:hAnsi="Arial Narrow"/>
                <w:sz w:val="20"/>
                <w:szCs w:val="20"/>
              </w:rPr>
            </w:pPr>
            <w:r w:rsidRPr="00045761">
              <w:rPr>
                <w:rFonts w:ascii="Arial Narrow" w:hAnsi="Arial Narrow"/>
                <w:sz w:val="20"/>
                <w:szCs w:val="20"/>
              </w:rPr>
              <w:t>Lógica Matemática</w:t>
            </w:r>
          </w:p>
        </w:tc>
      </w:tr>
      <w:tr w:rsidR="008D22AD" w:rsidRPr="00966815" w14:paraId="4E9B1387" w14:textId="12BF6F11" w:rsidTr="0027023D">
        <w:trPr>
          <w:trHeight w:val="284"/>
        </w:trPr>
        <w:tc>
          <w:tcPr>
            <w:tcW w:w="2443" w:type="pct"/>
            <w:tcBorders>
              <w:top w:val="single" w:sz="4" w:space="0" w:color="auto"/>
              <w:bottom w:val="single" w:sz="4" w:space="0" w:color="auto"/>
              <w:right w:val="single" w:sz="4" w:space="0" w:color="auto"/>
            </w:tcBorders>
            <w:shd w:val="clear" w:color="auto" w:fill="auto"/>
          </w:tcPr>
          <w:p w14:paraId="52C79B3B" w14:textId="20876A8A" w:rsidR="008D22AD" w:rsidRPr="00045761" w:rsidRDefault="008D22AD" w:rsidP="00123D44">
            <w:pPr>
              <w:rPr>
                <w:rFonts w:ascii="Arial Narrow" w:hAnsi="Arial Narrow"/>
                <w:sz w:val="20"/>
                <w:szCs w:val="20"/>
              </w:rPr>
            </w:pPr>
            <w:r w:rsidRPr="00045761">
              <w:rPr>
                <w:rFonts w:ascii="Arial Narrow" w:hAnsi="Arial Narrow"/>
                <w:sz w:val="20"/>
                <w:szCs w:val="20"/>
              </w:rPr>
              <w:t>Cálculo Diferencial e Integral II</w:t>
            </w:r>
          </w:p>
        </w:tc>
        <w:tc>
          <w:tcPr>
            <w:tcW w:w="2557" w:type="pct"/>
            <w:tcBorders>
              <w:top w:val="single" w:sz="4" w:space="0" w:color="auto"/>
              <w:bottom w:val="single" w:sz="4" w:space="0" w:color="auto"/>
              <w:right w:val="single" w:sz="4" w:space="0" w:color="auto"/>
            </w:tcBorders>
            <w:shd w:val="clear" w:color="auto" w:fill="auto"/>
          </w:tcPr>
          <w:p w14:paraId="55149A98" w14:textId="0338BD17" w:rsidR="008D22AD" w:rsidRPr="00045761" w:rsidRDefault="008D22AD" w:rsidP="0027023D">
            <w:pPr>
              <w:rPr>
                <w:rFonts w:ascii="Arial Narrow" w:hAnsi="Arial Narrow"/>
                <w:sz w:val="20"/>
                <w:szCs w:val="20"/>
              </w:rPr>
            </w:pPr>
            <w:r w:rsidRPr="00045761">
              <w:rPr>
                <w:rFonts w:ascii="Arial Narrow" w:hAnsi="Arial Narrow"/>
                <w:sz w:val="20"/>
                <w:szCs w:val="20"/>
              </w:rPr>
              <w:t>Matemática Discreta</w:t>
            </w:r>
          </w:p>
        </w:tc>
      </w:tr>
      <w:tr w:rsidR="008D22AD" w:rsidRPr="00966815" w14:paraId="43A5BFBC" w14:textId="4BF411B1" w:rsidTr="0027023D">
        <w:trPr>
          <w:trHeight w:val="284"/>
        </w:trPr>
        <w:tc>
          <w:tcPr>
            <w:tcW w:w="2443" w:type="pct"/>
            <w:tcBorders>
              <w:top w:val="single" w:sz="4" w:space="0" w:color="auto"/>
              <w:bottom w:val="single" w:sz="4" w:space="0" w:color="auto"/>
              <w:right w:val="single" w:sz="4" w:space="0" w:color="auto"/>
            </w:tcBorders>
            <w:shd w:val="clear" w:color="auto" w:fill="auto"/>
          </w:tcPr>
          <w:p w14:paraId="2E490DDE" w14:textId="060EE0D7" w:rsidR="008D22AD" w:rsidRPr="00045761" w:rsidRDefault="008D22AD" w:rsidP="00123D44">
            <w:pPr>
              <w:rPr>
                <w:rFonts w:ascii="Arial Narrow" w:hAnsi="Arial Narrow"/>
                <w:sz w:val="20"/>
                <w:szCs w:val="20"/>
              </w:rPr>
            </w:pPr>
            <w:r w:rsidRPr="00045761">
              <w:rPr>
                <w:rFonts w:ascii="Arial Narrow" w:hAnsi="Arial Narrow"/>
                <w:sz w:val="20"/>
                <w:szCs w:val="20"/>
              </w:rPr>
              <w:t>Cálculo Numérico</w:t>
            </w:r>
          </w:p>
        </w:tc>
        <w:tc>
          <w:tcPr>
            <w:tcW w:w="2557" w:type="pct"/>
            <w:tcBorders>
              <w:top w:val="single" w:sz="4" w:space="0" w:color="auto"/>
              <w:bottom w:val="single" w:sz="4" w:space="0" w:color="auto"/>
              <w:right w:val="single" w:sz="4" w:space="0" w:color="auto"/>
            </w:tcBorders>
            <w:shd w:val="clear" w:color="auto" w:fill="auto"/>
          </w:tcPr>
          <w:p w14:paraId="6D579AED" w14:textId="36E1DF41" w:rsidR="008D22AD" w:rsidRPr="00045761" w:rsidRDefault="008D22AD" w:rsidP="0027023D">
            <w:pPr>
              <w:rPr>
                <w:rFonts w:ascii="Arial Narrow" w:hAnsi="Arial Narrow"/>
                <w:sz w:val="20"/>
                <w:szCs w:val="20"/>
              </w:rPr>
            </w:pPr>
            <w:r w:rsidRPr="00045761">
              <w:rPr>
                <w:rFonts w:ascii="Arial Narrow" w:hAnsi="Arial Narrow"/>
                <w:sz w:val="20"/>
                <w:szCs w:val="20"/>
              </w:rPr>
              <w:t>Probabilidade e Estatística</w:t>
            </w:r>
          </w:p>
        </w:tc>
      </w:tr>
      <w:tr w:rsidR="008D22AD" w:rsidRPr="00715AA0" w14:paraId="49953420" w14:textId="77777777" w:rsidTr="00924095">
        <w:trPr>
          <w:trHeight w:val="284"/>
        </w:trPr>
        <w:tc>
          <w:tcPr>
            <w:tcW w:w="5000" w:type="pct"/>
            <w:gridSpan w:val="2"/>
            <w:tcBorders>
              <w:top w:val="single" w:sz="4" w:space="0" w:color="auto"/>
              <w:bottom w:val="single" w:sz="4" w:space="0" w:color="auto"/>
              <w:right w:val="single" w:sz="4" w:space="0" w:color="auto"/>
            </w:tcBorders>
            <w:shd w:val="clear" w:color="auto" w:fill="FFC000"/>
          </w:tcPr>
          <w:p w14:paraId="65214D09" w14:textId="77777777" w:rsidR="008D22AD" w:rsidRPr="00045761" w:rsidRDefault="008D22AD" w:rsidP="00123D44">
            <w:pPr>
              <w:jc w:val="center"/>
              <w:rPr>
                <w:rFonts w:ascii="Arial Narrow" w:hAnsi="Arial Narrow"/>
                <w:b/>
                <w:sz w:val="20"/>
                <w:szCs w:val="20"/>
              </w:rPr>
            </w:pPr>
            <w:r w:rsidRPr="00045761">
              <w:rPr>
                <w:rFonts w:ascii="Arial Narrow" w:hAnsi="Arial Narrow"/>
                <w:b/>
                <w:sz w:val="20"/>
                <w:szCs w:val="20"/>
              </w:rPr>
              <w:t>Tecnologia da Computação</w:t>
            </w:r>
          </w:p>
        </w:tc>
      </w:tr>
      <w:tr w:rsidR="00E255BA" w:rsidRPr="00966815" w14:paraId="49D71D29" w14:textId="5BC94A1A"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7BFD9201" w14:textId="406CF7BD" w:rsidR="00E255BA" w:rsidRPr="00045761" w:rsidRDefault="00E255BA" w:rsidP="00123D44">
            <w:pPr>
              <w:rPr>
                <w:rFonts w:ascii="Arial Narrow" w:hAnsi="Arial Narrow"/>
                <w:sz w:val="20"/>
                <w:szCs w:val="20"/>
              </w:rPr>
            </w:pPr>
            <w:r w:rsidRPr="00045761">
              <w:rPr>
                <w:rFonts w:ascii="Arial Narrow" w:hAnsi="Arial Narrow"/>
                <w:sz w:val="20"/>
                <w:szCs w:val="20"/>
              </w:rPr>
              <w:t>Aprendizado de Máquina</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542CA88D" w14:textId="65BE75CC" w:rsidR="00E255BA" w:rsidRPr="00045761" w:rsidRDefault="00E255BA" w:rsidP="00E70C1C">
            <w:pPr>
              <w:rPr>
                <w:rFonts w:ascii="Arial Narrow" w:hAnsi="Arial Narrow"/>
                <w:sz w:val="20"/>
                <w:szCs w:val="20"/>
              </w:rPr>
            </w:pPr>
            <w:r>
              <w:rPr>
                <w:rFonts w:ascii="Arial Narrow" w:hAnsi="Arial Narrow"/>
                <w:sz w:val="20"/>
                <w:szCs w:val="20"/>
              </w:rPr>
              <w:t>Linguagens de Descrição de Hardware</w:t>
            </w:r>
          </w:p>
        </w:tc>
      </w:tr>
      <w:tr w:rsidR="00E255BA" w:rsidRPr="00966815" w14:paraId="2E969A0B" w14:textId="287F1B75" w:rsidTr="00E255BA">
        <w:trPr>
          <w:trHeight w:val="284"/>
        </w:trPr>
        <w:tc>
          <w:tcPr>
            <w:tcW w:w="2443" w:type="pct"/>
            <w:tcBorders>
              <w:top w:val="single" w:sz="4" w:space="0" w:color="auto"/>
              <w:bottom w:val="single" w:sz="4" w:space="0" w:color="auto"/>
              <w:right w:val="single" w:sz="4" w:space="0" w:color="auto"/>
            </w:tcBorders>
            <w:shd w:val="clear" w:color="auto" w:fill="auto"/>
          </w:tcPr>
          <w:p w14:paraId="5C867DD7" w14:textId="2F68D91D" w:rsidR="00E255BA" w:rsidRPr="00045761" w:rsidRDefault="00E255BA" w:rsidP="00123D44">
            <w:pPr>
              <w:rPr>
                <w:rFonts w:ascii="Arial Narrow" w:hAnsi="Arial Narrow"/>
                <w:sz w:val="20"/>
                <w:szCs w:val="20"/>
              </w:rPr>
            </w:pPr>
            <w:r w:rsidRPr="00045761">
              <w:rPr>
                <w:rFonts w:ascii="Arial Narrow" w:hAnsi="Arial Narrow"/>
                <w:sz w:val="20"/>
                <w:szCs w:val="20"/>
              </w:rPr>
              <w:t>Banco de Dados</w:t>
            </w:r>
          </w:p>
        </w:tc>
        <w:tc>
          <w:tcPr>
            <w:tcW w:w="2557" w:type="pct"/>
            <w:tcBorders>
              <w:top w:val="single" w:sz="4" w:space="0" w:color="auto"/>
              <w:bottom w:val="single" w:sz="4" w:space="0" w:color="auto"/>
              <w:right w:val="single" w:sz="4" w:space="0" w:color="auto"/>
            </w:tcBorders>
            <w:shd w:val="clear" w:color="auto" w:fill="FFFFFF" w:themeFill="background1"/>
          </w:tcPr>
          <w:p w14:paraId="2F4D3132" w14:textId="14E893C4" w:rsidR="00E255BA" w:rsidRPr="00045761" w:rsidRDefault="00E255BA" w:rsidP="00E70C1C">
            <w:pPr>
              <w:rPr>
                <w:rFonts w:ascii="Arial Narrow" w:hAnsi="Arial Narrow"/>
                <w:sz w:val="20"/>
                <w:szCs w:val="20"/>
              </w:rPr>
            </w:pPr>
            <w:r w:rsidRPr="00045761">
              <w:rPr>
                <w:rFonts w:ascii="Arial Narrow" w:hAnsi="Arial Narrow"/>
                <w:sz w:val="20"/>
                <w:szCs w:val="20"/>
              </w:rPr>
              <w:t>Linguagens Formais e Autômatos</w:t>
            </w:r>
          </w:p>
        </w:tc>
      </w:tr>
      <w:tr w:rsidR="00E255BA" w:rsidRPr="00966815" w14:paraId="3B736782" w14:textId="2912BDAA"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62A051EA" w14:textId="397C63B7" w:rsidR="00E255BA" w:rsidRPr="00045761" w:rsidRDefault="00E255BA" w:rsidP="00123D44">
            <w:pPr>
              <w:rPr>
                <w:rFonts w:ascii="Arial Narrow" w:hAnsi="Arial Narrow"/>
                <w:sz w:val="20"/>
                <w:szCs w:val="20"/>
              </w:rPr>
            </w:pPr>
            <w:r>
              <w:rPr>
                <w:rFonts w:ascii="Arial Narrow" w:hAnsi="Arial Narrow"/>
                <w:sz w:val="20"/>
                <w:szCs w:val="20"/>
              </w:rPr>
              <w:t>Bancos de Dados Não Convencionais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4F02D988" w14:textId="397976FB" w:rsidR="00E255BA" w:rsidRPr="00045761" w:rsidRDefault="00E255BA" w:rsidP="00E70C1C">
            <w:pPr>
              <w:rPr>
                <w:rFonts w:ascii="Arial Narrow" w:hAnsi="Arial Narrow"/>
                <w:sz w:val="20"/>
                <w:szCs w:val="20"/>
              </w:rPr>
            </w:pPr>
            <w:r w:rsidRPr="00045761">
              <w:rPr>
                <w:rFonts w:ascii="Arial Narrow" w:hAnsi="Arial Narrow"/>
                <w:sz w:val="20"/>
                <w:szCs w:val="20"/>
              </w:rPr>
              <w:t>Métodos Computacionais em Engenharia</w:t>
            </w:r>
          </w:p>
        </w:tc>
      </w:tr>
      <w:tr w:rsidR="00E255BA" w:rsidRPr="00966815" w14:paraId="7AA32E66" w14:textId="62ABDA6F"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5556B679" w14:textId="117B947F" w:rsidR="00E255BA" w:rsidRPr="00045761" w:rsidRDefault="00E255BA" w:rsidP="00123D44">
            <w:pPr>
              <w:rPr>
                <w:rFonts w:ascii="Arial Narrow" w:hAnsi="Arial Narrow"/>
                <w:sz w:val="20"/>
                <w:szCs w:val="20"/>
              </w:rPr>
            </w:pPr>
            <w:r w:rsidRPr="00045761">
              <w:rPr>
                <w:rFonts w:ascii="Arial Narrow" w:hAnsi="Arial Narrow"/>
                <w:sz w:val="20"/>
                <w:szCs w:val="20"/>
              </w:rPr>
              <w:t>Bancos de Dados Paralelos e Distribuídos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75E7BB0C" w14:textId="03D65E8B" w:rsidR="00E255BA" w:rsidRPr="00045761" w:rsidRDefault="00E255BA" w:rsidP="00E70C1C">
            <w:pPr>
              <w:rPr>
                <w:rFonts w:ascii="Arial Narrow" w:hAnsi="Arial Narrow"/>
                <w:sz w:val="20"/>
                <w:szCs w:val="20"/>
              </w:rPr>
            </w:pPr>
            <w:r w:rsidRPr="00045761">
              <w:rPr>
                <w:rFonts w:ascii="Arial Narrow" w:hAnsi="Arial Narrow"/>
                <w:sz w:val="20"/>
                <w:szCs w:val="20"/>
              </w:rPr>
              <w:t>Microprocessadores</w:t>
            </w:r>
          </w:p>
        </w:tc>
      </w:tr>
      <w:tr w:rsidR="00E255BA" w:rsidRPr="00966815" w14:paraId="3AC72A0E" w14:textId="5E989E33" w:rsidTr="00A95380">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6137F537" w14:textId="5E953435" w:rsidR="00E255BA" w:rsidRPr="00045761" w:rsidRDefault="00E255BA" w:rsidP="00E70C1C">
            <w:pPr>
              <w:rPr>
                <w:rFonts w:ascii="Arial Narrow" w:hAnsi="Arial Narrow"/>
                <w:sz w:val="20"/>
                <w:szCs w:val="20"/>
              </w:rPr>
            </w:pPr>
            <w:r>
              <w:rPr>
                <w:rFonts w:ascii="Arial Narrow" w:hAnsi="Arial Narrow"/>
                <w:sz w:val="20"/>
                <w:szCs w:val="20"/>
              </w:rPr>
              <w:t xml:space="preserve">Bioinformática e </w:t>
            </w:r>
            <w:r w:rsidRPr="00045761">
              <w:rPr>
                <w:rFonts w:ascii="Arial Narrow" w:hAnsi="Arial Narrow"/>
                <w:sz w:val="20"/>
                <w:szCs w:val="20"/>
              </w:rPr>
              <w:t xml:space="preserve">Biologia Computacional </w:t>
            </w:r>
          </w:p>
        </w:tc>
        <w:tc>
          <w:tcPr>
            <w:tcW w:w="2557" w:type="pct"/>
            <w:tcBorders>
              <w:top w:val="single" w:sz="4" w:space="0" w:color="auto"/>
              <w:bottom w:val="single" w:sz="4" w:space="0" w:color="auto"/>
              <w:right w:val="single" w:sz="4" w:space="0" w:color="auto"/>
            </w:tcBorders>
            <w:shd w:val="clear" w:color="auto" w:fill="FFFFFF" w:themeFill="background1"/>
          </w:tcPr>
          <w:p w14:paraId="1FF9F3A7" w14:textId="51F5A86D" w:rsidR="00E255BA" w:rsidRPr="00045761" w:rsidRDefault="00E255BA" w:rsidP="00E70C1C">
            <w:pPr>
              <w:rPr>
                <w:rFonts w:ascii="Arial Narrow" w:hAnsi="Arial Narrow"/>
                <w:sz w:val="20"/>
                <w:szCs w:val="20"/>
              </w:rPr>
            </w:pPr>
            <w:r w:rsidRPr="00045761">
              <w:rPr>
                <w:rFonts w:ascii="Arial Narrow" w:hAnsi="Arial Narrow"/>
                <w:sz w:val="20"/>
                <w:szCs w:val="20"/>
              </w:rPr>
              <w:t>Mineração de Dados</w:t>
            </w:r>
          </w:p>
        </w:tc>
      </w:tr>
      <w:tr w:rsidR="00E255BA" w:rsidRPr="00966815" w14:paraId="2B6B369C" w14:textId="42CAB904"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05A52438" w14:textId="442A0A5F" w:rsidR="00E255BA" w:rsidRPr="00045761" w:rsidRDefault="00E255BA" w:rsidP="00123D44">
            <w:pPr>
              <w:rPr>
                <w:rFonts w:ascii="Arial Narrow" w:hAnsi="Arial Narrow"/>
                <w:sz w:val="20"/>
                <w:szCs w:val="20"/>
              </w:rPr>
            </w:pPr>
            <w:r>
              <w:rPr>
                <w:rFonts w:ascii="Arial Narrow" w:hAnsi="Arial Narrow"/>
                <w:sz w:val="20"/>
                <w:szCs w:val="20"/>
              </w:rPr>
              <w:t>Busca e Recuperação de Informações</w:t>
            </w:r>
          </w:p>
        </w:tc>
        <w:tc>
          <w:tcPr>
            <w:tcW w:w="2557" w:type="pct"/>
            <w:tcBorders>
              <w:top w:val="single" w:sz="4" w:space="0" w:color="auto"/>
              <w:bottom w:val="single" w:sz="4" w:space="0" w:color="auto"/>
              <w:right w:val="single" w:sz="4" w:space="0" w:color="auto"/>
            </w:tcBorders>
            <w:shd w:val="clear" w:color="auto" w:fill="FFFFFF" w:themeFill="background1"/>
          </w:tcPr>
          <w:p w14:paraId="7628B4CD" w14:textId="584B44B3" w:rsidR="00E255BA" w:rsidRPr="00045761" w:rsidRDefault="00E255BA" w:rsidP="00E70C1C">
            <w:pPr>
              <w:rPr>
                <w:rFonts w:ascii="Arial Narrow" w:hAnsi="Arial Narrow"/>
                <w:sz w:val="20"/>
                <w:szCs w:val="20"/>
              </w:rPr>
            </w:pPr>
            <w:r w:rsidRPr="00045761">
              <w:rPr>
                <w:rFonts w:ascii="Arial Narrow" w:hAnsi="Arial Narrow"/>
                <w:sz w:val="20"/>
                <w:szCs w:val="20"/>
              </w:rPr>
              <w:t>Processamento de Imagens</w:t>
            </w:r>
          </w:p>
        </w:tc>
      </w:tr>
      <w:tr w:rsidR="00E255BA" w:rsidRPr="00966815" w14:paraId="122193B5" w14:textId="77777777"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56826C2A" w14:textId="0BA9F023" w:rsidR="00E255BA" w:rsidRPr="00045761" w:rsidRDefault="00E255BA" w:rsidP="00123D44">
            <w:pPr>
              <w:rPr>
                <w:rFonts w:ascii="Arial Narrow" w:hAnsi="Arial Narrow"/>
                <w:sz w:val="20"/>
                <w:szCs w:val="20"/>
              </w:rPr>
            </w:pPr>
            <w:r w:rsidRPr="00045761">
              <w:rPr>
                <w:rFonts w:ascii="Arial Narrow" w:hAnsi="Arial Narrow"/>
                <w:sz w:val="20"/>
                <w:szCs w:val="20"/>
              </w:rPr>
              <w:t>Circuitos Digitais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647C5DA6" w14:textId="59B4C361" w:rsidR="00E255BA" w:rsidRPr="00045761" w:rsidRDefault="00E255BA" w:rsidP="00E70C1C">
            <w:pPr>
              <w:rPr>
                <w:rFonts w:ascii="Arial Narrow" w:hAnsi="Arial Narrow"/>
                <w:sz w:val="20"/>
                <w:szCs w:val="20"/>
              </w:rPr>
            </w:pPr>
            <w:r w:rsidRPr="00045761">
              <w:rPr>
                <w:rFonts w:ascii="Arial Narrow" w:hAnsi="Arial Narrow"/>
                <w:sz w:val="20"/>
                <w:szCs w:val="20"/>
              </w:rPr>
              <w:t>Programação Distribuída</w:t>
            </w:r>
            <w:r w:rsidR="00A742BC">
              <w:rPr>
                <w:rFonts w:ascii="Arial Narrow" w:hAnsi="Arial Narrow"/>
                <w:sz w:val="20"/>
                <w:szCs w:val="20"/>
              </w:rPr>
              <w:t xml:space="preserve"> e Pararela</w:t>
            </w:r>
          </w:p>
        </w:tc>
      </w:tr>
      <w:tr w:rsidR="00E255BA" w:rsidRPr="006D5182" w14:paraId="5F9D8F03" w14:textId="4892CC04" w:rsidTr="00E255BA">
        <w:trPr>
          <w:trHeight w:val="284"/>
        </w:trPr>
        <w:tc>
          <w:tcPr>
            <w:tcW w:w="2443" w:type="pct"/>
            <w:tcBorders>
              <w:top w:val="single" w:sz="4" w:space="0" w:color="auto"/>
              <w:bottom w:val="single" w:sz="4" w:space="0" w:color="auto"/>
              <w:right w:val="single" w:sz="4" w:space="0" w:color="auto"/>
            </w:tcBorders>
            <w:shd w:val="clear" w:color="auto" w:fill="auto"/>
          </w:tcPr>
          <w:p w14:paraId="4B1AD656" w14:textId="79ACE25B" w:rsidR="00E255BA" w:rsidRPr="00045761" w:rsidRDefault="00E255BA" w:rsidP="00123D44">
            <w:pPr>
              <w:rPr>
                <w:rFonts w:ascii="Arial Narrow" w:hAnsi="Arial Narrow"/>
                <w:sz w:val="20"/>
                <w:szCs w:val="20"/>
              </w:rPr>
            </w:pPr>
            <w:r w:rsidRPr="00045761">
              <w:rPr>
                <w:rFonts w:ascii="Arial Narrow" w:hAnsi="Arial Narrow"/>
                <w:sz w:val="20"/>
                <w:szCs w:val="20"/>
              </w:rPr>
              <w:t>Compiladores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42A998E2" w14:textId="144131E0" w:rsidR="00E255BA" w:rsidRPr="00045761" w:rsidRDefault="00E255BA" w:rsidP="00E70C1C">
            <w:pPr>
              <w:rPr>
                <w:rFonts w:ascii="Arial Narrow" w:hAnsi="Arial Narrow"/>
                <w:sz w:val="20"/>
                <w:szCs w:val="20"/>
              </w:rPr>
            </w:pPr>
            <w:r>
              <w:rPr>
                <w:rFonts w:ascii="Arial Narrow" w:hAnsi="Arial Narrow"/>
                <w:sz w:val="20"/>
                <w:szCs w:val="20"/>
              </w:rPr>
              <w:t>Projeto e Implementação de Sistemas Embarcados</w:t>
            </w:r>
          </w:p>
        </w:tc>
      </w:tr>
      <w:tr w:rsidR="00E255BA" w:rsidRPr="00E70C1C" w14:paraId="7F2DB846" w14:textId="2AF28F5B" w:rsidTr="00A95380">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3A8443E7" w14:textId="2D98F465" w:rsidR="00E255BA" w:rsidRPr="00045761" w:rsidRDefault="00E255BA" w:rsidP="00123D44">
            <w:pPr>
              <w:rPr>
                <w:rFonts w:ascii="Arial Narrow" w:hAnsi="Arial Narrow"/>
                <w:sz w:val="20"/>
                <w:szCs w:val="20"/>
              </w:rPr>
            </w:pPr>
            <w:r>
              <w:rPr>
                <w:rFonts w:ascii="Arial Narrow" w:hAnsi="Arial Narrow"/>
                <w:sz w:val="20"/>
                <w:szCs w:val="20"/>
              </w:rPr>
              <w:t>Computação Bioinspirda</w:t>
            </w:r>
          </w:p>
        </w:tc>
        <w:tc>
          <w:tcPr>
            <w:tcW w:w="2557" w:type="pct"/>
            <w:tcBorders>
              <w:top w:val="single" w:sz="4" w:space="0" w:color="auto"/>
              <w:bottom w:val="single" w:sz="4" w:space="0" w:color="auto"/>
              <w:right w:val="single" w:sz="4" w:space="0" w:color="auto"/>
            </w:tcBorders>
            <w:shd w:val="clear" w:color="auto" w:fill="FFFFFF" w:themeFill="background1"/>
          </w:tcPr>
          <w:p w14:paraId="36725A8B" w14:textId="24232629" w:rsidR="00E255BA" w:rsidRPr="00045761" w:rsidRDefault="00E255BA" w:rsidP="00E70C1C">
            <w:pPr>
              <w:rPr>
                <w:rFonts w:ascii="Arial Narrow" w:hAnsi="Arial Narrow"/>
                <w:sz w:val="20"/>
                <w:szCs w:val="20"/>
              </w:rPr>
            </w:pPr>
            <w:r w:rsidRPr="00045761">
              <w:rPr>
                <w:rFonts w:ascii="Arial Narrow" w:hAnsi="Arial Narrow"/>
                <w:sz w:val="20"/>
                <w:szCs w:val="20"/>
              </w:rPr>
              <w:t>Projeto em Banco de Dados</w:t>
            </w:r>
          </w:p>
        </w:tc>
      </w:tr>
      <w:tr w:rsidR="00E255BA" w:rsidRPr="00E70C1C" w14:paraId="54AB0625" w14:textId="29F5F89A"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180360F3" w14:textId="1BAF9195" w:rsidR="00E255BA" w:rsidRPr="00045761" w:rsidRDefault="00E255BA" w:rsidP="00123D44">
            <w:pPr>
              <w:rPr>
                <w:rFonts w:ascii="Arial Narrow" w:hAnsi="Arial Narrow"/>
                <w:sz w:val="20"/>
                <w:szCs w:val="20"/>
              </w:rPr>
            </w:pPr>
            <w:r w:rsidRPr="00E70C1C">
              <w:rPr>
                <w:rFonts w:ascii="Arial Narrow" w:hAnsi="Arial Narrow"/>
                <w:sz w:val="20"/>
                <w:szCs w:val="20"/>
              </w:rPr>
              <w:t>Computação Forense e Perícia Digital</w:t>
            </w:r>
          </w:p>
        </w:tc>
        <w:tc>
          <w:tcPr>
            <w:tcW w:w="2557" w:type="pct"/>
            <w:tcBorders>
              <w:top w:val="single" w:sz="4" w:space="0" w:color="auto"/>
              <w:bottom w:val="single" w:sz="4" w:space="0" w:color="auto"/>
              <w:right w:val="single" w:sz="4" w:space="0" w:color="auto"/>
            </w:tcBorders>
            <w:shd w:val="clear" w:color="auto" w:fill="FFFFFF" w:themeFill="background1"/>
          </w:tcPr>
          <w:p w14:paraId="5C4EE9AF" w14:textId="737BA6D1" w:rsidR="00E255BA" w:rsidRPr="00045761" w:rsidRDefault="00E255BA" w:rsidP="00E70C1C">
            <w:pPr>
              <w:rPr>
                <w:rFonts w:ascii="Arial Narrow" w:hAnsi="Arial Narrow"/>
                <w:sz w:val="20"/>
                <w:szCs w:val="20"/>
              </w:rPr>
            </w:pPr>
            <w:r w:rsidRPr="00045761">
              <w:rPr>
                <w:rFonts w:ascii="Arial Narrow" w:hAnsi="Arial Narrow"/>
                <w:sz w:val="20"/>
                <w:szCs w:val="20"/>
              </w:rPr>
              <w:t>Projetos de Sistemas</w:t>
            </w:r>
          </w:p>
        </w:tc>
      </w:tr>
      <w:tr w:rsidR="00E255BA" w:rsidRPr="006D5182" w14:paraId="643A9A29" w14:textId="4495EA2C" w:rsidTr="00E255BA">
        <w:trPr>
          <w:trHeight w:val="284"/>
        </w:trPr>
        <w:tc>
          <w:tcPr>
            <w:tcW w:w="2443" w:type="pct"/>
            <w:tcBorders>
              <w:top w:val="single" w:sz="4" w:space="0" w:color="auto"/>
              <w:bottom w:val="single" w:sz="4" w:space="0" w:color="auto"/>
              <w:right w:val="single" w:sz="4" w:space="0" w:color="auto"/>
            </w:tcBorders>
            <w:shd w:val="clear" w:color="auto" w:fill="FFFFFF" w:themeFill="background1"/>
          </w:tcPr>
          <w:p w14:paraId="4017984D" w14:textId="3970D0C7" w:rsidR="00E255BA" w:rsidRPr="00045761" w:rsidRDefault="00E255BA" w:rsidP="00123D44">
            <w:pPr>
              <w:rPr>
                <w:rFonts w:ascii="Arial Narrow" w:hAnsi="Arial Narrow"/>
                <w:sz w:val="20"/>
                <w:szCs w:val="20"/>
              </w:rPr>
            </w:pPr>
            <w:r w:rsidRPr="00045761">
              <w:rPr>
                <w:rFonts w:ascii="Arial Narrow" w:hAnsi="Arial Narrow"/>
                <w:sz w:val="20"/>
                <w:szCs w:val="20"/>
              </w:rPr>
              <w:t>Computação Gráfica</w:t>
            </w:r>
          </w:p>
        </w:tc>
        <w:tc>
          <w:tcPr>
            <w:tcW w:w="2557" w:type="pct"/>
            <w:tcBorders>
              <w:top w:val="single" w:sz="4" w:space="0" w:color="auto"/>
              <w:bottom w:val="single" w:sz="4" w:space="0" w:color="auto"/>
              <w:right w:val="single" w:sz="4" w:space="0" w:color="auto"/>
            </w:tcBorders>
            <w:shd w:val="clear" w:color="auto" w:fill="FFFFFF" w:themeFill="background1"/>
          </w:tcPr>
          <w:p w14:paraId="46456EF4" w14:textId="69BB9B68" w:rsidR="00E255BA" w:rsidRPr="00045761" w:rsidRDefault="00E255BA" w:rsidP="00E70C1C">
            <w:pPr>
              <w:rPr>
                <w:rFonts w:ascii="Arial Narrow" w:hAnsi="Arial Narrow"/>
                <w:sz w:val="20"/>
                <w:szCs w:val="20"/>
              </w:rPr>
            </w:pPr>
            <w:r w:rsidRPr="00045761">
              <w:rPr>
                <w:rFonts w:ascii="Arial Narrow" w:hAnsi="Arial Narrow"/>
                <w:sz w:val="20"/>
                <w:szCs w:val="20"/>
              </w:rPr>
              <w:t>Programação Comercial</w:t>
            </w:r>
          </w:p>
        </w:tc>
      </w:tr>
      <w:tr w:rsidR="00E255BA" w:rsidRPr="006D5182" w14:paraId="23045998" w14:textId="572A2693" w:rsidTr="00A95380">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37390F15" w14:textId="38063F5B" w:rsidR="00E255BA" w:rsidRPr="00045761" w:rsidRDefault="00E255BA" w:rsidP="00123D44">
            <w:pPr>
              <w:rPr>
                <w:rFonts w:ascii="Arial Narrow" w:hAnsi="Arial Narrow"/>
                <w:sz w:val="20"/>
                <w:szCs w:val="20"/>
              </w:rPr>
            </w:pPr>
            <w:r w:rsidRPr="00045761">
              <w:rPr>
                <w:rFonts w:ascii="Arial Narrow" w:hAnsi="Arial Narrow"/>
                <w:sz w:val="20"/>
                <w:szCs w:val="20"/>
              </w:rPr>
              <w:t>Desenvolvimento de Aplicações Móveis Híbridos</w:t>
            </w:r>
          </w:p>
        </w:tc>
        <w:tc>
          <w:tcPr>
            <w:tcW w:w="2557" w:type="pct"/>
            <w:tcBorders>
              <w:top w:val="single" w:sz="4" w:space="0" w:color="auto"/>
              <w:bottom w:val="single" w:sz="4" w:space="0" w:color="auto"/>
              <w:right w:val="single" w:sz="4" w:space="0" w:color="auto"/>
            </w:tcBorders>
            <w:shd w:val="clear" w:color="auto" w:fill="FFFFFF" w:themeFill="background1"/>
          </w:tcPr>
          <w:p w14:paraId="0716BDA2" w14:textId="5D45CBCE" w:rsidR="00E255BA" w:rsidRPr="00045761" w:rsidRDefault="00E255BA" w:rsidP="00E70C1C">
            <w:pPr>
              <w:rPr>
                <w:rFonts w:ascii="Arial Narrow" w:hAnsi="Arial Narrow"/>
                <w:sz w:val="20"/>
                <w:szCs w:val="20"/>
              </w:rPr>
            </w:pPr>
            <w:r w:rsidRPr="00045761">
              <w:rPr>
                <w:rFonts w:ascii="Arial Narrow" w:hAnsi="Arial Narrow"/>
                <w:sz w:val="20"/>
                <w:szCs w:val="20"/>
              </w:rPr>
              <w:t>Redes de Computadores</w:t>
            </w:r>
          </w:p>
        </w:tc>
      </w:tr>
      <w:tr w:rsidR="00E255BA" w:rsidRPr="006D5182" w14:paraId="590BB164" w14:textId="3CE3E771"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78EDE233" w14:textId="62B95076" w:rsidR="00E255BA" w:rsidRPr="00045761" w:rsidRDefault="00E255BA" w:rsidP="00123D44">
            <w:pPr>
              <w:rPr>
                <w:rFonts w:ascii="Arial Narrow" w:hAnsi="Arial Narrow"/>
                <w:sz w:val="20"/>
                <w:szCs w:val="20"/>
              </w:rPr>
            </w:pPr>
            <w:r w:rsidRPr="00045761">
              <w:rPr>
                <w:rFonts w:ascii="Arial Narrow" w:hAnsi="Arial Narrow"/>
                <w:sz w:val="20"/>
                <w:szCs w:val="20"/>
              </w:rPr>
              <w:t>Desenvolvimento Aplicati</w:t>
            </w:r>
            <w:r>
              <w:rPr>
                <w:rFonts w:ascii="Arial Narrow" w:hAnsi="Arial Narrow"/>
                <w:sz w:val="20"/>
                <w:szCs w:val="20"/>
              </w:rPr>
              <w:t>vos para Dispositivos Móveis</w:t>
            </w:r>
            <w:r w:rsidRPr="00045761">
              <w:rPr>
                <w:rFonts w:ascii="Arial Narrow" w:hAnsi="Arial Narrow"/>
                <w:sz w:val="20"/>
                <w:szCs w:val="20"/>
              </w:rPr>
              <w:t xml:space="preserve"> iOS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0E32A2F6" w14:textId="59A894AC" w:rsidR="00E255BA" w:rsidRPr="00045761" w:rsidRDefault="00E255BA" w:rsidP="00E70C1C">
            <w:pPr>
              <w:rPr>
                <w:rFonts w:ascii="Arial Narrow" w:hAnsi="Arial Narrow"/>
                <w:sz w:val="20"/>
                <w:szCs w:val="20"/>
              </w:rPr>
            </w:pPr>
            <w:r w:rsidRPr="006D5182">
              <w:rPr>
                <w:rFonts w:ascii="Arial Narrow" w:hAnsi="Arial Narrow"/>
                <w:sz w:val="20"/>
                <w:szCs w:val="20"/>
              </w:rPr>
              <w:t>Redes Neurais e Aprendizado Profundo (Deep Learning)</w:t>
            </w:r>
          </w:p>
        </w:tc>
      </w:tr>
      <w:tr w:rsidR="00E255BA" w:rsidRPr="006D5182" w14:paraId="336F9C08" w14:textId="7D18DE39" w:rsidTr="00E255BA">
        <w:trPr>
          <w:trHeight w:val="284"/>
        </w:trPr>
        <w:tc>
          <w:tcPr>
            <w:tcW w:w="2443" w:type="pct"/>
            <w:tcBorders>
              <w:top w:val="single" w:sz="4" w:space="0" w:color="auto"/>
              <w:bottom w:val="single" w:sz="4" w:space="0" w:color="auto"/>
              <w:right w:val="single" w:sz="4" w:space="0" w:color="auto"/>
            </w:tcBorders>
            <w:shd w:val="clear" w:color="auto" w:fill="FFFFFF" w:themeFill="background1"/>
          </w:tcPr>
          <w:p w14:paraId="30A134B4" w14:textId="7A50A6DD" w:rsidR="00E255BA" w:rsidRPr="00045761" w:rsidRDefault="00E255BA" w:rsidP="00123D44">
            <w:pPr>
              <w:rPr>
                <w:rFonts w:ascii="Arial Narrow" w:hAnsi="Arial Narrow"/>
                <w:sz w:val="20"/>
                <w:szCs w:val="20"/>
              </w:rPr>
            </w:pPr>
            <w:r w:rsidRPr="00045761">
              <w:rPr>
                <w:rFonts w:ascii="Arial Narrow" w:hAnsi="Arial Narrow"/>
                <w:sz w:val="20"/>
                <w:szCs w:val="20"/>
              </w:rPr>
              <w:t>Engenharia de Software</w:t>
            </w:r>
          </w:p>
        </w:tc>
        <w:tc>
          <w:tcPr>
            <w:tcW w:w="2557" w:type="pct"/>
            <w:tcBorders>
              <w:top w:val="single" w:sz="4" w:space="0" w:color="auto"/>
              <w:bottom w:val="single" w:sz="4" w:space="0" w:color="auto"/>
              <w:right w:val="single" w:sz="4" w:space="0" w:color="auto"/>
            </w:tcBorders>
            <w:shd w:val="clear" w:color="auto" w:fill="FFFFFF" w:themeFill="background1"/>
          </w:tcPr>
          <w:p w14:paraId="3E12369B" w14:textId="335C6779" w:rsidR="00E255BA" w:rsidRPr="00045761" w:rsidRDefault="00E255BA" w:rsidP="00FB443F">
            <w:pPr>
              <w:rPr>
                <w:rFonts w:ascii="Arial Narrow" w:hAnsi="Arial Narrow"/>
                <w:sz w:val="20"/>
                <w:szCs w:val="20"/>
              </w:rPr>
            </w:pPr>
            <w:r w:rsidRPr="00045761">
              <w:rPr>
                <w:rFonts w:ascii="Arial Narrow" w:hAnsi="Arial Narrow"/>
                <w:sz w:val="20"/>
                <w:szCs w:val="20"/>
              </w:rPr>
              <w:t>Segurança e Auditoria de Sistemas</w:t>
            </w:r>
          </w:p>
        </w:tc>
      </w:tr>
      <w:tr w:rsidR="00E255BA" w:rsidRPr="00966815" w14:paraId="30FED2E3" w14:textId="1C790CF9"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5BC1B30D" w14:textId="031E70FD" w:rsidR="00E255BA" w:rsidRPr="00045761" w:rsidRDefault="00E255BA" w:rsidP="00123D44">
            <w:pPr>
              <w:rPr>
                <w:rFonts w:ascii="Arial Narrow" w:hAnsi="Arial Narrow"/>
                <w:sz w:val="20"/>
                <w:szCs w:val="20"/>
              </w:rPr>
            </w:pPr>
            <w:r w:rsidRPr="00045761">
              <w:rPr>
                <w:rFonts w:ascii="Arial Narrow" w:hAnsi="Arial Narrow"/>
                <w:sz w:val="20"/>
                <w:szCs w:val="20"/>
              </w:rPr>
              <w:t>Fundamentos de Robótica</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6AF36DA4" w14:textId="7AFA5064" w:rsidR="00E255BA" w:rsidRPr="00045761" w:rsidRDefault="00E255BA" w:rsidP="00E70C1C">
            <w:pPr>
              <w:rPr>
                <w:rFonts w:ascii="Arial Narrow" w:hAnsi="Arial Narrow"/>
                <w:sz w:val="20"/>
                <w:szCs w:val="20"/>
              </w:rPr>
            </w:pPr>
            <w:r w:rsidRPr="00045761">
              <w:rPr>
                <w:rFonts w:ascii="Arial Narrow" w:hAnsi="Arial Narrow"/>
                <w:sz w:val="20"/>
                <w:szCs w:val="20"/>
              </w:rPr>
              <w:t>Sistemas de Informações Geográficas</w:t>
            </w:r>
          </w:p>
        </w:tc>
      </w:tr>
      <w:tr w:rsidR="00E255BA" w:rsidRPr="00966815" w14:paraId="38103FEC" w14:textId="42F76D59"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3AED2E26" w14:textId="41E14166" w:rsidR="00E255BA" w:rsidRPr="00045761" w:rsidRDefault="00E255BA" w:rsidP="00123D44">
            <w:pPr>
              <w:rPr>
                <w:rFonts w:ascii="Arial Narrow" w:hAnsi="Arial Narrow"/>
                <w:sz w:val="20"/>
                <w:szCs w:val="20"/>
              </w:rPr>
            </w:pPr>
            <w:r>
              <w:rPr>
                <w:rFonts w:ascii="Arial Narrow" w:hAnsi="Arial Narrow"/>
                <w:sz w:val="20"/>
                <w:szCs w:val="20"/>
              </w:rPr>
              <w:t>Fundamentos de Sistemas de Informação</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292ACA39" w14:textId="6FEAF872" w:rsidR="00E255BA" w:rsidRPr="00045761" w:rsidRDefault="00E255BA" w:rsidP="00E70C1C">
            <w:pPr>
              <w:rPr>
                <w:rFonts w:ascii="Arial Narrow" w:hAnsi="Arial Narrow"/>
                <w:sz w:val="20"/>
                <w:szCs w:val="20"/>
              </w:rPr>
            </w:pPr>
            <w:r>
              <w:rPr>
                <w:rFonts w:ascii="Arial Narrow" w:hAnsi="Arial Narrow"/>
                <w:sz w:val="20"/>
                <w:szCs w:val="20"/>
              </w:rPr>
              <w:t>Sistemas Embarcados</w:t>
            </w:r>
          </w:p>
        </w:tc>
      </w:tr>
      <w:tr w:rsidR="00CF7E72" w:rsidRPr="00966815" w14:paraId="25D664F1" w14:textId="43342B6E" w:rsidTr="00A95380">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62710B96" w14:textId="7996B554" w:rsidR="00CF7E72" w:rsidRPr="00045761" w:rsidRDefault="00CF7E72" w:rsidP="00123D44">
            <w:pPr>
              <w:rPr>
                <w:rFonts w:ascii="Arial Narrow" w:hAnsi="Arial Narrow"/>
                <w:sz w:val="20"/>
                <w:szCs w:val="20"/>
              </w:rPr>
            </w:pPr>
            <w:r w:rsidRPr="00045761">
              <w:rPr>
                <w:rFonts w:ascii="Arial Narrow" w:hAnsi="Arial Narrow"/>
                <w:sz w:val="20"/>
                <w:szCs w:val="20"/>
              </w:rPr>
              <w:t>Gerência de Projetos</w:t>
            </w:r>
          </w:p>
        </w:tc>
        <w:tc>
          <w:tcPr>
            <w:tcW w:w="2557" w:type="pct"/>
            <w:tcBorders>
              <w:top w:val="single" w:sz="4" w:space="0" w:color="auto"/>
              <w:bottom w:val="single" w:sz="4" w:space="0" w:color="auto"/>
              <w:right w:val="single" w:sz="4" w:space="0" w:color="auto"/>
            </w:tcBorders>
            <w:shd w:val="clear" w:color="auto" w:fill="FFFFFF" w:themeFill="background1"/>
          </w:tcPr>
          <w:p w14:paraId="4372EFB4" w14:textId="7205AA01" w:rsidR="00CF7E72" w:rsidRPr="00045761" w:rsidRDefault="00CF7E72" w:rsidP="00E70C1C">
            <w:pPr>
              <w:rPr>
                <w:rFonts w:ascii="Arial Narrow" w:hAnsi="Arial Narrow"/>
                <w:sz w:val="20"/>
                <w:szCs w:val="20"/>
              </w:rPr>
            </w:pPr>
            <w:r w:rsidRPr="00045761">
              <w:rPr>
                <w:rFonts w:ascii="Arial Narrow" w:hAnsi="Arial Narrow"/>
                <w:sz w:val="20"/>
                <w:szCs w:val="20"/>
              </w:rPr>
              <w:t>Sistemas Distribuídos</w:t>
            </w:r>
          </w:p>
        </w:tc>
      </w:tr>
      <w:tr w:rsidR="00CF7E72" w:rsidRPr="00966815" w14:paraId="629B3DCE" w14:textId="05C112BB" w:rsidTr="00CF7E72">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3693E3E9" w14:textId="25B74F1A" w:rsidR="00CF7E72" w:rsidRPr="00045761" w:rsidRDefault="00CF7E72" w:rsidP="00123D44">
            <w:pPr>
              <w:rPr>
                <w:rFonts w:ascii="Arial Narrow" w:hAnsi="Arial Narrow"/>
                <w:sz w:val="20"/>
                <w:szCs w:val="20"/>
              </w:rPr>
            </w:pPr>
            <w:r w:rsidRPr="00045761">
              <w:rPr>
                <w:rFonts w:ascii="Arial Narrow" w:hAnsi="Arial Narrow"/>
                <w:sz w:val="20"/>
                <w:szCs w:val="20"/>
              </w:rPr>
              <w:t>Gerência de Redes de Computadores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5AF851A5" w14:textId="5E57EA4A" w:rsidR="00CF7E72" w:rsidRPr="00045761" w:rsidRDefault="00CF7E72" w:rsidP="00123D44">
            <w:pPr>
              <w:rPr>
                <w:rFonts w:ascii="Arial Narrow" w:hAnsi="Arial Narrow"/>
                <w:sz w:val="20"/>
                <w:szCs w:val="20"/>
              </w:rPr>
            </w:pPr>
            <w:r w:rsidRPr="006D5182">
              <w:rPr>
                <w:rFonts w:ascii="Arial Narrow" w:hAnsi="Arial Narrow"/>
                <w:sz w:val="20"/>
                <w:szCs w:val="20"/>
              </w:rPr>
              <w:t>Teoria da Informação</w:t>
            </w:r>
          </w:p>
        </w:tc>
      </w:tr>
      <w:tr w:rsidR="00CF7E72" w:rsidRPr="00966815" w14:paraId="0C3FDC26" w14:textId="1CF72183"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556B30E6" w14:textId="04626E64" w:rsidR="00CF7E72" w:rsidRPr="00045761" w:rsidRDefault="00CF7E72" w:rsidP="00123D44">
            <w:pPr>
              <w:rPr>
                <w:rFonts w:ascii="Arial Narrow" w:hAnsi="Arial Narrow"/>
                <w:sz w:val="20"/>
                <w:szCs w:val="20"/>
              </w:rPr>
            </w:pPr>
            <w:r w:rsidRPr="00045761">
              <w:rPr>
                <w:rFonts w:ascii="Arial Narrow" w:hAnsi="Arial Narrow"/>
                <w:sz w:val="20"/>
                <w:szCs w:val="20"/>
              </w:rPr>
              <w:t>Heurísticas e Meta-Heurísticas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4FCD6AB7" w14:textId="6DC3F185" w:rsidR="00CF7E72" w:rsidRPr="00045761" w:rsidRDefault="00CF7E72" w:rsidP="00FB443F">
            <w:pPr>
              <w:rPr>
                <w:rFonts w:ascii="Arial Narrow" w:hAnsi="Arial Narrow"/>
                <w:sz w:val="20"/>
                <w:szCs w:val="20"/>
              </w:rPr>
            </w:pPr>
            <w:r w:rsidRPr="00045761">
              <w:rPr>
                <w:rFonts w:ascii="Arial Narrow" w:hAnsi="Arial Narrow"/>
                <w:sz w:val="20"/>
                <w:szCs w:val="20"/>
              </w:rPr>
              <w:t>Tópicos Avançados em Ciência da Computação</w:t>
            </w:r>
          </w:p>
        </w:tc>
      </w:tr>
      <w:tr w:rsidR="00CF7E72" w:rsidRPr="00966815" w14:paraId="1137A125" w14:textId="2AAF66F7" w:rsidTr="00E255BA">
        <w:trPr>
          <w:trHeight w:val="284"/>
        </w:trPr>
        <w:tc>
          <w:tcPr>
            <w:tcW w:w="2443" w:type="pct"/>
            <w:tcBorders>
              <w:top w:val="single" w:sz="4" w:space="0" w:color="auto"/>
              <w:bottom w:val="single" w:sz="4" w:space="0" w:color="auto"/>
              <w:right w:val="single" w:sz="4" w:space="0" w:color="auto"/>
            </w:tcBorders>
            <w:shd w:val="clear" w:color="auto" w:fill="D9D9D9" w:themeFill="background1" w:themeFillShade="D9"/>
          </w:tcPr>
          <w:p w14:paraId="08ED4333" w14:textId="4F31B2EA" w:rsidR="00CF7E72" w:rsidRPr="00045761" w:rsidRDefault="00CF7E72" w:rsidP="00123D44">
            <w:pPr>
              <w:rPr>
                <w:rFonts w:ascii="Arial Narrow" w:hAnsi="Arial Narrow"/>
                <w:sz w:val="20"/>
                <w:szCs w:val="20"/>
              </w:rPr>
            </w:pPr>
            <w:r w:rsidRPr="00045761">
              <w:rPr>
                <w:rFonts w:ascii="Arial Narrow" w:hAnsi="Arial Narrow"/>
                <w:sz w:val="20"/>
                <w:szCs w:val="20"/>
              </w:rPr>
              <w:t>Internet das Coisas</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260DCEB9" w14:textId="111576F4" w:rsidR="00CF7E72" w:rsidRPr="00045761" w:rsidRDefault="00CF7E72" w:rsidP="00FB443F">
            <w:pPr>
              <w:rPr>
                <w:rFonts w:ascii="Arial Narrow" w:hAnsi="Arial Narrow"/>
                <w:sz w:val="20"/>
                <w:szCs w:val="20"/>
              </w:rPr>
            </w:pPr>
            <w:r w:rsidRPr="00045761">
              <w:rPr>
                <w:rFonts w:ascii="Arial Narrow" w:hAnsi="Arial Narrow"/>
                <w:sz w:val="20"/>
                <w:szCs w:val="20"/>
              </w:rPr>
              <w:t>Tópicos em Programação Matemática</w:t>
            </w:r>
          </w:p>
        </w:tc>
      </w:tr>
      <w:tr w:rsidR="00CF7E72" w:rsidRPr="00966815" w14:paraId="5C9D2BE3" w14:textId="1EAFA431" w:rsidTr="00E255BA">
        <w:trPr>
          <w:trHeight w:val="284"/>
        </w:trPr>
        <w:tc>
          <w:tcPr>
            <w:tcW w:w="2443" w:type="pct"/>
            <w:tcBorders>
              <w:top w:val="single" w:sz="4" w:space="0" w:color="auto"/>
              <w:bottom w:val="single" w:sz="4" w:space="0" w:color="auto"/>
              <w:right w:val="single" w:sz="4" w:space="0" w:color="auto"/>
            </w:tcBorders>
            <w:shd w:val="clear" w:color="auto" w:fill="FFFFFF" w:themeFill="background1"/>
          </w:tcPr>
          <w:p w14:paraId="1E2DC2F6" w14:textId="40A9AAE0" w:rsidR="00CF7E72" w:rsidRPr="00045761" w:rsidRDefault="00CF7E72" w:rsidP="00123D44">
            <w:pPr>
              <w:rPr>
                <w:rFonts w:ascii="Arial Narrow" w:hAnsi="Arial Narrow"/>
                <w:sz w:val="20"/>
                <w:szCs w:val="20"/>
              </w:rPr>
            </w:pPr>
            <w:r w:rsidRPr="00045761">
              <w:rPr>
                <w:rFonts w:ascii="Arial Narrow" w:hAnsi="Arial Narrow"/>
                <w:sz w:val="20"/>
                <w:szCs w:val="20"/>
              </w:rPr>
              <w:t>Inteligência Artificial</w:t>
            </w:r>
          </w:p>
        </w:tc>
        <w:tc>
          <w:tcPr>
            <w:tcW w:w="2557" w:type="pct"/>
            <w:tcBorders>
              <w:top w:val="single" w:sz="4" w:space="0" w:color="auto"/>
              <w:bottom w:val="single" w:sz="4" w:space="0" w:color="auto"/>
              <w:right w:val="single" w:sz="4" w:space="0" w:color="auto"/>
            </w:tcBorders>
            <w:shd w:val="clear" w:color="auto" w:fill="D9D9D9" w:themeFill="background1" w:themeFillShade="D9"/>
          </w:tcPr>
          <w:p w14:paraId="533ABBAC" w14:textId="7F811706" w:rsidR="00CF7E72" w:rsidRPr="00045761" w:rsidRDefault="00CF7E72" w:rsidP="00FB443F">
            <w:pPr>
              <w:rPr>
                <w:rFonts w:ascii="Arial Narrow" w:hAnsi="Arial Narrow"/>
                <w:sz w:val="20"/>
                <w:szCs w:val="20"/>
              </w:rPr>
            </w:pPr>
            <w:r w:rsidRPr="006D5182">
              <w:rPr>
                <w:rFonts w:ascii="Arial Narrow" w:hAnsi="Arial Narrow"/>
                <w:sz w:val="20"/>
                <w:szCs w:val="20"/>
              </w:rPr>
              <w:t>Virtualização e Computação em Nuvem (Cloud Computing)</w:t>
            </w:r>
          </w:p>
        </w:tc>
      </w:tr>
      <w:tr w:rsidR="00E255BA" w:rsidRPr="00966815" w14:paraId="4497F240" w14:textId="70437B25" w:rsidTr="00CF7E72">
        <w:trPr>
          <w:trHeight w:val="284"/>
        </w:trPr>
        <w:tc>
          <w:tcPr>
            <w:tcW w:w="2443" w:type="pct"/>
            <w:tcBorders>
              <w:top w:val="single" w:sz="4" w:space="0" w:color="auto"/>
              <w:bottom w:val="single" w:sz="4" w:space="0" w:color="auto"/>
              <w:right w:val="single" w:sz="4" w:space="0" w:color="auto"/>
            </w:tcBorders>
            <w:shd w:val="clear" w:color="auto" w:fill="FFFFFF" w:themeFill="background1"/>
          </w:tcPr>
          <w:p w14:paraId="14A9791C" w14:textId="480D347B" w:rsidR="00E255BA" w:rsidRPr="00045761" w:rsidRDefault="00E255BA" w:rsidP="00123D44">
            <w:pPr>
              <w:rPr>
                <w:rFonts w:ascii="Arial Narrow" w:hAnsi="Arial Narrow"/>
                <w:sz w:val="20"/>
                <w:szCs w:val="20"/>
              </w:rPr>
            </w:pPr>
            <w:r>
              <w:rPr>
                <w:rFonts w:ascii="Arial Narrow" w:hAnsi="Arial Narrow"/>
                <w:sz w:val="20"/>
                <w:szCs w:val="20"/>
              </w:rPr>
              <w:t>Interface Homem Computador</w:t>
            </w:r>
          </w:p>
        </w:tc>
        <w:tc>
          <w:tcPr>
            <w:tcW w:w="2557" w:type="pct"/>
            <w:tcBorders>
              <w:top w:val="single" w:sz="4" w:space="0" w:color="auto"/>
              <w:bottom w:val="single" w:sz="4" w:space="0" w:color="auto"/>
              <w:right w:val="single" w:sz="4" w:space="0" w:color="auto"/>
            </w:tcBorders>
            <w:shd w:val="clear" w:color="auto" w:fill="FFFFFF" w:themeFill="background1"/>
          </w:tcPr>
          <w:p w14:paraId="67D82A9B" w14:textId="11C201F7" w:rsidR="00E255BA" w:rsidRPr="00045761" w:rsidRDefault="00E255BA" w:rsidP="00FB443F">
            <w:pPr>
              <w:rPr>
                <w:rFonts w:ascii="Arial Narrow" w:hAnsi="Arial Narrow"/>
                <w:sz w:val="20"/>
                <w:szCs w:val="20"/>
              </w:rPr>
            </w:pPr>
          </w:p>
        </w:tc>
      </w:tr>
    </w:tbl>
    <w:p w14:paraId="69203FB8" w14:textId="77777777" w:rsidR="005B7A52" w:rsidRDefault="005B7A52" w:rsidP="006B1AC0">
      <w:pPr>
        <w:jc w:val="both"/>
      </w:pPr>
    </w:p>
    <w:p w14:paraId="1D00B31E" w14:textId="77777777" w:rsidR="006B1AC0" w:rsidRPr="006154E6" w:rsidRDefault="006B1AC0" w:rsidP="00513F76">
      <w:pPr>
        <w:pStyle w:val="Ttulo1"/>
        <w:numPr>
          <w:ilvl w:val="2"/>
          <w:numId w:val="60"/>
        </w:numPr>
      </w:pPr>
      <w:bookmarkStart w:id="28" w:name="_Toc521829243"/>
      <w:r w:rsidRPr="006154E6">
        <w:t>Matriz Curricular por Núcleo Temático</w:t>
      </w:r>
      <w:bookmarkEnd w:id="28"/>
    </w:p>
    <w:p w14:paraId="227275AF" w14:textId="4AF5642C" w:rsidR="006B1AC0" w:rsidRDefault="006B1AC0" w:rsidP="006B1AC0">
      <w:pPr>
        <w:jc w:val="both"/>
      </w:pPr>
      <w:r w:rsidRPr="00947A60">
        <w:t xml:space="preserve">A </w:t>
      </w:r>
      <w:r w:rsidR="00947A60" w:rsidRPr="00947A60">
        <w:fldChar w:fldCharType="begin"/>
      </w:r>
      <w:r w:rsidR="00947A60" w:rsidRPr="00947A60">
        <w:instrText xml:space="preserve"> REF _Ref519706914 \h </w:instrText>
      </w:r>
      <w:r w:rsidR="00947A60">
        <w:instrText xml:space="preserve"> \* MERGEFORMAT </w:instrText>
      </w:r>
      <w:r w:rsidR="00947A60" w:rsidRPr="00947A60">
        <w:fldChar w:fldCharType="separate"/>
      </w:r>
      <w:r w:rsidR="00AF609C" w:rsidRPr="00AF609C">
        <w:t xml:space="preserve">Tabela </w:t>
      </w:r>
      <w:r w:rsidR="00AF609C" w:rsidRPr="00AF609C">
        <w:rPr>
          <w:noProof/>
        </w:rPr>
        <w:t>3</w:t>
      </w:r>
      <w:r w:rsidR="00947A60" w:rsidRPr="00947A60">
        <w:fldChar w:fldCharType="end"/>
      </w:r>
      <w:r w:rsidRPr="00947A60">
        <w:t xml:space="preserve"> apresenta a ordem da distribuição das disciplinas da matriz curricular do curso de Ciência da Computação. As disciplinas na cor azul são do núcleo Ciências da Natureza, as</w:t>
      </w:r>
      <w:r>
        <w:t xml:space="preserve"> disciplinas em verde são do núcleo de Contexto Social e Profissional, as amarelas são do núcleo de Fundamentos de Computação, as de cor cinza são do núcleo de Matemática, as brancas são do núcleo de Tecnologias da Computação e a cor laranja representa as disciplinas optativas por linhas de pesquisa. Em relação às optativas, BDES identifica a linha de banco de dados e engenharia de software, IAO descreve a linha de Inteligência Artificial e Otimização, MCS remete a Modelagem Computacional de Sistemas, PG é processamento gráfico e SC identifica a linha de Sistemas de Computação.</w:t>
      </w:r>
      <w:r w:rsidR="00AC1E3D">
        <w:t xml:space="preserve"> A apresenta a distribuição das disciplinas da matriz curricular com os pré-requisitos e o fluxo das disciplinas período a período do curso.</w:t>
      </w:r>
    </w:p>
    <w:p w14:paraId="2DE53A0C" w14:textId="77777777" w:rsidR="00126B47" w:rsidRDefault="00126B47" w:rsidP="006B1AC0">
      <w:pPr>
        <w:jc w:val="both"/>
      </w:pPr>
    </w:p>
    <w:p w14:paraId="25F7184A" w14:textId="77777777" w:rsidR="00126B47" w:rsidRDefault="00126B47" w:rsidP="00126B47">
      <w:pPr>
        <w:ind w:firstLine="567"/>
        <w:jc w:val="both"/>
      </w:pPr>
      <w:r>
        <w:t>As disciplinas optativas são divididas em áreas de pesquisa do curso:</w:t>
      </w:r>
    </w:p>
    <w:p w14:paraId="136B9073" w14:textId="77777777" w:rsidR="00126B47" w:rsidRDefault="00126B47" w:rsidP="00126B47">
      <w:pPr>
        <w:pStyle w:val="PargrafodaLista"/>
        <w:numPr>
          <w:ilvl w:val="0"/>
          <w:numId w:val="24"/>
        </w:numPr>
        <w:ind w:left="993" w:hanging="426"/>
        <w:jc w:val="both"/>
        <w:rPr>
          <w:rFonts w:ascii="Times New Roman" w:hAnsi="Times New Roman" w:cs="Times New Roman"/>
          <w:sz w:val="24"/>
          <w:szCs w:val="24"/>
          <w:lang w:eastAsia="pt-BR"/>
        </w:rPr>
      </w:pPr>
      <w:r w:rsidRPr="00BD3DFE">
        <w:rPr>
          <w:rFonts w:ascii="Times New Roman" w:hAnsi="Times New Roman" w:cs="Times New Roman"/>
          <w:b/>
          <w:sz w:val="24"/>
          <w:szCs w:val="24"/>
          <w:lang w:eastAsia="pt-BR"/>
        </w:rPr>
        <w:lastRenderedPageBreak/>
        <w:t>Banco de Dados e Engenharia de Software:</w:t>
      </w:r>
      <w:r>
        <w:rPr>
          <w:rFonts w:ascii="Times New Roman" w:hAnsi="Times New Roman" w:cs="Times New Roman"/>
          <w:sz w:val="24"/>
          <w:szCs w:val="24"/>
          <w:lang w:eastAsia="pt-BR"/>
        </w:rPr>
        <w:t xml:space="preserve"> Bancos de Dados Não Convencionais, Bancos de Dados Paralelos e Distribuídos</w:t>
      </w:r>
      <w:r w:rsidRPr="00364187">
        <w:rPr>
          <w:rFonts w:ascii="Times New Roman" w:hAnsi="Times New Roman" w:cs="Times New Roman"/>
          <w:sz w:val="24"/>
          <w:szCs w:val="24"/>
          <w:lang w:eastAsia="pt-BR"/>
        </w:rPr>
        <w:t xml:space="preserve">, </w:t>
      </w:r>
      <w:r>
        <w:rPr>
          <w:rFonts w:ascii="Times New Roman" w:hAnsi="Times New Roman" w:cs="Times New Roman"/>
          <w:sz w:val="24"/>
          <w:szCs w:val="24"/>
          <w:lang w:eastAsia="pt-BR"/>
        </w:rPr>
        <w:t xml:space="preserve">Desenvolvimento de Aplicações Móveis Híbridas, Desenvolvimento de Aplicações para Dispositivos Móveis, Gerência de Projetos, </w:t>
      </w:r>
      <w:r w:rsidRPr="00364187">
        <w:rPr>
          <w:rFonts w:ascii="Times New Roman" w:hAnsi="Times New Roman" w:cs="Times New Roman"/>
          <w:sz w:val="24"/>
          <w:szCs w:val="24"/>
          <w:lang w:eastAsia="pt-BR"/>
        </w:rPr>
        <w:t>Fundamentos de Sistemas de Informação, Mineração de Dados</w:t>
      </w:r>
      <w:r>
        <w:rPr>
          <w:rFonts w:ascii="Times New Roman" w:hAnsi="Times New Roman" w:cs="Times New Roman"/>
          <w:sz w:val="24"/>
          <w:szCs w:val="24"/>
          <w:lang w:eastAsia="pt-BR"/>
        </w:rPr>
        <w:t>, Programação Comercial,</w:t>
      </w:r>
      <w:r w:rsidRPr="00364187">
        <w:rPr>
          <w:rFonts w:ascii="Times New Roman" w:hAnsi="Times New Roman" w:cs="Times New Roman"/>
          <w:sz w:val="24"/>
          <w:szCs w:val="24"/>
          <w:lang w:eastAsia="pt-BR"/>
        </w:rPr>
        <w:t xml:space="preserve"> </w:t>
      </w:r>
      <w:r>
        <w:rPr>
          <w:rFonts w:ascii="Times New Roman" w:hAnsi="Times New Roman" w:cs="Times New Roman"/>
          <w:sz w:val="24"/>
          <w:szCs w:val="24"/>
          <w:lang w:eastAsia="pt-BR"/>
        </w:rPr>
        <w:t>Sistemas de Informações Geográficas</w:t>
      </w:r>
      <w:r w:rsidRPr="00364187">
        <w:rPr>
          <w:rFonts w:ascii="Times New Roman" w:hAnsi="Times New Roman" w:cs="Times New Roman"/>
          <w:sz w:val="24"/>
          <w:szCs w:val="24"/>
          <w:lang w:eastAsia="pt-BR"/>
        </w:rPr>
        <w:t>.</w:t>
      </w:r>
    </w:p>
    <w:p w14:paraId="20913CC8" w14:textId="77777777" w:rsidR="00126B47" w:rsidRDefault="00126B47" w:rsidP="00126B47">
      <w:pPr>
        <w:pStyle w:val="PargrafodaLista"/>
        <w:numPr>
          <w:ilvl w:val="0"/>
          <w:numId w:val="24"/>
        </w:numPr>
        <w:ind w:left="993" w:hanging="426"/>
        <w:jc w:val="both"/>
        <w:rPr>
          <w:rFonts w:ascii="Times New Roman" w:hAnsi="Times New Roman" w:cs="Times New Roman"/>
          <w:sz w:val="24"/>
          <w:szCs w:val="24"/>
          <w:lang w:eastAsia="pt-BR"/>
        </w:rPr>
      </w:pPr>
      <w:r w:rsidRPr="00BD3DFE">
        <w:rPr>
          <w:rFonts w:ascii="Times New Roman" w:hAnsi="Times New Roman" w:cs="Times New Roman"/>
          <w:b/>
          <w:sz w:val="24"/>
          <w:szCs w:val="24"/>
          <w:lang w:eastAsia="pt-BR"/>
        </w:rPr>
        <w:t>Processamento Gráfico:</w:t>
      </w:r>
      <w:r>
        <w:rPr>
          <w:rFonts w:ascii="Times New Roman" w:hAnsi="Times New Roman" w:cs="Times New Roman"/>
          <w:sz w:val="24"/>
          <w:szCs w:val="24"/>
          <w:lang w:eastAsia="pt-BR"/>
        </w:rPr>
        <w:t xml:space="preserve"> Análise de Imagens, Animação Digital, Busca e Recuperação de Informações, Sistemas Multimídia.</w:t>
      </w:r>
    </w:p>
    <w:p w14:paraId="7ED5968D" w14:textId="77777777" w:rsidR="00126B47" w:rsidRDefault="00126B47" w:rsidP="00126B47">
      <w:pPr>
        <w:pStyle w:val="PargrafodaLista"/>
        <w:numPr>
          <w:ilvl w:val="0"/>
          <w:numId w:val="24"/>
        </w:numPr>
        <w:ind w:left="993" w:hanging="426"/>
        <w:jc w:val="both"/>
        <w:rPr>
          <w:rFonts w:ascii="Times New Roman" w:hAnsi="Times New Roman" w:cs="Times New Roman"/>
          <w:sz w:val="24"/>
          <w:szCs w:val="24"/>
          <w:lang w:eastAsia="pt-BR"/>
        </w:rPr>
      </w:pPr>
      <w:r w:rsidRPr="00BD3DFE">
        <w:rPr>
          <w:rFonts w:ascii="Times New Roman" w:hAnsi="Times New Roman" w:cs="Times New Roman"/>
          <w:b/>
          <w:sz w:val="24"/>
          <w:szCs w:val="24"/>
          <w:lang w:eastAsia="pt-BR"/>
        </w:rPr>
        <w:t>Sistemas de Computação:</w:t>
      </w:r>
      <w:r>
        <w:rPr>
          <w:rFonts w:ascii="Times New Roman" w:hAnsi="Times New Roman" w:cs="Times New Roman"/>
          <w:sz w:val="24"/>
          <w:szCs w:val="24"/>
          <w:lang w:eastAsia="pt-BR"/>
        </w:rPr>
        <w:t xml:space="preserve"> Computação Forense e Perícia Digital, Circuitos Digitais, Gerência de Redes de Computadores, Fundamentos de Robótica, Internet das Coisas, Linguagens de Descrição de Hardware, Projeto e Implementação de Sistemas Embarcados, Programação Paralela e Distribuída, Microprocessadores, Sistemas Embarcados, Virtualização e Computação em Nuvem, Teoria da Informação.</w:t>
      </w:r>
    </w:p>
    <w:p w14:paraId="62FD8D84" w14:textId="77777777" w:rsidR="00126B47" w:rsidRDefault="00126B47" w:rsidP="00126B47">
      <w:pPr>
        <w:pStyle w:val="PargrafodaLista"/>
        <w:numPr>
          <w:ilvl w:val="0"/>
          <w:numId w:val="24"/>
        </w:numPr>
        <w:ind w:left="993" w:hanging="426"/>
        <w:jc w:val="both"/>
        <w:rPr>
          <w:rFonts w:ascii="Times New Roman" w:hAnsi="Times New Roman" w:cs="Times New Roman"/>
          <w:sz w:val="24"/>
          <w:szCs w:val="24"/>
          <w:lang w:eastAsia="pt-BR"/>
        </w:rPr>
      </w:pPr>
      <w:r w:rsidRPr="00BD3DFE">
        <w:rPr>
          <w:rFonts w:ascii="Times New Roman" w:hAnsi="Times New Roman" w:cs="Times New Roman"/>
          <w:b/>
          <w:sz w:val="24"/>
          <w:szCs w:val="24"/>
          <w:lang w:eastAsia="pt-BR"/>
        </w:rPr>
        <w:t>Inteligência Artificial e Otimização:</w:t>
      </w:r>
      <w:r>
        <w:rPr>
          <w:rFonts w:ascii="Times New Roman" w:hAnsi="Times New Roman" w:cs="Times New Roman"/>
          <w:sz w:val="24"/>
          <w:szCs w:val="24"/>
          <w:lang w:eastAsia="pt-BR"/>
        </w:rPr>
        <w:t xml:space="preserve"> Aprendizado de Máquina, Computação Bioinspirada, Bioinformática e Biologia Computacional, Heurísticas e Metaheurísticas e Redes Neurais e Aprendizado Profundo.</w:t>
      </w:r>
    </w:p>
    <w:p w14:paraId="4DF0B25A" w14:textId="581AC3ED" w:rsidR="00126B47" w:rsidRPr="00126B47" w:rsidRDefault="00126B47" w:rsidP="006B1AC0">
      <w:pPr>
        <w:pStyle w:val="PargrafodaLista"/>
        <w:numPr>
          <w:ilvl w:val="0"/>
          <w:numId w:val="24"/>
        </w:numPr>
        <w:ind w:left="993" w:hanging="426"/>
        <w:jc w:val="both"/>
        <w:rPr>
          <w:rFonts w:ascii="Times New Roman" w:hAnsi="Times New Roman" w:cs="Times New Roman"/>
          <w:sz w:val="24"/>
          <w:szCs w:val="24"/>
          <w:lang w:eastAsia="pt-BR"/>
        </w:rPr>
      </w:pPr>
      <w:r w:rsidRPr="00BD3DFE">
        <w:rPr>
          <w:rFonts w:ascii="Times New Roman" w:hAnsi="Times New Roman" w:cs="Times New Roman"/>
          <w:b/>
          <w:sz w:val="24"/>
          <w:szCs w:val="24"/>
          <w:lang w:eastAsia="pt-BR"/>
        </w:rPr>
        <w:t>Modelagem Computacional de Sistemas:</w:t>
      </w:r>
      <w:r>
        <w:rPr>
          <w:rFonts w:ascii="Times New Roman" w:hAnsi="Times New Roman" w:cs="Times New Roman"/>
          <w:sz w:val="24"/>
          <w:szCs w:val="24"/>
          <w:lang w:eastAsia="pt-BR"/>
        </w:rPr>
        <w:t xml:space="preserve"> Cálculo Vetorial e Otimização, Métodos Computacionais para Engenharia e Tópicos em Programação Matemática</w:t>
      </w:r>
    </w:p>
    <w:p w14:paraId="510CF7AA" w14:textId="77777777" w:rsidR="00126B47" w:rsidRDefault="00126B47" w:rsidP="006B1AC0">
      <w:pPr>
        <w:jc w:val="both"/>
      </w:pPr>
    </w:p>
    <w:p w14:paraId="006CE87A" w14:textId="470ED446" w:rsidR="00233C99" w:rsidRPr="00233C99" w:rsidRDefault="00233C99" w:rsidP="00A659DD">
      <w:pPr>
        <w:pStyle w:val="Legenda"/>
        <w:spacing w:after="120"/>
        <w:jc w:val="left"/>
        <w:rPr>
          <w:sz w:val="20"/>
          <w:szCs w:val="20"/>
        </w:rPr>
      </w:pPr>
      <w:bookmarkStart w:id="29" w:name="_Ref519706914"/>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w:t>
      </w:r>
      <w:r w:rsidRPr="00ED2876">
        <w:rPr>
          <w:sz w:val="20"/>
          <w:szCs w:val="20"/>
        </w:rPr>
        <w:fldChar w:fldCharType="end"/>
      </w:r>
      <w:bookmarkEnd w:id="29"/>
      <w:r>
        <w:rPr>
          <w:sz w:val="20"/>
          <w:szCs w:val="20"/>
        </w:rPr>
        <w:t xml:space="preserve"> Matriz curricular do Curso de Ciência da Computação por período e núcleo temático.</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254"/>
        <w:gridCol w:w="1264"/>
        <w:gridCol w:w="1172"/>
        <w:gridCol w:w="425"/>
        <w:gridCol w:w="710"/>
        <w:gridCol w:w="142"/>
        <w:gridCol w:w="1275"/>
        <w:gridCol w:w="1266"/>
        <w:gridCol w:w="1144"/>
      </w:tblGrid>
      <w:tr w:rsidR="006B1AC0" w:rsidRPr="00BF7F97" w14:paraId="1A9F0C5B" w14:textId="77777777" w:rsidTr="00123D44">
        <w:trPr>
          <w:trHeight w:val="340"/>
        </w:trPr>
        <w:tc>
          <w:tcPr>
            <w:tcW w:w="5000" w:type="pct"/>
            <w:gridSpan w:val="10"/>
            <w:shd w:val="clear" w:color="auto" w:fill="1F497D"/>
            <w:vAlign w:val="center"/>
          </w:tcPr>
          <w:p w14:paraId="1C1988BA" w14:textId="77777777" w:rsidR="006B1AC0" w:rsidRPr="00BF7F97" w:rsidRDefault="006B1AC0" w:rsidP="00123D44">
            <w:pPr>
              <w:jc w:val="center"/>
              <w:rPr>
                <w:rFonts w:ascii="Arial Narrow" w:hAnsi="Arial Narrow"/>
                <w:b/>
                <w:color w:val="FFFFFF"/>
                <w:sz w:val="16"/>
                <w:szCs w:val="16"/>
              </w:rPr>
            </w:pPr>
            <w:r w:rsidRPr="00BF7F97">
              <w:rPr>
                <w:rFonts w:ascii="Arial Narrow" w:hAnsi="Arial Narrow"/>
                <w:b/>
                <w:color w:val="FFFFFF"/>
                <w:sz w:val="16"/>
                <w:szCs w:val="16"/>
              </w:rPr>
              <w:t>Matriz Curricular</w:t>
            </w:r>
          </w:p>
        </w:tc>
      </w:tr>
      <w:tr w:rsidR="006B1AC0" w:rsidRPr="00BF7F97" w14:paraId="0429E1AD" w14:textId="77777777" w:rsidTr="00123D44">
        <w:trPr>
          <w:trHeight w:val="340"/>
        </w:trPr>
        <w:tc>
          <w:tcPr>
            <w:tcW w:w="379" w:type="pct"/>
            <w:tcBorders>
              <w:top w:val="single" w:sz="4" w:space="0" w:color="auto"/>
              <w:bottom w:val="single" w:sz="4" w:space="0" w:color="auto"/>
              <w:right w:val="single" w:sz="4" w:space="0" w:color="auto"/>
            </w:tcBorders>
            <w:shd w:val="clear" w:color="auto" w:fill="D9D9D9" w:themeFill="background1" w:themeFillShade="D9"/>
            <w:vAlign w:val="center"/>
          </w:tcPr>
          <w:p w14:paraId="62A9CF28"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Per.</w:t>
            </w:r>
          </w:p>
        </w:tc>
        <w:tc>
          <w:tcPr>
            <w:tcW w:w="4621" w:type="pct"/>
            <w:gridSpan w:val="9"/>
            <w:tcBorders>
              <w:top w:val="single" w:sz="4" w:space="0" w:color="auto"/>
              <w:bottom w:val="single" w:sz="4" w:space="0" w:color="auto"/>
              <w:right w:val="single" w:sz="4" w:space="0" w:color="auto"/>
            </w:tcBorders>
            <w:shd w:val="clear" w:color="auto" w:fill="D9D9D9" w:themeFill="background1" w:themeFillShade="D9"/>
            <w:vAlign w:val="center"/>
          </w:tcPr>
          <w:p w14:paraId="277D120A"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Disciplinas</w:t>
            </w:r>
          </w:p>
        </w:tc>
      </w:tr>
      <w:tr w:rsidR="006B1AC0" w:rsidRPr="00BF7F97" w14:paraId="6794797B" w14:textId="77777777" w:rsidTr="00123D44">
        <w:trPr>
          <w:trHeight w:val="814"/>
        </w:trPr>
        <w:tc>
          <w:tcPr>
            <w:tcW w:w="379" w:type="pct"/>
            <w:tcBorders>
              <w:top w:val="single" w:sz="4" w:space="0" w:color="auto"/>
              <w:bottom w:val="single" w:sz="4" w:space="0" w:color="auto"/>
              <w:right w:val="single" w:sz="4" w:space="0" w:color="auto"/>
            </w:tcBorders>
            <w:shd w:val="clear" w:color="auto" w:fill="D9D9D9" w:themeFill="background1" w:themeFillShade="D9"/>
            <w:vAlign w:val="center"/>
          </w:tcPr>
          <w:p w14:paraId="55C36DBB" w14:textId="77777777" w:rsidR="006B1AC0" w:rsidRDefault="006B1AC0" w:rsidP="00123D44">
            <w:pPr>
              <w:jc w:val="center"/>
              <w:rPr>
                <w:rFonts w:ascii="Arial Narrow" w:hAnsi="Arial Narrow"/>
                <w:b/>
                <w:sz w:val="16"/>
                <w:szCs w:val="16"/>
              </w:rPr>
            </w:pPr>
            <w:r w:rsidRPr="00BF7F97">
              <w:rPr>
                <w:rFonts w:ascii="Arial Narrow" w:hAnsi="Arial Narrow"/>
                <w:b/>
                <w:sz w:val="16"/>
                <w:szCs w:val="16"/>
              </w:rPr>
              <w:t>1</w:t>
            </w:r>
          </w:p>
          <w:p w14:paraId="45558E80" w14:textId="77777777" w:rsidR="006B1AC0" w:rsidRDefault="006B1AC0" w:rsidP="00123D44">
            <w:pPr>
              <w:jc w:val="center"/>
              <w:rPr>
                <w:rFonts w:ascii="Arial Narrow" w:hAnsi="Arial Narrow"/>
                <w:b/>
                <w:sz w:val="16"/>
                <w:szCs w:val="16"/>
              </w:rPr>
            </w:pPr>
          </w:p>
          <w:p w14:paraId="7E48B018"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(360h)</w:t>
            </w:r>
          </w:p>
        </w:tc>
        <w:tc>
          <w:tcPr>
            <w:tcW w:w="670" w:type="pct"/>
            <w:tcBorders>
              <w:top w:val="single" w:sz="4" w:space="0" w:color="auto"/>
              <w:bottom w:val="single" w:sz="4" w:space="0" w:color="auto"/>
              <w:right w:val="single" w:sz="4" w:space="0" w:color="auto"/>
            </w:tcBorders>
            <w:shd w:val="clear" w:color="auto" w:fill="FFC000"/>
            <w:vAlign w:val="center"/>
          </w:tcPr>
          <w:p w14:paraId="459882A1"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Lógica de Programação</w:t>
            </w:r>
            <w:r>
              <w:rPr>
                <w:rFonts w:ascii="Arial Narrow" w:hAnsi="Arial Narrow"/>
                <w:b/>
                <w:sz w:val="16"/>
                <w:szCs w:val="16"/>
              </w:rPr>
              <w:t xml:space="preserve"> (6</w:t>
            </w:r>
            <w:r w:rsidRPr="00BF7F97">
              <w:rPr>
                <w:rFonts w:ascii="Arial Narrow" w:hAnsi="Arial Narrow"/>
                <w:b/>
                <w:sz w:val="16"/>
                <w:szCs w:val="16"/>
              </w:rPr>
              <w:t>0h)</w:t>
            </w:r>
          </w:p>
        </w:tc>
        <w:tc>
          <w:tcPr>
            <w:tcW w:w="675" w:type="pct"/>
            <w:tcBorders>
              <w:top w:val="single" w:sz="4" w:space="0" w:color="auto"/>
              <w:bottom w:val="single" w:sz="4" w:space="0" w:color="auto"/>
              <w:right w:val="single" w:sz="4" w:space="0" w:color="auto"/>
            </w:tcBorders>
            <w:shd w:val="clear" w:color="auto" w:fill="FFC000"/>
            <w:vAlign w:val="center"/>
          </w:tcPr>
          <w:p w14:paraId="06D82259"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Introdução à Ciência da Computação (60h)</w:t>
            </w:r>
          </w:p>
        </w:tc>
        <w:tc>
          <w:tcPr>
            <w:tcW w:w="626" w:type="pct"/>
            <w:tcBorders>
              <w:top w:val="single" w:sz="4" w:space="0" w:color="auto"/>
              <w:bottom w:val="single" w:sz="4" w:space="0" w:color="auto"/>
              <w:right w:val="single" w:sz="4" w:space="0" w:color="auto"/>
            </w:tcBorders>
            <w:shd w:val="clear" w:color="auto" w:fill="76923C" w:themeFill="accent3" w:themeFillShade="BF"/>
            <w:vAlign w:val="center"/>
          </w:tcPr>
          <w:p w14:paraId="2CAA6B3A" w14:textId="77777777" w:rsidR="006B1AC0" w:rsidRDefault="006B1AC0" w:rsidP="00123D44">
            <w:pPr>
              <w:jc w:val="center"/>
              <w:rPr>
                <w:rFonts w:ascii="Arial Narrow" w:hAnsi="Arial Narrow"/>
                <w:b/>
                <w:color w:val="FFFFFF" w:themeColor="background1"/>
                <w:sz w:val="16"/>
                <w:szCs w:val="16"/>
              </w:rPr>
            </w:pPr>
            <w:r>
              <w:rPr>
                <w:rFonts w:ascii="Arial Narrow" w:hAnsi="Arial Narrow"/>
                <w:b/>
                <w:color w:val="FFFFFF" w:themeColor="background1"/>
                <w:sz w:val="16"/>
                <w:szCs w:val="16"/>
              </w:rPr>
              <w:t>Metodologia Científica</w:t>
            </w:r>
          </w:p>
          <w:p w14:paraId="20E06112"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(60h)</w:t>
            </w:r>
          </w:p>
        </w:tc>
        <w:tc>
          <w:tcPr>
            <w:tcW w:w="682"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AF8B093" w14:textId="77777777" w:rsidR="006B1AC0" w:rsidRDefault="006B1AC0" w:rsidP="00123D44">
            <w:pPr>
              <w:jc w:val="center"/>
              <w:rPr>
                <w:rFonts w:ascii="Arial Narrow" w:hAnsi="Arial Narrow"/>
                <w:b/>
                <w:sz w:val="16"/>
                <w:szCs w:val="16"/>
              </w:rPr>
            </w:pPr>
            <w:r w:rsidRPr="00BF7F97">
              <w:rPr>
                <w:rFonts w:ascii="Arial Narrow" w:hAnsi="Arial Narrow"/>
                <w:b/>
                <w:sz w:val="16"/>
                <w:szCs w:val="16"/>
              </w:rPr>
              <w:t>Cálculo Diferencial e</w:t>
            </w:r>
            <w:r>
              <w:rPr>
                <w:rFonts w:ascii="Arial Narrow" w:hAnsi="Arial Narrow"/>
                <w:b/>
                <w:sz w:val="16"/>
                <w:szCs w:val="16"/>
              </w:rPr>
              <w:t xml:space="preserve"> Integral I</w:t>
            </w:r>
          </w:p>
          <w:p w14:paraId="119AEAB8"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(6</w:t>
            </w:r>
            <w:r w:rsidRPr="00BF7F97">
              <w:rPr>
                <w:rFonts w:ascii="Arial Narrow" w:hAnsi="Arial Narrow"/>
                <w:b/>
                <w:sz w:val="16"/>
                <w:szCs w:val="16"/>
              </w:rPr>
              <w:t>0h)</w:t>
            </w:r>
          </w:p>
        </w:tc>
        <w:tc>
          <w:tcPr>
            <w:tcW w:w="681" w:type="pct"/>
            <w:tcBorders>
              <w:top w:val="single" w:sz="4" w:space="0" w:color="auto"/>
              <w:bottom w:val="single" w:sz="4" w:space="0" w:color="auto"/>
              <w:right w:val="single" w:sz="4" w:space="0" w:color="auto"/>
            </w:tcBorders>
            <w:shd w:val="clear" w:color="auto" w:fill="D9D9D9" w:themeFill="background1" w:themeFillShade="D9"/>
            <w:vAlign w:val="center"/>
          </w:tcPr>
          <w:p w14:paraId="7F2B5D39"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Lógica Matemática (60h)</w:t>
            </w:r>
          </w:p>
        </w:tc>
        <w:tc>
          <w:tcPr>
            <w:tcW w:w="676" w:type="pct"/>
            <w:tcBorders>
              <w:top w:val="single" w:sz="4" w:space="0" w:color="auto"/>
              <w:bottom w:val="single" w:sz="4" w:space="0" w:color="auto"/>
              <w:right w:val="single" w:sz="4" w:space="0" w:color="auto"/>
            </w:tcBorders>
            <w:shd w:val="clear" w:color="auto" w:fill="76923C" w:themeFill="accent3" w:themeFillShade="BF"/>
            <w:vAlign w:val="center"/>
          </w:tcPr>
          <w:p w14:paraId="3DA43F61"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Computador e Sociedade</w:t>
            </w:r>
          </w:p>
          <w:p w14:paraId="612046D3"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(60h)</w:t>
            </w:r>
          </w:p>
        </w:tc>
        <w:tc>
          <w:tcPr>
            <w:tcW w:w="612" w:type="pct"/>
            <w:tcBorders>
              <w:top w:val="single" w:sz="4" w:space="0" w:color="auto"/>
              <w:bottom w:val="single" w:sz="4" w:space="0" w:color="auto"/>
              <w:right w:val="single" w:sz="4" w:space="0" w:color="auto"/>
            </w:tcBorders>
            <w:shd w:val="clear" w:color="auto" w:fill="auto"/>
            <w:vAlign w:val="center"/>
          </w:tcPr>
          <w:p w14:paraId="2E49FDA5"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w:t>
            </w:r>
          </w:p>
        </w:tc>
      </w:tr>
      <w:tr w:rsidR="006B1AC0" w:rsidRPr="00BF7F97" w14:paraId="73930EAA" w14:textId="77777777" w:rsidTr="00123D44">
        <w:trPr>
          <w:trHeight w:val="340"/>
        </w:trPr>
        <w:tc>
          <w:tcPr>
            <w:tcW w:w="379" w:type="pct"/>
            <w:tcBorders>
              <w:top w:val="single" w:sz="4" w:space="0" w:color="auto"/>
              <w:bottom w:val="single" w:sz="4" w:space="0" w:color="auto"/>
              <w:right w:val="single" w:sz="4" w:space="0" w:color="auto"/>
            </w:tcBorders>
            <w:shd w:val="clear" w:color="auto" w:fill="D9D9D9" w:themeFill="background1" w:themeFillShade="D9"/>
            <w:vAlign w:val="center"/>
          </w:tcPr>
          <w:p w14:paraId="46055C05" w14:textId="77777777" w:rsidR="006B1AC0" w:rsidRPr="00210F63" w:rsidRDefault="006B1AC0" w:rsidP="00123D44">
            <w:pPr>
              <w:jc w:val="center"/>
              <w:rPr>
                <w:rFonts w:ascii="Arial Narrow" w:hAnsi="Arial Narrow"/>
                <w:b/>
                <w:sz w:val="16"/>
                <w:szCs w:val="16"/>
              </w:rPr>
            </w:pPr>
            <w:r w:rsidRPr="00210F63">
              <w:rPr>
                <w:rFonts w:ascii="Arial Narrow" w:hAnsi="Arial Narrow"/>
                <w:b/>
                <w:sz w:val="16"/>
                <w:szCs w:val="16"/>
              </w:rPr>
              <w:t>2</w:t>
            </w:r>
          </w:p>
          <w:p w14:paraId="56A7FAB7" w14:textId="77777777" w:rsidR="006B1AC0" w:rsidRPr="00210F63" w:rsidRDefault="006B1AC0" w:rsidP="00123D44">
            <w:pPr>
              <w:jc w:val="center"/>
              <w:rPr>
                <w:rFonts w:ascii="Arial Narrow" w:hAnsi="Arial Narrow"/>
                <w:b/>
                <w:sz w:val="16"/>
                <w:szCs w:val="16"/>
              </w:rPr>
            </w:pPr>
          </w:p>
          <w:p w14:paraId="054A2297" w14:textId="77777777" w:rsidR="006B1AC0" w:rsidRPr="00210F63" w:rsidRDefault="006B1AC0" w:rsidP="00123D44">
            <w:pPr>
              <w:jc w:val="center"/>
              <w:rPr>
                <w:rFonts w:ascii="Arial Narrow" w:hAnsi="Arial Narrow"/>
                <w:b/>
                <w:sz w:val="16"/>
                <w:szCs w:val="16"/>
              </w:rPr>
            </w:pPr>
            <w:r w:rsidRPr="00210F63">
              <w:rPr>
                <w:rFonts w:ascii="Arial Narrow" w:hAnsi="Arial Narrow"/>
                <w:b/>
                <w:sz w:val="16"/>
                <w:szCs w:val="16"/>
              </w:rPr>
              <w:t>(360h)</w:t>
            </w:r>
          </w:p>
        </w:tc>
        <w:tc>
          <w:tcPr>
            <w:tcW w:w="670" w:type="pct"/>
            <w:tcBorders>
              <w:top w:val="single" w:sz="4" w:space="0" w:color="auto"/>
              <w:bottom w:val="single" w:sz="4" w:space="0" w:color="auto"/>
              <w:right w:val="single" w:sz="4" w:space="0" w:color="auto"/>
            </w:tcBorders>
            <w:shd w:val="clear" w:color="auto" w:fill="FFC000"/>
            <w:vAlign w:val="center"/>
          </w:tcPr>
          <w:p w14:paraId="081DA1BF"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 xml:space="preserve"> Programação de Computadores (60)</w:t>
            </w:r>
          </w:p>
        </w:tc>
        <w:tc>
          <w:tcPr>
            <w:tcW w:w="675" w:type="pct"/>
            <w:tcBorders>
              <w:top w:val="single" w:sz="4" w:space="0" w:color="auto"/>
              <w:bottom w:val="single" w:sz="4" w:space="0" w:color="auto"/>
              <w:right w:val="single" w:sz="4" w:space="0" w:color="auto"/>
            </w:tcBorders>
            <w:shd w:val="clear" w:color="auto" w:fill="FFC000"/>
            <w:vAlign w:val="center"/>
          </w:tcPr>
          <w:p w14:paraId="73D2DA46"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Estrutura de Dados I</w:t>
            </w:r>
          </w:p>
          <w:p w14:paraId="7B0CB0FA"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26" w:type="pct"/>
            <w:tcBorders>
              <w:top w:val="single" w:sz="4" w:space="0" w:color="auto"/>
              <w:bottom w:val="single" w:sz="4" w:space="0" w:color="auto"/>
              <w:right w:val="single" w:sz="4" w:space="0" w:color="auto"/>
            </w:tcBorders>
            <w:shd w:val="clear" w:color="auto" w:fill="D9D9D9" w:themeFill="background1" w:themeFillShade="D9"/>
            <w:vAlign w:val="center"/>
          </w:tcPr>
          <w:p w14:paraId="30EE6946"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Probabilidade e Estatística</w:t>
            </w:r>
          </w:p>
          <w:p w14:paraId="45495F0C"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82"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AD0272D"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Cálculo Diferencial e Integral II</w:t>
            </w:r>
          </w:p>
          <w:p w14:paraId="0E7BBEB2"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(6</w:t>
            </w:r>
            <w:r w:rsidRPr="00BF7F97">
              <w:rPr>
                <w:rFonts w:ascii="Arial Narrow" w:hAnsi="Arial Narrow"/>
                <w:b/>
                <w:sz w:val="16"/>
                <w:szCs w:val="16"/>
              </w:rPr>
              <w:t>0h)</w:t>
            </w:r>
          </w:p>
        </w:tc>
        <w:tc>
          <w:tcPr>
            <w:tcW w:w="681" w:type="pct"/>
            <w:tcBorders>
              <w:top w:val="single" w:sz="4" w:space="0" w:color="auto"/>
              <w:bottom w:val="single" w:sz="4" w:space="0" w:color="auto"/>
              <w:right w:val="single" w:sz="4" w:space="0" w:color="auto"/>
            </w:tcBorders>
            <w:shd w:val="clear" w:color="auto" w:fill="D9D9D9" w:themeFill="background1" w:themeFillShade="D9"/>
            <w:vAlign w:val="center"/>
          </w:tcPr>
          <w:p w14:paraId="3C4F61DF"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Matemática Discreta</w:t>
            </w:r>
          </w:p>
          <w:p w14:paraId="4C6A6C1F"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76" w:type="pct"/>
            <w:tcBorders>
              <w:top w:val="single" w:sz="4" w:space="0" w:color="auto"/>
              <w:bottom w:val="single" w:sz="4" w:space="0" w:color="auto"/>
              <w:right w:val="single" w:sz="4" w:space="0" w:color="auto"/>
            </w:tcBorders>
            <w:shd w:val="clear" w:color="auto" w:fill="244061" w:themeFill="accent1" w:themeFillShade="80"/>
            <w:vAlign w:val="center"/>
          </w:tcPr>
          <w:p w14:paraId="29C2BF60" w14:textId="77777777" w:rsidR="006B1AC0" w:rsidRPr="000E2D9E" w:rsidRDefault="006B1AC0" w:rsidP="00123D44">
            <w:pPr>
              <w:jc w:val="center"/>
              <w:rPr>
                <w:rFonts w:ascii="Arial Narrow" w:hAnsi="Arial Narrow"/>
                <w:b/>
                <w:color w:val="FFFFFF" w:themeColor="background1"/>
                <w:sz w:val="16"/>
                <w:szCs w:val="16"/>
              </w:rPr>
            </w:pPr>
            <w:r w:rsidRPr="000E2D9E">
              <w:rPr>
                <w:rFonts w:ascii="Arial Narrow" w:hAnsi="Arial Narrow"/>
                <w:b/>
                <w:color w:val="FFFFFF" w:themeColor="background1"/>
                <w:sz w:val="16"/>
                <w:szCs w:val="16"/>
              </w:rPr>
              <w:t xml:space="preserve">Física Teórica e Experimental I </w:t>
            </w:r>
          </w:p>
          <w:p w14:paraId="2F347EBF" w14:textId="77777777" w:rsidR="006B1AC0" w:rsidRPr="000E2D9E" w:rsidRDefault="006B1AC0" w:rsidP="00123D44">
            <w:pPr>
              <w:jc w:val="center"/>
              <w:rPr>
                <w:rFonts w:ascii="Arial Narrow" w:hAnsi="Arial Narrow"/>
                <w:b/>
                <w:color w:val="FFFFFF" w:themeColor="background1"/>
                <w:sz w:val="16"/>
                <w:szCs w:val="16"/>
              </w:rPr>
            </w:pPr>
            <w:r w:rsidRPr="000E2D9E">
              <w:rPr>
                <w:rFonts w:ascii="Arial Narrow" w:hAnsi="Arial Narrow"/>
                <w:b/>
                <w:color w:val="FFFFFF" w:themeColor="background1"/>
                <w:sz w:val="16"/>
                <w:szCs w:val="16"/>
              </w:rPr>
              <w:t>(60h)</w:t>
            </w:r>
          </w:p>
        </w:tc>
        <w:tc>
          <w:tcPr>
            <w:tcW w:w="612" w:type="pct"/>
            <w:tcBorders>
              <w:top w:val="single" w:sz="4" w:space="0" w:color="auto"/>
              <w:bottom w:val="single" w:sz="4" w:space="0" w:color="auto"/>
              <w:right w:val="single" w:sz="4" w:space="0" w:color="auto"/>
            </w:tcBorders>
            <w:shd w:val="clear" w:color="auto" w:fill="auto"/>
            <w:vAlign w:val="center"/>
          </w:tcPr>
          <w:p w14:paraId="0BEF3A0F"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w:t>
            </w:r>
          </w:p>
        </w:tc>
      </w:tr>
      <w:tr w:rsidR="006B1AC0" w:rsidRPr="00BF7F97" w14:paraId="3BAD0ECF" w14:textId="77777777" w:rsidTr="00123D44">
        <w:trPr>
          <w:trHeight w:val="632"/>
        </w:trPr>
        <w:tc>
          <w:tcPr>
            <w:tcW w:w="379" w:type="pct"/>
            <w:tcBorders>
              <w:top w:val="single" w:sz="4" w:space="0" w:color="auto"/>
              <w:bottom w:val="single" w:sz="4" w:space="0" w:color="auto"/>
              <w:right w:val="single" w:sz="4" w:space="0" w:color="auto"/>
            </w:tcBorders>
            <w:shd w:val="clear" w:color="auto" w:fill="D9D9D9" w:themeFill="background1" w:themeFillShade="D9"/>
            <w:vAlign w:val="center"/>
          </w:tcPr>
          <w:p w14:paraId="6BA678F4" w14:textId="77777777" w:rsidR="006B1AC0" w:rsidRDefault="006B1AC0" w:rsidP="00123D44">
            <w:pPr>
              <w:jc w:val="center"/>
              <w:rPr>
                <w:rFonts w:ascii="Arial Narrow" w:hAnsi="Arial Narrow"/>
                <w:b/>
                <w:sz w:val="16"/>
                <w:szCs w:val="16"/>
              </w:rPr>
            </w:pPr>
            <w:r w:rsidRPr="00BF7F97">
              <w:rPr>
                <w:rFonts w:ascii="Arial Narrow" w:hAnsi="Arial Narrow"/>
                <w:b/>
                <w:sz w:val="16"/>
                <w:szCs w:val="16"/>
              </w:rPr>
              <w:t>3</w:t>
            </w:r>
          </w:p>
          <w:p w14:paraId="6C7B29BD" w14:textId="77777777" w:rsidR="006B1AC0" w:rsidRDefault="006B1AC0" w:rsidP="00123D44">
            <w:pPr>
              <w:jc w:val="center"/>
              <w:rPr>
                <w:rFonts w:ascii="Arial Narrow" w:hAnsi="Arial Narrow"/>
                <w:b/>
                <w:sz w:val="16"/>
                <w:szCs w:val="16"/>
              </w:rPr>
            </w:pPr>
          </w:p>
          <w:p w14:paraId="4BFD36AA"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(360h)</w:t>
            </w:r>
          </w:p>
        </w:tc>
        <w:tc>
          <w:tcPr>
            <w:tcW w:w="670" w:type="pct"/>
            <w:tcBorders>
              <w:top w:val="single" w:sz="4" w:space="0" w:color="auto"/>
              <w:bottom w:val="single" w:sz="4" w:space="0" w:color="auto"/>
              <w:right w:val="single" w:sz="4" w:space="0" w:color="auto"/>
            </w:tcBorders>
            <w:shd w:val="clear" w:color="auto" w:fill="FFC000"/>
            <w:vAlign w:val="center"/>
          </w:tcPr>
          <w:p w14:paraId="4C26ED1A"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Programação Orient. Objetos</w:t>
            </w:r>
          </w:p>
          <w:p w14:paraId="0C62D404"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75" w:type="pct"/>
            <w:tcBorders>
              <w:top w:val="single" w:sz="4" w:space="0" w:color="auto"/>
              <w:bottom w:val="single" w:sz="4" w:space="0" w:color="auto"/>
              <w:right w:val="single" w:sz="4" w:space="0" w:color="auto"/>
            </w:tcBorders>
            <w:shd w:val="clear" w:color="auto" w:fill="FFC000"/>
            <w:vAlign w:val="center"/>
          </w:tcPr>
          <w:p w14:paraId="466C6190"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Estrutura de Dados II</w:t>
            </w:r>
          </w:p>
          <w:p w14:paraId="46E7AF6C"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26" w:type="pct"/>
            <w:tcBorders>
              <w:top w:val="single" w:sz="4" w:space="0" w:color="auto"/>
              <w:bottom w:val="single" w:sz="4" w:space="0" w:color="auto"/>
              <w:right w:val="single" w:sz="4" w:space="0" w:color="auto"/>
            </w:tcBorders>
            <w:shd w:val="clear" w:color="auto" w:fill="auto"/>
            <w:vAlign w:val="center"/>
          </w:tcPr>
          <w:p w14:paraId="4141A178"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Banco de Dados</w:t>
            </w:r>
          </w:p>
          <w:p w14:paraId="578CE6EB" w14:textId="72B8837E" w:rsidR="006B1AC0" w:rsidRPr="00BF7F97" w:rsidRDefault="006B1AC0" w:rsidP="00FF1B9F">
            <w:pPr>
              <w:jc w:val="center"/>
              <w:rPr>
                <w:rFonts w:ascii="Arial Narrow" w:hAnsi="Arial Narrow"/>
                <w:b/>
                <w:sz w:val="16"/>
                <w:szCs w:val="16"/>
              </w:rPr>
            </w:pPr>
            <w:r w:rsidRPr="00BF7F97">
              <w:rPr>
                <w:rFonts w:ascii="Arial Narrow" w:hAnsi="Arial Narrow"/>
                <w:b/>
                <w:sz w:val="16"/>
                <w:szCs w:val="16"/>
              </w:rPr>
              <w:t>(60h)</w:t>
            </w:r>
          </w:p>
        </w:tc>
        <w:tc>
          <w:tcPr>
            <w:tcW w:w="682"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383AE92"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Cálculo Numérico</w:t>
            </w:r>
          </w:p>
          <w:p w14:paraId="7DCCF1C6"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81" w:type="pct"/>
            <w:tcBorders>
              <w:top w:val="single" w:sz="4" w:space="0" w:color="auto"/>
              <w:bottom w:val="single" w:sz="4" w:space="0" w:color="auto"/>
              <w:right w:val="single" w:sz="4" w:space="0" w:color="auto"/>
            </w:tcBorders>
            <w:shd w:val="clear" w:color="auto" w:fill="D9D9D9" w:themeFill="background1" w:themeFillShade="D9"/>
            <w:vAlign w:val="center"/>
          </w:tcPr>
          <w:p w14:paraId="3A6437DC"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Álgebra Linear</w:t>
            </w:r>
          </w:p>
          <w:p w14:paraId="31BFC15F"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76" w:type="pct"/>
            <w:tcBorders>
              <w:top w:val="single" w:sz="4" w:space="0" w:color="auto"/>
              <w:bottom w:val="single" w:sz="4" w:space="0" w:color="auto"/>
              <w:right w:val="single" w:sz="4" w:space="0" w:color="auto"/>
            </w:tcBorders>
            <w:shd w:val="clear" w:color="auto" w:fill="244061" w:themeFill="accent1" w:themeFillShade="80"/>
            <w:vAlign w:val="center"/>
          </w:tcPr>
          <w:p w14:paraId="246A3A2C" w14:textId="77777777" w:rsidR="006B1AC0" w:rsidRPr="000E2D9E" w:rsidRDefault="006B1AC0" w:rsidP="00123D44">
            <w:pPr>
              <w:jc w:val="center"/>
              <w:rPr>
                <w:rFonts w:ascii="Arial Narrow" w:hAnsi="Arial Narrow"/>
                <w:b/>
                <w:color w:val="FFFFFF" w:themeColor="background1"/>
                <w:sz w:val="16"/>
                <w:szCs w:val="16"/>
              </w:rPr>
            </w:pPr>
            <w:r w:rsidRPr="000E2D9E">
              <w:rPr>
                <w:rFonts w:ascii="Arial Narrow" w:hAnsi="Arial Narrow"/>
                <w:b/>
                <w:color w:val="FFFFFF" w:themeColor="background1"/>
                <w:sz w:val="16"/>
                <w:szCs w:val="16"/>
              </w:rPr>
              <w:t xml:space="preserve">Física Teórica e Experimental II </w:t>
            </w:r>
          </w:p>
          <w:p w14:paraId="1A46699A" w14:textId="77777777" w:rsidR="006B1AC0" w:rsidRPr="000E2D9E" w:rsidRDefault="006B1AC0" w:rsidP="00123D44">
            <w:pPr>
              <w:jc w:val="center"/>
              <w:rPr>
                <w:rFonts w:ascii="Arial Narrow" w:hAnsi="Arial Narrow"/>
                <w:b/>
                <w:color w:val="FFFFFF" w:themeColor="background1"/>
                <w:sz w:val="16"/>
                <w:szCs w:val="16"/>
              </w:rPr>
            </w:pPr>
            <w:r w:rsidRPr="000E2D9E">
              <w:rPr>
                <w:rFonts w:ascii="Arial Narrow" w:hAnsi="Arial Narrow"/>
                <w:b/>
                <w:color w:val="FFFFFF" w:themeColor="background1"/>
                <w:sz w:val="16"/>
                <w:szCs w:val="16"/>
              </w:rPr>
              <w:t>(60h)</w:t>
            </w:r>
          </w:p>
        </w:tc>
        <w:tc>
          <w:tcPr>
            <w:tcW w:w="612" w:type="pct"/>
            <w:tcBorders>
              <w:top w:val="single" w:sz="4" w:space="0" w:color="auto"/>
              <w:bottom w:val="single" w:sz="4" w:space="0" w:color="auto"/>
              <w:right w:val="single" w:sz="4" w:space="0" w:color="auto"/>
            </w:tcBorders>
            <w:shd w:val="clear" w:color="auto" w:fill="auto"/>
            <w:vAlign w:val="center"/>
          </w:tcPr>
          <w:p w14:paraId="1A4DF497"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w:t>
            </w:r>
          </w:p>
        </w:tc>
      </w:tr>
      <w:tr w:rsidR="006B1AC0" w:rsidRPr="00BF7F97" w14:paraId="291DF43B" w14:textId="77777777" w:rsidTr="00CF7E72">
        <w:trPr>
          <w:trHeight w:val="340"/>
        </w:trPr>
        <w:tc>
          <w:tcPr>
            <w:tcW w:w="379" w:type="pct"/>
            <w:tcBorders>
              <w:top w:val="single" w:sz="4" w:space="0" w:color="auto"/>
              <w:bottom w:val="single" w:sz="4" w:space="0" w:color="auto"/>
              <w:right w:val="single" w:sz="4" w:space="0" w:color="auto"/>
            </w:tcBorders>
            <w:shd w:val="clear" w:color="auto" w:fill="D9D9D9" w:themeFill="background1" w:themeFillShade="D9"/>
            <w:vAlign w:val="center"/>
          </w:tcPr>
          <w:p w14:paraId="791DFFC0" w14:textId="77777777" w:rsidR="006B1AC0" w:rsidRDefault="006B1AC0" w:rsidP="00123D44">
            <w:pPr>
              <w:jc w:val="center"/>
              <w:rPr>
                <w:rFonts w:ascii="Arial Narrow" w:hAnsi="Arial Narrow"/>
                <w:b/>
                <w:sz w:val="16"/>
                <w:szCs w:val="16"/>
              </w:rPr>
            </w:pPr>
            <w:r w:rsidRPr="00BF7F97">
              <w:rPr>
                <w:rFonts w:ascii="Arial Narrow" w:hAnsi="Arial Narrow"/>
                <w:b/>
                <w:sz w:val="16"/>
                <w:szCs w:val="16"/>
              </w:rPr>
              <w:t>4</w:t>
            </w:r>
          </w:p>
          <w:p w14:paraId="0EE95FD0" w14:textId="77777777" w:rsidR="006B1AC0" w:rsidRDefault="006B1AC0" w:rsidP="00123D44">
            <w:pPr>
              <w:jc w:val="center"/>
              <w:rPr>
                <w:rFonts w:ascii="Arial Narrow" w:hAnsi="Arial Narrow"/>
                <w:b/>
                <w:sz w:val="16"/>
                <w:szCs w:val="16"/>
              </w:rPr>
            </w:pPr>
          </w:p>
          <w:p w14:paraId="2A0D7A2B"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(360h)</w:t>
            </w:r>
          </w:p>
        </w:tc>
        <w:tc>
          <w:tcPr>
            <w:tcW w:w="670" w:type="pct"/>
            <w:tcBorders>
              <w:top w:val="single" w:sz="4" w:space="0" w:color="auto"/>
              <w:bottom w:val="single" w:sz="4" w:space="0" w:color="auto"/>
              <w:right w:val="single" w:sz="4" w:space="0" w:color="auto"/>
            </w:tcBorders>
            <w:shd w:val="clear" w:color="auto" w:fill="FFC000"/>
            <w:vAlign w:val="center"/>
          </w:tcPr>
          <w:p w14:paraId="621481A9"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Paradigmas de Linguagens</w:t>
            </w:r>
            <w:r w:rsidRPr="00BF7F97">
              <w:rPr>
                <w:rFonts w:ascii="Arial Narrow" w:hAnsi="Arial Narrow"/>
                <w:b/>
                <w:sz w:val="16"/>
                <w:szCs w:val="16"/>
              </w:rPr>
              <w:t xml:space="preserve"> de Programação</w:t>
            </w:r>
          </w:p>
          <w:p w14:paraId="47BF1985"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75" w:type="pct"/>
            <w:tcBorders>
              <w:top w:val="single" w:sz="4" w:space="0" w:color="auto"/>
              <w:bottom w:val="single" w:sz="4" w:space="0" w:color="auto"/>
              <w:right w:val="single" w:sz="4" w:space="0" w:color="auto"/>
            </w:tcBorders>
            <w:shd w:val="clear" w:color="auto" w:fill="FFC000"/>
            <w:vAlign w:val="center"/>
          </w:tcPr>
          <w:p w14:paraId="0942D717"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 xml:space="preserve">Teoria </w:t>
            </w:r>
            <w:r w:rsidRPr="00BF7F97">
              <w:rPr>
                <w:rFonts w:ascii="Arial Narrow" w:hAnsi="Arial Narrow"/>
                <w:b/>
                <w:sz w:val="16"/>
                <w:szCs w:val="16"/>
              </w:rPr>
              <w:t>dos Grafos</w:t>
            </w:r>
          </w:p>
          <w:p w14:paraId="644243AD"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r>
              <w:rPr>
                <w:rFonts w:ascii="Arial Narrow" w:hAnsi="Arial Narrow"/>
                <w:b/>
                <w:sz w:val="16"/>
                <w:szCs w:val="16"/>
              </w:rPr>
              <w:t>)</w:t>
            </w:r>
          </w:p>
        </w:tc>
        <w:tc>
          <w:tcPr>
            <w:tcW w:w="626" w:type="pct"/>
            <w:tcBorders>
              <w:top w:val="single" w:sz="4" w:space="0" w:color="auto"/>
              <w:bottom w:val="single" w:sz="4" w:space="0" w:color="auto"/>
              <w:right w:val="single" w:sz="4" w:space="0" w:color="auto"/>
            </w:tcBorders>
            <w:shd w:val="clear" w:color="auto" w:fill="auto"/>
            <w:vAlign w:val="center"/>
          </w:tcPr>
          <w:p w14:paraId="5D2B3823"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 xml:space="preserve">Projeto </w:t>
            </w:r>
            <w:r>
              <w:rPr>
                <w:rFonts w:ascii="Arial Narrow" w:hAnsi="Arial Narrow"/>
                <w:b/>
                <w:sz w:val="16"/>
                <w:szCs w:val="16"/>
              </w:rPr>
              <w:t>de</w:t>
            </w:r>
            <w:r w:rsidRPr="00BF7F97">
              <w:rPr>
                <w:rFonts w:ascii="Arial Narrow" w:hAnsi="Arial Narrow"/>
                <w:b/>
                <w:sz w:val="16"/>
                <w:szCs w:val="16"/>
              </w:rPr>
              <w:t xml:space="preserve"> Banco de Dados </w:t>
            </w:r>
          </w:p>
          <w:p w14:paraId="5E156CF5"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82" w:type="pct"/>
            <w:gridSpan w:val="3"/>
            <w:tcBorders>
              <w:top w:val="single" w:sz="4" w:space="0" w:color="auto"/>
              <w:bottom w:val="single" w:sz="4" w:space="0" w:color="auto"/>
              <w:right w:val="single" w:sz="4" w:space="0" w:color="auto"/>
            </w:tcBorders>
            <w:shd w:val="clear" w:color="auto" w:fill="FFC000"/>
            <w:vAlign w:val="center"/>
          </w:tcPr>
          <w:p w14:paraId="7701CF76"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Sistemas Digitais</w:t>
            </w:r>
          </w:p>
          <w:p w14:paraId="1B80E79E"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w:t>
            </w:r>
          </w:p>
        </w:tc>
        <w:tc>
          <w:tcPr>
            <w:tcW w:w="681" w:type="pct"/>
            <w:tcBorders>
              <w:top w:val="single" w:sz="4" w:space="0" w:color="auto"/>
              <w:bottom w:val="single" w:sz="4" w:space="0" w:color="auto"/>
              <w:right w:val="single" w:sz="4" w:space="0" w:color="auto"/>
            </w:tcBorders>
            <w:shd w:val="clear" w:color="auto" w:fill="auto"/>
            <w:vAlign w:val="center"/>
          </w:tcPr>
          <w:p w14:paraId="3B4254B7"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Computação Gráfica</w:t>
            </w:r>
          </w:p>
          <w:p w14:paraId="7AB8D2C8"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76" w:type="pct"/>
            <w:tcBorders>
              <w:top w:val="single" w:sz="4" w:space="0" w:color="auto"/>
              <w:bottom w:val="single" w:sz="4" w:space="0" w:color="auto"/>
              <w:right w:val="single" w:sz="4" w:space="0" w:color="auto"/>
            </w:tcBorders>
            <w:shd w:val="clear" w:color="auto" w:fill="auto"/>
            <w:vAlign w:val="center"/>
          </w:tcPr>
          <w:p w14:paraId="1F7B4ED9"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Engenharia de Software</w:t>
            </w:r>
          </w:p>
          <w:p w14:paraId="588CAEFA"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12" w:type="pct"/>
            <w:tcBorders>
              <w:top w:val="single" w:sz="4" w:space="0" w:color="auto"/>
              <w:bottom w:val="single" w:sz="4" w:space="0" w:color="auto"/>
              <w:right w:val="single" w:sz="4" w:space="0" w:color="auto"/>
            </w:tcBorders>
            <w:shd w:val="clear" w:color="auto" w:fill="auto"/>
            <w:vAlign w:val="center"/>
          </w:tcPr>
          <w:p w14:paraId="282185FD"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w:t>
            </w:r>
          </w:p>
        </w:tc>
      </w:tr>
      <w:tr w:rsidR="006B1AC0" w:rsidRPr="00BF7F97" w14:paraId="3E43B14E" w14:textId="77777777" w:rsidTr="00123D44">
        <w:trPr>
          <w:trHeight w:val="340"/>
        </w:trPr>
        <w:tc>
          <w:tcPr>
            <w:tcW w:w="379" w:type="pct"/>
            <w:tcBorders>
              <w:top w:val="single" w:sz="4" w:space="0" w:color="auto"/>
              <w:bottom w:val="single" w:sz="4" w:space="0" w:color="auto"/>
              <w:right w:val="single" w:sz="4" w:space="0" w:color="auto"/>
            </w:tcBorders>
            <w:shd w:val="clear" w:color="auto" w:fill="D9D9D9" w:themeFill="background1" w:themeFillShade="D9"/>
            <w:vAlign w:val="center"/>
          </w:tcPr>
          <w:p w14:paraId="7D2F538C" w14:textId="77777777" w:rsidR="006B1AC0" w:rsidRDefault="006B1AC0" w:rsidP="00123D44">
            <w:pPr>
              <w:jc w:val="center"/>
              <w:rPr>
                <w:rFonts w:ascii="Arial Narrow" w:hAnsi="Arial Narrow"/>
                <w:b/>
                <w:sz w:val="16"/>
                <w:szCs w:val="16"/>
              </w:rPr>
            </w:pPr>
            <w:r w:rsidRPr="00BF7F97">
              <w:rPr>
                <w:rFonts w:ascii="Arial Narrow" w:hAnsi="Arial Narrow"/>
                <w:b/>
                <w:sz w:val="16"/>
                <w:szCs w:val="16"/>
              </w:rPr>
              <w:t>5</w:t>
            </w:r>
          </w:p>
          <w:p w14:paraId="1BA51314" w14:textId="77777777" w:rsidR="006B1AC0" w:rsidRDefault="006B1AC0" w:rsidP="00123D44">
            <w:pPr>
              <w:jc w:val="center"/>
              <w:rPr>
                <w:rFonts w:ascii="Arial Narrow" w:hAnsi="Arial Narrow"/>
                <w:b/>
                <w:sz w:val="16"/>
                <w:szCs w:val="16"/>
              </w:rPr>
            </w:pPr>
          </w:p>
          <w:p w14:paraId="26D9AB6D" w14:textId="7BD87F77" w:rsidR="006B1AC0" w:rsidRPr="00BF7F97" w:rsidRDefault="005358EC" w:rsidP="00123D44">
            <w:pPr>
              <w:jc w:val="center"/>
              <w:rPr>
                <w:rFonts w:ascii="Arial Narrow" w:hAnsi="Arial Narrow"/>
                <w:b/>
                <w:sz w:val="16"/>
                <w:szCs w:val="16"/>
              </w:rPr>
            </w:pPr>
            <w:r>
              <w:rPr>
                <w:rFonts w:ascii="Arial Narrow" w:hAnsi="Arial Narrow"/>
                <w:b/>
                <w:sz w:val="16"/>
                <w:szCs w:val="16"/>
              </w:rPr>
              <w:t>(36</w:t>
            </w:r>
            <w:r w:rsidR="006B1AC0">
              <w:rPr>
                <w:rFonts w:ascii="Arial Narrow" w:hAnsi="Arial Narrow"/>
                <w:b/>
                <w:sz w:val="16"/>
                <w:szCs w:val="16"/>
              </w:rPr>
              <w:t>0h)</w:t>
            </w:r>
          </w:p>
        </w:tc>
        <w:tc>
          <w:tcPr>
            <w:tcW w:w="670" w:type="pct"/>
            <w:tcBorders>
              <w:top w:val="single" w:sz="4" w:space="0" w:color="auto"/>
              <w:bottom w:val="single" w:sz="4" w:space="0" w:color="auto"/>
              <w:right w:val="single" w:sz="4" w:space="0" w:color="auto"/>
            </w:tcBorders>
            <w:shd w:val="clear" w:color="auto" w:fill="FFFFFF" w:themeFill="background1"/>
            <w:vAlign w:val="center"/>
          </w:tcPr>
          <w:p w14:paraId="0792412E"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Processamento de Imagens</w:t>
            </w:r>
          </w:p>
          <w:p w14:paraId="10DB2741"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75" w:type="pct"/>
            <w:tcBorders>
              <w:top w:val="single" w:sz="4" w:space="0" w:color="auto"/>
              <w:bottom w:val="single" w:sz="4" w:space="0" w:color="auto"/>
              <w:right w:val="single" w:sz="4" w:space="0" w:color="auto"/>
            </w:tcBorders>
            <w:shd w:val="clear" w:color="auto" w:fill="FFC000"/>
            <w:vAlign w:val="center"/>
          </w:tcPr>
          <w:p w14:paraId="427D9C2A"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Projeto e Análise de Algoritmos</w:t>
            </w:r>
          </w:p>
          <w:p w14:paraId="67DCCFE5"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26" w:type="pct"/>
            <w:tcBorders>
              <w:top w:val="single" w:sz="4" w:space="0" w:color="auto"/>
              <w:bottom w:val="single" w:sz="4" w:space="0" w:color="auto"/>
              <w:right w:val="single" w:sz="4" w:space="0" w:color="auto"/>
            </w:tcBorders>
            <w:shd w:val="clear" w:color="auto" w:fill="FFFFFF" w:themeFill="background1"/>
            <w:vAlign w:val="center"/>
          </w:tcPr>
          <w:p w14:paraId="1D207FD3"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Ling. Formais e Autômatos</w:t>
            </w:r>
          </w:p>
          <w:p w14:paraId="02D49042"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82" w:type="pct"/>
            <w:gridSpan w:val="3"/>
            <w:tcBorders>
              <w:top w:val="single" w:sz="4" w:space="0" w:color="auto"/>
              <w:bottom w:val="single" w:sz="4" w:space="0" w:color="auto"/>
              <w:right w:val="single" w:sz="4" w:space="0" w:color="auto"/>
            </w:tcBorders>
            <w:shd w:val="clear" w:color="auto" w:fill="FFFFFF" w:themeFill="background1"/>
            <w:vAlign w:val="center"/>
          </w:tcPr>
          <w:p w14:paraId="2FAED5D8"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Redes de Computadores</w:t>
            </w:r>
          </w:p>
          <w:p w14:paraId="614E9D34"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81" w:type="pct"/>
            <w:tcBorders>
              <w:top w:val="single" w:sz="4" w:space="0" w:color="auto"/>
              <w:bottom w:val="single" w:sz="4" w:space="0" w:color="auto"/>
              <w:right w:val="single" w:sz="4" w:space="0" w:color="auto"/>
            </w:tcBorders>
            <w:shd w:val="clear" w:color="auto" w:fill="FFC000"/>
            <w:vAlign w:val="center"/>
          </w:tcPr>
          <w:p w14:paraId="1FF1CDA7"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Organização de Computadores</w:t>
            </w:r>
          </w:p>
          <w:p w14:paraId="1A6B3984"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76" w:type="pct"/>
            <w:tcBorders>
              <w:top w:val="single" w:sz="4" w:space="0" w:color="auto"/>
              <w:bottom w:val="single" w:sz="4" w:space="0" w:color="auto"/>
              <w:right w:val="single" w:sz="4" w:space="0" w:color="auto"/>
            </w:tcBorders>
            <w:shd w:val="clear" w:color="auto" w:fill="auto"/>
            <w:vAlign w:val="center"/>
          </w:tcPr>
          <w:p w14:paraId="1E8A391F"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Projeto de Sistemas</w:t>
            </w:r>
          </w:p>
          <w:p w14:paraId="37BE2EA2"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12" w:type="pct"/>
            <w:tcBorders>
              <w:top w:val="single" w:sz="4" w:space="0" w:color="auto"/>
              <w:bottom w:val="single" w:sz="4" w:space="0" w:color="auto"/>
              <w:right w:val="single" w:sz="4" w:space="0" w:color="auto"/>
            </w:tcBorders>
            <w:shd w:val="clear" w:color="auto" w:fill="auto"/>
            <w:vAlign w:val="center"/>
          </w:tcPr>
          <w:p w14:paraId="75F47544" w14:textId="14123D69" w:rsidR="006B1AC0" w:rsidRPr="00BF7F97" w:rsidRDefault="00497A38" w:rsidP="00497A38">
            <w:pPr>
              <w:jc w:val="center"/>
              <w:rPr>
                <w:rFonts w:ascii="Arial Narrow" w:hAnsi="Arial Narrow"/>
                <w:b/>
                <w:sz w:val="16"/>
                <w:szCs w:val="16"/>
              </w:rPr>
            </w:pPr>
            <w:r>
              <w:rPr>
                <w:rFonts w:ascii="Arial Narrow" w:hAnsi="Arial Narrow"/>
                <w:b/>
                <w:sz w:val="16"/>
                <w:szCs w:val="16"/>
              </w:rPr>
              <w:t>-</w:t>
            </w:r>
          </w:p>
        </w:tc>
      </w:tr>
      <w:tr w:rsidR="006B1AC0" w:rsidRPr="00BF7F97" w14:paraId="63F561DA" w14:textId="77777777" w:rsidTr="00026945">
        <w:trPr>
          <w:trHeight w:val="340"/>
        </w:trPr>
        <w:tc>
          <w:tcPr>
            <w:tcW w:w="379" w:type="pct"/>
            <w:tcBorders>
              <w:top w:val="single" w:sz="4" w:space="0" w:color="auto"/>
              <w:right w:val="single" w:sz="4" w:space="0" w:color="auto"/>
            </w:tcBorders>
            <w:shd w:val="clear" w:color="auto" w:fill="D9D9D9" w:themeFill="background1" w:themeFillShade="D9"/>
            <w:vAlign w:val="center"/>
          </w:tcPr>
          <w:p w14:paraId="45F5E410" w14:textId="77777777" w:rsidR="006B1AC0" w:rsidRDefault="006B1AC0" w:rsidP="00123D44">
            <w:pPr>
              <w:jc w:val="center"/>
              <w:rPr>
                <w:rFonts w:ascii="Arial Narrow" w:hAnsi="Arial Narrow"/>
                <w:b/>
                <w:sz w:val="16"/>
                <w:szCs w:val="16"/>
              </w:rPr>
            </w:pPr>
            <w:r w:rsidRPr="00BF7F97">
              <w:rPr>
                <w:rFonts w:ascii="Arial Narrow" w:hAnsi="Arial Narrow"/>
                <w:b/>
                <w:sz w:val="16"/>
                <w:szCs w:val="16"/>
              </w:rPr>
              <w:t>6</w:t>
            </w:r>
          </w:p>
          <w:p w14:paraId="053B14C8" w14:textId="77777777" w:rsidR="006B1AC0" w:rsidRDefault="006B1AC0" w:rsidP="00123D44">
            <w:pPr>
              <w:jc w:val="center"/>
              <w:rPr>
                <w:rFonts w:ascii="Arial Narrow" w:hAnsi="Arial Narrow"/>
                <w:b/>
                <w:sz w:val="16"/>
                <w:szCs w:val="16"/>
              </w:rPr>
            </w:pPr>
          </w:p>
          <w:p w14:paraId="4698DD66"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(480h)</w:t>
            </w:r>
          </w:p>
        </w:tc>
        <w:tc>
          <w:tcPr>
            <w:tcW w:w="670" w:type="pct"/>
            <w:tcBorders>
              <w:top w:val="single" w:sz="4" w:space="0" w:color="auto"/>
              <w:bottom w:val="single" w:sz="4" w:space="0" w:color="auto"/>
              <w:right w:val="single" w:sz="4" w:space="0" w:color="auto"/>
            </w:tcBorders>
            <w:shd w:val="clear" w:color="auto" w:fill="auto"/>
            <w:vAlign w:val="center"/>
          </w:tcPr>
          <w:p w14:paraId="71727A5A"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Inteligência Artificial</w:t>
            </w:r>
          </w:p>
          <w:p w14:paraId="4FCCC8E7"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75" w:type="pct"/>
            <w:tcBorders>
              <w:top w:val="single" w:sz="4" w:space="0" w:color="auto"/>
              <w:bottom w:val="single" w:sz="4" w:space="0" w:color="auto"/>
              <w:right w:val="single" w:sz="4" w:space="0" w:color="auto"/>
            </w:tcBorders>
            <w:shd w:val="clear" w:color="auto" w:fill="FFC000"/>
            <w:vAlign w:val="center"/>
          </w:tcPr>
          <w:p w14:paraId="7E4429A5"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Pesquisa Operacional</w:t>
            </w:r>
          </w:p>
          <w:p w14:paraId="17FE9615"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26" w:type="pct"/>
            <w:tcBorders>
              <w:top w:val="single" w:sz="4" w:space="0" w:color="auto"/>
              <w:bottom w:val="single" w:sz="4" w:space="0" w:color="auto"/>
              <w:right w:val="single" w:sz="4" w:space="0" w:color="auto"/>
            </w:tcBorders>
            <w:shd w:val="clear" w:color="auto" w:fill="FFC000"/>
            <w:vAlign w:val="center"/>
          </w:tcPr>
          <w:p w14:paraId="1CD04FEA"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Teoria da Computação (60h)</w:t>
            </w:r>
          </w:p>
        </w:tc>
        <w:tc>
          <w:tcPr>
            <w:tcW w:w="682" w:type="pct"/>
            <w:gridSpan w:val="3"/>
            <w:tcBorders>
              <w:top w:val="single" w:sz="4" w:space="0" w:color="auto"/>
              <w:bottom w:val="single" w:sz="4" w:space="0" w:color="auto"/>
              <w:right w:val="single" w:sz="4" w:space="0" w:color="auto"/>
            </w:tcBorders>
            <w:shd w:val="clear" w:color="auto" w:fill="FFC000"/>
            <w:vAlign w:val="center"/>
          </w:tcPr>
          <w:p w14:paraId="7E9684E4"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Sistemas Operacionais</w:t>
            </w:r>
          </w:p>
          <w:p w14:paraId="6F752A91"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81" w:type="pct"/>
            <w:tcBorders>
              <w:top w:val="single" w:sz="4" w:space="0" w:color="auto"/>
              <w:bottom w:val="single" w:sz="4" w:space="0" w:color="auto"/>
              <w:right w:val="single" w:sz="4" w:space="0" w:color="auto"/>
            </w:tcBorders>
            <w:shd w:val="clear" w:color="auto" w:fill="76923C" w:themeFill="accent3" w:themeFillShade="BF"/>
            <w:vAlign w:val="center"/>
          </w:tcPr>
          <w:p w14:paraId="7CEEF3BC"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Estágio Supervisionado</w:t>
            </w:r>
          </w:p>
          <w:p w14:paraId="617E9FD1" w14:textId="42773852" w:rsidR="006B1AC0" w:rsidRPr="00347D24" w:rsidRDefault="006B1AC0" w:rsidP="00FF1B9F">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(180h)</w:t>
            </w:r>
          </w:p>
        </w:tc>
        <w:tc>
          <w:tcPr>
            <w:tcW w:w="676" w:type="pct"/>
            <w:tcBorders>
              <w:top w:val="single" w:sz="4" w:space="0" w:color="auto"/>
              <w:bottom w:val="single" w:sz="4" w:space="0" w:color="auto"/>
              <w:right w:val="single" w:sz="4" w:space="0" w:color="auto"/>
            </w:tcBorders>
            <w:shd w:val="clear" w:color="auto" w:fill="FFFFFF" w:themeFill="background1"/>
            <w:vAlign w:val="center"/>
          </w:tcPr>
          <w:p w14:paraId="51C60518"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Interface Homem Computador</w:t>
            </w:r>
          </w:p>
          <w:p w14:paraId="34BE4056"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(6</w:t>
            </w:r>
            <w:r w:rsidRPr="00BF7F97">
              <w:rPr>
                <w:rFonts w:ascii="Arial Narrow" w:hAnsi="Arial Narrow"/>
                <w:b/>
                <w:sz w:val="16"/>
                <w:szCs w:val="16"/>
              </w:rPr>
              <w:t>0h)</w:t>
            </w:r>
          </w:p>
        </w:tc>
        <w:tc>
          <w:tcPr>
            <w:tcW w:w="612" w:type="pct"/>
            <w:tcBorders>
              <w:top w:val="single" w:sz="4" w:space="0" w:color="auto"/>
              <w:bottom w:val="single" w:sz="4" w:space="0" w:color="auto"/>
              <w:right w:val="single" w:sz="4" w:space="0" w:color="auto"/>
            </w:tcBorders>
            <w:shd w:val="clear" w:color="auto" w:fill="FFFFFF" w:themeFill="background1"/>
            <w:vAlign w:val="center"/>
          </w:tcPr>
          <w:p w14:paraId="01B6FC30"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w:t>
            </w:r>
          </w:p>
        </w:tc>
      </w:tr>
      <w:tr w:rsidR="006B1AC0" w:rsidRPr="00BF7F97" w14:paraId="6EEF43DA" w14:textId="77777777" w:rsidTr="00123D44">
        <w:trPr>
          <w:trHeight w:val="758"/>
        </w:trPr>
        <w:tc>
          <w:tcPr>
            <w:tcW w:w="379" w:type="pct"/>
            <w:tcBorders>
              <w:top w:val="single" w:sz="4" w:space="0" w:color="auto"/>
              <w:bottom w:val="single" w:sz="4" w:space="0" w:color="auto"/>
              <w:right w:val="single" w:sz="4" w:space="0" w:color="auto"/>
            </w:tcBorders>
            <w:shd w:val="clear" w:color="auto" w:fill="D9D9D9" w:themeFill="background1" w:themeFillShade="D9"/>
            <w:vAlign w:val="center"/>
          </w:tcPr>
          <w:p w14:paraId="57B7CCAD" w14:textId="77777777" w:rsidR="006B1AC0" w:rsidRDefault="006B1AC0" w:rsidP="00123D44">
            <w:pPr>
              <w:jc w:val="center"/>
              <w:rPr>
                <w:rFonts w:ascii="Arial Narrow" w:hAnsi="Arial Narrow"/>
                <w:b/>
                <w:sz w:val="16"/>
                <w:szCs w:val="16"/>
              </w:rPr>
            </w:pPr>
            <w:r w:rsidRPr="00BF7F97">
              <w:rPr>
                <w:rFonts w:ascii="Arial Narrow" w:hAnsi="Arial Narrow"/>
                <w:b/>
                <w:sz w:val="16"/>
                <w:szCs w:val="16"/>
              </w:rPr>
              <w:t>7</w:t>
            </w:r>
          </w:p>
          <w:p w14:paraId="4133E995" w14:textId="77777777" w:rsidR="006B1AC0" w:rsidRDefault="006B1AC0" w:rsidP="00123D44">
            <w:pPr>
              <w:jc w:val="center"/>
              <w:rPr>
                <w:rFonts w:ascii="Arial Narrow" w:hAnsi="Arial Narrow"/>
                <w:b/>
                <w:sz w:val="16"/>
                <w:szCs w:val="16"/>
              </w:rPr>
            </w:pPr>
          </w:p>
          <w:p w14:paraId="7F94BFB5"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(480h)</w:t>
            </w:r>
          </w:p>
        </w:tc>
        <w:tc>
          <w:tcPr>
            <w:tcW w:w="670" w:type="pct"/>
            <w:tcBorders>
              <w:top w:val="single" w:sz="4" w:space="0" w:color="auto"/>
              <w:bottom w:val="single" w:sz="4" w:space="0" w:color="auto"/>
              <w:right w:val="single" w:sz="4" w:space="0" w:color="auto"/>
            </w:tcBorders>
            <w:shd w:val="clear" w:color="auto" w:fill="E36C0A" w:themeFill="accent6" w:themeFillShade="BF"/>
            <w:vAlign w:val="center"/>
          </w:tcPr>
          <w:p w14:paraId="088B8702"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Optativa I</w:t>
            </w:r>
          </w:p>
          <w:p w14:paraId="6BC6FBC4" w14:textId="77777777" w:rsidR="006B1AC0" w:rsidRPr="0028632C" w:rsidRDefault="006B1AC0" w:rsidP="00123D44">
            <w:pPr>
              <w:jc w:val="center"/>
              <w:rPr>
                <w:rFonts w:ascii="Arial Narrow" w:hAnsi="Arial Narrow"/>
                <w:b/>
                <w:color w:val="FFFFFF" w:themeColor="background1"/>
                <w:sz w:val="16"/>
                <w:szCs w:val="16"/>
              </w:rPr>
            </w:pPr>
            <w:r>
              <w:rPr>
                <w:rFonts w:ascii="Arial Narrow" w:hAnsi="Arial Narrow"/>
                <w:b/>
                <w:color w:val="FFFFFF" w:themeColor="background1"/>
                <w:sz w:val="16"/>
                <w:szCs w:val="16"/>
              </w:rPr>
              <w:t>BDES</w:t>
            </w:r>
          </w:p>
          <w:p w14:paraId="4BB57634"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(60h)</w:t>
            </w:r>
          </w:p>
        </w:tc>
        <w:tc>
          <w:tcPr>
            <w:tcW w:w="675" w:type="pct"/>
            <w:tcBorders>
              <w:top w:val="single" w:sz="4" w:space="0" w:color="auto"/>
              <w:bottom w:val="single" w:sz="4" w:space="0" w:color="auto"/>
              <w:right w:val="single" w:sz="4" w:space="0" w:color="auto"/>
            </w:tcBorders>
            <w:shd w:val="clear" w:color="auto" w:fill="auto"/>
            <w:vAlign w:val="center"/>
          </w:tcPr>
          <w:p w14:paraId="0B84873B"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Projeto de Graduação I</w:t>
            </w:r>
          </w:p>
          <w:p w14:paraId="764489D8"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(120h)</w:t>
            </w:r>
          </w:p>
        </w:tc>
        <w:tc>
          <w:tcPr>
            <w:tcW w:w="626" w:type="pct"/>
            <w:tcBorders>
              <w:top w:val="single" w:sz="4" w:space="0" w:color="auto"/>
              <w:bottom w:val="single" w:sz="4" w:space="0" w:color="auto"/>
              <w:right w:val="single" w:sz="4" w:space="0" w:color="auto"/>
            </w:tcBorders>
            <w:shd w:val="clear" w:color="auto" w:fill="FFFFFF" w:themeFill="background1"/>
            <w:vAlign w:val="center"/>
          </w:tcPr>
          <w:p w14:paraId="3E691223"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Compiladores</w:t>
            </w:r>
          </w:p>
          <w:p w14:paraId="5FE9AD7E"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c>
          <w:tcPr>
            <w:tcW w:w="682" w:type="pct"/>
            <w:gridSpan w:val="3"/>
            <w:tcBorders>
              <w:top w:val="single" w:sz="4" w:space="0" w:color="auto"/>
              <w:bottom w:val="single" w:sz="4" w:space="0" w:color="auto"/>
              <w:right w:val="single" w:sz="4" w:space="0" w:color="auto"/>
            </w:tcBorders>
            <w:shd w:val="clear" w:color="auto" w:fill="FFFFFF" w:themeFill="background1"/>
            <w:vAlign w:val="center"/>
          </w:tcPr>
          <w:p w14:paraId="22B1A061"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Sistemas Distribuídos</w:t>
            </w:r>
          </w:p>
          <w:p w14:paraId="414C15FA" w14:textId="5C87027C" w:rsidR="006B1AC0" w:rsidRPr="00BF7F97" w:rsidRDefault="006B1AC0" w:rsidP="00FF1B9F">
            <w:pPr>
              <w:jc w:val="center"/>
              <w:rPr>
                <w:rFonts w:ascii="Arial Narrow" w:hAnsi="Arial Narrow"/>
                <w:b/>
                <w:sz w:val="16"/>
                <w:szCs w:val="16"/>
              </w:rPr>
            </w:pPr>
            <w:r w:rsidRPr="00BF7F97">
              <w:rPr>
                <w:rFonts w:ascii="Arial Narrow" w:hAnsi="Arial Narrow"/>
                <w:b/>
                <w:sz w:val="16"/>
                <w:szCs w:val="16"/>
              </w:rPr>
              <w:t>(60h)</w:t>
            </w:r>
          </w:p>
        </w:tc>
        <w:tc>
          <w:tcPr>
            <w:tcW w:w="681" w:type="pct"/>
            <w:tcBorders>
              <w:top w:val="single" w:sz="4" w:space="0" w:color="auto"/>
              <w:bottom w:val="single" w:sz="4" w:space="0" w:color="auto"/>
              <w:right w:val="single" w:sz="4" w:space="0" w:color="auto"/>
            </w:tcBorders>
            <w:shd w:val="clear" w:color="auto" w:fill="E36C0A" w:themeFill="accent6" w:themeFillShade="BF"/>
            <w:vAlign w:val="center"/>
          </w:tcPr>
          <w:p w14:paraId="1EF3FA81"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Optativa II</w:t>
            </w:r>
          </w:p>
          <w:p w14:paraId="10DDE2CF" w14:textId="77777777" w:rsidR="006B1AC0" w:rsidRPr="0028632C" w:rsidRDefault="006B1AC0" w:rsidP="00123D44">
            <w:pPr>
              <w:jc w:val="center"/>
              <w:rPr>
                <w:rFonts w:ascii="Arial Narrow" w:hAnsi="Arial Narrow"/>
                <w:b/>
                <w:color w:val="FFFFFF" w:themeColor="background1"/>
                <w:sz w:val="16"/>
                <w:szCs w:val="16"/>
              </w:rPr>
            </w:pPr>
            <w:r>
              <w:rPr>
                <w:rFonts w:ascii="Arial Narrow" w:hAnsi="Arial Narrow"/>
                <w:b/>
                <w:color w:val="FFFFFF" w:themeColor="background1"/>
                <w:sz w:val="16"/>
                <w:szCs w:val="16"/>
              </w:rPr>
              <w:t>IAO</w:t>
            </w:r>
          </w:p>
          <w:p w14:paraId="2B52DEAA"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(60h)</w:t>
            </w:r>
          </w:p>
        </w:tc>
        <w:tc>
          <w:tcPr>
            <w:tcW w:w="676" w:type="pct"/>
            <w:tcBorders>
              <w:top w:val="single" w:sz="4" w:space="0" w:color="auto"/>
              <w:bottom w:val="single" w:sz="4" w:space="0" w:color="auto"/>
              <w:right w:val="single" w:sz="4" w:space="0" w:color="auto"/>
            </w:tcBorders>
            <w:shd w:val="clear" w:color="auto" w:fill="E36C0A" w:themeFill="accent6" w:themeFillShade="BF"/>
            <w:vAlign w:val="center"/>
          </w:tcPr>
          <w:p w14:paraId="2534F3D4"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Optativa III</w:t>
            </w:r>
          </w:p>
          <w:p w14:paraId="7B7ADE35" w14:textId="77777777" w:rsidR="006B1AC0" w:rsidRPr="0028632C" w:rsidRDefault="006B1AC0" w:rsidP="00123D44">
            <w:pPr>
              <w:jc w:val="center"/>
              <w:rPr>
                <w:rFonts w:ascii="Arial Narrow" w:hAnsi="Arial Narrow"/>
                <w:b/>
                <w:color w:val="FFFFFF" w:themeColor="background1"/>
                <w:sz w:val="16"/>
                <w:szCs w:val="16"/>
              </w:rPr>
            </w:pPr>
            <w:r>
              <w:rPr>
                <w:rFonts w:ascii="Arial Narrow" w:hAnsi="Arial Narrow"/>
                <w:b/>
                <w:color w:val="FFFFFF" w:themeColor="background1"/>
                <w:sz w:val="16"/>
                <w:szCs w:val="16"/>
              </w:rPr>
              <w:t>MCS</w:t>
            </w:r>
          </w:p>
          <w:p w14:paraId="33ABA16C"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(60h)</w:t>
            </w:r>
          </w:p>
        </w:tc>
        <w:tc>
          <w:tcPr>
            <w:tcW w:w="612" w:type="pct"/>
            <w:tcBorders>
              <w:top w:val="single" w:sz="4" w:space="0" w:color="auto"/>
              <w:bottom w:val="single" w:sz="4" w:space="0" w:color="auto"/>
              <w:right w:val="single" w:sz="4" w:space="0" w:color="auto"/>
            </w:tcBorders>
            <w:shd w:val="clear" w:color="auto" w:fill="FFFFFF" w:themeFill="background1"/>
            <w:vAlign w:val="center"/>
          </w:tcPr>
          <w:p w14:paraId="5A5C83F9"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Segurança e Auditoria de Sistemas</w:t>
            </w:r>
          </w:p>
          <w:p w14:paraId="2A3FDC32"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(60h)</w:t>
            </w:r>
          </w:p>
        </w:tc>
      </w:tr>
      <w:tr w:rsidR="006B1AC0" w:rsidRPr="00BF7F97" w14:paraId="78099AA8" w14:textId="77777777" w:rsidTr="00123D44">
        <w:trPr>
          <w:trHeight w:val="674"/>
        </w:trPr>
        <w:tc>
          <w:tcPr>
            <w:tcW w:w="379" w:type="pct"/>
            <w:tcBorders>
              <w:top w:val="single" w:sz="4" w:space="0" w:color="auto"/>
              <w:bottom w:val="single" w:sz="4" w:space="0" w:color="auto"/>
              <w:right w:val="single" w:sz="4" w:space="0" w:color="auto"/>
            </w:tcBorders>
            <w:shd w:val="clear" w:color="auto" w:fill="D9D9D9" w:themeFill="background1" w:themeFillShade="D9"/>
            <w:vAlign w:val="center"/>
          </w:tcPr>
          <w:p w14:paraId="6C0AEC4B" w14:textId="77777777" w:rsidR="006B1AC0" w:rsidRDefault="006B1AC0" w:rsidP="00123D44">
            <w:pPr>
              <w:jc w:val="center"/>
              <w:rPr>
                <w:rFonts w:ascii="Arial Narrow" w:hAnsi="Arial Narrow"/>
                <w:b/>
                <w:sz w:val="16"/>
                <w:szCs w:val="16"/>
              </w:rPr>
            </w:pPr>
            <w:r w:rsidRPr="00BF7F97">
              <w:rPr>
                <w:rFonts w:ascii="Arial Narrow" w:hAnsi="Arial Narrow"/>
                <w:b/>
                <w:sz w:val="16"/>
                <w:szCs w:val="16"/>
              </w:rPr>
              <w:t>8</w:t>
            </w:r>
          </w:p>
          <w:p w14:paraId="7A17DAE0"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(420h)</w:t>
            </w:r>
          </w:p>
        </w:tc>
        <w:tc>
          <w:tcPr>
            <w:tcW w:w="670" w:type="pct"/>
            <w:tcBorders>
              <w:top w:val="single" w:sz="4" w:space="0" w:color="auto"/>
              <w:bottom w:val="single" w:sz="4" w:space="0" w:color="auto"/>
              <w:right w:val="single" w:sz="4" w:space="0" w:color="auto"/>
            </w:tcBorders>
            <w:shd w:val="clear" w:color="auto" w:fill="E36C0A" w:themeFill="accent6" w:themeFillShade="BF"/>
            <w:vAlign w:val="center"/>
          </w:tcPr>
          <w:p w14:paraId="0034B74B"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Optativa IV</w:t>
            </w:r>
          </w:p>
          <w:p w14:paraId="01686BBA" w14:textId="77777777" w:rsidR="006B1AC0" w:rsidRPr="0028632C" w:rsidRDefault="006B1AC0" w:rsidP="00123D44">
            <w:pPr>
              <w:jc w:val="center"/>
              <w:rPr>
                <w:rFonts w:ascii="Arial Narrow" w:hAnsi="Arial Narrow"/>
                <w:b/>
                <w:color w:val="FFFFFF" w:themeColor="background1"/>
                <w:sz w:val="16"/>
                <w:szCs w:val="16"/>
              </w:rPr>
            </w:pPr>
            <w:r>
              <w:rPr>
                <w:rFonts w:ascii="Arial Narrow" w:hAnsi="Arial Narrow"/>
                <w:b/>
                <w:color w:val="FFFFFF" w:themeColor="background1"/>
                <w:sz w:val="16"/>
                <w:szCs w:val="16"/>
              </w:rPr>
              <w:t>PG</w:t>
            </w:r>
          </w:p>
          <w:p w14:paraId="1DF969E2"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(60h)</w:t>
            </w:r>
          </w:p>
        </w:tc>
        <w:tc>
          <w:tcPr>
            <w:tcW w:w="675" w:type="pct"/>
            <w:tcBorders>
              <w:top w:val="single" w:sz="4" w:space="0" w:color="auto"/>
              <w:bottom w:val="single" w:sz="4" w:space="0" w:color="auto"/>
              <w:right w:val="single" w:sz="4" w:space="0" w:color="auto"/>
            </w:tcBorders>
            <w:shd w:val="clear" w:color="auto" w:fill="auto"/>
            <w:vAlign w:val="center"/>
          </w:tcPr>
          <w:p w14:paraId="045FC481"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Projeto de Graduação II</w:t>
            </w:r>
          </w:p>
          <w:p w14:paraId="690246E7" w14:textId="77777777" w:rsidR="006B1AC0" w:rsidRPr="00BF7F97" w:rsidRDefault="006B1AC0" w:rsidP="00123D44">
            <w:pPr>
              <w:jc w:val="center"/>
              <w:rPr>
                <w:rFonts w:ascii="Arial Narrow" w:hAnsi="Arial Narrow"/>
                <w:b/>
                <w:sz w:val="16"/>
                <w:szCs w:val="16"/>
              </w:rPr>
            </w:pPr>
            <w:r w:rsidRPr="00BF7F97">
              <w:rPr>
                <w:rFonts w:ascii="Arial Narrow" w:hAnsi="Arial Narrow"/>
                <w:b/>
                <w:sz w:val="16"/>
                <w:szCs w:val="16"/>
              </w:rPr>
              <w:t>(120h)</w:t>
            </w:r>
          </w:p>
        </w:tc>
        <w:tc>
          <w:tcPr>
            <w:tcW w:w="626" w:type="pct"/>
            <w:tcBorders>
              <w:top w:val="single" w:sz="4" w:space="0" w:color="auto"/>
              <w:bottom w:val="single" w:sz="4" w:space="0" w:color="auto"/>
              <w:right w:val="single" w:sz="4" w:space="0" w:color="auto"/>
            </w:tcBorders>
            <w:shd w:val="clear" w:color="auto" w:fill="E36C0A" w:themeFill="accent6" w:themeFillShade="BF"/>
            <w:vAlign w:val="center"/>
          </w:tcPr>
          <w:p w14:paraId="1766F50C"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Optativa V</w:t>
            </w:r>
          </w:p>
          <w:p w14:paraId="63D37AC4" w14:textId="77777777" w:rsidR="006B1AC0" w:rsidRPr="0028632C" w:rsidRDefault="006B1AC0" w:rsidP="00123D44">
            <w:pPr>
              <w:jc w:val="center"/>
              <w:rPr>
                <w:rFonts w:ascii="Arial Narrow" w:hAnsi="Arial Narrow"/>
                <w:b/>
                <w:color w:val="FFFFFF" w:themeColor="background1"/>
                <w:sz w:val="16"/>
                <w:szCs w:val="16"/>
              </w:rPr>
            </w:pPr>
            <w:r>
              <w:rPr>
                <w:rFonts w:ascii="Arial Narrow" w:hAnsi="Arial Narrow"/>
                <w:b/>
                <w:color w:val="FFFFFF" w:themeColor="background1"/>
                <w:sz w:val="16"/>
                <w:szCs w:val="16"/>
              </w:rPr>
              <w:t>SC</w:t>
            </w:r>
          </w:p>
          <w:p w14:paraId="43198DE4" w14:textId="77777777" w:rsidR="006B1AC0" w:rsidRPr="0028632C" w:rsidRDefault="006B1AC0" w:rsidP="00123D44">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(60h)</w:t>
            </w:r>
          </w:p>
        </w:tc>
        <w:tc>
          <w:tcPr>
            <w:tcW w:w="682" w:type="pct"/>
            <w:gridSpan w:val="3"/>
            <w:tcBorders>
              <w:top w:val="single" w:sz="4" w:space="0" w:color="auto"/>
              <w:bottom w:val="single" w:sz="4" w:space="0" w:color="auto"/>
              <w:right w:val="single" w:sz="4" w:space="0" w:color="auto"/>
            </w:tcBorders>
            <w:shd w:val="clear" w:color="auto" w:fill="76923C" w:themeFill="accent3" w:themeFillShade="BF"/>
            <w:vAlign w:val="center"/>
          </w:tcPr>
          <w:p w14:paraId="466531C1"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Empreendedorismo e Inovação</w:t>
            </w:r>
          </w:p>
          <w:p w14:paraId="33328F5B"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(60h)</w:t>
            </w:r>
          </w:p>
        </w:tc>
        <w:tc>
          <w:tcPr>
            <w:tcW w:w="681" w:type="pct"/>
            <w:tcBorders>
              <w:top w:val="single" w:sz="4" w:space="0" w:color="auto"/>
              <w:bottom w:val="single" w:sz="4" w:space="0" w:color="auto"/>
              <w:right w:val="single" w:sz="4" w:space="0" w:color="auto"/>
            </w:tcBorders>
            <w:shd w:val="clear" w:color="auto" w:fill="76923C" w:themeFill="accent3" w:themeFillShade="BF"/>
            <w:vAlign w:val="center"/>
          </w:tcPr>
          <w:p w14:paraId="35B27285"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Eletiva I</w:t>
            </w:r>
          </w:p>
          <w:p w14:paraId="19E037B4"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(60h)</w:t>
            </w:r>
          </w:p>
        </w:tc>
        <w:tc>
          <w:tcPr>
            <w:tcW w:w="676" w:type="pct"/>
            <w:tcBorders>
              <w:top w:val="single" w:sz="4" w:space="0" w:color="auto"/>
              <w:bottom w:val="single" w:sz="4" w:space="0" w:color="auto"/>
              <w:right w:val="single" w:sz="4" w:space="0" w:color="auto"/>
            </w:tcBorders>
            <w:shd w:val="clear" w:color="auto" w:fill="76923C" w:themeFill="accent3" w:themeFillShade="BF"/>
            <w:vAlign w:val="center"/>
          </w:tcPr>
          <w:p w14:paraId="49C5B0A2"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Eletiva II</w:t>
            </w:r>
          </w:p>
          <w:p w14:paraId="40161231" w14:textId="77777777" w:rsidR="006B1AC0" w:rsidRPr="00347D24" w:rsidRDefault="006B1AC0" w:rsidP="00123D44">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(60h)</w:t>
            </w:r>
          </w:p>
        </w:tc>
        <w:tc>
          <w:tcPr>
            <w:tcW w:w="612" w:type="pct"/>
            <w:tcBorders>
              <w:top w:val="single" w:sz="4" w:space="0" w:color="auto"/>
              <w:bottom w:val="single" w:sz="4" w:space="0" w:color="auto"/>
              <w:right w:val="single" w:sz="4" w:space="0" w:color="auto"/>
            </w:tcBorders>
            <w:shd w:val="clear" w:color="auto" w:fill="auto"/>
            <w:vAlign w:val="center"/>
          </w:tcPr>
          <w:p w14:paraId="29C4A563" w14:textId="77777777" w:rsidR="006B1AC0" w:rsidRPr="00BF7F97" w:rsidRDefault="006B1AC0" w:rsidP="00123D44">
            <w:pPr>
              <w:jc w:val="center"/>
              <w:rPr>
                <w:rFonts w:ascii="Arial Narrow" w:hAnsi="Arial Narrow"/>
                <w:b/>
                <w:sz w:val="16"/>
                <w:szCs w:val="16"/>
              </w:rPr>
            </w:pPr>
            <w:r>
              <w:rPr>
                <w:rFonts w:ascii="Arial Narrow" w:hAnsi="Arial Narrow"/>
                <w:b/>
                <w:sz w:val="16"/>
                <w:szCs w:val="16"/>
              </w:rPr>
              <w:t>-</w:t>
            </w:r>
          </w:p>
        </w:tc>
      </w:tr>
      <w:tr w:rsidR="00A871E5" w:rsidRPr="00A871E5" w14:paraId="212B9FAB" w14:textId="77777777" w:rsidTr="00A871E5">
        <w:trPr>
          <w:trHeight w:val="297"/>
        </w:trPr>
        <w:tc>
          <w:tcPr>
            <w:tcW w:w="5000" w:type="pct"/>
            <w:gridSpan w:val="10"/>
            <w:tcBorders>
              <w:top w:val="single" w:sz="4" w:space="0" w:color="auto"/>
              <w:left w:val="single" w:sz="4" w:space="0" w:color="auto"/>
              <w:bottom w:val="nil"/>
              <w:right w:val="single" w:sz="4" w:space="0" w:color="auto"/>
            </w:tcBorders>
            <w:shd w:val="clear" w:color="auto" w:fill="76923C" w:themeFill="accent3" w:themeFillShade="BF"/>
            <w:vAlign w:val="center"/>
          </w:tcPr>
          <w:p w14:paraId="0A8B6844" w14:textId="3939BBA0" w:rsidR="00A871E5" w:rsidRPr="00A871E5" w:rsidRDefault="00A871E5" w:rsidP="00334E71">
            <w:pPr>
              <w:jc w:val="center"/>
              <w:rPr>
                <w:rFonts w:ascii="Arial Narrow" w:hAnsi="Arial Narrow"/>
                <w:b/>
                <w:color w:val="FFFFFF" w:themeColor="background1"/>
                <w:sz w:val="20"/>
                <w:szCs w:val="20"/>
              </w:rPr>
            </w:pPr>
            <w:r w:rsidRPr="00A871E5">
              <w:rPr>
                <w:rFonts w:ascii="Arial Narrow" w:hAnsi="Arial Narrow"/>
                <w:b/>
                <w:color w:val="FFFFFF" w:themeColor="background1"/>
                <w:sz w:val="20"/>
                <w:szCs w:val="20"/>
              </w:rPr>
              <w:t>Atividades Complementares</w:t>
            </w:r>
            <w:r w:rsidR="00334E71">
              <w:rPr>
                <w:rFonts w:ascii="Arial Narrow" w:hAnsi="Arial Narrow"/>
                <w:b/>
                <w:color w:val="FFFFFF" w:themeColor="background1"/>
                <w:sz w:val="20"/>
                <w:szCs w:val="20"/>
              </w:rPr>
              <w:t xml:space="preserve"> </w:t>
            </w:r>
            <w:r w:rsidRPr="00A871E5">
              <w:rPr>
                <w:rFonts w:ascii="Arial Narrow" w:hAnsi="Arial Narrow"/>
                <w:b/>
                <w:color w:val="FFFFFF" w:themeColor="background1"/>
                <w:sz w:val="20"/>
                <w:szCs w:val="20"/>
              </w:rPr>
              <w:t>(320 horas)</w:t>
            </w:r>
          </w:p>
        </w:tc>
      </w:tr>
      <w:tr w:rsidR="006B1AC0" w:rsidRPr="0028632C" w14:paraId="5E3FF995" w14:textId="77777777" w:rsidTr="00123D44">
        <w:trPr>
          <w:trHeight w:val="297"/>
        </w:trPr>
        <w:tc>
          <w:tcPr>
            <w:tcW w:w="5000" w:type="pct"/>
            <w:gridSpan w:val="10"/>
            <w:tcBorders>
              <w:top w:val="single" w:sz="4" w:space="0" w:color="auto"/>
              <w:left w:val="single" w:sz="4" w:space="0" w:color="auto"/>
              <w:bottom w:val="nil"/>
              <w:right w:val="single" w:sz="4" w:space="0" w:color="auto"/>
            </w:tcBorders>
            <w:shd w:val="clear" w:color="auto" w:fill="FFFFFF" w:themeFill="background1"/>
            <w:vAlign w:val="center"/>
          </w:tcPr>
          <w:p w14:paraId="237F1B1D" w14:textId="77777777" w:rsidR="006B1AC0" w:rsidRPr="0028632C" w:rsidRDefault="006B1AC0" w:rsidP="00123D44">
            <w:pPr>
              <w:rPr>
                <w:rFonts w:ascii="Arial Narrow" w:hAnsi="Arial Narrow"/>
                <w:b/>
                <w:color w:val="000000" w:themeColor="text1"/>
                <w:sz w:val="20"/>
                <w:szCs w:val="20"/>
              </w:rPr>
            </w:pPr>
            <w:r>
              <w:rPr>
                <w:rFonts w:ascii="Arial Narrow" w:hAnsi="Arial Narrow"/>
                <w:b/>
                <w:color w:val="000000" w:themeColor="text1"/>
                <w:sz w:val="20"/>
                <w:szCs w:val="20"/>
              </w:rPr>
              <w:t>Legenda dos Núcleos Temáticos</w:t>
            </w:r>
            <w:r w:rsidRPr="0028632C">
              <w:rPr>
                <w:rFonts w:ascii="Arial Narrow" w:hAnsi="Arial Narrow"/>
                <w:b/>
                <w:color w:val="000000" w:themeColor="text1"/>
                <w:sz w:val="20"/>
                <w:szCs w:val="20"/>
              </w:rPr>
              <w:t>:</w:t>
            </w:r>
          </w:p>
        </w:tc>
      </w:tr>
      <w:tr w:rsidR="006B1AC0" w:rsidRPr="0028632C" w14:paraId="05548CB0" w14:textId="77777777" w:rsidTr="00123D44">
        <w:trPr>
          <w:trHeight w:val="283"/>
        </w:trPr>
        <w:tc>
          <w:tcPr>
            <w:tcW w:w="379" w:type="pct"/>
            <w:tcBorders>
              <w:top w:val="single" w:sz="4" w:space="0" w:color="auto"/>
              <w:left w:val="single" w:sz="4" w:space="0" w:color="auto"/>
              <w:bottom w:val="single" w:sz="4" w:space="0" w:color="auto"/>
              <w:right w:val="single" w:sz="4" w:space="0" w:color="auto"/>
            </w:tcBorders>
            <w:shd w:val="clear" w:color="auto" w:fill="FFC000"/>
            <w:vAlign w:val="center"/>
          </w:tcPr>
          <w:p w14:paraId="57569EFF" w14:textId="77777777" w:rsidR="006B1AC0" w:rsidRPr="0028632C" w:rsidRDefault="006B1AC0" w:rsidP="00123D44">
            <w:pPr>
              <w:jc w:val="center"/>
              <w:rPr>
                <w:rFonts w:ascii="Arial Narrow" w:hAnsi="Arial Narrow"/>
                <w:b/>
                <w:color w:val="000000" w:themeColor="text1"/>
                <w:sz w:val="20"/>
                <w:szCs w:val="20"/>
              </w:rPr>
            </w:pPr>
          </w:p>
        </w:tc>
        <w:tc>
          <w:tcPr>
            <w:tcW w:w="2198" w:type="pct"/>
            <w:gridSpan w:val="4"/>
            <w:tcBorders>
              <w:top w:val="nil"/>
              <w:left w:val="single" w:sz="4" w:space="0" w:color="auto"/>
              <w:bottom w:val="nil"/>
              <w:right w:val="single" w:sz="4" w:space="0" w:color="auto"/>
            </w:tcBorders>
            <w:shd w:val="clear" w:color="auto" w:fill="FFFFFF" w:themeFill="background1"/>
            <w:vAlign w:val="center"/>
          </w:tcPr>
          <w:p w14:paraId="311E7C9F" w14:textId="77777777" w:rsidR="006B1AC0" w:rsidRPr="0028632C" w:rsidRDefault="006B1AC0" w:rsidP="00123D44">
            <w:pPr>
              <w:rPr>
                <w:rFonts w:ascii="Arial Narrow" w:hAnsi="Arial Narrow"/>
                <w:b/>
                <w:color w:val="000000" w:themeColor="text1"/>
                <w:sz w:val="20"/>
                <w:szCs w:val="20"/>
              </w:rPr>
            </w:pPr>
            <w:r w:rsidRPr="0028632C">
              <w:rPr>
                <w:rFonts w:ascii="Arial Narrow" w:hAnsi="Arial Narrow"/>
                <w:b/>
                <w:color w:val="000000" w:themeColor="text1"/>
                <w:sz w:val="20"/>
                <w:szCs w:val="20"/>
              </w:rPr>
              <w:t>Fundamentos da Computação</w:t>
            </w:r>
            <w:r>
              <w:rPr>
                <w:rFonts w:ascii="Arial Narrow" w:hAnsi="Arial Narrow"/>
                <w:b/>
                <w:color w:val="000000" w:themeColor="text1"/>
                <w:sz w:val="20"/>
                <w:szCs w:val="20"/>
              </w:rPr>
              <w:t xml:space="preserve"> (720h – 48 Crd)</w:t>
            </w:r>
          </w:p>
        </w:tc>
        <w:tc>
          <w:tcPr>
            <w:tcW w:w="379" w:type="pc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799FAD62" w14:textId="77777777" w:rsidR="006B1AC0" w:rsidRPr="0028632C" w:rsidRDefault="006B1AC0" w:rsidP="00123D44">
            <w:pPr>
              <w:jc w:val="center"/>
              <w:rPr>
                <w:rFonts w:ascii="Arial Narrow" w:hAnsi="Arial Narrow"/>
                <w:b/>
                <w:color w:val="000000" w:themeColor="text1"/>
                <w:sz w:val="20"/>
                <w:szCs w:val="20"/>
              </w:rPr>
            </w:pPr>
          </w:p>
        </w:tc>
        <w:tc>
          <w:tcPr>
            <w:tcW w:w="2044" w:type="pct"/>
            <w:gridSpan w:val="4"/>
            <w:tcBorders>
              <w:top w:val="nil"/>
              <w:left w:val="single" w:sz="4" w:space="0" w:color="auto"/>
              <w:bottom w:val="nil"/>
              <w:right w:val="single" w:sz="4" w:space="0" w:color="auto"/>
            </w:tcBorders>
            <w:shd w:val="clear" w:color="auto" w:fill="FFFFFF" w:themeFill="background1"/>
            <w:vAlign w:val="center"/>
          </w:tcPr>
          <w:p w14:paraId="7DCB8FB2" w14:textId="77777777" w:rsidR="006B1AC0" w:rsidRPr="0028632C" w:rsidRDefault="006B1AC0" w:rsidP="00123D44">
            <w:pPr>
              <w:rPr>
                <w:rFonts w:ascii="Arial Narrow" w:hAnsi="Arial Narrow"/>
                <w:b/>
                <w:color w:val="000000" w:themeColor="text1"/>
                <w:sz w:val="20"/>
                <w:szCs w:val="20"/>
              </w:rPr>
            </w:pPr>
            <w:r>
              <w:rPr>
                <w:rFonts w:ascii="Arial Narrow" w:hAnsi="Arial Narrow"/>
                <w:b/>
                <w:color w:val="000000" w:themeColor="text1"/>
                <w:sz w:val="20"/>
                <w:szCs w:val="20"/>
              </w:rPr>
              <w:t>Ciências da Natureza (120h – 08 Crd)</w:t>
            </w:r>
          </w:p>
        </w:tc>
      </w:tr>
      <w:tr w:rsidR="006B1AC0" w:rsidRPr="0028632C" w14:paraId="195CECDA" w14:textId="77777777" w:rsidTr="00123D44">
        <w:trPr>
          <w:trHeight w:val="283"/>
        </w:trPr>
        <w:tc>
          <w:tcPr>
            <w:tcW w:w="3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A5FA81" w14:textId="77777777" w:rsidR="006B1AC0" w:rsidRPr="0028632C" w:rsidRDefault="006B1AC0" w:rsidP="00123D44">
            <w:pPr>
              <w:jc w:val="center"/>
              <w:rPr>
                <w:rFonts w:ascii="Arial Narrow" w:hAnsi="Arial Narrow"/>
                <w:b/>
                <w:color w:val="000000" w:themeColor="text1"/>
                <w:sz w:val="20"/>
                <w:szCs w:val="20"/>
              </w:rPr>
            </w:pPr>
          </w:p>
        </w:tc>
        <w:tc>
          <w:tcPr>
            <w:tcW w:w="2198" w:type="pct"/>
            <w:gridSpan w:val="4"/>
            <w:tcBorders>
              <w:top w:val="nil"/>
              <w:left w:val="single" w:sz="4" w:space="0" w:color="auto"/>
              <w:bottom w:val="nil"/>
              <w:right w:val="single" w:sz="4" w:space="0" w:color="auto"/>
            </w:tcBorders>
            <w:shd w:val="clear" w:color="auto" w:fill="FFFFFF" w:themeFill="background1"/>
            <w:vAlign w:val="center"/>
          </w:tcPr>
          <w:p w14:paraId="5587F40A" w14:textId="21FF8101" w:rsidR="006B1AC0" w:rsidRPr="0028632C" w:rsidRDefault="006B1AC0" w:rsidP="00123D44">
            <w:pPr>
              <w:rPr>
                <w:rFonts w:ascii="Arial Narrow" w:hAnsi="Arial Narrow"/>
                <w:b/>
                <w:color w:val="000000" w:themeColor="text1"/>
                <w:sz w:val="20"/>
                <w:szCs w:val="20"/>
              </w:rPr>
            </w:pPr>
            <w:r>
              <w:rPr>
                <w:rFonts w:ascii="Arial Narrow" w:hAnsi="Arial Narrow"/>
                <w:b/>
                <w:color w:val="000000" w:themeColor="text1"/>
                <w:sz w:val="20"/>
                <w:szCs w:val="20"/>
              </w:rPr>
              <w:t>Tecnol</w:t>
            </w:r>
            <w:r w:rsidR="00C73813">
              <w:rPr>
                <w:rFonts w:ascii="Arial Narrow" w:hAnsi="Arial Narrow"/>
                <w:b/>
                <w:color w:val="000000" w:themeColor="text1"/>
                <w:sz w:val="20"/>
                <w:szCs w:val="20"/>
              </w:rPr>
              <w:t>ogias da Computação (1.020h – 68</w:t>
            </w:r>
            <w:r>
              <w:rPr>
                <w:rFonts w:ascii="Arial Narrow" w:hAnsi="Arial Narrow"/>
                <w:b/>
                <w:color w:val="000000" w:themeColor="text1"/>
                <w:sz w:val="20"/>
                <w:szCs w:val="20"/>
              </w:rPr>
              <w:t xml:space="preserve"> Crd)</w:t>
            </w:r>
          </w:p>
        </w:tc>
        <w:tc>
          <w:tcPr>
            <w:tcW w:w="379" w:type="pct"/>
            <w:tcBorders>
              <w:top w:val="single" w:sz="4" w:space="0" w:color="auto"/>
              <w:left w:val="single" w:sz="4" w:space="0" w:color="auto"/>
              <w:bottom w:val="single" w:sz="4" w:space="0" w:color="auto"/>
              <w:right w:val="single" w:sz="4" w:space="0" w:color="auto"/>
            </w:tcBorders>
            <w:shd w:val="clear" w:color="auto" w:fill="76923C" w:themeFill="accent3" w:themeFillShade="BF"/>
            <w:vAlign w:val="center"/>
          </w:tcPr>
          <w:p w14:paraId="5BAA00EB" w14:textId="77777777" w:rsidR="006B1AC0" w:rsidRPr="0028632C" w:rsidRDefault="006B1AC0" w:rsidP="00123D44">
            <w:pPr>
              <w:jc w:val="center"/>
              <w:rPr>
                <w:rFonts w:ascii="Arial Narrow" w:hAnsi="Arial Narrow"/>
                <w:b/>
                <w:color w:val="000000" w:themeColor="text1"/>
                <w:sz w:val="20"/>
                <w:szCs w:val="20"/>
              </w:rPr>
            </w:pPr>
          </w:p>
        </w:tc>
        <w:tc>
          <w:tcPr>
            <w:tcW w:w="2044" w:type="pct"/>
            <w:gridSpan w:val="4"/>
            <w:tcBorders>
              <w:top w:val="nil"/>
              <w:left w:val="single" w:sz="4" w:space="0" w:color="auto"/>
              <w:bottom w:val="nil"/>
              <w:right w:val="single" w:sz="4" w:space="0" w:color="auto"/>
            </w:tcBorders>
            <w:shd w:val="clear" w:color="auto" w:fill="FFFFFF" w:themeFill="background1"/>
            <w:vAlign w:val="center"/>
          </w:tcPr>
          <w:p w14:paraId="23F216AF" w14:textId="77777777" w:rsidR="006B1AC0" w:rsidRDefault="006B1AC0" w:rsidP="00123D44">
            <w:pPr>
              <w:rPr>
                <w:rFonts w:ascii="Arial Narrow" w:hAnsi="Arial Narrow"/>
                <w:b/>
                <w:color w:val="000000" w:themeColor="text1"/>
                <w:sz w:val="20"/>
                <w:szCs w:val="20"/>
              </w:rPr>
            </w:pPr>
            <w:r>
              <w:rPr>
                <w:rFonts w:ascii="Arial Narrow" w:hAnsi="Arial Narrow"/>
                <w:b/>
                <w:color w:val="000000" w:themeColor="text1"/>
                <w:sz w:val="20"/>
                <w:szCs w:val="20"/>
              </w:rPr>
              <w:t>Contexto Social e Profissional (360h – 24 Crd)</w:t>
            </w:r>
          </w:p>
        </w:tc>
      </w:tr>
      <w:tr w:rsidR="006B1AC0" w:rsidRPr="0028632C" w14:paraId="6E6B61CB" w14:textId="77777777" w:rsidTr="00123D44">
        <w:trPr>
          <w:trHeight w:val="283"/>
        </w:trPr>
        <w:tc>
          <w:tcPr>
            <w:tcW w:w="37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CF7204B" w14:textId="77777777" w:rsidR="006B1AC0" w:rsidRPr="0028632C" w:rsidRDefault="006B1AC0" w:rsidP="00123D44">
            <w:pPr>
              <w:jc w:val="center"/>
              <w:rPr>
                <w:rFonts w:ascii="Arial Narrow" w:hAnsi="Arial Narrow"/>
                <w:b/>
                <w:color w:val="000000" w:themeColor="text1"/>
                <w:sz w:val="20"/>
                <w:szCs w:val="20"/>
              </w:rPr>
            </w:pPr>
          </w:p>
        </w:tc>
        <w:tc>
          <w:tcPr>
            <w:tcW w:w="2198" w:type="pct"/>
            <w:gridSpan w:val="4"/>
            <w:tcBorders>
              <w:top w:val="nil"/>
              <w:left w:val="single" w:sz="4" w:space="0" w:color="auto"/>
              <w:bottom w:val="single" w:sz="4" w:space="0" w:color="auto"/>
              <w:right w:val="single" w:sz="4" w:space="0" w:color="auto"/>
            </w:tcBorders>
            <w:shd w:val="clear" w:color="auto" w:fill="FFFFFF" w:themeFill="background1"/>
            <w:vAlign w:val="center"/>
          </w:tcPr>
          <w:p w14:paraId="4F9EA075" w14:textId="77777777" w:rsidR="006B1AC0" w:rsidRPr="0028632C" w:rsidRDefault="006B1AC0" w:rsidP="00123D44">
            <w:pPr>
              <w:rPr>
                <w:rFonts w:ascii="Arial Narrow" w:hAnsi="Arial Narrow"/>
                <w:b/>
                <w:color w:val="000000" w:themeColor="text1"/>
                <w:sz w:val="20"/>
                <w:szCs w:val="20"/>
              </w:rPr>
            </w:pPr>
            <w:r>
              <w:rPr>
                <w:rFonts w:ascii="Arial Narrow" w:hAnsi="Arial Narrow"/>
                <w:b/>
                <w:color w:val="000000" w:themeColor="text1"/>
                <w:sz w:val="20"/>
                <w:szCs w:val="20"/>
              </w:rPr>
              <w:t>Matemática (420h – 28 Crd)</w:t>
            </w:r>
          </w:p>
        </w:tc>
        <w:tc>
          <w:tcPr>
            <w:tcW w:w="379" w:type="pct"/>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tcPr>
          <w:p w14:paraId="137E7FB9" w14:textId="77777777" w:rsidR="006B1AC0" w:rsidRPr="0028632C" w:rsidRDefault="006B1AC0" w:rsidP="00123D44">
            <w:pPr>
              <w:jc w:val="center"/>
              <w:rPr>
                <w:rFonts w:ascii="Arial Narrow" w:hAnsi="Arial Narrow"/>
                <w:b/>
                <w:color w:val="000000" w:themeColor="text1"/>
                <w:sz w:val="20"/>
                <w:szCs w:val="20"/>
              </w:rPr>
            </w:pPr>
          </w:p>
        </w:tc>
        <w:tc>
          <w:tcPr>
            <w:tcW w:w="2044" w:type="pct"/>
            <w:gridSpan w:val="4"/>
            <w:tcBorders>
              <w:top w:val="nil"/>
              <w:left w:val="single" w:sz="4" w:space="0" w:color="auto"/>
              <w:bottom w:val="single" w:sz="4" w:space="0" w:color="auto"/>
              <w:right w:val="single" w:sz="4" w:space="0" w:color="auto"/>
            </w:tcBorders>
            <w:shd w:val="clear" w:color="auto" w:fill="FFFFFF" w:themeFill="background1"/>
            <w:vAlign w:val="center"/>
          </w:tcPr>
          <w:p w14:paraId="76F6A02A" w14:textId="77777777" w:rsidR="006B1AC0" w:rsidRDefault="006B1AC0" w:rsidP="00123D44">
            <w:pPr>
              <w:rPr>
                <w:rFonts w:ascii="Arial Narrow" w:hAnsi="Arial Narrow"/>
                <w:b/>
                <w:color w:val="000000" w:themeColor="text1"/>
                <w:sz w:val="20"/>
                <w:szCs w:val="20"/>
              </w:rPr>
            </w:pPr>
            <w:r>
              <w:rPr>
                <w:rFonts w:ascii="Arial Narrow" w:hAnsi="Arial Narrow"/>
                <w:b/>
                <w:color w:val="000000" w:themeColor="text1"/>
                <w:sz w:val="20"/>
                <w:szCs w:val="20"/>
              </w:rPr>
              <w:t>Eletivas e Optativas (300h – 20 Crd)</w:t>
            </w:r>
          </w:p>
        </w:tc>
      </w:tr>
    </w:tbl>
    <w:p w14:paraId="28939060" w14:textId="77777777" w:rsidR="006B1AC0" w:rsidRDefault="006B1AC0" w:rsidP="006B1AC0">
      <w:pPr>
        <w:jc w:val="both"/>
      </w:pPr>
    </w:p>
    <w:p w14:paraId="6B2B06B5" w14:textId="4928A83D" w:rsidR="00C24C70" w:rsidRPr="00C24C70" w:rsidRDefault="00C24C70" w:rsidP="00C24C70">
      <w:pPr>
        <w:pStyle w:val="Legenda"/>
        <w:spacing w:after="120"/>
        <w:jc w:val="center"/>
        <w:rPr>
          <w:sz w:val="20"/>
          <w:szCs w:val="20"/>
        </w:rPr>
      </w:pPr>
      <w:r w:rsidRPr="00632D84">
        <w:rPr>
          <w:sz w:val="20"/>
          <w:szCs w:val="20"/>
        </w:rPr>
        <w:t xml:space="preserve">Figura </w:t>
      </w:r>
      <w:r w:rsidRPr="00632D84">
        <w:rPr>
          <w:sz w:val="20"/>
          <w:szCs w:val="20"/>
        </w:rPr>
        <w:fldChar w:fldCharType="begin"/>
      </w:r>
      <w:r w:rsidRPr="00632D84">
        <w:rPr>
          <w:sz w:val="20"/>
          <w:szCs w:val="20"/>
        </w:rPr>
        <w:instrText xml:space="preserve"> SEQ Figura \* ARABIC </w:instrText>
      </w:r>
      <w:r w:rsidRPr="00632D84">
        <w:rPr>
          <w:sz w:val="20"/>
          <w:szCs w:val="20"/>
        </w:rPr>
        <w:fldChar w:fldCharType="separate"/>
      </w:r>
      <w:r w:rsidR="00AF609C">
        <w:rPr>
          <w:noProof/>
          <w:sz w:val="20"/>
          <w:szCs w:val="20"/>
        </w:rPr>
        <w:t>1</w:t>
      </w:r>
      <w:r w:rsidRPr="00632D84">
        <w:rPr>
          <w:sz w:val="20"/>
          <w:szCs w:val="20"/>
        </w:rPr>
        <w:fldChar w:fldCharType="end"/>
      </w:r>
      <w:r w:rsidRPr="00632D84">
        <w:rPr>
          <w:sz w:val="20"/>
          <w:szCs w:val="20"/>
        </w:rPr>
        <w:t xml:space="preserve"> </w:t>
      </w:r>
      <w:r>
        <w:rPr>
          <w:sz w:val="20"/>
          <w:szCs w:val="20"/>
        </w:rPr>
        <w:t>Matriz curricular com os pré-requisitos</w:t>
      </w:r>
      <w:r w:rsidRPr="00632D84">
        <w:rPr>
          <w:sz w:val="20"/>
          <w:szCs w:val="20"/>
        </w:rPr>
        <w:t>.</w:t>
      </w:r>
    </w:p>
    <w:tbl>
      <w:tblPr>
        <w:tblW w:w="488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258"/>
        <w:gridCol w:w="1263"/>
        <w:gridCol w:w="1173"/>
        <w:gridCol w:w="1276"/>
        <w:gridCol w:w="1275"/>
        <w:gridCol w:w="1265"/>
        <w:gridCol w:w="1138"/>
      </w:tblGrid>
      <w:tr w:rsidR="00C00423" w:rsidRPr="00BF7F97" w14:paraId="6586BA27" w14:textId="77777777" w:rsidTr="00C50222">
        <w:trPr>
          <w:trHeight w:val="814"/>
        </w:trPr>
        <w:tc>
          <w:tcPr>
            <w:tcW w:w="379" w:type="pct"/>
            <w:tcBorders>
              <w:top w:val="nil"/>
              <w:left w:val="nil"/>
              <w:bottom w:val="nil"/>
              <w:right w:val="single" w:sz="4" w:space="0" w:color="auto"/>
            </w:tcBorders>
            <w:shd w:val="clear" w:color="auto" w:fill="FFFFFF" w:themeFill="background1"/>
            <w:vAlign w:val="center"/>
          </w:tcPr>
          <w:p w14:paraId="762A7686" w14:textId="7E437E63" w:rsidR="00C00423" w:rsidRPr="00BF7F97" w:rsidRDefault="00C00423" w:rsidP="00F21E23">
            <w:pPr>
              <w:rPr>
                <w:rFonts w:ascii="Arial Narrow" w:hAnsi="Arial Narrow"/>
                <w:b/>
                <w:sz w:val="16"/>
                <w:szCs w:val="16"/>
              </w:rPr>
            </w:pPr>
            <w:r w:rsidRPr="00BF7F97">
              <w:rPr>
                <w:rFonts w:ascii="Arial Narrow" w:hAnsi="Arial Narrow"/>
                <w:b/>
                <w:sz w:val="16"/>
                <w:szCs w:val="16"/>
              </w:rPr>
              <w:t>1</w:t>
            </w:r>
          </w:p>
        </w:tc>
        <w:tc>
          <w:tcPr>
            <w:tcW w:w="672" w:type="pct"/>
            <w:tcBorders>
              <w:top w:val="single" w:sz="4" w:space="0" w:color="auto"/>
              <w:left w:val="single" w:sz="4" w:space="0" w:color="auto"/>
              <w:bottom w:val="single" w:sz="4" w:space="0" w:color="auto"/>
              <w:right w:val="single" w:sz="4" w:space="0" w:color="auto"/>
            </w:tcBorders>
            <w:shd w:val="clear" w:color="auto" w:fill="FFC000"/>
            <w:vAlign w:val="center"/>
          </w:tcPr>
          <w:p w14:paraId="5611DE47" w14:textId="5BB0CBC0" w:rsidR="00C00423" w:rsidRPr="00BF7F97" w:rsidRDefault="006D22ED"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599872" behindDoc="0" locked="0" layoutInCell="1" allowOverlap="1" wp14:anchorId="28856E07" wp14:editId="0C6CF851">
                      <wp:simplePos x="0" y="0"/>
                      <wp:positionH relativeFrom="column">
                        <wp:posOffset>470535</wp:posOffset>
                      </wp:positionH>
                      <wp:positionV relativeFrom="paragraph">
                        <wp:posOffset>514350</wp:posOffset>
                      </wp:positionV>
                      <wp:extent cx="461645" cy="501917"/>
                      <wp:effectExtent l="0" t="0" r="97155" b="82550"/>
                      <wp:wrapNone/>
                      <wp:docPr id="272" name="Grupo 272"/>
                      <wp:cNvGraphicFramePr/>
                      <a:graphic xmlns:a="http://schemas.openxmlformats.org/drawingml/2006/main">
                        <a:graphicData uri="http://schemas.microsoft.com/office/word/2010/wordprocessingGroup">
                          <wpg:wgp>
                            <wpg:cNvGrpSpPr/>
                            <wpg:grpSpPr>
                              <a:xfrm>
                                <a:off x="0" y="0"/>
                                <a:ext cx="461645" cy="501917"/>
                                <a:chOff x="0" y="0"/>
                                <a:chExt cx="461645" cy="501917"/>
                              </a:xfrm>
                            </wpg:grpSpPr>
                            <wps:wsp>
                              <wps:cNvPr id="277" name="Conector Reto 277"/>
                              <wps:cNvCnPr/>
                              <wps:spPr>
                                <a:xfrm flipH="1" flipV="1">
                                  <a:off x="0" y="228600"/>
                                  <a:ext cx="46164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8" name="Conector Reto 278"/>
                              <wps:cNvCnPr/>
                              <wps:spPr>
                                <a:xfrm flipH="1">
                                  <a:off x="0" y="0"/>
                                  <a:ext cx="0" cy="22796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9" name="Conector de Seta Reta 279"/>
                              <wps:cNvCnPr/>
                              <wps:spPr>
                                <a:xfrm flipH="1">
                                  <a:off x="457200" y="228600"/>
                                  <a:ext cx="0" cy="27331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9A28ED" id="Grupo 272" o:spid="_x0000_s1026" style="position:absolute;margin-left:37.05pt;margin-top:40.5pt;width:36.35pt;height:39.5pt;z-index:251599872" coordsize="461645,50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">
                      <v:line id="Conector Reto 277" o:spid="_x0000_s1027" style="position:absolute;flip:x y;visibility:visible;mso-wrap-style:square" from="0,228600" to="461645,22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" strokecolor="black [3213]" strokeweight="1.5pt"/>
                      <v:line id="Conector Reto 278" o:spid="_x0000_s1028" style="position:absolute;flip:x;visibility:visible;mso-wrap-style:square" from="0,0" to="0,227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" strokecolor="black [3213]" strokeweight="1.5pt"/>
                      <v:shapetype id="_x0000_t32" coordsize="21600,21600" o:spt="32" o:oned="t" path="m,l21600,21600e" filled="f">
                        <v:path arrowok="t" fillok="f" o:connecttype="none"/>
                        <o:lock v:ext="edit" shapetype="t"/>
                      </v:shapetype>
                      <v:shape id="Conector de Seta Reta 279" o:spid="_x0000_s1029" type="#_x0000_t32" style="position:absolute;left:457200;top:228600;width:0;height:2733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" strokecolor="black [3213]" strokeweight="1.5pt">
                        <v:stroke endarrow="block"/>
                      </v:shape>
                    </v:group>
                  </w:pict>
                </mc:Fallback>
              </mc:AlternateContent>
            </w:r>
            <w:r w:rsidR="00C00423" w:rsidRPr="00BF7F97">
              <w:rPr>
                <w:rFonts w:ascii="Arial Narrow" w:hAnsi="Arial Narrow"/>
                <w:b/>
                <w:sz w:val="16"/>
                <w:szCs w:val="16"/>
              </w:rPr>
              <w:t>Lógica de Programação</w:t>
            </w:r>
            <w:r w:rsidR="00C00423">
              <w:rPr>
                <w:rFonts w:ascii="Arial Narrow" w:hAnsi="Arial Narrow"/>
                <w:b/>
                <w:sz w:val="16"/>
                <w:szCs w:val="16"/>
              </w:rPr>
              <w:t xml:space="preserve"> (6</w:t>
            </w:r>
            <w:r w:rsidR="00C00423" w:rsidRPr="00BF7F97">
              <w:rPr>
                <w:rFonts w:ascii="Arial Narrow" w:hAnsi="Arial Narrow"/>
                <w:b/>
                <w:sz w:val="16"/>
                <w:szCs w:val="16"/>
              </w:rPr>
              <w:t>0h)</w:t>
            </w:r>
          </w:p>
        </w:tc>
        <w:tc>
          <w:tcPr>
            <w:tcW w:w="675" w:type="pct"/>
            <w:tcBorders>
              <w:top w:val="single" w:sz="4" w:space="0" w:color="auto"/>
              <w:bottom w:val="single" w:sz="4" w:space="0" w:color="auto"/>
              <w:right w:val="single" w:sz="4" w:space="0" w:color="auto"/>
            </w:tcBorders>
            <w:shd w:val="clear" w:color="auto" w:fill="FFC000"/>
            <w:vAlign w:val="center"/>
          </w:tcPr>
          <w:p w14:paraId="06891D58" w14:textId="021DE972" w:rsidR="00C00423" w:rsidRPr="00BF7F97" w:rsidRDefault="00744FDE"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671552" behindDoc="0" locked="0" layoutInCell="1" allowOverlap="1" wp14:anchorId="509160DA" wp14:editId="4B7EFC50">
                      <wp:simplePos x="0" y="0"/>
                      <wp:positionH relativeFrom="column">
                        <wp:posOffset>598805</wp:posOffset>
                      </wp:positionH>
                      <wp:positionV relativeFrom="paragraph">
                        <wp:posOffset>514350</wp:posOffset>
                      </wp:positionV>
                      <wp:extent cx="956310" cy="4324337"/>
                      <wp:effectExtent l="50800" t="0" r="34290" b="70485"/>
                      <wp:wrapNone/>
                      <wp:docPr id="258" name="Grupo 258"/>
                      <wp:cNvGraphicFramePr/>
                      <a:graphic xmlns:a="http://schemas.openxmlformats.org/drawingml/2006/main">
                        <a:graphicData uri="http://schemas.microsoft.com/office/word/2010/wordprocessingGroup">
                          <wpg:wgp>
                            <wpg:cNvGrpSpPr/>
                            <wpg:grpSpPr>
                              <a:xfrm>
                                <a:off x="0" y="0"/>
                                <a:ext cx="956310" cy="4324337"/>
                                <a:chOff x="0" y="0"/>
                                <a:chExt cx="956310" cy="4324337"/>
                              </a:xfrm>
                            </wpg:grpSpPr>
                            <wps:wsp>
                              <wps:cNvPr id="303" name="Conector Reto 303"/>
                              <wps:cNvCnPr/>
                              <wps:spPr>
                                <a:xfrm>
                                  <a:off x="952500" y="0"/>
                                  <a:ext cx="0" cy="40553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4" name="Conector Reto 304"/>
                              <wps:cNvCnPr/>
                              <wps:spPr>
                                <a:xfrm flipV="1">
                                  <a:off x="0" y="4051300"/>
                                  <a:ext cx="95631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9" name="Conector de Seta Reta 309"/>
                              <wps:cNvCnPr/>
                              <wps:spPr>
                                <a:xfrm flipH="1">
                                  <a:off x="0" y="4051300"/>
                                  <a:ext cx="0" cy="27303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7CFB4B2" id="Grupo 258" o:spid="_x0000_s1026" style="position:absolute;margin-left:47.15pt;margin-top:40.5pt;width:75.3pt;height:340.5pt;z-index:251671552" coordsize="9563,43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">
                      <v:line id="Conector Reto 303" o:spid="_x0000_s1027" style="position:absolute;visibility:visible;mso-wrap-style:square" from="9525,0" to="9525,40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" strokecolor="black [3213]" strokeweight="1.5pt"/>
                      <v:line id="Conector Reto 304" o:spid="_x0000_s1028" style="position:absolute;flip:y;visibility:visible;mso-wrap-style:square" from="0,40513" to="9563,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" strokecolor="black [3213]" strokeweight="1.5pt"/>
                      <v:shape id="Conector de Seta Reta 309" o:spid="_x0000_s1029" type="#_x0000_t32" style="position:absolute;top:40513;width:0;height:27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" strokecolor="black [3213]" strokeweight="1.5pt">
                        <v:stroke endarrow="block"/>
                      </v:shape>
                    </v:group>
                  </w:pict>
                </mc:Fallback>
              </mc:AlternateContent>
            </w:r>
            <w:r w:rsidR="00C00423" w:rsidRPr="00BF7F97">
              <w:rPr>
                <w:rFonts w:ascii="Arial Narrow" w:hAnsi="Arial Narrow"/>
                <w:b/>
                <w:sz w:val="16"/>
                <w:szCs w:val="16"/>
              </w:rPr>
              <w:t>Introdução à Ciência da Computação (60h)</w:t>
            </w:r>
          </w:p>
        </w:tc>
        <w:tc>
          <w:tcPr>
            <w:tcW w:w="627" w:type="pct"/>
            <w:tcBorders>
              <w:top w:val="single" w:sz="4" w:space="0" w:color="auto"/>
              <w:bottom w:val="single" w:sz="4" w:space="0" w:color="auto"/>
              <w:right w:val="single" w:sz="4" w:space="0" w:color="auto"/>
            </w:tcBorders>
            <w:shd w:val="clear" w:color="auto" w:fill="76923C" w:themeFill="accent3" w:themeFillShade="BF"/>
            <w:vAlign w:val="center"/>
          </w:tcPr>
          <w:p w14:paraId="55375A63" w14:textId="77777777" w:rsidR="00C00423" w:rsidRDefault="00C00423" w:rsidP="00C00423">
            <w:pPr>
              <w:jc w:val="center"/>
              <w:rPr>
                <w:rFonts w:ascii="Arial Narrow" w:hAnsi="Arial Narrow"/>
                <w:b/>
                <w:color w:val="FFFFFF" w:themeColor="background1"/>
                <w:sz w:val="16"/>
                <w:szCs w:val="16"/>
              </w:rPr>
            </w:pPr>
            <w:r>
              <w:rPr>
                <w:rFonts w:ascii="Arial Narrow" w:hAnsi="Arial Narrow"/>
                <w:b/>
                <w:color w:val="FFFFFF" w:themeColor="background1"/>
                <w:sz w:val="16"/>
                <w:szCs w:val="16"/>
              </w:rPr>
              <w:t>Metodologia Científica</w:t>
            </w:r>
          </w:p>
          <w:p w14:paraId="47936241" w14:textId="77777777" w:rsidR="00C00423" w:rsidRPr="00347D24" w:rsidRDefault="00C00423" w:rsidP="00C00423">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(60h)</w:t>
            </w:r>
          </w:p>
        </w:tc>
        <w:tc>
          <w:tcPr>
            <w:tcW w:w="682" w:type="pct"/>
            <w:tcBorders>
              <w:top w:val="single" w:sz="4" w:space="0" w:color="auto"/>
              <w:bottom w:val="single" w:sz="4" w:space="0" w:color="auto"/>
              <w:right w:val="single" w:sz="4" w:space="0" w:color="auto"/>
            </w:tcBorders>
            <w:shd w:val="clear" w:color="auto" w:fill="D9D9D9" w:themeFill="background1" w:themeFillShade="D9"/>
            <w:vAlign w:val="center"/>
          </w:tcPr>
          <w:p w14:paraId="7C2D2CBA" w14:textId="218226B2" w:rsidR="00EB6BFD" w:rsidRPr="00BF7F97" w:rsidRDefault="00EB6BFD" w:rsidP="00EB6BFD">
            <w:pPr>
              <w:jc w:val="center"/>
              <w:rPr>
                <w:rFonts w:ascii="Arial Narrow" w:hAnsi="Arial Narrow"/>
                <w:b/>
                <w:sz w:val="16"/>
                <w:szCs w:val="16"/>
              </w:rPr>
            </w:pPr>
            <w:r w:rsidRPr="00BF7F97">
              <w:rPr>
                <w:rFonts w:ascii="Arial Narrow" w:hAnsi="Arial Narrow"/>
                <w:b/>
                <w:sz w:val="16"/>
                <w:szCs w:val="16"/>
              </w:rPr>
              <w:t>Lógica Matemática (60h)</w:t>
            </w:r>
          </w:p>
          <w:p w14:paraId="6C19E8F5" w14:textId="1090F023" w:rsidR="00C00423" w:rsidRPr="00BF7F97" w:rsidRDefault="006D22ED"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649024" behindDoc="0" locked="0" layoutInCell="1" allowOverlap="1" wp14:anchorId="23592856" wp14:editId="61A26E70">
                      <wp:simplePos x="0" y="0"/>
                      <wp:positionH relativeFrom="column">
                        <wp:posOffset>690245</wp:posOffset>
                      </wp:positionH>
                      <wp:positionV relativeFrom="paragraph">
                        <wp:posOffset>164465</wp:posOffset>
                      </wp:positionV>
                      <wp:extent cx="1376680" cy="2400300"/>
                      <wp:effectExtent l="0" t="0" r="96520" b="88900"/>
                      <wp:wrapNone/>
                      <wp:docPr id="271" name="Grupo 271"/>
                      <wp:cNvGraphicFramePr/>
                      <a:graphic xmlns:a="http://schemas.openxmlformats.org/drawingml/2006/main">
                        <a:graphicData uri="http://schemas.microsoft.com/office/word/2010/wordprocessingGroup">
                          <wpg:wgp>
                            <wpg:cNvGrpSpPr/>
                            <wpg:grpSpPr>
                              <a:xfrm>
                                <a:off x="0" y="0"/>
                                <a:ext cx="1376680" cy="2400300"/>
                                <a:chOff x="0" y="0"/>
                                <a:chExt cx="1376680" cy="2400300"/>
                              </a:xfrm>
                            </wpg:grpSpPr>
                            <wps:wsp>
                              <wps:cNvPr id="296" name="Conector Reto 296"/>
                              <wps:cNvCnPr/>
                              <wps:spPr>
                                <a:xfrm>
                                  <a:off x="0" y="0"/>
                                  <a:ext cx="12063" cy="21295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5" name="Conector Reto 295"/>
                              <wps:cNvCnPr/>
                              <wps:spPr>
                                <a:xfrm flipH="1" flipV="1">
                                  <a:off x="6350" y="2127250"/>
                                  <a:ext cx="137033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7" name="Conector de Seta Reta 297"/>
                              <wps:cNvCnPr/>
                              <wps:spPr>
                                <a:xfrm flipH="1">
                                  <a:off x="1371600" y="2127250"/>
                                  <a:ext cx="0" cy="2730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5EEA6E" id="Grupo 271" o:spid="_x0000_s1026" style="position:absolute;margin-left:54.35pt;margin-top:12.95pt;width:108.4pt;height:189pt;z-index:251649024" coordsize="13766,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">
                      <v:line id="Conector Reto 296" o:spid="_x0000_s1027" style="position:absolute;visibility:visible;mso-wrap-style:square" from="0,0" to="120,21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" strokecolor="black [3213]" strokeweight="1.5pt"/>
                      <v:line id="Conector Reto 295" o:spid="_x0000_s1028" style="position:absolute;flip:x y;visibility:visible;mso-wrap-style:square" from="63,21272" to="13766,2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" strokecolor="black [3213]" strokeweight="1.5pt"/>
                      <v:shape id="Conector de Seta Reta 297" o:spid="_x0000_s1029" type="#_x0000_t32" style="position:absolute;left:13716;top:21272;width:0;height:27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" strokecolor="black [3213]" strokeweight="1.5pt">
                        <v:stroke endarrow="block"/>
                      </v:shape>
                    </v:group>
                  </w:pict>
                </mc:Fallback>
              </mc:AlternateContent>
            </w:r>
          </w:p>
        </w:tc>
        <w:tc>
          <w:tcPr>
            <w:tcW w:w="681" w:type="pct"/>
            <w:tcBorders>
              <w:top w:val="single" w:sz="4" w:space="0" w:color="auto"/>
              <w:bottom w:val="single" w:sz="4" w:space="0" w:color="auto"/>
              <w:right w:val="single" w:sz="4" w:space="0" w:color="auto"/>
            </w:tcBorders>
            <w:shd w:val="clear" w:color="auto" w:fill="76923C" w:themeFill="accent3" w:themeFillShade="BF"/>
            <w:vAlign w:val="center"/>
          </w:tcPr>
          <w:p w14:paraId="2EABAA49" w14:textId="77777777" w:rsidR="00EB6BFD" w:rsidRPr="00347D24" w:rsidRDefault="00EB6BFD" w:rsidP="00EB6BFD">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Computador e Sociedade</w:t>
            </w:r>
          </w:p>
          <w:p w14:paraId="390AF5EA" w14:textId="31A0E61F" w:rsidR="00C00423" w:rsidRPr="00BF7F97" w:rsidRDefault="00EB6BFD" w:rsidP="00EB6BFD">
            <w:pPr>
              <w:jc w:val="center"/>
              <w:rPr>
                <w:rFonts w:ascii="Arial Narrow" w:hAnsi="Arial Narrow"/>
                <w:b/>
                <w:sz w:val="16"/>
                <w:szCs w:val="16"/>
              </w:rPr>
            </w:pPr>
            <w:r w:rsidRPr="00347D24">
              <w:rPr>
                <w:rFonts w:ascii="Arial Narrow" w:hAnsi="Arial Narrow"/>
                <w:b/>
                <w:color w:val="FFFFFF" w:themeColor="background1"/>
                <w:sz w:val="16"/>
                <w:szCs w:val="16"/>
              </w:rPr>
              <w:t>(60h</w:t>
            </w:r>
            <w:r>
              <w:rPr>
                <w:rFonts w:ascii="Arial Narrow" w:hAnsi="Arial Narrow"/>
                <w:b/>
                <w:color w:val="FFFFFF" w:themeColor="background1"/>
                <w:sz w:val="16"/>
                <w:szCs w:val="16"/>
              </w:rPr>
              <w:t>)</w:t>
            </w:r>
          </w:p>
        </w:tc>
        <w:tc>
          <w:tcPr>
            <w:tcW w:w="676" w:type="pct"/>
            <w:tcBorders>
              <w:top w:val="single" w:sz="4" w:space="0" w:color="auto"/>
              <w:bottom w:val="single" w:sz="4" w:space="0" w:color="auto"/>
              <w:right w:val="single" w:sz="4" w:space="0" w:color="auto"/>
            </w:tcBorders>
            <w:shd w:val="clear" w:color="auto" w:fill="D9D9D9" w:themeFill="background1" w:themeFillShade="D9"/>
            <w:vAlign w:val="center"/>
          </w:tcPr>
          <w:p w14:paraId="1913345D" w14:textId="77777777" w:rsidR="00EB6BFD" w:rsidRDefault="00EB6BFD" w:rsidP="00EB6BFD">
            <w:pPr>
              <w:jc w:val="center"/>
              <w:rPr>
                <w:rFonts w:ascii="Arial Narrow" w:hAnsi="Arial Narrow"/>
                <w:b/>
                <w:sz w:val="16"/>
                <w:szCs w:val="16"/>
              </w:rPr>
            </w:pPr>
            <w:r w:rsidRPr="00BF7F97">
              <w:rPr>
                <w:rFonts w:ascii="Arial Narrow" w:hAnsi="Arial Narrow"/>
                <w:b/>
                <w:sz w:val="16"/>
                <w:szCs w:val="16"/>
              </w:rPr>
              <w:t>Cálculo Diferencial e</w:t>
            </w:r>
            <w:r>
              <w:rPr>
                <w:rFonts w:ascii="Arial Narrow" w:hAnsi="Arial Narrow"/>
                <w:b/>
                <w:sz w:val="16"/>
                <w:szCs w:val="16"/>
              </w:rPr>
              <w:t xml:space="preserve"> Integral I</w:t>
            </w:r>
          </w:p>
          <w:p w14:paraId="4553A3EA" w14:textId="01E75B32" w:rsidR="00C00423" w:rsidRPr="00347D24" w:rsidRDefault="00EB6BFD" w:rsidP="00EB6BFD">
            <w:pPr>
              <w:jc w:val="center"/>
              <w:rPr>
                <w:rFonts w:ascii="Arial Narrow" w:hAnsi="Arial Narrow"/>
                <w:b/>
                <w:color w:val="FFFFFF" w:themeColor="background1"/>
                <w:sz w:val="16"/>
                <w:szCs w:val="16"/>
              </w:rPr>
            </w:pPr>
            <w:r>
              <w:rPr>
                <w:rFonts w:ascii="Arial Narrow" w:hAnsi="Arial Narrow"/>
                <w:b/>
                <w:sz w:val="16"/>
                <w:szCs w:val="16"/>
              </w:rPr>
              <w:t>(6</w:t>
            </w:r>
            <w:r w:rsidRPr="00BF7F97">
              <w:rPr>
                <w:rFonts w:ascii="Arial Narrow" w:hAnsi="Arial Narrow"/>
                <w:b/>
                <w:sz w:val="16"/>
                <w:szCs w:val="16"/>
              </w:rPr>
              <w:t>0h)</w:t>
            </w:r>
          </w:p>
        </w:tc>
        <w:tc>
          <w:tcPr>
            <w:tcW w:w="608" w:type="pct"/>
            <w:tcBorders>
              <w:top w:val="nil"/>
              <w:left w:val="single" w:sz="4" w:space="0" w:color="auto"/>
              <w:bottom w:val="nil"/>
              <w:right w:val="nil"/>
            </w:tcBorders>
            <w:shd w:val="clear" w:color="auto" w:fill="auto"/>
            <w:vAlign w:val="center"/>
          </w:tcPr>
          <w:p w14:paraId="34C43089" w14:textId="5B239B9B" w:rsidR="00C00423" w:rsidRPr="00BF7F97" w:rsidRDefault="00C00423" w:rsidP="00C00423">
            <w:pPr>
              <w:jc w:val="center"/>
              <w:rPr>
                <w:rFonts w:ascii="Arial Narrow" w:hAnsi="Arial Narrow"/>
                <w:b/>
                <w:sz w:val="16"/>
                <w:szCs w:val="16"/>
              </w:rPr>
            </w:pPr>
          </w:p>
        </w:tc>
      </w:tr>
      <w:tr w:rsidR="00F21E23" w:rsidRPr="00BF7F97" w14:paraId="7A778849" w14:textId="77777777" w:rsidTr="00C50222">
        <w:trPr>
          <w:trHeight w:val="787"/>
        </w:trPr>
        <w:tc>
          <w:tcPr>
            <w:tcW w:w="379" w:type="pct"/>
            <w:tcBorders>
              <w:top w:val="nil"/>
              <w:left w:val="nil"/>
              <w:bottom w:val="nil"/>
              <w:right w:val="nil"/>
            </w:tcBorders>
            <w:shd w:val="clear" w:color="auto" w:fill="FFFFFF" w:themeFill="background1"/>
            <w:vAlign w:val="center"/>
          </w:tcPr>
          <w:p w14:paraId="395216A2" w14:textId="77777777" w:rsidR="00F21E23" w:rsidRPr="00210F63" w:rsidRDefault="00F21E23" w:rsidP="00F21E23">
            <w:pPr>
              <w:rPr>
                <w:rFonts w:ascii="Arial Narrow" w:hAnsi="Arial Narrow"/>
                <w:b/>
                <w:sz w:val="16"/>
                <w:szCs w:val="16"/>
              </w:rPr>
            </w:pPr>
          </w:p>
        </w:tc>
        <w:tc>
          <w:tcPr>
            <w:tcW w:w="672" w:type="pct"/>
            <w:tcBorders>
              <w:top w:val="single" w:sz="4" w:space="0" w:color="auto"/>
              <w:left w:val="nil"/>
              <w:bottom w:val="single" w:sz="4" w:space="0" w:color="auto"/>
              <w:right w:val="nil"/>
            </w:tcBorders>
            <w:shd w:val="clear" w:color="auto" w:fill="FFFFFF" w:themeFill="background1"/>
            <w:vAlign w:val="center"/>
          </w:tcPr>
          <w:p w14:paraId="1D3B0B36" w14:textId="3E2DBE2C" w:rsidR="00F21E23" w:rsidRPr="00BF7F97" w:rsidRDefault="006D22ED"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552768" behindDoc="0" locked="0" layoutInCell="1" allowOverlap="1" wp14:anchorId="53F510EA" wp14:editId="2F73B5AD">
                      <wp:simplePos x="0" y="0"/>
                      <wp:positionH relativeFrom="column">
                        <wp:posOffset>182245</wp:posOffset>
                      </wp:positionH>
                      <wp:positionV relativeFrom="paragraph">
                        <wp:posOffset>-1905</wp:posOffset>
                      </wp:positionV>
                      <wp:extent cx="0" cy="457200"/>
                      <wp:effectExtent l="50800" t="0" r="76200" b="76200"/>
                      <wp:wrapNone/>
                      <wp:docPr id="254" name="Conector de Seta Reta 254"/>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BD3050" id="Conector de Seta Reta 254" o:spid="_x0000_s1026" type="#_x0000_t32" style="position:absolute;margin-left:14.35pt;margin-top:-.15pt;width:0;height:36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" strokecolor="black [3213]" strokeweight="1.5pt">
                      <v:stroke endarrow="block"/>
                    </v:shape>
                  </w:pict>
                </mc:Fallback>
              </mc:AlternateContent>
            </w:r>
          </w:p>
        </w:tc>
        <w:tc>
          <w:tcPr>
            <w:tcW w:w="675" w:type="pct"/>
            <w:tcBorders>
              <w:top w:val="single" w:sz="4" w:space="0" w:color="auto"/>
              <w:left w:val="nil"/>
              <w:bottom w:val="single" w:sz="4" w:space="0" w:color="auto"/>
              <w:right w:val="nil"/>
            </w:tcBorders>
            <w:shd w:val="clear" w:color="auto" w:fill="FFFFFF" w:themeFill="background1"/>
            <w:vAlign w:val="center"/>
          </w:tcPr>
          <w:p w14:paraId="7D29DF98" w14:textId="0607CB77" w:rsidR="00F21E23" w:rsidRPr="00BF7F97" w:rsidRDefault="00F21E23" w:rsidP="00C00423">
            <w:pPr>
              <w:jc w:val="center"/>
              <w:rPr>
                <w:rFonts w:ascii="Arial Narrow" w:hAnsi="Arial Narrow"/>
                <w:b/>
                <w:sz w:val="16"/>
                <w:szCs w:val="16"/>
              </w:rPr>
            </w:pPr>
          </w:p>
        </w:tc>
        <w:tc>
          <w:tcPr>
            <w:tcW w:w="627" w:type="pct"/>
            <w:tcBorders>
              <w:top w:val="single" w:sz="4" w:space="0" w:color="auto"/>
              <w:left w:val="nil"/>
              <w:bottom w:val="single" w:sz="4" w:space="0" w:color="auto"/>
              <w:right w:val="nil"/>
            </w:tcBorders>
            <w:shd w:val="clear" w:color="auto" w:fill="FFFFFF" w:themeFill="background1"/>
            <w:vAlign w:val="center"/>
          </w:tcPr>
          <w:p w14:paraId="4A73C746" w14:textId="316487CC" w:rsidR="00F21E23" w:rsidRPr="00BF7F97" w:rsidRDefault="00F21E23" w:rsidP="00C00423">
            <w:pPr>
              <w:jc w:val="center"/>
              <w:rPr>
                <w:rFonts w:ascii="Arial Narrow" w:hAnsi="Arial Narrow"/>
                <w:b/>
                <w:sz w:val="16"/>
                <w:szCs w:val="16"/>
              </w:rPr>
            </w:pPr>
          </w:p>
        </w:tc>
        <w:tc>
          <w:tcPr>
            <w:tcW w:w="682" w:type="pct"/>
            <w:tcBorders>
              <w:top w:val="single" w:sz="4" w:space="0" w:color="auto"/>
              <w:left w:val="nil"/>
              <w:bottom w:val="single" w:sz="4" w:space="0" w:color="auto"/>
              <w:right w:val="nil"/>
            </w:tcBorders>
            <w:shd w:val="clear" w:color="auto" w:fill="FFFFFF" w:themeFill="background1"/>
            <w:vAlign w:val="center"/>
          </w:tcPr>
          <w:p w14:paraId="56B0A869" w14:textId="22B0630D" w:rsidR="00F21E23" w:rsidRPr="00BF7F97" w:rsidRDefault="00AD5F49"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567104" behindDoc="0" locked="0" layoutInCell="1" allowOverlap="1" wp14:anchorId="518F6D9C" wp14:editId="050D7269">
                      <wp:simplePos x="0" y="0"/>
                      <wp:positionH relativeFrom="column">
                        <wp:posOffset>335280</wp:posOffset>
                      </wp:positionH>
                      <wp:positionV relativeFrom="paragraph">
                        <wp:posOffset>-5715</wp:posOffset>
                      </wp:positionV>
                      <wp:extent cx="0" cy="457200"/>
                      <wp:effectExtent l="50800" t="0" r="76200" b="76200"/>
                      <wp:wrapNone/>
                      <wp:docPr id="260" name="Conector de Seta Reta 260"/>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60368D" id="Conector de Seta Reta 260" o:spid="_x0000_s1026" type="#_x0000_t32" style="position:absolute;margin-left:26.4pt;margin-top:-.45pt;width:0;height:36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" strokecolor="black [3213]" strokeweight="1.5pt">
                      <v:stroke endarrow="block"/>
                    </v:shape>
                  </w:pict>
                </mc:Fallback>
              </mc:AlternateContent>
            </w:r>
          </w:p>
        </w:tc>
        <w:tc>
          <w:tcPr>
            <w:tcW w:w="681" w:type="pct"/>
            <w:tcBorders>
              <w:top w:val="single" w:sz="4" w:space="0" w:color="auto"/>
              <w:left w:val="nil"/>
              <w:bottom w:val="single" w:sz="4" w:space="0" w:color="auto"/>
              <w:right w:val="nil"/>
            </w:tcBorders>
            <w:shd w:val="clear" w:color="auto" w:fill="FFFFFF" w:themeFill="background1"/>
            <w:vAlign w:val="center"/>
          </w:tcPr>
          <w:p w14:paraId="5239B822" w14:textId="1EF00A49" w:rsidR="00F21E23" w:rsidRPr="00BF7F97" w:rsidRDefault="006D22ED"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589632" behindDoc="0" locked="0" layoutInCell="1" allowOverlap="1" wp14:anchorId="79C745B1" wp14:editId="6FEAE156">
                      <wp:simplePos x="0" y="0"/>
                      <wp:positionH relativeFrom="column">
                        <wp:posOffset>508635</wp:posOffset>
                      </wp:positionH>
                      <wp:positionV relativeFrom="paragraph">
                        <wp:posOffset>-2540</wp:posOffset>
                      </wp:positionV>
                      <wp:extent cx="461645" cy="495567"/>
                      <wp:effectExtent l="50800" t="0" r="46355" b="88900"/>
                      <wp:wrapNone/>
                      <wp:docPr id="273" name="Grupo 273"/>
                      <wp:cNvGraphicFramePr/>
                      <a:graphic xmlns:a="http://schemas.openxmlformats.org/drawingml/2006/main">
                        <a:graphicData uri="http://schemas.microsoft.com/office/word/2010/wordprocessingGroup">
                          <wpg:wgp>
                            <wpg:cNvGrpSpPr/>
                            <wpg:grpSpPr>
                              <a:xfrm>
                                <a:off x="0" y="0"/>
                                <a:ext cx="461645" cy="495567"/>
                                <a:chOff x="0" y="0"/>
                                <a:chExt cx="461645" cy="495567"/>
                              </a:xfrm>
                            </wpg:grpSpPr>
                            <wps:wsp>
                              <wps:cNvPr id="263" name="Conector Reto 263"/>
                              <wps:cNvCnPr/>
                              <wps:spPr>
                                <a:xfrm flipV="1">
                                  <a:off x="0" y="222250"/>
                                  <a:ext cx="46164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 name="Conector de Seta Reta 268"/>
                              <wps:cNvCnPr/>
                              <wps:spPr>
                                <a:xfrm>
                                  <a:off x="6350" y="222250"/>
                                  <a:ext cx="0" cy="27331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4" name="Conector Reto 264"/>
                              <wps:cNvCnPr/>
                              <wps:spPr>
                                <a:xfrm>
                                  <a:off x="457200" y="0"/>
                                  <a:ext cx="0" cy="22796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510D00" id="Grupo 273" o:spid="_x0000_s1026" style="position:absolute;margin-left:40.05pt;margin-top:-.2pt;width:36.35pt;height:39pt;z-index:251589632" coordsize="461645,495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">
                      <v:line id="Conector Reto 263" o:spid="_x0000_s1027" style="position:absolute;flip:y;visibility:visible;mso-wrap-style:square" from="0,222250" to="461645,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" strokecolor="black [3213]" strokeweight="1.5pt"/>
                      <v:shape id="Conector de Seta Reta 268" o:spid="_x0000_s1028" type="#_x0000_t32" style="position:absolute;left:6350;top:222250;width:0;height:2733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" strokecolor="black [3213]" strokeweight="1.5pt">
                        <v:stroke endarrow="block"/>
                      </v:shape>
                      <v:line id="Conector Reto 264" o:spid="_x0000_s1029" style="position:absolute;visibility:visible;mso-wrap-style:square" from="457200,0" to="457200,227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" strokecolor="black [3213]" strokeweight="1.5pt"/>
                    </v:group>
                  </w:pict>
                </mc:Fallback>
              </mc:AlternateContent>
            </w:r>
          </w:p>
        </w:tc>
        <w:tc>
          <w:tcPr>
            <w:tcW w:w="676" w:type="pct"/>
            <w:tcBorders>
              <w:top w:val="single" w:sz="4" w:space="0" w:color="auto"/>
              <w:left w:val="nil"/>
              <w:bottom w:val="single" w:sz="4" w:space="0" w:color="auto"/>
              <w:right w:val="nil"/>
            </w:tcBorders>
            <w:shd w:val="clear" w:color="auto" w:fill="FFFFFF" w:themeFill="background1"/>
            <w:vAlign w:val="center"/>
          </w:tcPr>
          <w:p w14:paraId="0B59D116" w14:textId="34E9AC67" w:rsidR="00F21E23" w:rsidRPr="000E2D9E" w:rsidRDefault="00DD772D" w:rsidP="00C00423">
            <w:pPr>
              <w:jc w:val="center"/>
              <w:rPr>
                <w:rFonts w:ascii="Arial Narrow" w:hAnsi="Arial Narrow"/>
                <w:b/>
                <w:color w:val="FFFFFF" w:themeColor="background1"/>
                <w:sz w:val="16"/>
                <w:szCs w:val="16"/>
              </w:rPr>
            </w:pPr>
            <w:r>
              <w:rPr>
                <w:rFonts w:ascii="Arial Narrow" w:hAnsi="Arial Narrow"/>
                <w:b/>
                <w:noProof/>
                <w:sz w:val="16"/>
                <w:szCs w:val="16"/>
              </w:rPr>
              <mc:AlternateContent>
                <mc:Choice Requires="wps">
                  <w:drawing>
                    <wp:anchor distT="0" distB="0" distL="114300" distR="114300" simplePos="0" relativeHeight="251569152" behindDoc="0" locked="0" layoutInCell="1" allowOverlap="1" wp14:anchorId="0FB2C635" wp14:editId="20D38D1D">
                      <wp:simplePos x="0" y="0"/>
                      <wp:positionH relativeFrom="column">
                        <wp:posOffset>483870</wp:posOffset>
                      </wp:positionH>
                      <wp:positionV relativeFrom="paragraph">
                        <wp:posOffset>-5715</wp:posOffset>
                      </wp:positionV>
                      <wp:extent cx="0" cy="457200"/>
                      <wp:effectExtent l="50800" t="0" r="76200" b="76200"/>
                      <wp:wrapNone/>
                      <wp:docPr id="261" name="Conector de Seta Reta 261"/>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630D7C" id="Conector de Seta Reta 261" o:spid="_x0000_s1026" type="#_x0000_t32" style="position:absolute;margin-left:38.1pt;margin-top:-.45pt;width:0;height:36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" strokecolor="black [3213]" strokeweight="1.5pt">
                      <v:stroke endarrow="block"/>
                    </v:shape>
                  </w:pict>
                </mc:Fallback>
              </mc:AlternateContent>
            </w:r>
          </w:p>
        </w:tc>
        <w:tc>
          <w:tcPr>
            <w:tcW w:w="608" w:type="pct"/>
            <w:tcBorders>
              <w:top w:val="nil"/>
              <w:left w:val="nil"/>
              <w:bottom w:val="nil"/>
              <w:right w:val="nil"/>
            </w:tcBorders>
            <w:shd w:val="clear" w:color="auto" w:fill="FFFFFF" w:themeFill="background1"/>
            <w:vAlign w:val="center"/>
          </w:tcPr>
          <w:p w14:paraId="0FB6FF94" w14:textId="77777777" w:rsidR="00F21E23" w:rsidRDefault="00F21E23" w:rsidP="00C00423">
            <w:pPr>
              <w:jc w:val="center"/>
              <w:rPr>
                <w:rFonts w:ascii="Arial Narrow" w:hAnsi="Arial Narrow"/>
                <w:b/>
                <w:sz w:val="16"/>
                <w:szCs w:val="16"/>
              </w:rPr>
            </w:pPr>
          </w:p>
        </w:tc>
      </w:tr>
      <w:tr w:rsidR="00C00423" w:rsidRPr="00BF7F97" w14:paraId="6E77CA49" w14:textId="77777777" w:rsidTr="00C50222">
        <w:trPr>
          <w:trHeight w:val="340"/>
        </w:trPr>
        <w:tc>
          <w:tcPr>
            <w:tcW w:w="379" w:type="pct"/>
            <w:tcBorders>
              <w:top w:val="nil"/>
              <w:left w:val="nil"/>
              <w:bottom w:val="nil"/>
              <w:right w:val="single" w:sz="4" w:space="0" w:color="auto"/>
            </w:tcBorders>
            <w:shd w:val="clear" w:color="auto" w:fill="FFFFFF" w:themeFill="background1"/>
            <w:vAlign w:val="center"/>
          </w:tcPr>
          <w:p w14:paraId="30D7242F" w14:textId="0CEFA6DB" w:rsidR="00C00423" w:rsidRPr="00210F63" w:rsidRDefault="00C00423" w:rsidP="00F21E23">
            <w:pPr>
              <w:rPr>
                <w:rFonts w:ascii="Arial Narrow" w:hAnsi="Arial Narrow"/>
                <w:b/>
                <w:sz w:val="16"/>
                <w:szCs w:val="16"/>
              </w:rPr>
            </w:pPr>
            <w:r w:rsidRPr="00210F63">
              <w:rPr>
                <w:rFonts w:ascii="Arial Narrow" w:hAnsi="Arial Narrow"/>
                <w:b/>
                <w:sz w:val="16"/>
                <w:szCs w:val="16"/>
              </w:rPr>
              <w:t>2</w:t>
            </w:r>
          </w:p>
        </w:tc>
        <w:tc>
          <w:tcPr>
            <w:tcW w:w="672" w:type="pct"/>
            <w:tcBorders>
              <w:top w:val="single" w:sz="4" w:space="0" w:color="auto"/>
              <w:left w:val="single" w:sz="4" w:space="0" w:color="auto"/>
              <w:bottom w:val="single" w:sz="4" w:space="0" w:color="auto"/>
              <w:right w:val="single" w:sz="4" w:space="0" w:color="auto"/>
            </w:tcBorders>
            <w:shd w:val="clear" w:color="auto" w:fill="FFC000"/>
            <w:vAlign w:val="center"/>
          </w:tcPr>
          <w:p w14:paraId="4893E090"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 xml:space="preserve"> Programação de Computadores (60)</w:t>
            </w:r>
          </w:p>
        </w:tc>
        <w:tc>
          <w:tcPr>
            <w:tcW w:w="675" w:type="pct"/>
            <w:tcBorders>
              <w:top w:val="single" w:sz="4" w:space="0" w:color="auto"/>
              <w:bottom w:val="single" w:sz="4" w:space="0" w:color="auto"/>
              <w:right w:val="single" w:sz="4" w:space="0" w:color="auto"/>
            </w:tcBorders>
            <w:shd w:val="clear" w:color="auto" w:fill="FFC000"/>
            <w:vAlign w:val="center"/>
          </w:tcPr>
          <w:p w14:paraId="6C1AC4B5"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Estrutura de Dados I</w:t>
            </w:r>
          </w:p>
          <w:p w14:paraId="59F95022" w14:textId="16059EC3"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c>
          <w:tcPr>
            <w:tcW w:w="627" w:type="pct"/>
            <w:tcBorders>
              <w:top w:val="single" w:sz="4" w:space="0" w:color="auto"/>
              <w:bottom w:val="single" w:sz="4" w:space="0" w:color="auto"/>
              <w:right w:val="single" w:sz="4" w:space="0" w:color="auto"/>
            </w:tcBorders>
            <w:shd w:val="clear" w:color="auto" w:fill="D9D9D9" w:themeFill="background1" w:themeFillShade="D9"/>
            <w:vAlign w:val="center"/>
          </w:tcPr>
          <w:p w14:paraId="4C841645" w14:textId="3C0E1293"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Probabilidade e Estatística</w:t>
            </w:r>
          </w:p>
          <w:p w14:paraId="025740D1"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c>
          <w:tcPr>
            <w:tcW w:w="682" w:type="pct"/>
            <w:tcBorders>
              <w:top w:val="single" w:sz="4" w:space="0" w:color="auto"/>
              <w:bottom w:val="single" w:sz="4" w:space="0" w:color="auto"/>
              <w:right w:val="single" w:sz="4" w:space="0" w:color="auto"/>
            </w:tcBorders>
            <w:shd w:val="clear" w:color="auto" w:fill="D9D9D9" w:themeFill="background1" w:themeFillShade="D9"/>
            <w:vAlign w:val="center"/>
          </w:tcPr>
          <w:p w14:paraId="133AB902" w14:textId="269E3DF4" w:rsidR="007C5E2C" w:rsidRPr="00BF7F97" w:rsidRDefault="007C5E2C" w:rsidP="007C5E2C">
            <w:pPr>
              <w:jc w:val="center"/>
              <w:rPr>
                <w:rFonts w:ascii="Arial Narrow" w:hAnsi="Arial Narrow"/>
                <w:b/>
                <w:sz w:val="16"/>
                <w:szCs w:val="16"/>
              </w:rPr>
            </w:pPr>
            <w:r w:rsidRPr="00BF7F97">
              <w:rPr>
                <w:rFonts w:ascii="Arial Narrow" w:hAnsi="Arial Narrow"/>
                <w:b/>
                <w:sz w:val="16"/>
                <w:szCs w:val="16"/>
              </w:rPr>
              <w:t>Matemática Discreta</w:t>
            </w:r>
          </w:p>
          <w:p w14:paraId="04BE84E8" w14:textId="356E9A93" w:rsidR="00C00423" w:rsidRPr="00BF7F97" w:rsidRDefault="007C5E2C" w:rsidP="007C5E2C">
            <w:pPr>
              <w:jc w:val="center"/>
              <w:rPr>
                <w:rFonts w:ascii="Arial Narrow" w:hAnsi="Arial Narrow"/>
                <w:b/>
                <w:sz w:val="16"/>
                <w:szCs w:val="16"/>
              </w:rPr>
            </w:pPr>
            <w:r w:rsidRPr="00BF7F97">
              <w:rPr>
                <w:rFonts w:ascii="Arial Narrow" w:hAnsi="Arial Narrow"/>
                <w:b/>
                <w:sz w:val="16"/>
                <w:szCs w:val="16"/>
              </w:rPr>
              <w:t>(60h)</w:t>
            </w:r>
          </w:p>
        </w:tc>
        <w:tc>
          <w:tcPr>
            <w:tcW w:w="681" w:type="pct"/>
            <w:tcBorders>
              <w:top w:val="single" w:sz="4" w:space="0" w:color="auto"/>
              <w:bottom w:val="single" w:sz="4" w:space="0" w:color="auto"/>
              <w:right w:val="single" w:sz="4" w:space="0" w:color="auto"/>
            </w:tcBorders>
            <w:shd w:val="clear" w:color="auto" w:fill="D9D9D9" w:themeFill="background1" w:themeFillShade="D9"/>
            <w:vAlign w:val="center"/>
          </w:tcPr>
          <w:p w14:paraId="1AC981C1" w14:textId="363C7E0B" w:rsidR="007C5E2C" w:rsidRPr="00BF7F97" w:rsidRDefault="007C5E2C" w:rsidP="007C5E2C">
            <w:pPr>
              <w:jc w:val="center"/>
              <w:rPr>
                <w:rFonts w:ascii="Arial Narrow" w:hAnsi="Arial Narrow"/>
                <w:b/>
                <w:sz w:val="16"/>
                <w:szCs w:val="16"/>
              </w:rPr>
            </w:pPr>
            <w:r w:rsidRPr="00BF7F97">
              <w:rPr>
                <w:rFonts w:ascii="Arial Narrow" w:hAnsi="Arial Narrow"/>
                <w:b/>
                <w:sz w:val="16"/>
                <w:szCs w:val="16"/>
              </w:rPr>
              <w:t>Cálculo Diferencial e Integral II</w:t>
            </w:r>
          </w:p>
          <w:p w14:paraId="61FC7B97" w14:textId="3F83916B" w:rsidR="00C00423" w:rsidRPr="00BF7F97" w:rsidRDefault="007C5E2C" w:rsidP="007C5E2C">
            <w:pPr>
              <w:jc w:val="center"/>
              <w:rPr>
                <w:rFonts w:ascii="Arial Narrow" w:hAnsi="Arial Narrow"/>
                <w:b/>
                <w:sz w:val="16"/>
                <w:szCs w:val="16"/>
              </w:rPr>
            </w:pPr>
            <w:r>
              <w:rPr>
                <w:rFonts w:ascii="Arial Narrow" w:hAnsi="Arial Narrow"/>
                <w:b/>
                <w:sz w:val="16"/>
                <w:szCs w:val="16"/>
              </w:rPr>
              <w:t>(6</w:t>
            </w:r>
            <w:r w:rsidRPr="00BF7F97">
              <w:rPr>
                <w:rFonts w:ascii="Arial Narrow" w:hAnsi="Arial Narrow"/>
                <w:b/>
                <w:sz w:val="16"/>
                <w:szCs w:val="16"/>
              </w:rPr>
              <w:t>0h)</w:t>
            </w:r>
          </w:p>
        </w:tc>
        <w:tc>
          <w:tcPr>
            <w:tcW w:w="676" w:type="pct"/>
            <w:tcBorders>
              <w:top w:val="single" w:sz="4" w:space="0" w:color="auto"/>
              <w:bottom w:val="single" w:sz="4" w:space="0" w:color="auto"/>
              <w:right w:val="single" w:sz="4" w:space="0" w:color="auto"/>
            </w:tcBorders>
            <w:shd w:val="clear" w:color="auto" w:fill="244061" w:themeFill="accent1" w:themeFillShade="80"/>
            <w:vAlign w:val="center"/>
          </w:tcPr>
          <w:p w14:paraId="2E1E34DC" w14:textId="2B13D0D8" w:rsidR="00C00423" w:rsidRPr="000E2D9E" w:rsidRDefault="00C00423" w:rsidP="00C00423">
            <w:pPr>
              <w:jc w:val="center"/>
              <w:rPr>
                <w:rFonts w:ascii="Arial Narrow" w:hAnsi="Arial Narrow"/>
                <w:b/>
                <w:color w:val="FFFFFF" w:themeColor="background1"/>
                <w:sz w:val="16"/>
                <w:szCs w:val="16"/>
              </w:rPr>
            </w:pPr>
            <w:r w:rsidRPr="000E2D9E">
              <w:rPr>
                <w:rFonts w:ascii="Arial Narrow" w:hAnsi="Arial Narrow"/>
                <w:b/>
                <w:color w:val="FFFFFF" w:themeColor="background1"/>
                <w:sz w:val="16"/>
                <w:szCs w:val="16"/>
              </w:rPr>
              <w:t xml:space="preserve">Física Teórica e Experimental I </w:t>
            </w:r>
          </w:p>
          <w:p w14:paraId="57DEB011" w14:textId="77777777" w:rsidR="00C00423" w:rsidRPr="000E2D9E" w:rsidRDefault="00C00423" w:rsidP="00C00423">
            <w:pPr>
              <w:jc w:val="center"/>
              <w:rPr>
                <w:rFonts w:ascii="Arial Narrow" w:hAnsi="Arial Narrow"/>
                <w:b/>
                <w:color w:val="FFFFFF" w:themeColor="background1"/>
                <w:sz w:val="16"/>
                <w:szCs w:val="16"/>
              </w:rPr>
            </w:pPr>
            <w:r w:rsidRPr="000E2D9E">
              <w:rPr>
                <w:rFonts w:ascii="Arial Narrow" w:hAnsi="Arial Narrow"/>
                <w:b/>
                <w:color w:val="FFFFFF" w:themeColor="background1"/>
                <w:sz w:val="16"/>
                <w:szCs w:val="16"/>
              </w:rPr>
              <w:t>(60h)</w:t>
            </w:r>
          </w:p>
        </w:tc>
        <w:tc>
          <w:tcPr>
            <w:tcW w:w="608" w:type="pct"/>
            <w:tcBorders>
              <w:top w:val="nil"/>
              <w:left w:val="single" w:sz="4" w:space="0" w:color="auto"/>
              <w:bottom w:val="nil"/>
              <w:right w:val="nil"/>
            </w:tcBorders>
            <w:shd w:val="clear" w:color="auto" w:fill="auto"/>
            <w:vAlign w:val="center"/>
          </w:tcPr>
          <w:p w14:paraId="15155558" w14:textId="595B2EDA" w:rsidR="00C00423" w:rsidRPr="00BF7F97" w:rsidRDefault="00C00423" w:rsidP="00C00423">
            <w:pPr>
              <w:jc w:val="center"/>
              <w:rPr>
                <w:rFonts w:ascii="Arial Narrow" w:hAnsi="Arial Narrow"/>
                <w:b/>
                <w:sz w:val="16"/>
                <w:szCs w:val="16"/>
              </w:rPr>
            </w:pPr>
          </w:p>
        </w:tc>
      </w:tr>
      <w:tr w:rsidR="00F21E23" w:rsidRPr="00BF7F97" w14:paraId="1D64CDF7" w14:textId="77777777" w:rsidTr="00C50222">
        <w:trPr>
          <w:trHeight w:val="760"/>
        </w:trPr>
        <w:tc>
          <w:tcPr>
            <w:tcW w:w="379" w:type="pct"/>
            <w:tcBorders>
              <w:top w:val="nil"/>
              <w:left w:val="nil"/>
              <w:bottom w:val="nil"/>
              <w:right w:val="nil"/>
            </w:tcBorders>
            <w:shd w:val="clear" w:color="auto" w:fill="FFFFFF" w:themeFill="background1"/>
            <w:vAlign w:val="center"/>
          </w:tcPr>
          <w:p w14:paraId="2C85D89F" w14:textId="0A5CC3BE" w:rsidR="00F21E23" w:rsidRPr="00BF7F97" w:rsidRDefault="00F21E23" w:rsidP="00F21E23">
            <w:pPr>
              <w:rPr>
                <w:rFonts w:ascii="Arial Narrow" w:hAnsi="Arial Narrow"/>
                <w:b/>
                <w:sz w:val="16"/>
                <w:szCs w:val="16"/>
              </w:rPr>
            </w:pPr>
          </w:p>
        </w:tc>
        <w:tc>
          <w:tcPr>
            <w:tcW w:w="672" w:type="pct"/>
            <w:tcBorders>
              <w:top w:val="single" w:sz="4" w:space="0" w:color="auto"/>
              <w:left w:val="nil"/>
              <w:bottom w:val="single" w:sz="4" w:space="0" w:color="auto"/>
              <w:right w:val="nil"/>
            </w:tcBorders>
            <w:shd w:val="clear" w:color="auto" w:fill="FFFFFF" w:themeFill="background1"/>
            <w:vAlign w:val="center"/>
          </w:tcPr>
          <w:p w14:paraId="25D4289A" w14:textId="23CE054D" w:rsidR="00F21E23" w:rsidRPr="00BF7F97" w:rsidRDefault="00F21E23"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554816" behindDoc="0" locked="0" layoutInCell="1" allowOverlap="1" wp14:anchorId="66AA1856" wp14:editId="6ED96886">
                      <wp:simplePos x="0" y="0"/>
                      <wp:positionH relativeFrom="column">
                        <wp:posOffset>325755</wp:posOffset>
                      </wp:positionH>
                      <wp:positionV relativeFrom="paragraph">
                        <wp:posOffset>5715</wp:posOffset>
                      </wp:positionV>
                      <wp:extent cx="0" cy="457200"/>
                      <wp:effectExtent l="50800" t="0" r="76200" b="76200"/>
                      <wp:wrapNone/>
                      <wp:docPr id="255" name="Conector de Seta Reta 255"/>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5B9DCF" id="Conector de Seta Reta 255" o:spid="_x0000_s1026" type="#_x0000_t32" style="position:absolute;margin-left:25.65pt;margin-top:.45pt;width:0;height:36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" strokecolor="black [3213]" strokeweight="1.5pt">
                      <v:stroke endarrow="block"/>
                    </v:shape>
                  </w:pict>
                </mc:Fallback>
              </mc:AlternateContent>
            </w:r>
          </w:p>
        </w:tc>
        <w:tc>
          <w:tcPr>
            <w:tcW w:w="675" w:type="pct"/>
            <w:tcBorders>
              <w:top w:val="single" w:sz="4" w:space="0" w:color="auto"/>
              <w:left w:val="nil"/>
              <w:bottom w:val="single" w:sz="4" w:space="0" w:color="auto"/>
              <w:right w:val="nil"/>
            </w:tcBorders>
            <w:shd w:val="clear" w:color="auto" w:fill="FFFFFF" w:themeFill="background1"/>
            <w:vAlign w:val="center"/>
          </w:tcPr>
          <w:p w14:paraId="57265171" w14:textId="0738BBBD" w:rsidR="00F21E23" w:rsidRPr="00BF7F97" w:rsidRDefault="002B08B2"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601920" behindDoc="0" locked="0" layoutInCell="1" allowOverlap="1" wp14:anchorId="320C33FF" wp14:editId="258BD877">
                      <wp:simplePos x="0" y="0"/>
                      <wp:positionH relativeFrom="column">
                        <wp:posOffset>144145</wp:posOffset>
                      </wp:positionH>
                      <wp:positionV relativeFrom="paragraph">
                        <wp:posOffset>4445</wp:posOffset>
                      </wp:positionV>
                      <wp:extent cx="0" cy="457200"/>
                      <wp:effectExtent l="50800" t="0" r="76200" b="76200"/>
                      <wp:wrapNone/>
                      <wp:docPr id="280" name="Conector de Seta Reta 280"/>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06DAE8" id="Conector de Seta Reta 280" o:spid="_x0000_s1026" type="#_x0000_t32" style="position:absolute;margin-left:11.35pt;margin-top:.35pt;width:0;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" strokecolor="black [3213]" strokeweight="1.5pt">
                      <v:stroke endarrow="block"/>
                    </v:shape>
                  </w:pict>
                </mc:Fallback>
              </mc:AlternateContent>
            </w:r>
          </w:p>
        </w:tc>
        <w:tc>
          <w:tcPr>
            <w:tcW w:w="627" w:type="pct"/>
            <w:tcBorders>
              <w:top w:val="single" w:sz="4" w:space="0" w:color="auto"/>
              <w:left w:val="nil"/>
              <w:bottom w:val="single" w:sz="4" w:space="0" w:color="auto"/>
              <w:right w:val="nil"/>
            </w:tcBorders>
            <w:shd w:val="clear" w:color="auto" w:fill="FFFFFF" w:themeFill="background1"/>
            <w:vAlign w:val="center"/>
          </w:tcPr>
          <w:p w14:paraId="740F5069" w14:textId="75F4893B" w:rsidR="00F21E23" w:rsidRPr="00BF7F97" w:rsidRDefault="00F21E23" w:rsidP="00C00423">
            <w:pPr>
              <w:jc w:val="center"/>
              <w:rPr>
                <w:rFonts w:ascii="Arial Narrow" w:hAnsi="Arial Narrow"/>
                <w:b/>
                <w:sz w:val="16"/>
                <w:szCs w:val="16"/>
              </w:rPr>
            </w:pPr>
          </w:p>
        </w:tc>
        <w:tc>
          <w:tcPr>
            <w:tcW w:w="682" w:type="pct"/>
            <w:tcBorders>
              <w:top w:val="single" w:sz="4" w:space="0" w:color="auto"/>
              <w:left w:val="nil"/>
              <w:bottom w:val="single" w:sz="4" w:space="0" w:color="auto"/>
              <w:right w:val="nil"/>
            </w:tcBorders>
            <w:shd w:val="clear" w:color="auto" w:fill="FFFFFF" w:themeFill="background1"/>
            <w:vAlign w:val="center"/>
          </w:tcPr>
          <w:p w14:paraId="0A8CCFB9" w14:textId="75A00541" w:rsidR="00F21E23" w:rsidRPr="00BF7F97" w:rsidRDefault="006D22ED"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628544" behindDoc="0" locked="0" layoutInCell="1" allowOverlap="1" wp14:anchorId="16F68AEC" wp14:editId="00FC0368">
                      <wp:simplePos x="0" y="0"/>
                      <wp:positionH relativeFrom="column">
                        <wp:posOffset>349885</wp:posOffset>
                      </wp:positionH>
                      <wp:positionV relativeFrom="paragraph">
                        <wp:posOffset>635</wp:posOffset>
                      </wp:positionV>
                      <wp:extent cx="1412875" cy="494665"/>
                      <wp:effectExtent l="50800" t="0" r="34925" b="89535"/>
                      <wp:wrapNone/>
                      <wp:docPr id="274" name="Grupo 274"/>
                      <wp:cNvGraphicFramePr/>
                      <a:graphic xmlns:a="http://schemas.openxmlformats.org/drawingml/2006/main">
                        <a:graphicData uri="http://schemas.microsoft.com/office/word/2010/wordprocessingGroup">
                          <wpg:wgp>
                            <wpg:cNvGrpSpPr/>
                            <wpg:grpSpPr>
                              <a:xfrm>
                                <a:off x="0" y="0"/>
                                <a:ext cx="1412875" cy="494665"/>
                                <a:chOff x="12700" y="0"/>
                                <a:chExt cx="1412875" cy="495297"/>
                              </a:xfrm>
                            </wpg:grpSpPr>
                            <wps:wsp>
                              <wps:cNvPr id="287" name="Conector Reto 287"/>
                              <wps:cNvCnPr/>
                              <wps:spPr>
                                <a:xfrm flipV="1">
                                  <a:off x="12700" y="222250"/>
                                  <a:ext cx="14128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9" name="Conector de Seta Reta 289"/>
                              <wps:cNvCnPr/>
                              <wps:spPr>
                                <a:xfrm>
                                  <a:off x="12700" y="222250"/>
                                  <a:ext cx="0" cy="27304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8" name="Conector Reto 288"/>
                              <wps:cNvCnPr/>
                              <wps:spPr>
                                <a:xfrm>
                                  <a:off x="1422400" y="0"/>
                                  <a:ext cx="0" cy="22774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75F7A4E" id="Grupo 274" o:spid="_x0000_s1026" style="position:absolute;margin-left:27.55pt;margin-top:.05pt;width:111.25pt;height:38.95pt;z-index:251628544;mso-width-relative:margin;mso-height-relative:margin" coordorigin="127" coordsize="14128,4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">
                      <v:line id="Conector Reto 287" o:spid="_x0000_s1027" style="position:absolute;flip:y;visibility:visible;mso-wrap-style:square" from="127,2222" to="14255,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" strokecolor="black [3213]" strokeweight="1.5pt"/>
                      <v:shape id="Conector de Seta Reta 289" o:spid="_x0000_s1028" type="#_x0000_t32" style="position:absolute;left:127;top:2222;width:0;height:27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" strokecolor="black [3213]" strokeweight="1.5pt">
                        <v:stroke endarrow="block"/>
                      </v:shape>
                      <v:line id="Conector Reto 288" o:spid="_x0000_s1029" style="position:absolute;visibility:visible;mso-wrap-style:square" from="14224,0" to="14224,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" strokecolor="black [3213]" strokeweight="1.5pt"/>
                    </v:group>
                  </w:pict>
                </mc:Fallback>
              </mc:AlternateContent>
            </w:r>
          </w:p>
        </w:tc>
        <w:tc>
          <w:tcPr>
            <w:tcW w:w="681" w:type="pct"/>
            <w:tcBorders>
              <w:top w:val="single" w:sz="4" w:space="0" w:color="auto"/>
              <w:left w:val="nil"/>
              <w:bottom w:val="single" w:sz="4" w:space="0" w:color="auto"/>
              <w:right w:val="nil"/>
            </w:tcBorders>
            <w:shd w:val="clear" w:color="auto" w:fill="FFFFFF" w:themeFill="background1"/>
            <w:vAlign w:val="center"/>
          </w:tcPr>
          <w:p w14:paraId="57099E2F" w14:textId="332864AF" w:rsidR="00F21E23" w:rsidRPr="00BF7F97" w:rsidRDefault="00F21E23" w:rsidP="00C00423">
            <w:pPr>
              <w:jc w:val="center"/>
              <w:rPr>
                <w:rFonts w:ascii="Arial Narrow" w:hAnsi="Arial Narrow"/>
                <w:b/>
                <w:sz w:val="16"/>
                <w:szCs w:val="16"/>
              </w:rPr>
            </w:pPr>
          </w:p>
        </w:tc>
        <w:tc>
          <w:tcPr>
            <w:tcW w:w="676" w:type="pct"/>
            <w:tcBorders>
              <w:top w:val="single" w:sz="4" w:space="0" w:color="auto"/>
              <w:left w:val="nil"/>
              <w:bottom w:val="single" w:sz="4" w:space="0" w:color="auto"/>
              <w:right w:val="nil"/>
            </w:tcBorders>
            <w:shd w:val="clear" w:color="auto" w:fill="FFFFFF" w:themeFill="background1"/>
            <w:vAlign w:val="center"/>
          </w:tcPr>
          <w:p w14:paraId="270650D6" w14:textId="5891BA51" w:rsidR="00F21E23" w:rsidRPr="000E2D9E" w:rsidRDefault="006D22ED" w:rsidP="00C00423">
            <w:pPr>
              <w:jc w:val="center"/>
              <w:rPr>
                <w:rFonts w:ascii="Arial Narrow" w:hAnsi="Arial Narrow"/>
                <w:b/>
                <w:color w:val="FFFFFF" w:themeColor="background1"/>
                <w:sz w:val="16"/>
                <w:szCs w:val="16"/>
              </w:rPr>
            </w:pPr>
            <w:r>
              <w:rPr>
                <w:rFonts w:ascii="Arial Narrow" w:hAnsi="Arial Narrow"/>
                <w:b/>
                <w:noProof/>
                <w:sz w:val="16"/>
                <w:szCs w:val="16"/>
              </w:rPr>
              <mc:AlternateContent>
                <mc:Choice Requires="wps">
                  <w:drawing>
                    <wp:anchor distT="0" distB="0" distL="114300" distR="114300" simplePos="0" relativeHeight="251614208" behindDoc="0" locked="0" layoutInCell="1" allowOverlap="1" wp14:anchorId="2FE96EF6" wp14:editId="5F1B6CC5">
                      <wp:simplePos x="0" y="0"/>
                      <wp:positionH relativeFrom="column">
                        <wp:posOffset>552450</wp:posOffset>
                      </wp:positionH>
                      <wp:positionV relativeFrom="paragraph">
                        <wp:posOffset>8255</wp:posOffset>
                      </wp:positionV>
                      <wp:extent cx="0" cy="457200"/>
                      <wp:effectExtent l="50800" t="0" r="76200" b="76200"/>
                      <wp:wrapNone/>
                      <wp:docPr id="285" name="Conector de Seta Reta 285"/>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5902FB" id="Conector de Seta Reta 285" o:spid="_x0000_s1026" type="#_x0000_t32" style="position:absolute;margin-left:43.5pt;margin-top:.65pt;width:0;height:3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" strokecolor="black [3213]" strokeweight="1.5pt">
                      <v:stroke endarrow="block"/>
                    </v:shape>
                  </w:pict>
                </mc:Fallback>
              </mc:AlternateContent>
            </w:r>
            <w:r>
              <w:rPr>
                <w:rFonts w:ascii="Arial Narrow" w:hAnsi="Arial Narrow"/>
                <w:b/>
                <w:noProof/>
                <w:sz w:val="16"/>
                <w:szCs w:val="16"/>
              </w:rPr>
              <mc:AlternateContent>
                <mc:Choice Requires="wpg">
                  <w:drawing>
                    <wp:anchor distT="0" distB="0" distL="114300" distR="114300" simplePos="0" relativeHeight="251612160" behindDoc="0" locked="0" layoutInCell="1" allowOverlap="1" wp14:anchorId="37F46D9B" wp14:editId="3A28A00E">
                      <wp:simplePos x="0" y="0"/>
                      <wp:positionH relativeFrom="column">
                        <wp:posOffset>-2640965</wp:posOffset>
                      </wp:positionH>
                      <wp:positionV relativeFrom="paragraph">
                        <wp:posOffset>-12065</wp:posOffset>
                      </wp:positionV>
                      <wp:extent cx="461645" cy="501650"/>
                      <wp:effectExtent l="0" t="0" r="97155" b="82550"/>
                      <wp:wrapNone/>
                      <wp:docPr id="286" name="Grupo 286"/>
                      <wp:cNvGraphicFramePr/>
                      <a:graphic xmlns:a="http://schemas.openxmlformats.org/drawingml/2006/main">
                        <a:graphicData uri="http://schemas.microsoft.com/office/word/2010/wordprocessingGroup">
                          <wpg:wgp>
                            <wpg:cNvGrpSpPr/>
                            <wpg:grpSpPr>
                              <a:xfrm>
                                <a:off x="0" y="0"/>
                                <a:ext cx="461645" cy="501650"/>
                                <a:chOff x="0" y="0"/>
                                <a:chExt cx="462068" cy="501650"/>
                              </a:xfrm>
                            </wpg:grpSpPr>
                            <wps:wsp>
                              <wps:cNvPr id="283" name="Conector Reto 283"/>
                              <wps:cNvCnPr/>
                              <wps:spPr>
                                <a:xfrm flipH="1">
                                  <a:off x="0" y="0"/>
                                  <a:ext cx="0" cy="2285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2" name="Conector Reto 282"/>
                              <wps:cNvCnPr/>
                              <wps:spPr>
                                <a:xfrm flipH="1" flipV="1">
                                  <a:off x="0" y="228600"/>
                                  <a:ext cx="46206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4" name="Conector de Seta Reta 284"/>
                              <wps:cNvCnPr/>
                              <wps:spPr>
                                <a:xfrm flipH="1">
                                  <a:off x="457200" y="228600"/>
                                  <a:ext cx="0" cy="2730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8C85B3" id="Grupo 286" o:spid="_x0000_s1026" style="position:absolute;margin-left:-207.95pt;margin-top:-.95pt;width:36.35pt;height:39.5pt;z-index:251612160;mso-width-relative:margin;mso-height-relative:margin" coordsize="462068,50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">
                      <v:line id="Conector Reto 283" o:spid="_x0000_s1027" style="position:absolute;flip:x;visibility:visible;mso-wrap-style:square" from="0,0" to="0,228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" strokecolor="black [3213]" strokeweight="1.5pt"/>
                      <v:line id="Conector Reto 282" o:spid="_x0000_s1028" style="position:absolute;flip:x y;visibility:visible;mso-wrap-style:square" from="0,228600" to="462068,22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" strokecolor="black [3213]" strokeweight="1.5pt"/>
                      <v:shape id="Conector de Seta Reta 284" o:spid="_x0000_s1029" type="#_x0000_t32" style="position:absolute;left:457200;top:228600;width:0;height:2730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" strokecolor="black [3213]" strokeweight="1.5pt">
                        <v:stroke endarrow="block"/>
                      </v:shape>
                    </v:group>
                  </w:pict>
                </mc:Fallback>
              </mc:AlternateContent>
            </w:r>
          </w:p>
        </w:tc>
        <w:tc>
          <w:tcPr>
            <w:tcW w:w="608" w:type="pct"/>
            <w:tcBorders>
              <w:top w:val="nil"/>
              <w:left w:val="nil"/>
              <w:bottom w:val="nil"/>
              <w:right w:val="nil"/>
            </w:tcBorders>
            <w:shd w:val="clear" w:color="auto" w:fill="FFFFFF" w:themeFill="background1"/>
            <w:vAlign w:val="center"/>
          </w:tcPr>
          <w:p w14:paraId="3857DA77" w14:textId="54B1AE6E" w:rsidR="00F21E23" w:rsidRDefault="00F21E23" w:rsidP="00C00423">
            <w:pPr>
              <w:jc w:val="center"/>
              <w:rPr>
                <w:rFonts w:ascii="Arial Narrow" w:hAnsi="Arial Narrow"/>
                <w:b/>
                <w:sz w:val="16"/>
                <w:szCs w:val="16"/>
              </w:rPr>
            </w:pPr>
          </w:p>
        </w:tc>
      </w:tr>
      <w:tr w:rsidR="00C00423" w:rsidRPr="00BF7F97" w14:paraId="4CBED911" w14:textId="77777777" w:rsidTr="00C50222">
        <w:trPr>
          <w:trHeight w:val="632"/>
        </w:trPr>
        <w:tc>
          <w:tcPr>
            <w:tcW w:w="379" w:type="pct"/>
            <w:tcBorders>
              <w:top w:val="nil"/>
              <w:left w:val="nil"/>
              <w:bottom w:val="nil"/>
              <w:right w:val="single" w:sz="4" w:space="0" w:color="auto"/>
            </w:tcBorders>
            <w:shd w:val="clear" w:color="auto" w:fill="FFFFFF" w:themeFill="background1"/>
            <w:vAlign w:val="center"/>
          </w:tcPr>
          <w:p w14:paraId="533391A4" w14:textId="1C7DE410" w:rsidR="00C00423" w:rsidRPr="00BF7F97" w:rsidRDefault="00C00423" w:rsidP="00F21E23">
            <w:pPr>
              <w:rPr>
                <w:rFonts w:ascii="Arial Narrow" w:hAnsi="Arial Narrow"/>
                <w:b/>
                <w:sz w:val="16"/>
                <w:szCs w:val="16"/>
              </w:rPr>
            </w:pPr>
            <w:r w:rsidRPr="00BF7F97">
              <w:rPr>
                <w:rFonts w:ascii="Arial Narrow" w:hAnsi="Arial Narrow"/>
                <w:b/>
                <w:sz w:val="16"/>
                <w:szCs w:val="16"/>
              </w:rPr>
              <w:t>3</w:t>
            </w:r>
          </w:p>
        </w:tc>
        <w:tc>
          <w:tcPr>
            <w:tcW w:w="672" w:type="pct"/>
            <w:tcBorders>
              <w:top w:val="single" w:sz="4" w:space="0" w:color="auto"/>
              <w:left w:val="single" w:sz="4" w:space="0" w:color="auto"/>
              <w:bottom w:val="single" w:sz="4" w:space="0" w:color="auto"/>
              <w:right w:val="single" w:sz="4" w:space="0" w:color="auto"/>
            </w:tcBorders>
            <w:shd w:val="clear" w:color="auto" w:fill="FFC000"/>
            <w:vAlign w:val="center"/>
          </w:tcPr>
          <w:p w14:paraId="7C672C8C"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Programação Orient. Objetos</w:t>
            </w:r>
          </w:p>
          <w:p w14:paraId="1D24ED40"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c>
          <w:tcPr>
            <w:tcW w:w="675" w:type="pct"/>
            <w:tcBorders>
              <w:top w:val="single" w:sz="4" w:space="0" w:color="auto"/>
              <w:bottom w:val="single" w:sz="4" w:space="0" w:color="auto"/>
              <w:right w:val="single" w:sz="4" w:space="0" w:color="auto"/>
            </w:tcBorders>
            <w:shd w:val="clear" w:color="auto" w:fill="FFC000"/>
            <w:vAlign w:val="center"/>
          </w:tcPr>
          <w:p w14:paraId="2CAE636D"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Estrutura de Dados II</w:t>
            </w:r>
          </w:p>
          <w:p w14:paraId="392928C3"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c>
          <w:tcPr>
            <w:tcW w:w="627" w:type="pct"/>
            <w:tcBorders>
              <w:top w:val="single" w:sz="4" w:space="0" w:color="auto"/>
              <w:bottom w:val="single" w:sz="4" w:space="0" w:color="auto"/>
              <w:right w:val="single" w:sz="4" w:space="0" w:color="auto"/>
            </w:tcBorders>
            <w:shd w:val="clear" w:color="auto" w:fill="auto"/>
            <w:vAlign w:val="center"/>
          </w:tcPr>
          <w:p w14:paraId="7B0D8459"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Banco de Dados</w:t>
            </w:r>
          </w:p>
          <w:p w14:paraId="509B3D6C"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p w14:paraId="6E903212" w14:textId="77777777" w:rsidR="00C00423" w:rsidRPr="00BF7F97" w:rsidRDefault="00C00423" w:rsidP="00C00423">
            <w:pPr>
              <w:jc w:val="center"/>
              <w:rPr>
                <w:rFonts w:ascii="Arial Narrow" w:hAnsi="Arial Narrow"/>
                <w:b/>
                <w:sz w:val="16"/>
                <w:szCs w:val="16"/>
              </w:rPr>
            </w:pPr>
          </w:p>
        </w:tc>
        <w:tc>
          <w:tcPr>
            <w:tcW w:w="682" w:type="pct"/>
            <w:tcBorders>
              <w:top w:val="single" w:sz="4" w:space="0" w:color="auto"/>
              <w:bottom w:val="single" w:sz="4" w:space="0" w:color="auto"/>
              <w:right w:val="single" w:sz="4" w:space="0" w:color="auto"/>
            </w:tcBorders>
            <w:shd w:val="clear" w:color="auto" w:fill="D9D9D9" w:themeFill="background1" w:themeFillShade="D9"/>
            <w:vAlign w:val="center"/>
          </w:tcPr>
          <w:p w14:paraId="2CDDD493" w14:textId="09FC5B58"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Cálculo Numérico</w:t>
            </w:r>
          </w:p>
          <w:p w14:paraId="5530E4F1" w14:textId="64FE81E0"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c>
          <w:tcPr>
            <w:tcW w:w="681" w:type="pct"/>
            <w:tcBorders>
              <w:top w:val="single" w:sz="4" w:space="0" w:color="auto"/>
              <w:bottom w:val="single" w:sz="4" w:space="0" w:color="auto"/>
              <w:right w:val="single" w:sz="4" w:space="0" w:color="auto"/>
            </w:tcBorders>
            <w:shd w:val="clear" w:color="auto" w:fill="D9D9D9" w:themeFill="background1" w:themeFillShade="D9"/>
            <w:vAlign w:val="center"/>
          </w:tcPr>
          <w:p w14:paraId="4FCBCDB6"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Álgebra Linear</w:t>
            </w:r>
          </w:p>
          <w:p w14:paraId="589FA8FD"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c>
          <w:tcPr>
            <w:tcW w:w="676" w:type="pct"/>
            <w:tcBorders>
              <w:top w:val="single" w:sz="4" w:space="0" w:color="auto"/>
              <w:bottom w:val="single" w:sz="4" w:space="0" w:color="auto"/>
              <w:right w:val="single" w:sz="4" w:space="0" w:color="auto"/>
            </w:tcBorders>
            <w:shd w:val="clear" w:color="auto" w:fill="244061" w:themeFill="accent1" w:themeFillShade="80"/>
            <w:vAlign w:val="center"/>
          </w:tcPr>
          <w:p w14:paraId="0022E501" w14:textId="77777777" w:rsidR="00C00423" w:rsidRPr="000E2D9E" w:rsidRDefault="00C00423" w:rsidP="00C00423">
            <w:pPr>
              <w:jc w:val="center"/>
              <w:rPr>
                <w:rFonts w:ascii="Arial Narrow" w:hAnsi="Arial Narrow"/>
                <w:b/>
                <w:color w:val="FFFFFF" w:themeColor="background1"/>
                <w:sz w:val="16"/>
                <w:szCs w:val="16"/>
              </w:rPr>
            </w:pPr>
            <w:r w:rsidRPr="000E2D9E">
              <w:rPr>
                <w:rFonts w:ascii="Arial Narrow" w:hAnsi="Arial Narrow"/>
                <w:b/>
                <w:color w:val="FFFFFF" w:themeColor="background1"/>
                <w:sz w:val="16"/>
                <w:szCs w:val="16"/>
              </w:rPr>
              <w:t xml:space="preserve">Física Teórica e Experimental II </w:t>
            </w:r>
          </w:p>
          <w:p w14:paraId="55B80AD7" w14:textId="77777777" w:rsidR="00C00423" w:rsidRPr="000E2D9E" w:rsidRDefault="00C00423" w:rsidP="00C00423">
            <w:pPr>
              <w:jc w:val="center"/>
              <w:rPr>
                <w:rFonts w:ascii="Arial Narrow" w:hAnsi="Arial Narrow"/>
                <w:b/>
                <w:color w:val="FFFFFF" w:themeColor="background1"/>
                <w:sz w:val="16"/>
                <w:szCs w:val="16"/>
              </w:rPr>
            </w:pPr>
            <w:r w:rsidRPr="000E2D9E">
              <w:rPr>
                <w:rFonts w:ascii="Arial Narrow" w:hAnsi="Arial Narrow"/>
                <w:b/>
                <w:color w:val="FFFFFF" w:themeColor="background1"/>
                <w:sz w:val="16"/>
                <w:szCs w:val="16"/>
              </w:rPr>
              <w:t>(60h)</w:t>
            </w:r>
          </w:p>
        </w:tc>
        <w:tc>
          <w:tcPr>
            <w:tcW w:w="608" w:type="pct"/>
            <w:tcBorders>
              <w:top w:val="nil"/>
              <w:left w:val="single" w:sz="4" w:space="0" w:color="auto"/>
              <w:bottom w:val="nil"/>
              <w:right w:val="nil"/>
            </w:tcBorders>
            <w:shd w:val="clear" w:color="auto" w:fill="auto"/>
            <w:vAlign w:val="center"/>
          </w:tcPr>
          <w:p w14:paraId="1084ABC8" w14:textId="36E97686" w:rsidR="00C00423" w:rsidRPr="00BF7F97" w:rsidRDefault="00C00423" w:rsidP="00C00423">
            <w:pPr>
              <w:jc w:val="center"/>
              <w:rPr>
                <w:rFonts w:ascii="Arial Narrow" w:hAnsi="Arial Narrow"/>
                <w:b/>
                <w:sz w:val="16"/>
                <w:szCs w:val="16"/>
              </w:rPr>
            </w:pPr>
          </w:p>
        </w:tc>
      </w:tr>
      <w:tr w:rsidR="00F21E23" w:rsidRPr="00BF7F97" w14:paraId="2A275FDE" w14:textId="77777777" w:rsidTr="00C50222">
        <w:trPr>
          <w:trHeight w:val="787"/>
        </w:trPr>
        <w:tc>
          <w:tcPr>
            <w:tcW w:w="379" w:type="pct"/>
            <w:tcBorders>
              <w:top w:val="nil"/>
              <w:left w:val="nil"/>
              <w:bottom w:val="nil"/>
              <w:right w:val="nil"/>
            </w:tcBorders>
            <w:shd w:val="clear" w:color="auto" w:fill="FFFFFF" w:themeFill="background1"/>
            <w:vAlign w:val="center"/>
          </w:tcPr>
          <w:p w14:paraId="34A48D70" w14:textId="77777777" w:rsidR="00F21E23" w:rsidRPr="00BF7F97" w:rsidRDefault="00F21E23" w:rsidP="00F21E23">
            <w:pPr>
              <w:rPr>
                <w:rFonts w:ascii="Arial Narrow" w:hAnsi="Arial Narrow"/>
                <w:b/>
                <w:sz w:val="16"/>
                <w:szCs w:val="16"/>
              </w:rPr>
            </w:pPr>
          </w:p>
        </w:tc>
        <w:tc>
          <w:tcPr>
            <w:tcW w:w="672" w:type="pct"/>
            <w:tcBorders>
              <w:top w:val="single" w:sz="4" w:space="0" w:color="auto"/>
              <w:left w:val="nil"/>
              <w:bottom w:val="single" w:sz="4" w:space="0" w:color="auto"/>
              <w:right w:val="nil"/>
            </w:tcBorders>
            <w:shd w:val="clear" w:color="auto" w:fill="FFFFFF" w:themeFill="background1"/>
            <w:vAlign w:val="center"/>
          </w:tcPr>
          <w:p w14:paraId="27D2E006" w14:textId="7DDF97F8" w:rsidR="00F21E23" w:rsidRDefault="00F21E23"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556864" behindDoc="0" locked="0" layoutInCell="1" allowOverlap="1" wp14:anchorId="4B48A350" wp14:editId="4390F9E6">
                      <wp:simplePos x="0" y="0"/>
                      <wp:positionH relativeFrom="column">
                        <wp:posOffset>326390</wp:posOffset>
                      </wp:positionH>
                      <wp:positionV relativeFrom="paragraph">
                        <wp:posOffset>15240</wp:posOffset>
                      </wp:positionV>
                      <wp:extent cx="0" cy="457200"/>
                      <wp:effectExtent l="50800" t="0" r="76200" b="76200"/>
                      <wp:wrapNone/>
                      <wp:docPr id="34" name="Conector de Seta Reta 34"/>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7574EE" id="Conector de Seta Reta 34" o:spid="_x0000_s1026" type="#_x0000_t32" style="position:absolute;margin-left:25.7pt;margin-top:1.2pt;width:0;height:36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" strokecolor="black [3213]" strokeweight="1.5pt">
                      <v:stroke endarrow="block"/>
                    </v:shape>
                  </w:pict>
                </mc:Fallback>
              </mc:AlternateContent>
            </w:r>
          </w:p>
        </w:tc>
        <w:tc>
          <w:tcPr>
            <w:tcW w:w="675" w:type="pct"/>
            <w:tcBorders>
              <w:top w:val="single" w:sz="4" w:space="0" w:color="auto"/>
              <w:left w:val="nil"/>
              <w:bottom w:val="single" w:sz="4" w:space="0" w:color="auto"/>
              <w:right w:val="nil"/>
            </w:tcBorders>
            <w:shd w:val="clear" w:color="auto" w:fill="FFFFFF" w:themeFill="background1"/>
            <w:vAlign w:val="center"/>
          </w:tcPr>
          <w:p w14:paraId="5FE913F4" w14:textId="09C6A97A" w:rsidR="00F21E23" w:rsidRDefault="00CE4782"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673600" behindDoc="0" locked="0" layoutInCell="1" allowOverlap="1" wp14:anchorId="25605DE1" wp14:editId="2BCFCAF7">
                      <wp:simplePos x="0" y="0"/>
                      <wp:positionH relativeFrom="page">
                        <wp:posOffset>61595</wp:posOffset>
                      </wp:positionH>
                      <wp:positionV relativeFrom="page">
                        <wp:posOffset>0</wp:posOffset>
                      </wp:positionV>
                      <wp:extent cx="0" cy="2376000"/>
                      <wp:effectExtent l="50800" t="0" r="76200" b="62865"/>
                      <wp:wrapNone/>
                      <wp:docPr id="311" name="Conector de Seta Reta 311"/>
                      <wp:cNvGraphicFramePr/>
                      <a:graphic xmlns:a="http://schemas.openxmlformats.org/drawingml/2006/main">
                        <a:graphicData uri="http://schemas.microsoft.com/office/word/2010/wordprocessingShape">
                          <wps:wsp>
                            <wps:cNvCnPr/>
                            <wps:spPr>
                              <a:xfrm>
                                <a:off x="0" y="0"/>
                                <a:ext cx="0" cy="23760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4D75D8" id="Conector de Seta Reta 311" o:spid="_x0000_s1026" type="#_x0000_t32" style="position:absolute;margin-left:4.85pt;margin-top:0;width:0;height:187.1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" strokecolor="black [3213]" strokeweight="1.5pt">
                      <v:stroke endarrow="block"/>
                      <w10:wrap anchorx="page" anchory="page"/>
                    </v:shape>
                  </w:pict>
                </mc:Fallback>
              </mc:AlternateContent>
            </w:r>
            <w:r w:rsidR="00964657">
              <w:rPr>
                <w:rFonts w:ascii="Arial Narrow" w:hAnsi="Arial Narrow"/>
                <w:b/>
                <w:noProof/>
                <w:sz w:val="16"/>
                <w:szCs w:val="16"/>
              </w:rPr>
              <mc:AlternateContent>
                <mc:Choice Requires="wps">
                  <w:drawing>
                    <wp:anchor distT="0" distB="0" distL="114300" distR="114300" simplePos="0" relativeHeight="251651072" behindDoc="0" locked="0" layoutInCell="1" allowOverlap="1" wp14:anchorId="23E01BDB" wp14:editId="5DAA3A79">
                      <wp:simplePos x="0" y="0"/>
                      <wp:positionH relativeFrom="column">
                        <wp:posOffset>604520</wp:posOffset>
                      </wp:positionH>
                      <wp:positionV relativeFrom="paragraph">
                        <wp:posOffset>13970</wp:posOffset>
                      </wp:positionV>
                      <wp:extent cx="0" cy="457200"/>
                      <wp:effectExtent l="50800" t="0" r="76200" b="76200"/>
                      <wp:wrapNone/>
                      <wp:docPr id="300" name="Conector de Seta Reta 300"/>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020262" id="Conector de Seta Reta 300" o:spid="_x0000_s1026" type="#_x0000_t32" style="position:absolute;margin-left:47.6pt;margin-top:1.1pt;width:0;height:3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" strokecolor="black [3213]" strokeweight="1.5pt">
                      <v:stroke endarrow="block"/>
                    </v:shape>
                  </w:pict>
                </mc:Fallback>
              </mc:AlternateContent>
            </w:r>
          </w:p>
        </w:tc>
        <w:tc>
          <w:tcPr>
            <w:tcW w:w="627" w:type="pct"/>
            <w:tcBorders>
              <w:top w:val="single" w:sz="4" w:space="0" w:color="auto"/>
              <w:left w:val="nil"/>
              <w:bottom w:val="single" w:sz="4" w:space="0" w:color="auto"/>
              <w:right w:val="nil"/>
            </w:tcBorders>
            <w:shd w:val="clear" w:color="auto" w:fill="FFFFFF" w:themeFill="background1"/>
            <w:vAlign w:val="center"/>
          </w:tcPr>
          <w:p w14:paraId="0BAF6650" w14:textId="3C0DE057" w:rsidR="00F21E23" w:rsidRPr="00BF7F97" w:rsidRDefault="00F65F22"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634688" behindDoc="0" locked="0" layoutInCell="1" allowOverlap="1" wp14:anchorId="7B643EA5" wp14:editId="66921E81">
                      <wp:simplePos x="0" y="0"/>
                      <wp:positionH relativeFrom="column">
                        <wp:posOffset>495300</wp:posOffset>
                      </wp:positionH>
                      <wp:positionV relativeFrom="paragraph">
                        <wp:posOffset>6350</wp:posOffset>
                      </wp:positionV>
                      <wp:extent cx="462068" cy="489217"/>
                      <wp:effectExtent l="0" t="0" r="97155" b="69850"/>
                      <wp:wrapNone/>
                      <wp:docPr id="22" name="Grupo 22"/>
                      <wp:cNvGraphicFramePr/>
                      <a:graphic xmlns:a="http://schemas.openxmlformats.org/drawingml/2006/main">
                        <a:graphicData uri="http://schemas.microsoft.com/office/word/2010/wordprocessingGroup">
                          <wpg:wgp>
                            <wpg:cNvGrpSpPr/>
                            <wpg:grpSpPr>
                              <a:xfrm>
                                <a:off x="0" y="0"/>
                                <a:ext cx="462068" cy="489217"/>
                                <a:chOff x="0" y="0"/>
                                <a:chExt cx="462068" cy="489217"/>
                              </a:xfrm>
                            </wpg:grpSpPr>
                            <wps:wsp>
                              <wps:cNvPr id="291" name="Conector Reto 291"/>
                              <wps:cNvCnPr/>
                              <wps:spPr>
                                <a:xfrm flipH="1" flipV="1">
                                  <a:off x="0" y="228600"/>
                                  <a:ext cx="46206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 name="Conector Reto 292"/>
                              <wps:cNvCnPr/>
                              <wps:spPr>
                                <a:xfrm flipH="1">
                                  <a:off x="0" y="0"/>
                                  <a:ext cx="0" cy="2285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 name="Conector de Seta Reta 293"/>
                              <wps:cNvCnPr/>
                              <wps:spPr>
                                <a:xfrm flipH="1">
                                  <a:off x="457200" y="215900"/>
                                  <a:ext cx="0" cy="27331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B18673" id="Grupo 22" o:spid="_x0000_s1026" style="position:absolute;margin-left:39pt;margin-top:.5pt;width:36.4pt;height:38.5pt;z-index:251634688" coordsize="462068,489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">
                      <v:line id="Conector Reto 291" o:spid="_x0000_s1027" style="position:absolute;flip:x y;visibility:visible;mso-wrap-style:square" from="0,228600" to="462068,22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" strokecolor="black [3213]" strokeweight="1.5pt"/>
                      <v:line id="Conector Reto 292" o:spid="_x0000_s1028" style="position:absolute;flip:x;visibility:visible;mso-wrap-style:square" from="0,0" to="0,228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" strokecolor="black [3213]" strokeweight="1.5pt"/>
                      <v:shape id="Conector de Seta Reta 293" o:spid="_x0000_s1029" type="#_x0000_t32" style="position:absolute;left:457200;top:215900;width:0;height:2733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" strokecolor="black [3213]" strokeweight="1.5pt">
                        <v:stroke endarrow="block"/>
                      </v:shape>
                    </v:group>
                  </w:pict>
                </mc:Fallback>
              </mc:AlternateContent>
            </w:r>
            <w:r w:rsidR="00EB6BFD">
              <w:rPr>
                <w:rFonts w:ascii="Arial Narrow" w:hAnsi="Arial Narrow"/>
                <w:b/>
                <w:noProof/>
                <w:sz w:val="16"/>
                <w:szCs w:val="16"/>
              </w:rPr>
              <mc:AlternateContent>
                <mc:Choice Requires="wps">
                  <w:drawing>
                    <wp:anchor distT="0" distB="0" distL="114300" distR="114300" simplePos="0" relativeHeight="251560960" behindDoc="0" locked="0" layoutInCell="1" allowOverlap="1" wp14:anchorId="13F79D99" wp14:editId="0EA91FF2">
                      <wp:simplePos x="0" y="0"/>
                      <wp:positionH relativeFrom="column">
                        <wp:posOffset>165100</wp:posOffset>
                      </wp:positionH>
                      <wp:positionV relativeFrom="paragraph">
                        <wp:posOffset>-5080</wp:posOffset>
                      </wp:positionV>
                      <wp:extent cx="0" cy="457200"/>
                      <wp:effectExtent l="50800" t="0" r="76200" b="76200"/>
                      <wp:wrapNone/>
                      <wp:docPr id="256" name="Conector de Seta Reta 256"/>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B76EE" id="Conector de Seta Reta 256" o:spid="_x0000_s1026" type="#_x0000_t32" style="position:absolute;margin-left:13pt;margin-top:-.4pt;width:0;height:36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" strokecolor="black [3213]" strokeweight="1.5pt">
                      <v:stroke endarrow="block"/>
                    </v:shape>
                  </w:pict>
                </mc:Fallback>
              </mc:AlternateContent>
            </w:r>
          </w:p>
        </w:tc>
        <w:tc>
          <w:tcPr>
            <w:tcW w:w="682" w:type="pct"/>
            <w:tcBorders>
              <w:top w:val="single" w:sz="4" w:space="0" w:color="auto"/>
              <w:left w:val="nil"/>
              <w:bottom w:val="single" w:sz="4" w:space="0" w:color="auto"/>
              <w:right w:val="nil"/>
            </w:tcBorders>
            <w:shd w:val="clear" w:color="auto" w:fill="FFFFFF" w:themeFill="background1"/>
            <w:vAlign w:val="center"/>
          </w:tcPr>
          <w:p w14:paraId="62F4C967" w14:textId="20B23055" w:rsidR="00F21E23" w:rsidRPr="00BF7F97" w:rsidRDefault="00F21E23" w:rsidP="00C00423">
            <w:pPr>
              <w:jc w:val="center"/>
              <w:rPr>
                <w:rFonts w:ascii="Arial Narrow" w:hAnsi="Arial Narrow"/>
                <w:b/>
                <w:sz w:val="16"/>
                <w:szCs w:val="16"/>
              </w:rPr>
            </w:pPr>
          </w:p>
        </w:tc>
        <w:tc>
          <w:tcPr>
            <w:tcW w:w="681" w:type="pct"/>
            <w:tcBorders>
              <w:top w:val="single" w:sz="4" w:space="0" w:color="auto"/>
              <w:left w:val="nil"/>
              <w:bottom w:val="single" w:sz="4" w:space="0" w:color="auto"/>
              <w:right w:val="nil"/>
            </w:tcBorders>
            <w:shd w:val="clear" w:color="auto" w:fill="FFFFFF" w:themeFill="background1"/>
            <w:vAlign w:val="center"/>
          </w:tcPr>
          <w:p w14:paraId="63DF530D" w14:textId="2D68B62A" w:rsidR="00F21E23" w:rsidRPr="00BF7F97" w:rsidRDefault="00744FDE"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742208" behindDoc="0" locked="0" layoutInCell="1" allowOverlap="1" wp14:anchorId="2DF0599C" wp14:editId="093B3BAB">
                      <wp:simplePos x="0" y="0"/>
                      <wp:positionH relativeFrom="page">
                        <wp:posOffset>742315</wp:posOffset>
                      </wp:positionH>
                      <wp:positionV relativeFrom="page">
                        <wp:posOffset>9525</wp:posOffset>
                      </wp:positionV>
                      <wp:extent cx="0" cy="2375535"/>
                      <wp:effectExtent l="50800" t="0" r="76200" b="62865"/>
                      <wp:wrapNone/>
                      <wp:docPr id="225" name="Conector de Seta Reta 225"/>
                      <wp:cNvGraphicFramePr/>
                      <a:graphic xmlns:a="http://schemas.openxmlformats.org/drawingml/2006/main">
                        <a:graphicData uri="http://schemas.microsoft.com/office/word/2010/wordprocessingShape">
                          <wps:wsp>
                            <wps:cNvCnPr/>
                            <wps:spPr>
                              <a:xfrm>
                                <a:off x="0" y="0"/>
                                <a:ext cx="0" cy="237553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96E5E" id="Conector de Seta Reta 225" o:spid="_x0000_s1026" type="#_x0000_t32" style="position:absolute;margin-left:58.45pt;margin-top:.75pt;width:0;height:187.0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" strokecolor="black [3213]" strokeweight="1.5pt">
                      <v:stroke endarrow="block"/>
                      <w10:wrap anchorx="page" anchory="page"/>
                    </v:shape>
                  </w:pict>
                </mc:Fallback>
              </mc:AlternateContent>
            </w:r>
            <w:r w:rsidR="00EB6BFD">
              <w:rPr>
                <w:rFonts w:ascii="Arial Narrow" w:hAnsi="Arial Narrow"/>
                <w:b/>
                <w:noProof/>
                <w:sz w:val="16"/>
                <w:szCs w:val="16"/>
              </w:rPr>
              <mc:AlternateContent>
                <mc:Choice Requires="wps">
                  <w:drawing>
                    <wp:anchor distT="0" distB="0" distL="114300" distR="114300" simplePos="0" relativeHeight="251563008" behindDoc="0" locked="0" layoutInCell="1" allowOverlap="1" wp14:anchorId="0252C0B1" wp14:editId="406CBDCD">
                      <wp:simplePos x="0" y="0"/>
                      <wp:positionH relativeFrom="column">
                        <wp:posOffset>337185</wp:posOffset>
                      </wp:positionH>
                      <wp:positionV relativeFrom="paragraph">
                        <wp:posOffset>5715</wp:posOffset>
                      </wp:positionV>
                      <wp:extent cx="0" cy="457200"/>
                      <wp:effectExtent l="50800" t="0" r="76200" b="76200"/>
                      <wp:wrapNone/>
                      <wp:docPr id="257" name="Conector de Seta Reta 257"/>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09A320" id="Conector de Seta Reta 257" o:spid="_x0000_s1026" type="#_x0000_t32" style="position:absolute;margin-left:26.55pt;margin-top:.45pt;width:0;height:36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" strokecolor="black [3213]" strokeweight="1.5pt">
                      <v:stroke endarrow="block"/>
                    </v:shape>
                  </w:pict>
                </mc:Fallback>
              </mc:AlternateContent>
            </w:r>
          </w:p>
        </w:tc>
        <w:tc>
          <w:tcPr>
            <w:tcW w:w="676" w:type="pct"/>
            <w:tcBorders>
              <w:top w:val="single" w:sz="4" w:space="0" w:color="auto"/>
              <w:left w:val="nil"/>
              <w:bottom w:val="single" w:sz="4" w:space="0" w:color="auto"/>
              <w:right w:val="nil"/>
            </w:tcBorders>
            <w:shd w:val="clear" w:color="auto" w:fill="FFFFFF" w:themeFill="background1"/>
            <w:vAlign w:val="center"/>
          </w:tcPr>
          <w:p w14:paraId="09820360" w14:textId="1AA75195" w:rsidR="00F21E23" w:rsidRPr="00BF7F97" w:rsidRDefault="00F21E23" w:rsidP="00C00423">
            <w:pPr>
              <w:jc w:val="center"/>
              <w:rPr>
                <w:rFonts w:ascii="Arial Narrow" w:hAnsi="Arial Narrow"/>
                <w:b/>
                <w:sz w:val="16"/>
                <w:szCs w:val="16"/>
              </w:rPr>
            </w:pPr>
          </w:p>
        </w:tc>
        <w:tc>
          <w:tcPr>
            <w:tcW w:w="608" w:type="pct"/>
            <w:tcBorders>
              <w:top w:val="nil"/>
              <w:left w:val="nil"/>
              <w:bottom w:val="nil"/>
              <w:right w:val="nil"/>
            </w:tcBorders>
            <w:shd w:val="clear" w:color="auto" w:fill="auto"/>
            <w:vAlign w:val="center"/>
          </w:tcPr>
          <w:p w14:paraId="5BC831B2" w14:textId="19FFD922" w:rsidR="00F21E23" w:rsidRDefault="00F21E23" w:rsidP="00C00423">
            <w:pPr>
              <w:jc w:val="center"/>
              <w:rPr>
                <w:rFonts w:ascii="Arial Narrow" w:hAnsi="Arial Narrow"/>
                <w:b/>
                <w:sz w:val="16"/>
                <w:szCs w:val="16"/>
              </w:rPr>
            </w:pPr>
          </w:p>
        </w:tc>
      </w:tr>
      <w:tr w:rsidR="00C00423" w:rsidRPr="00BF7F97" w14:paraId="12B86D29" w14:textId="77777777" w:rsidTr="00C50222">
        <w:trPr>
          <w:trHeight w:val="340"/>
        </w:trPr>
        <w:tc>
          <w:tcPr>
            <w:tcW w:w="379" w:type="pct"/>
            <w:tcBorders>
              <w:top w:val="nil"/>
              <w:left w:val="nil"/>
              <w:bottom w:val="nil"/>
              <w:right w:val="single" w:sz="4" w:space="0" w:color="auto"/>
            </w:tcBorders>
            <w:shd w:val="clear" w:color="auto" w:fill="FFFFFF" w:themeFill="background1"/>
            <w:vAlign w:val="center"/>
          </w:tcPr>
          <w:p w14:paraId="4F1208FA" w14:textId="6505EA5D" w:rsidR="00C00423" w:rsidRPr="00BF7F97" w:rsidRDefault="00C00423" w:rsidP="00F21E23">
            <w:pPr>
              <w:rPr>
                <w:rFonts w:ascii="Arial Narrow" w:hAnsi="Arial Narrow"/>
                <w:b/>
                <w:sz w:val="16"/>
                <w:szCs w:val="16"/>
              </w:rPr>
            </w:pPr>
            <w:r w:rsidRPr="00BF7F97">
              <w:rPr>
                <w:rFonts w:ascii="Arial Narrow" w:hAnsi="Arial Narrow"/>
                <w:b/>
                <w:sz w:val="16"/>
                <w:szCs w:val="16"/>
              </w:rPr>
              <w:t>4</w:t>
            </w:r>
          </w:p>
        </w:tc>
        <w:tc>
          <w:tcPr>
            <w:tcW w:w="672" w:type="pct"/>
            <w:tcBorders>
              <w:top w:val="single" w:sz="4" w:space="0" w:color="auto"/>
              <w:left w:val="single" w:sz="4" w:space="0" w:color="auto"/>
              <w:bottom w:val="single" w:sz="4" w:space="0" w:color="auto"/>
              <w:right w:val="single" w:sz="4" w:space="0" w:color="auto"/>
            </w:tcBorders>
            <w:shd w:val="clear" w:color="auto" w:fill="FFC000"/>
            <w:vAlign w:val="center"/>
          </w:tcPr>
          <w:p w14:paraId="01EF4E18" w14:textId="77777777" w:rsidR="00C00423" w:rsidRPr="00BF7F97" w:rsidRDefault="00C00423" w:rsidP="00C00423">
            <w:pPr>
              <w:jc w:val="center"/>
              <w:rPr>
                <w:rFonts w:ascii="Arial Narrow" w:hAnsi="Arial Narrow"/>
                <w:b/>
                <w:sz w:val="16"/>
                <w:szCs w:val="16"/>
              </w:rPr>
            </w:pPr>
            <w:r>
              <w:rPr>
                <w:rFonts w:ascii="Arial Narrow" w:hAnsi="Arial Narrow"/>
                <w:b/>
                <w:sz w:val="16"/>
                <w:szCs w:val="16"/>
              </w:rPr>
              <w:t>Paradigmas de Linguagens</w:t>
            </w:r>
            <w:r w:rsidRPr="00BF7F97">
              <w:rPr>
                <w:rFonts w:ascii="Arial Narrow" w:hAnsi="Arial Narrow"/>
                <w:b/>
                <w:sz w:val="16"/>
                <w:szCs w:val="16"/>
              </w:rPr>
              <w:t xml:space="preserve"> de Programação</w:t>
            </w:r>
          </w:p>
          <w:p w14:paraId="54939814"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c>
          <w:tcPr>
            <w:tcW w:w="675" w:type="pct"/>
            <w:tcBorders>
              <w:top w:val="single" w:sz="4" w:space="0" w:color="auto"/>
              <w:bottom w:val="single" w:sz="4" w:space="0" w:color="auto"/>
              <w:right w:val="single" w:sz="4" w:space="0" w:color="auto"/>
            </w:tcBorders>
            <w:shd w:val="clear" w:color="auto" w:fill="FFC000"/>
            <w:vAlign w:val="center"/>
          </w:tcPr>
          <w:p w14:paraId="3D3E1B4C" w14:textId="77777777" w:rsidR="00C00423" w:rsidRPr="00BF7F97" w:rsidRDefault="00C00423" w:rsidP="00C00423">
            <w:pPr>
              <w:jc w:val="center"/>
              <w:rPr>
                <w:rFonts w:ascii="Arial Narrow" w:hAnsi="Arial Narrow"/>
                <w:b/>
                <w:sz w:val="16"/>
                <w:szCs w:val="16"/>
              </w:rPr>
            </w:pPr>
            <w:r>
              <w:rPr>
                <w:rFonts w:ascii="Arial Narrow" w:hAnsi="Arial Narrow"/>
                <w:b/>
                <w:sz w:val="16"/>
                <w:szCs w:val="16"/>
              </w:rPr>
              <w:t xml:space="preserve">Teoria </w:t>
            </w:r>
            <w:r w:rsidRPr="00BF7F97">
              <w:rPr>
                <w:rFonts w:ascii="Arial Narrow" w:hAnsi="Arial Narrow"/>
                <w:b/>
                <w:sz w:val="16"/>
                <w:szCs w:val="16"/>
              </w:rPr>
              <w:t>dos Grafos</w:t>
            </w:r>
          </w:p>
          <w:p w14:paraId="12AA0FE6" w14:textId="779A7104"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r>
              <w:rPr>
                <w:rFonts w:ascii="Arial Narrow" w:hAnsi="Arial Narrow"/>
                <w:b/>
                <w:sz w:val="16"/>
                <w:szCs w:val="16"/>
              </w:rPr>
              <w:t>)</w:t>
            </w:r>
          </w:p>
        </w:tc>
        <w:tc>
          <w:tcPr>
            <w:tcW w:w="627" w:type="pct"/>
            <w:tcBorders>
              <w:top w:val="single" w:sz="4" w:space="0" w:color="auto"/>
              <w:bottom w:val="single" w:sz="4" w:space="0" w:color="auto"/>
              <w:right w:val="single" w:sz="4" w:space="0" w:color="auto"/>
            </w:tcBorders>
            <w:shd w:val="clear" w:color="auto" w:fill="auto"/>
            <w:vAlign w:val="center"/>
          </w:tcPr>
          <w:p w14:paraId="2130A381"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 xml:space="preserve">Projeto </w:t>
            </w:r>
            <w:r>
              <w:rPr>
                <w:rFonts w:ascii="Arial Narrow" w:hAnsi="Arial Narrow"/>
                <w:b/>
                <w:sz w:val="16"/>
                <w:szCs w:val="16"/>
              </w:rPr>
              <w:t>de</w:t>
            </w:r>
            <w:r w:rsidRPr="00BF7F97">
              <w:rPr>
                <w:rFonts w:ascii="Arial Narrow" w:hAnsi="Arial Narrow"/>
                <w:b/>
                <w:sz w:val="16"/>
                <w:szCs w:val="16"/>
              </w:rPr>
              <w:t xml:space="preserve"> Banco de Dados </w:t>
            </w:r>
          </w:p>
          <w:p w14:paraId="61FD4123" w14:textId="498CB613" w:rsidR="00C00423" w:rsidRPr="00BF7F97" w:rsidRDefault="00F65F22"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692032" behindDoc="0" locked="0" layoutInCell="1" allowOverlap="1" wp14:anchorId="3631D098" wp14:editId="26BA4188">
                      <wp:simplePos x="0" y="0"/>
                      <wp:positionH relativeFrom="column">
                        <wp:posOffset>330200</wp:posOffset>
                      </wp:positionH>
                      <wp:positionV relativeFrom="paragraph">
                        <wp:posOffset>115570</wp:posOffset>
                      </wp:positionV>
                      <wp:extent cx="587798" cy="489217"/>
                      <wp:effectExtent l="76200" t="0" r="47625" b="69850"/>
                      <wp:wrapNone/>
                      <wp:docPr id="24" name="Grupo 24"/>
                      <wp:cNvGraphicFramePr/>
                      <a:graphic xmlns:a="http://schemas.openxmlformats.org/drawingml/2006/main">
                        <a:graphicData uri="http://schemas.microsoft.com/office/word/2010/wordprocessingGroup">
                          <wpg:wgp>
                            <wpg:cNvGrpSpPr/>
                            <wpg:grpSpPr>
                              <a:xfrm>
                                <a:off x="0" y="0"/>
                                <a:ext cx="587798" cy="489217"/>
                                <a:chOff x="0" y="0"/>
                                <a:chExt cx="587798" cy="489217"/>
                              </a:xfrm>
                            </wpg:grpSpPr>
                            <wps:wsp>
                              <wps:cNvPr id="323" name="Conector Reto 323"/>
                              <wps:cNvCnPr/>
                              <wps:spPr>
                                <a:xfrm>
                                  <a:off x="584200" y="0"/>
                                  <a:ext cx="0" cy="2285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2" name="Conector Reto 322"/>
                              <wps:cNvCnPr/>
                              <wps:spPr>
                                <a:xfrm flipV="1">
                                  <a:off x="0" y="228600"/>
                                  <a:ext cx="58779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4" name="Conector de Seta Reta 324"/>
                              <wps:cNvCnPr/>
                              <wps:spPr>
                                <a:xfrm>
                                  <a:off x="0" y="215900"/>
                                  <a:ext cx="0" cy="27331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2E4A1A" id="Grupo 24" o:spid="_x0000_s1026" style="position:absolute;margin-left:26pt;margin-top:9.1pt;width:46.3pt;height:38.5pt;z-index:251692032" coordsize="5877,4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">
                      <v:line id="Conector Reto 323" o:spid="_x0000_s1027" style="position:absolute;visibility:visible;mso-wrap-style:square" from="5842,0" to="5842,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" strokecolor="black [3213]" strokeweight="1.5pt"/>
                      <v:line id="Conector Reto 322" o:spid="_x0000_s1028" style="position:absolute;flip:y;visibility:visible;mso-wrap-style:square" from="0,2286" to="5877,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" strokecolor="black [3213]" strokeweight="1.5pt"/>
                      <v:shape id="Conector de Seta Reta 324" o:spid="_x0000_s1029" type="#_x0000_t32" style="position:absolute;top:2159;width:0;height:27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" strokecolor="black [3213]" strokeweight="1.5pt">
                        <v:stroke endarrow="block"/>
                      </v:shape>
                    </v:group>
                  </w:pict>
                </mc:Fallback>
              </mc:AlternateContent>
            </w:r>
            <w:r w:rsidR="00C00423" w:rsidRPr="00BF7F97">
              <w:rPr>
                <w:rFonts w:ascii="Arial Narrow" w:hAnsi="Arial Narrow"/>
                <w:b/>
                <w:sz w:val="16"/>
                <w:szCs w:val="16"/>
              </w:rPr>
              <w:t>(60h)</w:t>
            </w:r>
          </w:p>
        </w:tc>
        <w:tc>
          <w:tcPr>
            <w:tcW w:w="682" w:type="pct"/>
            <w:tcBorders>
              <w:top w:val="single" w:sz="4" w:space="0" w:color="auto"/>
              <w:bottom w:val="single" w:sz="4" w:space="0" w:color="auto"/>
              <w:right w:val="single" w:sz="4" w:space="0" w:color="auto"/>
            </w:tcBorders>
            <w:shd w:val="clear" w:color="auto" w:fill="FFFFFF" w:themeFill="background1"/>
            <w:vAlign w:val="center"/>
          </w:tcPr>
          <w:p w14:paraId="169D0609" w14:textId="77777777" w:rsidR="00F41A2F" w:rsidRPr="00BF7F97" w:rsidRDefault="00F41A2F" w:rsidP="00F41A2F">
            <w:pPr>
              <w:jc w:val="center"/>
              <w:rPr>
                <w:rFonts w:ascii="Arial Narrow" w:hAnsi="Arial Narrow"/>
                <w:b/>
                <w:sz w:val="16"/>
                <w:szCs w:val="16"/>
              </w:rPr>
            </w:pPr>
            <w:r w:rsidRPr="00BF7F97">
              <w:rPr>
                <w:rFonts w:ascii="Arial Narrow" w:hAnsi="Arial Narrow"/>
                <w:b/>
                <w:sz w:val="16"/>
                <w:szCs w:val="16"/>
              </w:rPr>
              <w:t>Engenharia de Software</w:t>
            </w:r>
          </w:p>
          <w:p w14:paraId="08F17090" w14:textId="6D33C12F" w:rsidR="00C00423" w:rsidRPr="00BF7F97" w:rsidRDefault="00F65F22" w:rsidP="00F41A2F">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685888" behindDoc="0" locked="0" layoutInCell="1" allowOverlap="1" wp14:anchorId="75872427" wp14:editId="5270D300">
                      <wp:simplePos x="0" y="0"/>
                      <wp:positionH relativeFrom="column">
                        <wp:posOffset>347345</wp:posOffset>
                      </wp:positionH>
                      <wp:positionV relativeFrom="paragraph">
                        <wp:posOffset>232410</wp:posOffset>
                      </wp:positionV>
                      <wp:extent cx="587798" cy="489217"/>
                      <wp:effectExtent l="76200" t="0" r="47625" b="69850"/>
                      <wp:wrapNone/>
                      <wp:docPr id="25" name="Grupo 25"/>
                      <wp:cNvGraphicFramePr/>
                      <a:graphic xmlns:a="http://schemas.openxmlformats.org/drawingml/2006/main">
                        <a:graphicData uri="http://schemas.microsoft.com/office/word/2010/wordprocessingGroup">
                          <wpg:wgp>
                            <wpg:cNvGrpSpPr/>
                            <wpg:grpSpPr>
                              <a:xfrm>
                                <a:off x="0" y="0"/>
                                <a:ext cx="587798" cy="489217"/>
                                <a:chOff x="0" y="0"/>
                                <a:chExt cx="587798" cy="489217"/>
                              </a:xfrm>
                            </wpg:grpSpPr>
                            <wps:wsp>
                              <wps:cNvPr id="319" name="Conector Reto 319"/>
                              <wps:cNvCnPr/>
                              <wps:spPr>
                                <a:xfrm>
                                  <a:off x="584200" y="0"/>
                                  <a:ext cx="0" cy="2285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 name="Conector Reto 318"/>
                              <wps:cNvCnPr/>
                              <wps:spPr>
                                <a:xfrm flipV="1">
                                  <a:off x="0" y="228600"/>
                                  <a:ext cx="58779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0" name="Conector de Seta Reta 320"/>
                              <wps:cNvCnPr/>
                              <wps:spPr>
                                <a:xfrm>
                                  <a:off x="0" y="215900"/>
                                  <a:ext cx="0" cy="27331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E652A9" id="Grupo 25" o:spid="_x0000_s1026" style="position:absolute;margin-left:27.35pt;margin-top:18.3pt;width:46.3pt;height:38.5pt;z-index:251685888" coordsize="5877,4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">
                      <v:line id="Conector Reto 319" o:spid="_x0000_s1027" style="position:absolute;visibility:visible;mso-wrap-style:square" from="5842,0" to="5842,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" strokecolor="black [3213]" strokeweight="1.5pt"/>
                      <v:line id="Conector Reto 318" o:spid="_x0000_s1028" style="position:absolute;flip:y;visibility:visible;mso-wrap-style:square" from="0,2286" to="5877,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" strokecolor="black [3213]" strokeweight="1.5pt"/>
                      <v:shape id="Conector de Seta Reta 320" o:spid="_x0000_s1029" type="#_x0000_t32" style="position:absolute;top:2159;width:0;height:27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" strokecolor="black [3213]" strokeweight="1.5pt">
                        <v:stroke endarrow="block"/>
                      </v:shape>
                    </v:group>
                  </w:pict>
                </mc:Fallback>
              </mc:AlternateContent>
            </w:r>
            <w:r w:rsidR="00F41A2F" w:rsidRPr="00BF7F97">
              <w:rPr>
                <w:rFonts w:ascii="Arial Narrow" w:hAnsi="Arial Narrow"/>
                <w:b/>
                <w:sz w:val="16"/>
                <w:szCs w:val="16"/>
              </w:rPr>
              <w:t>(60h)</w:t>
            </w:r>
          </w:p>
        </w:tc>
        <w:tc>
          <w:tcPr>
            <w:tcW w:w="681" w:type="pct"/>
            <w:tcBorders>
              <w:top w:val="single" w:sz="4" w:space="0" w:color="auto"/>
              <w:bottom w:val="single" w:sz="4" w:space="0" w:color="auto"/>
              <w:right w:val="single" w:sz="4" w:space="0" w:color="auto"/>
            </w:tcBorders>
            <w:shd w:val="clear" w:color="auto" w:fill="auto"/>
            <w:vAlign w:val="center"/>
          </w:tcPr>
          <w:p w14:paraId="3177F52B" w14:textId="744C47BB"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Computação Gráfica</w:t>
            </w:r>
          </w:p>
          <w:p w14:paraId="62053694" w14:textId="47ED1E40" w:rsidR="00C00423" w:rsidRPr="00BF7F97" w:rsidRDefault="00F65F22"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679744" behindDoc="0" locked="0" layoutInCell="1" allowOverlap="1" wp14:anchorId="6EAE4CE5" wp14:editId="4D5B839C">
                      <wp:simplePos x="0" y="0"/>
                      <wp:positionH relativeFrom="column">
                        <wp:posOffset>362585</wp:posOffset>
                      </wp:positionH>
                      <wp:positionV relativeFrom="paragraph">
                        <wp:posOffset>232410</wp:posOffset>
                      </wp:positionV>
                      <wp:extent cx="587798" cy="489217"/>
                      <wp:effectExtent l="76200" t="0" r="47625" b="69850"/>
                      <wp:wrapNone/>
                      <wp:docPr id="26" name="Grupo 26"/>
                      <wp:cNvGraphicFramePr/>
                      <a:graphic xmlns:a="http://schemas.openxmlformats.org/drawingml/2006/main">
                        <a:graphicData uri="http://schemas.microsoft.com/office/word/2010/wordprocessingGroup">
                          <wpg:wgp>
                            <wpg:cNvGrpSpPr/>
                            <wpg:grpSpPr>
                              <a:xfrm>
                                <a:off x="0" y="0"/>
                                <a:ext cx="587798" cy="489217"/>
                                <a:chOff x="0" y="0"/>
                                <a:chExt cx="587798" cy="489217"/>
                              </a:xfrm>
                            </wpg:grpSpPr>
                            <wps:wsp>
                              <wps:cNvPr id="315" name="Conector Reto 315"/>
                              <wps:cNvCnPr/>
                              <wps:spPr>
                                <a:xfrm>
                                  <a:off x="584200" y="0"/>
                                  <a:ext cx="0" cy="2285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 name="Conector Reto 314"/>
                              <wps:cNvCnPr/>
                              <wps:spPr>
                                <a:xfrm flipV="1">
                                  <a:off x="0" y="228600"/>
                                  <a:ext cx="58779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6" name="Conector de Seta Reta 316"/>
                              <wps:cNvCnPr/>
                              <wps:spPr>
                                <a:xfrm>
                                  <a:off x="0" y="215900"/>
                                  <a:ext cx="0" cy="27331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B0BF58" id="Grupo 26" o:spid="_x0000_s1026" style="position:absolute;margin-left:28.55pt;margin-top:18.3pt;width:46.3pt;height:38.5pt;z-index:251679744" coordsize="5877,4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">
                      <v:line id="Conector Reto 315" o:spid="_x0000_s1027" style="position:absolute;visibility:visible;mso-wrap-style:square" from="5842,0" to="5842,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" strokecolor="black [3213]" strokeweight="1.5pt"/>
                      <v:line id="Conector Reto 314" o:spid="_x0000_s1028" style="position:absolute;flip:y;visibility:visible;mso-wrap-style:square" from="0,2286" to="5877,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" strokecolor="black [3213]" strokeweight="1.5pt"/>
                      <v:shape id="Conector de Seta Reta 316" o:spid="_x0000_s1029" type="#_x0000_t32" style="position:absolute;top:2159;width:0;height:27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" strokecolor="black [3213]" strokeweight="1.5pt">
                        <v:stroke endarrow="block"/>
                      </v:shape>
                    </v:group>
                  </w:pict>
                </mc:Fallback>
              </mc:AlternateContent>
            </w:r>
            <w:r w:rsidR="00C00423" w:rsidRPr="00BF7F97">
              <w:rPr>
                <w:rFonts w:ascii="Arial Narrow" w:hAnsi="Arial Narrow"/>
                <w:b/>
                <w:sz w:val="16"/>
                <w:szCs w:val="16"/>
              </w:rPr>
              <w:t>(60h)</w:t>
            </w:r>
          </w:p>
        </w:tc>
        <w:tc>
          <w:tcPr>
            <w:tcW w:w="676" w:type="pct"/>
            <w:tcBorders>
              <w:top w:val="single" w:sz="4" w:space="0" w:color="auto"/>
              <w:bottom w:val="single" w:sz="4" w:space="0" w:color="auto"/>
              <w:right w:val="single" w:sz="4" w:space="0" w:color="auto"/>
            </w:tcBorders>
            <w:shd w:val="clear" w:color="auto" w:fill="FFC000"/>
            <w:vAlign w:val="center"/>
          </w:tcPr>
          <w:p w14:paraId="6C441B8D" w14:textId="3F901C5E" w:rsidR="00F41A2F" w:rsidRPr="00BF7F97" w:rsidRDefault="00F41A2F" w:rsidP="00F41A2F">
            <w:pPr>
              <w:jc w:val="center"/>
              <w:rPr>
                <w:rFonts w:ascii="Arial Narrow" w:hAnsi="Arial Narrow"/>
                <w:b/>
                <w:sz w:val="16"/>
                <w:szCs w:val="16"/>
              </w:rPr>
            </w:pPr>
            <w:r w:rsidRPr="00BF7F97">
              <w:rPr>
                <w:rFonts w:ascii="Arial Narrow" w:hAnsi="Arial Narrow"/>
                <w:b/>
                <w:sz w:val="16"/>
                <w:szCs w:val="16"/>
              </w:rPr>
              <w:t>Sistemas Digitais</w:t>
            </w:r>
          </w:p>
          <w:p w14:paraId="4729EB73" w14:textId="65A2B5F3" w:rsidR="00C00423" w:rsidRPr="00BF7F97" w:rsidRDefault="00F41A2F" w:rsidP="00F41A2F">
            <w:pPr>
              <w:jc w:val="center"/>
              <w:rPr>
                <w:rFonts w:ascii="Arial Narrow" w:hAnsi="Arial Narrow"/>
                <w:b/>
                <w:sz w:val="16"/>
                <w:szCs w:val="16"/>
              </w:rPr>
            </w:pPr>
            <w:r w:rsidRPr="00BF7F97">
              <w:rPr>
                <w:rFonts w:ascii="Arial Narrow" w:hAnsi="Arial Narrow"/>
                <w:b/>
                <w:sz w:val="16"/>
                <w:szCs w:val="16"/>
              </w:rPr>
              <w:t>(60)</w:t>
            </w:r>
          </w:p>
        </w:tc>
        <w:tc>
          <w:tcPr>
            <w:tcW w:w="608" w:type="pct"/>
            <w:tcBorders>
              <w:top w:val="nil"/>
              <w:left w:val="single" w:sz="4" w:space="0" w:color="auto"/>
              <w:bottom w:val="nil"/>
              <w:right w:val="nil"/>
            </w:tcBorders>
            <w:shd w:val="clear" w:color="auto" w:fill="auto"/>
            <w:vAlign w:val="center"/>
          </w:tcPr>
          <w:p w14:paraId="2E3A6EC6" w14:textId="7F205633" w:rsidR="00C00423" w:rsidRPr="00BF7F97" w:rsidRDefault="00C00423" w:rsidP="00C00423">
            <w:pPr>
              <w:jc w:val="center"/>
              <w:rPr>
                <w:rFonts w:ascii="Arial Narrow" w:hAnsi="Arial Narrow"/>
                <w:b/>
                <w:sz w:val="16"/>
                <w:szCs w:val="16"/>
              </w:rPr>
            </w:pPr>
          </w:p>
        </w:tc>
      </w:tr>
      <w:tr w:rsidR="00F21E23" w:rsidRPr="00BF7F97" w14:paraId="581BFB0A" w14:textId="77777777" w:rsidTr="00C50222">
        <w:trPr>
          <w:trHeight w:val="760"/>
        </w:trPr>
        <w:tc>
          <w:tcPr>
            <w:tcW w:w="379" w:type="pct"/>
            <w:tcBorders>
              <w:top w:val="nil"/>
              <w:left w:val="nil"/>
              <w:bottom w:val="nil"/>
              <w:right w:val="nil"/>
            </w:tcBorders>
            <w:shd w:val="clear" w:color="auto" w:fill="FFFFFF" w:themeFill="background1"/>
            <w:vAlign w:val="center"/>
          </w:tcPr>
          <w:p w14:paraId="1B6F3734" w14:textId="77777777" w:rsidR="00F21E23" w:rsidRPr="00BF7F97" w:rsidRDefault="00F21E23" w:rsidP="00F21E23">
            <w:pPr>
              <w:rPr>
                <w:rFonts w:ascii="Arial Narrow" w:hAnsi="Arial Narrow"/>
                <w:b/>
                <w:sz w:val="16"/>
                <w:szCs w:val="16"/>
              </w:rPr>
            </w:pPr>
          </w:p>
        </w:tc>
        <w:tc>
          <w:tcPr>
            <w:tcW w:w="672" w:type="pct"/>
            <w:tcBorders>
              <w:top w:val="single" w:sz="4" w:space="0" w:color="auto"/>
              <w:left w:val="nil"/>
              <w:bottom w:val="single" w:sz="4" w:space="0" w:color="auto"/>
              <w:right w:val="nil"/>
            </w:tcBorders>
            <w:shd w:val="clear" w:color="auto" w:fill="FFFFFF" w:themeFill="background1"/>
            <w:vAlign w:val="center"/>
          </w:tcPr>
          <w:p w14:paraId="14A58356" w14:textId="258BF106" w:rsidR="00F21E23" w:rsidRPr="00BF7F97" w:rsidRDefault="00640401"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558912" behindDoc="0" locked="0" layoutInCell="1" allowOverlap="1" wp14:anchorId="58874D47" wp14:editId="4AD4E4FE">
                      <wp:simplePos x="0" y="0"/>
                      <wp:positionH relativeFrom="column">
                        <wp:posOffset>318135</wp:posOffset>
                      </wp:positionH>
                      <wp:positionV relativeFrom="paragraph">
                        <wp:posOffset>5715</wp:posOffset>
                      </wp:positionV>
                      <wp:extent cx="0" cy="457200"/>
                      <wp:effectExtent l="50800" t="0" r="76200" b="76200"/>
                      <wp:wrapNone/>
                      <wp:docPr id="218" name="Conector de Seta Reta 218"/>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BF825E" id="Conector de Seta Reta 218" o:spid="_x0000_s1026" type="#_x0000_t32" style="position:absolute;margin-left:25.05pt;margin-top:.45pt;width:0;height:36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" strokecolor="black [3213]" strokeweight="1.5pt">
                      <v:stroke endarrow="block"/>
                    </v:shape>
                  </w:pict>
                </mc:Fallback>
              </mc:AlternateContent>
            </w:r>
          </w:p>
        </w:tc>
        <w:tc>
          <w:tcPr>
            <w:tcW w:w="675" w:type="pct"/>
            <w:tcBorders>
              <w:top w:val="single" w:sz="4" w:space="0" w:color="auto"/>
              <w:left w:val="nil"/>
              <w:bottom w:val="single" w:sz="4" w:space="0" w:color="auto"/>
              <w:right w:val="nil"/>
            </w:tcBorders>
            <w:shd w:val="clear" w:color="auto" w:fill="FFFFFF" w:themeFill="background1"/>
            <w:vAlign w:val="center"/>
          </w:tcPr>
          <w:p w14:paraId="2CAC2B9F" w14:textId="6A97CF4A" w:rsidR="00F21E23" w:rsidRPr="00BF7F97" w:rsidRDefault="006D22ED"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749376" behindDoc="0" locked="0" layoutInCell="1" allowOverlap="1" wp14:anchorId="5CF84823" wp14:editId="6461BEA3">
                      <wp:simplePos x="0" y="0"/>
                      <wp:positionH relativeFrom="column">
                        <wp:posOffset>554355</wp:posOffset>
                      </wp:positionH>
                      <wp:positionV relativeFrom="paragraph">
                        <wp:posOffset>-635</wp:posOffset>
                      </wp:positionV>
                      <wp:extent cx="1805940" cy="1420495"/>
                      <wp:effectExtent l="0" t="0" r="99060" b="78105"/>
                      <wp:wrapNone/>
                      <wp:docPr id="33" name="Grupo 33"/>
                      <wp:cNvGraphicFramePr/>
                      <a:graphic xmlns:a="http://schemas.openxmlformats.org/drawingml/2006/main">
                        <a:graphicData uri="http://schemas.microsoft.com/office/word/2010/wordprocessingGroup">
                          <wpg:wgp>
                            <wpg:cNvGrpSpPr/>
                            <wpg:grpSpPr>
                              <a:xfrm>
                                <a:off x="0" y="0"/>
                                <a:ext cx="1805940" cy="1420495"/>
                                <a:chOff x="0" y="0"/>
                                <a:chExt cx="1805940" cy="1420495"/>
                              </a:xfrm>
                            </wpg:grpSpPr>
                            <wps:wsp>
                              <wps:cNvPr id="269" name="Conector de Seta Reta 269"/>
                              <wps:cNvCnPr/>
                              <wps:spPr>
                                <a:xfrm>
                                  <a:off x="1797050" y="88900"/>
                                  <a:ext cx="0" cy="133159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0" name="Conector Reto 270"/>
                              <wps:cNvCnPr/>
                              <wps:spPr>
                                <a:xfrm flipH="1" flipV="1">
                                  <a:off x="6350" y="82550"/>
                                  <a:ext cx="17995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 name="Conector Reto 32"/>
                              <wps:cNvCnPr/>
                              <wps:spPr>
                                <a:xfrm flipH="1">
                                  <a:off x="0" y="0"/>
                                  <a:ext cx="0" cy="895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E367BA0" id="Grupo 33" o:spid="_x0000_s1026" style="position:absolute;margin-left:43.65pt;margin-top:-.05pt;width:142.2pt;height:111.85pt;z-index:251749376" coordsize="18059,14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">
                      <v:shape id="Conector de Seta Reta 269" o:spid="_x0000_s1027" type="#_x0000_t32" style="position:absolute;left:17970;top:889;width:0;height:13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" strokecolor="black [3213]" strokeweight="1.5pt">
                        <v:stroke endarrow="block"/>
                      </v:shape>
                      <v:line id="Conector Reto 270" o:spid="_x0000_s1028" style="position:absolute;flip:x y;visibility:visible;mso-wrap-style:square" from="63,825" to="18059,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" strokecolor="black [3213]" strokeweight="1.5pt"/>
                      <v:line id="Conector Reto 32" o:spid="_x0000_s1029" style="position:absolute;flip:x;visibility:visible;mso-wrap-style:square" from="0,0" to="0,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" strokecolor="black [3213]" strokeweight="1.5pt"/>
                    </v:group>
                  </w:pict>
                </mc:Fallback>
              </mc:AlternateContent>
            </w:r>
            <w:r w:rsidR="00640401">
              <w:rPr>
                <w:rFonts w:ascii="Arial Narrow" w:hAnsi="Arial Narrow"/>
                <w:b/>
                <w:noProof/>
                <w:sz w:val="16"/>
                <w:szCs w:val="16"/>
              </w:rPr>
              <mc:AlternateContent>
                <mc:Choice Requires="wps">
                  <w:drawing>
                    <wp:anchor distT="0" distB="0" distL="114300" distR="114300" simplePos="0" relativeHeight="251694080" behindDoc="0" locked="0" layoutInCell="1" allowOverlap="1" wp14:anchorId="5FC344C8" wp14:editId="14DB4F4E">
                      <wp:simplePos x="0" y="0"/>
                      <wp:positionH relativeFrom="column">
                        <wp:posOffset>147955</wp:posOffset>
                      </wp:positionH>
                      <wp:positionV relativeFrom="paragraph">
                        <wp:posOffset>-6350</wp:posOffset>
                      </wp:positionV>
                      <wp:extent cx="0" cy="457200"/>
                      <wp:effectExtent l="50800" t="0" r="76200" b="76200"/>
                      <wp:wrapNone/>
                      <wp:docPr id="325" name="Conector de Seta Reta 325"/>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042B22" id="Conector de Seta Reta 325" o:spid="_x0000_s1026" type="#_x0000_t32" style="position:absolute;margin-left:11.65pt;margin-top:-.5pt;width:0;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" strokecolor="black [3213]" strokeweight="1.5pt">
                      <v:stroke endarrow="block"/>
                    </v:shape>
                  </w:pict>
                </mc:Fallback>
              </mc:AlternateContent>
            </w:r>
          </w:p>
        </w:tc>
        <w:tc>
          <w:tcPr>
            <w:tcW w:w="627" w:type="pct"/>
            <w:tcBorders>
              <w:top w:val="single" w:sz="4" w:space="0" w:color="auto"/>
              <w:left w:val="nil"/>
              <w:bottom w:val="single" w:sz="4" w:space="0" w:color="auto"/>
              <w:right w:val="nil"/>
            </w:tcBorders>
            <w:shd w:val="clear" w:color="auto" w:fill="FFFFFF" w:themeFill="background1"/>
            <w:vAlign w:val="center"/>
          </w:tcPr>
          <w:p w14:paraId="64124123" w14:textId="449AADB8" w:rsidR="00F21E23" w:rsidRPr="00BF7F97" w:rsidRDefault="00F21E23" w:rsidP="00C00423">
            <w:pPr>
              <w:jc w:val="center"/>
              <w:rPr>
                <w:rFonts w:ascii="Arial Narrow" w:hAnsi="Arial Narrow"/>
                <w:b/>
                <w:sz w:val="16"/>
                <w:szCs w:val="16"/>
              </w:rPr>
            </w:pPr>
          </w:p>
        </w:tc>
        <w:tc>
          <w:tcPr>
            <w:tcW w:w="682" w:type="pct"/>
            <w:tcBorders>
              <w:top w:val="single" w:sz="4" w:space="0" w:color="auto"/>
              <w:left w:val="nil"/>
              <w:bottom w:val="single" w:sz="4" w:space="0" w:color="auto"/>
              <w:right w:val="nil"/>
            </w:tcBorders>
            <w:shd w:val="clear" w:color="auto" w:fill="FFFFFF" w:themeFill="background1"/>
            <w:vAlign w:val="center"/>
          </w:tcPr>
          <w:p w14:paraId="2B59B568" w14:textId="2BD83F66" w:rsidR="00F21E23" w:rsidRDefault="00F21E23" w:rsidP="00C00423">
            <w:pPr>
              <w:jc w:val="center"/>
              <w:rPr>
                <w:rFonts w:ascii="Arial Narrow" w:hAnsi="Arial Narrow"/>
                <w:b/>
                <w:sz w:val="16"/>
                <w:szCs w:val="16"/>
              </w:rPr>
            </w:pPr>
          </w:p>
        </w:tc>
        <w:tc>
          <w:tcPr>
            <w:tcW w:w="681" w:type="pct"/>
            <w:tcBorders>
              <w:top w:val="single" w:sz="4" w:space="0" w:color="auto"/>
              <w:left w:val="nil"/>
              <w:bottom w:val="single" w:sz="4" w:space="0" w:color="auto"/>
              <w:right w:val="nil"/>
            </w:tcBorders>
            <w:shd w:val="clear" w:color="auto" w:fill="FFFFFF" w:themeFill="background1"/>
            <w:vAlign w:val="center"/>
          </w:tcPr>
          <w:p w14:paraId="2B911A85" w14:textId="343D6586" w:rsidR="00F21E23" w:rsidRPr="00BF7F97" w:rsidRDefault="00F21E23" w:rsidP="00C00423">
            <w:pPr>
              <w:jc w:val="center"/>
              <w:rPr>
                <w:rFonts w:ascii="Arial Narrow" w:hAnsi="Arial Narrow"/>
                <w:b/>
                <w:sz w:val="16"/>
                <w:szCs w:val="16"/>
              </w:rPr>
            </w:pPr>
          </w:p>
        </w:tc>
        <w:tc>
          <w:tcPr>
            <w:tcW w:w="676" w:type="pct"/>
            <w:tcBorders>
              <w:top w:val="single" w:sz="4" w:space="0" w:color="auto"/>
              <w:left w:val="nil"/>
              <w:bottom w:val="single" w:sz="4" w:space="0" w:color="auto"/>
              <w:right w:val="nil"/>
            </w:tcBorders>
            <w:shd w:val="clear" w:color="auto" w:fill="FFFFFF" w:themeFill="background1"/>
            <w:vAlign w:val="center"/>
          </w:tcPr>
          <w:p w14:paraId="78B31B95" w14:textId="26BC1474" w:rsidR="00F21E23" w:rsidRPr="00BF7F97" w:rsidRDefault="00963231"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731968" behindDoc="0" locked="0" layoutInCell="1" allowOverlap="1" wp14:anchorId="3D16F48C" wp14:editId="3C7E1FE1">
                      <wp:simplePos x="0" y="0"/>
                      <wp:positionH relativeFrom="column">
                        <wp:posOffset>669925</wp:posOffset>
                      </wp:positionH>
                      <wp:positionV relativeFrom="paragraph">
                        <wp:posOffset>-3810</wp:posOffset>
                      </wp:positionV>
                      <wp:extent cx="0" cy="1404000"/>
                      <wp:effectExtent l="50800" t="0" r="76200" b="69215"/>
                      <wp:wrapNone/>
                      <wp:docPr id="340" name="Conector de Seta Reta 340"/>
                      <wp:cNvGraphicFramePr/>
                      <a:graphic xmlns:a="http://schemas.openxmlformats.org/drawingml/2006/main">
                        <a:graphicData uri="http://schemas.microsoft.com/office/word/2010/wordprocessingShape">
                          <wps:wsp>
                            <wps:cNvCnPr/>
                            <wps:spPr>
                              <a:xfrm>
                                <a:off x="0" y="0"/>
                                <a:ext cx="0" cy="14040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84D7A9" id="Conector de Seta Reta 340" o:spid="_x0000_s1026" type="#_x0000_t32" style="position:absolute;margin-left:52.75pt;margin-top:-.3pt;width:0;height:110.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" strokecolor="black [3213]" strokeweight="1.5pt">
                      <v:stroke endarrow="block"/>
                    </v:shape>
                  </w:pict>
                </mc:Fallback>
              </mc:AlternateContent>
            </w:r>
            <w:r w:rsidR="00073967">
              <w:rPr>
                <w:rFonts w:ascii="Arial Narrow" w:hAnsi="Arial Narrow"/>
                <w:b/>
                <w:noProof/>
                <w:sz w:val="16"/>
                <w:szCs w:val="16"/>
              </w:rPr>
              <mc:AlternateContent>
                <mc:Choice Requires="wps">
                  <w:drawing>
                    <wp:anchor distT="0" distB="0" distL="114300" distR="114300" simplePos="0" relativeHeight="251565056" behindDoc="0" locked="0" layoutInCell="1" allowOverlap="1" wp14:anchorId="7E614F89" wp14:editId="4D99CB96">
                      <wp:simplePos x="0" y="0"/>
                      <wp:positionH relativeFrom="column">
                        <wp:posOffset>366395</wp:posOffset>
                      </wp:positionH>
                      <wp:positionV relativeFrom="paragraph">
                        <wp:posOffset>-1270</wp:posOffset>
                      </wp:positionV>
                      <wp:extent cx="0" cy="457200"/>
                      <wp:effectExtent l="50800" t="0" r="76200" b="76200"/>
                      <wp:wrapNone/>
                      <wp:docPr id="259" name="Conector de Seta Reta 259"/>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04158A" id="Conector de Seta Reta 259" o:spid="_x0000_s1026" type="#_x0000_t32" style="position:absolute;margin-left:28.85pt;margin-top:-.1pt;width:0;height:36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" strokecolor="black [3213]" strokeweight="1.5pt">
                      <v:stroke endarrow="block"/>
                    </v:shape>
                  </w:pict>
                </mc:Fallback>
              </mc:AlternateContent>
            </w:r>
          </w:p>
        </w:tc>
        <w:tc>
          <w:tcPr>
            <w:tcW w:w="608" w:type="pct"/>
            <w:tcBorders>
              <w:top w:val="nil"/>
              <w:left w:val="nil"/>
              <w:bottom w:val="nil"/>
              <w:right w:val="nil"/>
            </w:tcBorders>
            <w:shd w:val="clear" w:color="auto" w:fill="auto"/>
            <w:vAlign w:val="center"/>
          </w:tcPr>
          <w:p w14:paraId="0A3616F9" w14:textId="3EF670DD" w:rsidR="00F21E23" w:rsidRDefault="00F21E23" w:rsidP="00C00423">
            <w:pPr>
              <w:jc w:val="center"/>
              <w:rPr>
                <w:rFonts w:ascii="Arial Narrow" w:hAnsi="Arial Narrow"/>
                <w:b/>
                <w:sz w:val="16"/>
                <w:szCs w:val="16"/>
              </w:rPr>
            </w:pPr>
          </w:p>
        </w:tc>
      </w:tr>
      <w:tr w:rsidR="00C00423" w:rsidRPr="00BF7F97" w14:paraId="354926F5" w14:textId="77777777" w:rsidTr="00C50222">
        <w:trPr>
          <w:trHeight w:val="340"/>
        </w:trPr>
        <w:tc>
          <w:tcPr>
            <w:tcW w:w="379" w:type="pct"/>
            <w:tcBorders>
              <w:top w:val="nil"/>
              <w:left w:val="nil"/>
              <w:bottom w:val="nil"/>
              <w:right w:val="single" w:sz="4" w:space="0" w:color="auto"/>
            </w:tcBorders>
            <w:shd w:val="clear" w:color="auto" w:fill="FFFFFF" w:themeFill="background1"/>
            <w:vAlign w:val="center"/>
          </w:tcPr>
          <w:p w14:paraId="10B776E9" w14:textId="2458917D" w:rsidR="00C00423" w:rsidRPr="00BF7F97" w:rsidRDefault="00C00423" w:rsidP="00F21E23">
            <w:pPr>
              <w:rPr>
                <w:rFonts w:ascii="Arial Narrow" w:hAnsi="Arial Narrow"/>
                <w:b/>
                <w:sz w:val="16"/>
                <w:szCs w:val="16"/>
              </w:rPr>
            </w:pPr>
            <w:r w:rsidRPr="00BF7F97">
              <w:rPr>
                <w:rFonts w:ascii="Arial Narrow" w:hAnsi="Arial Narrow"/>
                <w:b/>
                <w:sz w:val="16"/>
                <w:szCs w:val="16"/>
              </w:rPr>
              <w:t>5</w:t>
            </w:r>
          </w:p>
        </w:tc>
        <w:tc>
          <w:tcPr>
            <w:tcW w:w="6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16C504" w14:textId="77777777" w:rsidR="00F21E23" w:rsidRPr="00BF7F97" w:rsidRDefault="00F21E23" w:rsidP="00F21E23">
            <w:pPr>
              <w:jc w:val="center"/>
              <w:rPr>
                <w:rFonts w:ascii="Arial Narrow" w:hAnsi="Arial Narrow"/>
                <w:b/>
                <w:sz w:val="16"/>
                <w:szCs w:val="16"/>
              </w:rPr>
            </w:pPr>
            <w:r w:rsidRPr="00BF7F97">
              <w:rPr>
                <w:rFonts w:ascii="Arial Narrow" w:hAnsi="Arial Narrow"/>
                <w:b/>
                <w:sz w:val="16"/>
                <w:szCs w:val="16"/>
              </w:rPr>
              <w:t>Ling. Formais e Autômatos</w:t>
            </w:r>
          </w:p>
          <w:p w14:paraId="2C0F1F80" w14:textId="06069340" w:rsidR="00C00423" w:rsidRPr="00BF7F97" w:rsidRDefault="00F21E23" w:rsidP="00F21E23">
            <w:pPr>
              <w:jc w:val="center"/>
              <w:rPr>
                <w:rFonts w:ascii="Arial Narrow" w:hAnsi="Arial Narrow"/>
                <w:b/>
                <w:sz w:val="16"/>
                <w:szCs w:val="16"/>
              </w:rPr>
            </w:pPr>
            <w:r w:rsidRPr="00BF7F97">
              <w:rPr>
                <w:rFonts w:ascii="Arial Narrow" w:hAnsi="Arial Narrow"/>
                <w:b/>
                <w:sz w:val="16"/>
                <w:szCs w:val="16"/>
              </w:rPr>
              <w:t>(60h)</w:t>
            </w:r>
          </w:p>
        </w:tc>
        <w:tc>
          <w:tcPr>
            <w:tcW w:w="675" w:type="pct"/>
            <w:tcBorders>
              <w:top w:val="single" w:sz="4" w:space="0" w:color="auto"/>
              <w:bottom w:val="single" w:sz="4" w:space="0" w:color="auto"/>
              <w:right w:val="single" w:sz="4" w:space="0" w:color="auto"/>
            </w:tcBorders>
            <w:shd w:val="clear" w:color="auto" w:fill="FFC000"/>
            <w:vAlign w:val="center"/>
          </w:tcPr>
          <w:p w14:paraId="5B383A41"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Projeto e Análise de Algoritmos</w:t>
            </w:r>
          </w:p>
          <w:p w14:paraId="171FB7C4" w14:textId="44813C26"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c>
          <w:tcPr>
            <w:tcW w:w="627" w:type="pct"/>
            <w:tcBorders>
              <w:top w:val="single" w:sz="4" w:space="0" w:color="auto"/>
              <w:bottom w:val="single" w:sz="4" w:space="0" w:color="auto"/>
              <w:right w:val="single" w:sz="4" w:space="0" w:color="auto"/>
            </w:tcBorders>
            <w:shd w:val="clear" w:color="auto" w:fill="FFFFFF" w:themeFill="background1"/>
            <w:vAlign w:val="center"/>
          </w:tcPr>
          <w:p w14:paraId="018F3124" w14:textId="77777777" w:rsidR="00073967" w:rsidRPr="00BF7F97" w:rsidRDefault="00073967" w:rsidP="00073967">
            <w:pPr>
              <w:jc w:val="center"/>
              <w:rPr>
                <w:rFonts w:ascii="Arial Narrow" w:hAnsi="Arial Narrow"/>
                <w:b/>
                <w:sz w:val="16"/>
                <w:szCs w:val="16"/>
              </w:rPr>
            </w:pPr>
            <w:r w:rsidRPr="00BF7F97">
              <w:rPr>
                <w:rFonts w:ascii="Arial Narrow" w:hAnsi="Arial Narrow"/>
                <w:b/>
                <w:sz w:val="16"/>
                <w:szCs w:val="16"/>
              </w:rPr>
              <w:t>Projeto de Sistemas</w:t>
            </w:r>
          </w:p>
          <w:p w14:paraId="55E03E11" w14:textId="67F9DA57" w:rsidR="00C00423" w:rsidRPr="00BF7F97" w:rsidRDefault="00073967" w:rsidP="002970CE">
            <w:pPr>
              <w:jc w:val="center"/>
              <w:rPr>
                <w:rFonts w:ascii="Arial Narrow" w:hAnsi="Arial Narrow"/>
                <w:b/>
                <w:sz w:val="16"/>
                <w:szCs w:val="16"/>
              </w:rPr>
            </w:pPr>
            <w:r w:rsidRPr="00BF7F97">
              <w:rPr>
                <w:rFonts w:ascii="Arial Narrow" w:hAnsi="Arial Narrow"/>
                <w:b/>
                <w:sz w:val="16"/>
                <w:szCs w:val="16"/>
              </w:rPr>
              <w:t>(60h)</w:t>
            </w:r>
          </w:p>
        </w:tc>
        <w:tc>
          <w:tcPr>
            <w:tcW w:w="682" w:type="pct"/>
            <w:tcBorders>
              <w:top w:val="single" w:sz="4" w:space="0" w:color="auto"/>
              <w:bottom w:val="single" w:sz="4" w:space="0" w:color="auto"/>
              <w:right w:val="single" w:sz="4" w:space="0" w:color="auto"/>
            </w:tcBorders>
            <w:shd w:val="clear" w:color="auto" w:fill="FFFFFF" w:themeFill="background1"/>
            <w:vAlign w:val="center"/>
          </w:tcPr>
          <w:p w14:paraId="16AE273A" w14:textId="77777777" w:rsidR="00073967" w:rsidRPr="00BF7F97" w:rsidRDefault="00073967" w:rsidP="00073967">
            <w:pPr>
              <w:jc w:val="center"/>
              <w:rPr>
                <w:rFonts w:ascii="Arial Narrow" w:hAnsi="Arial Narrow"/>
                <w:b/>
                <w:sz w:val="16"/>
                <w:szCs w:val="16"/>
              </w:rPr>
            </w:pPr>
            <w:r w:rsidRPr="00BF7F97">
              <w:rPr>
                <w:rFonts w:ascii="Arial Narrow" w:hAnsi="Arial Narrow"/>
                <w:b/>
                <w:sz w:val="16"/>
                <w:szCs w:val="16"/>
              </w:rPr>
              <w:t>Processamento de Imagens</w:t>
            </w:r>
          </w:p>
          <w:p w14:paraId="78DC01E0" w14:textId="2970AB3F" w:rsidR="00C00423" w:rsidRPr="00BF7F97" w:rsidRDefault="00073967" w:rsidP="00073967">
            <w:pPr>
              <w:jc w:val="center"/>
              <w:rPr>
                <w:rFonts w:ascii="Arial Narrow" w:hAnsi="Arial Narrow"/>
                <w:b/>
                <w:sz w:val="16"/>
                <w:szCs w:val="16"/>
              </w:rPr>
            </w:pPr>
            <w:r w:rsidRPr="00BF7F97">
              <w:rPr>
                <w:rFonts w:ascii="Arial Narrow" w:hAnsi="Arial Narrow"/>
                <w:b/>
                <w:sz w:val="16"/>
                <w:szCs w:val="16"/>
              </w:rPr>
              <w:t>(60h</w:t>
            </w:r>
            <w:r>
              <w:rPr>
                <w:rFonts w:ascii="Arial Narrow" w:hAnsi="Arial Narrow"/>
                <w:b/>
                <w:sz w:val="16"/>
                <w:szCs w:val="16"/>
              </w:rPr>
              <w:t>)</w:t>
            </w:r>
          </w:p>
        </w:tc>
        <w:tc>
          <w:tcPr>
            <w:tcW w:w="681" w:type="pct"/>
            <w:tcBorders>
              <w:top w:val="single" w:sz="4" w:space="0" w:color="auto"/>
              <w:bottom w:val="single" w:sz="4" w:space="0" w:color="auto"/>
              <w:right w:val="single" w:sz="4" w:space="0" w:color="auto"/>
            </w:tcBorders>
            <w:shd w:val="clear" w:color="auto" w:fill="FFC000"/>
            <w:vAlign w:val="center"/>
          </w:tcPr>
          <w:p w14:paraId="38690C1E" w14:textId="656CB6D0" w:rsidR="00073967" w:rsidRPr="00BF7F97" w:rsidRDefault="00073967" w:rsidP="00073967">
            <w:pPr>
              <w:jc w:val="center"/>
              <w:rPr>
                <w:rFonts w:ascii="Arial Narrow" w:hAnsi="Arial Narrow"/>
                <w:b/>
                <w:sz w:val="16"/>
                <w:szCs w:val="16"/>
              </w:rPr>
            </w:pPr>
            <w:r w:rsidRPr="00BF7F97">
              <w:rPr>
                <w:rFonts w:ascii="Arial Narrow" w:hAnsi="Arial Narrow"/>
                <w:b/>
                <w:sz w:val="16"/>
                <w:szCs w:val="16"/>
              </w:rPr>
              <w:t>Organização de Computadores</w:t>
            </w:r>
          </w:p>
          <w:p w14:paraId="75583226" w14:textId="4BBBBAE4" w:rsidR="00C00423" w:rsidRPr="00BF7F97" w:rsidRDefault="00073967" w:rsidP="00073967">
            <w:pPr>
              <w:jc w:val="center"/>
              <w:rPr>
                <w:rFonts w:ascii="Arial Narrow" w:hAnsi="Arial Narrow"/>
                <w:b/>
                <w:sz w:val="16"/>
                <w:szCs w:val="16"/>
              </w:rPr>
            </w:pPr>
            <w:r w:rsidRPr="00BF7F97">
              <w:rPr>
                <w:rFonts w:ascii="Arial Narrow" w:hAnsi="Arial Narrow"/>
                <w:b/>
                <w:sz w:val="16"/>
                <w:szCs w:val="16"/>
              </w:rPr>
              <w:t>(60h)</w:t>
            </w:r>
          </w:p>
        </w:tc>
        <w:tc>
          <w:tcPr>
            <w:tcW w:w="676" w:type="pct"/>
            <w:tcBorders>
              <w:top w:val="single" w:sz="4" w:space="0" w:color="auto"/>
              <w:bottom w:val="single" w:sz="4" w:space="0" w:color="auto"/>
              <w:right w:val="single" w:sz="4" w:space="0" w:color="auto"/>
            </w:tcBorders>
            <w:shd w:val="clear" w:color="auto" w:fill="auto"/>
            <w:vAlign w:val="center"/>
          </w:tcPr>
          <w:p w14:paraId="3DCA8756" w14:textId="135C461A" w:rsidR="00073967" w:rsidRPr="00BF7F97" w:rsidRDefault="00073967" w:rsidP="00073967">
            <w:pPr>
              <w:jc w:val="center"/>
              <w:rPr>
                <w:rFonts w:ascii="Arial Narrow" w:hAnsi="Arial Narrow"/>
                <w:b/>
                <w:sz w:val="16"/>
                <w:szCs w:val="16"/>
              </w:rPr>
            </w:pPr>
            <w:r>
              <w:rPr>
                <w:rFonts w:ascii="Arial Narrow" w:hAnsi="Arial Narrow"/>
                <w:b/>
                <w:sz w:val="16"/>
                <w:szCs w:val="16"/>
              </w:rPr>
              <w:t>Redes de Computadores</w:t>
            </w:r>
          </w:p>
          <w:p w14:paraId="40D813A7" w14:textId="0FF20C44" w:rsidR="00C00423" w:rsidRPr="00BF7F97" w:rsidRDefault="00073967" w:rsidP="00073967">
            <w:pPr>
              <w:jc w:val="center"/>
              <w:rPr>
                <w:rFonts w:ascii="Arial Narrow" w:hAnsi="Arial Narrow"/>
                <w:b/>
                <w:sz w:val="16"/>
                <w:szCs w:val="16"/>
              </w:rPr>
            </w:pPr>
            <w:r w:rsidRPr="00BF7F97">
              <w:rPr>
                <w:rFonts w:ascii="Arial Narrow" w:hAnsi="Arial Narrow"/>
                <w:b/>
                <w:sz w:val="16"/>
                <w:szCs w:val="16"/>
              </w:rPr>
              <w:t>(60h)</w:t>
            </w:r>
          </w:p>
        </w:tc>
        <w:tc>
          <w:tcPr>
            <w:tcW w:w="608" w:type="pct"/>
            <w:tcBorders>
              <w:top w:val="nil"/>
              <w:left w:val="single" w:sz="4" w:space="0" w:color="auto"/>
              <w:bottom w:val="nil"/>
              <w:right w:val="nil"/>
            </w:tcBorders>
            <w:shd w:val="clear" w:color="auto" w:fill="auto"/>
            <w:vAlign w:val="center"/>
          </w:tcPr>
          <w:p w14:paraId="3C76D153" w14:textId="6AE480A8" w:rsidR="00C00423" w:rsidRPr="00BF7F97" w:rsidRDefault="00C00423" w:rsidP="00C00423">
            <w:pPr>
              <w:jc w:val="center"/>
              <w:rPr>
                <w:rFonts w:ascii="Arial Narrow" w:hAnsi="Arial Narrow"/>
                <w:b/>
                <w:sz w:val="16"/>
                <w:szCs w:val="16"/>
              </w:rPr>
            </w:pPr>
          </w:p>
        </w:tc>
      </w:tr>
      <w:tr w:rsidR="00F21E23" w:rsidRPr="00BF7F97" w14:paraId="4F632D75" w14:textId="77777777" w:rsidTr="00C50222">
        <w:trPr>
          <w:trHeight w:val="745"/>
        </w:trPr>
        <w:tc>
          <w:tcPr>
            <w:tcW w:w="379" w:type="pct"/>
            <w:tcBorders>
              <w:top w:val="nil"/>
              <w:left w:val="nil"/>
              <w:bottom w:val="nil"/>
              <w:right w:val="nil"/>
            </w:tcBorders>
            <w:shd w:val="clear" w:color="auto" w:fill="FFFFFF" w:themeFill="background1"/>
            <w:vAlign w:val="center"/>
          </w:tcPr>
          <w:p w14:paraId="1FBF1C88" w14:textId="77777777" w:rsidR="00F21E23" w:rsidRPr="00BF7F97" w:rsidRDefault="00F21E23" w:rsidP="00F21E23">
            <w:pPr>
              <w:rPr>
                <w:rFonts w:ascii="Arial Narrow" w:hAnsi="Arial Narrow"/>
                <w:b/>
                <w:sz w:val="16"/>
                <w:szCs w:val="16"/>
              </w:rPr>
            </w:pPr>
          </w:p>
        </w:tc>
        <w:tc>
          <w:tcPr>
            <w:tcW w:w="672" w:type="pct"/>
            <w:tcBorders>
              <w:top w:val="single" w:sz="4" w:space="0" w:color="auto"/>
              <w:left w:val="nil"/>
              <w:bottom w:val="single" w:sz="4" w:space="0" w:color="auto"/>
              <w:right w:val="nil"/>
            </w:tcBorders>
            <w:shd w:val="clear" w:color="auto" w:fill="FFFFFF" w:themeFill="background1"/>
            <w:vAlign w:val="center"/>
          </w:tcPr>
          <w:p w14:paraId="01B64681" w14:textId="37572940" w:rsidR="00F21E23" w:rsidRPr="00BF7F97" w:rsidRDefault="00024BB2"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653120" behindDoc="0" locked="0" layoutInCell="1" allowOverlap="1" wp14:anchorId="25D64A67" wp14:editId="202412F5">
                      <wp:simplePos x="0" y="0"/>
                      <wp:positionH relativeFrom="column">
                        <wp:posOffset>341630</wp:posOffset>
                      </wp:positionH>
                      <wp:positionV relativeFrom="paragraph">
                        <wp:posOffset>9525</wp:posOffset>
                      </wp:positionV>
                      <wp:extent cx="0" cy="457200"/>
                      <wp:effectExtent l="50800" t="0" r="76200" b="76200"/>
                      <wp:wrapNone/>
                      <wp:docPr id="301" name="Conector de Seta Reta 301"/>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6B37A4" id="Conector de Seta Reta 301" o:spid="_x0000_s1026" type="#_x0000_t32" style="position:absolute;margin-left:26.9pt;margin-top:.75pt;width:0;height: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" strokecolor="black [3213]" strokeweight="1.5pt">
                      <v:stroke endarrow="block"/>
                    </v:shape>
                  </w:pict>
                </mc:Fallback>
              </mc:AlternateContent>
            </w:r>
          </w:p>
        </w:tc>
        <w:tc>
          <w:tcPr>
            <w:tcW w:w="675" w:type="pct"/>
            <w:tcBorders>
              <w:top w:val="single" w:sz="4" w:space="0" w:color="auto"/>
              <w:left w:val="nil"/>
              <w:bottom w:val="single" w:sz="4" w:space="0" w:color="auto"/>
              <w:right w:val="nil"/>
            </w:tcBorders>
            <w:shd w:val="clear" w:color="auto" w:fill="FFFFFF" w:themeFill="background1"/>
            <w:vAlign w:val="center"/>
          </w:tcPr>
          <w:p w14:paraId="48BB8613" w14:textId="78BD5642" w:rsidR="00F21E23" w:rsidRPr="00BF7F97" w:rsidRDefault="00F21E23" w:rsidP="00C00423">
            <w:pPr>
              <w:jc w:val="center"/>
              <w:rPr>
                <w:rFonts w:ascii="Arial Narrow" w:hAnsi="Arial Narrow"/>
                <w:b/>
                <w:sz w:val="16"/>
                <w:szCs w:val="16"/>
              </w:rPr>
            </w:pPr>
          </w:p>
        </w:tc>
        <w:tc>
          <w:tcPr>
            <w:tcW w:w="627" w:type="pct"/>
            <w:tcBorders>
              <w:top w:val="single" w:sz="4" w:space="0" w:color="auto"/>
              <w:left w:val="nil"/>
              <w:bottom w:val="single" w:sz="4" w:space="0" w:color="auto"/>
              <w:right w:val="nil"/>
            </w:tcBorders>
            <w:shd w:val="clear" w:color="auto" w:fill="FFFFFF" w:themeFill="background1"/>
            <w:vAlign w:val="center"/>
          </w:tcPr>
          <w:p w14:paraId="5D135E1F" w14:textId="2FBB3006" w:rsidR="00F21E23" w:rsidRPr="00BF7F97" w:rsidRDefault="00881B6F"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718656" behindDoc="0" locked="0" layoutInCell="1" allowOverlap="1" wp14:anchorId="3B2E2B4D" wp14:editId="42B988F5">
                      <wp:simplePos x="0" y="0"/>
                      <wp:positionH relativeFrom="column">
                        <wp:posOffset>508000</wp:posOffset>
                      </wp:positionH>
                      <wp:positionV relativeFrom="paragraph">
                        <wp:posOffset>3175</wp:posOffset>
                      </wp:positionV>
                      <wp:extent cx="461645" cy="460375"/>
                      <wp:effectExtent l="0" t="0" r="97155" b="98425"/>
                      <wp:wrapNone/>
                      <wp:docPr id="45" name="Grupo 45"/>
                      <wp:cNvGraphicFramePr/>
                      <a:graphic xmlns:a="http://schemas.openxmlformats.org/drawingml/2006/main">
                        <a:graphicData uri="http://schemas.microsoft.com/office/word/2010/wordprocessingGroup">
                          <wpg:wgp>
                            <wpg:cNvGrpSpPr/>
                            <wpg:grpSpPr>
                              <a:xfrm>
                                <a:off x="0" y="0"/>
                                <a:ext cx="461645" cy="460375"/>
                                <a:chOff x="0" y="0"/>
                                <a:chExt cx="461645" cy="460375"/>
                              </a:xfrm>
                            </wpg:grpSpPr>
                            <wps:wsp>
                              <wps:cNvPr id="332" name="Conector Reto 332"/>
                              <wps:cNvCnPr/>
                              <wps:spPr>
                                <a:xfrm flipH="1">
                                  <a:off x="0" y="0"/>
                                  <a:ext cx="0" cy="22783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1" name="Conector Reto 331"/>
                              <wps:cNvCnPr/>
                              <wps:spPr>
                                <a:xfrm flipH="1" flipV="1">
                                  <a:off x="0" y="222250"/>
                                  <a:ext cx="46164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3" name="Conector de Seta Reta 333"/>
                              <wps:cNvCnPr/>
                              <wps:spPr>
                                <a:xfrm flipH="1">
                                  <a:off x="457200" y="215900"/>
                                  <a:ext cx="0" cy="2444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D3B108" id="Grupo 45" o:spid="_x0000_s1026" style="position:absolute;margin-left:40pt;margin-top:.25pt;width:36.35pt;height:36.25pt;z-index:251718656" coordsize="461645,46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">
                      <v:line id="Conector Reto 332" o:spid="_x0000_s1027" style="position:absolute;flip:x;visibility:visible;mso-wrap-style:square" from="0,0" to="0,227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" strokecolor="black [3213]" strokeweight="1.5pt"/>
                      <v:line id="Conector Reto 331" o:spid="_x0000_s1028" style="position:absolute;flip:x y;visibility:visible;mso-wrap-style:square" from="0,222250" to="461645,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" strokecolor="black [3213]" strokeweight="1.5pt"/>
                      <v:shape id="Conector de Seta Reta 333" o:spid="_x0000_s1029" type="#_x0000_t32" style="position:absolute;left:457200;top:215900;width:0;height:2444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" strokecolor="black [3213]" strokeweight="1.5pt">
                        <v:stroke endarrow="block"/>
                      </v:shape>
                    </v:group>
                  </w:pict>
                </mc:Fallback>
              </mc:AlternateContent>
            </w:r>
            <w:r w:rsidR="009541BD">
              <w:rPr>
                <w:rFonts w:ascii="Arial Narrow" w:hAnsi="Arial Narrow"/>
                <w:b/>
                <w:noProof/>
                <w:sz w:val="16"/>
                <w:szCs w:val="16"/>
              </w:rPr>
              <mc:AlternateContent>
                <mc:Choice Requires="wps">
                  <w:drawing>
                    <wp:anchor distT="0" distB="0" distL="114300" distR="114300" simplePos="0" relativeHeight="251720704" behindDoc="0" locked="0" layoutInCell="1" allowOverlap="1" wp14:anchorId="5B1F2BE2" wp14:editId="4B4F475E">
                      <wp:simplePos x="0" y="0"/>
                      <wp:positionH relativeFrom="column">
                        <wp:posOffset>310515</wp:posOffset>
                      </wp:positionH>
                      <wp:positionV relativeFrom="paragraph">
                        <wp:posOffset>1905</wp:posOffset>
                      </wp:positionV>
                      <wp:extent cx="0" cy="457200"/>
                      <wp:effectExtent l="50800" t="0" r="76200" b="76200"/>
                      <wp:wrapNone/>
                      <wp:docPr id="334" name="Conector de Seta Reta 334"/>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525071" id="Conector de Seta Reta 334" o:spid="_x0000_s1026" type="#_x0000_t32" style="position:absolute;margin-left:24.45pt;margin-top:.15pt;width:0;height: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" strokecolor="black [3213]" strokeweight="1.5pt">
                      <v:stroke endarrow="block"/>
                    </v:shape>
                  </w:pict>
                </mc:Fallback>
              </mc:AlternateContent>
            </w:r>
          </w:p>
        </w:tc>
        <w:tc>
          <w:tcPr>
            <w:tcW w:w="682" w:type="pct"/>
            <w:tcBorders>
              <w:top w:val="single" w:sz="4" w:space="0" w:color="auto"/>
              <w:left w:val="nil"/>
              <w:bottom w:val="single" w:sz="4" w:space="0" w:color="auto"/>
              <w:right w:val="nil"/>
            </w:tcBorders>
            <w:shd w:val="clear" w:color="auto" w:fill="FFFFFF" w:themeFill="background1"/>
            <w:vAlign w:val="center"/>
          </w:tcPr>
          <w:p w14:paraId="4B0EA639" w14:textId="19FFCB17" w:rsidR="00F21E23" w:rsidRPr="00BF7F97" w:rsidRDefault="00F21E23" w:rsidP="00C00423">
            <w:pPr>
              <w:jc w:val="center"/>
              <w:rPr>
                <w:rFonts w:ascii="Arial Narrow" w:hAnsi="Arial Narrow"/>
                <w:b/>
                <w:sz w:val="16"/>
                <w:szCs w:val="16"/>
              </w:rPr>
            </w:pPr>
          </w:p>
        </w:tc>
        <w:tc>
          <w:tcPr>
            <w:tcW w:w="681" w:type="pct"/>
            <w:tcBorders>
              <w:top w:val="single" w:sz="4" w:space="0" w:color="auto"/>
              <w:left w:val="nil"/>
              <w:bottom w:val="single" w:sz="4" w:space="0" w:color="auto"/>
              <w:right w:val="nil"/>
            </w:tcBorders>
            <w:shd w:val="clear" w:color="auto" w:fill="FFFFFF" w:themeFill="background1"/>
            <w:vAlign w:val="center"/>
          </w:tcPr>
          <w:p w14:paraId="0C0BC62E" w14:textId="2765D392" w:rsidR="00F21E23" w:rsidRPr="00347D24" w:rsidRDefault="006D22ED" w:rsidP="00C00423">
            <w:pPr>
              <w:jc w:val="center"/>
              <w:rPr>
                <w:rFonts w:ascii="Arial Narrow" w:hAnsi="Arial Narrow"/>
                <w:b/>
                <w:color w:val="FFFFFF" w:themeColor="background1"/>
                <w:sz w:val="16"/>
                <w:szCs w:val="16"/>
              </w:rPr>
            </w:pPr>
            <w:r>
              <w:rPr>
                <w:rFonts w:ascii="Arial Narrow" w:hAnsi="Arial Narrow"/>
                <w:b/>
                <w:noProof/>
                <w:sz w:val="16"/>
                <w:szCs w:val="16"/>
              </w:rPr>
              <mc:AlternateContent>
                <mc:Choice Requires="wpg">
                  <w:drawing>
                    <wp:anchor distT="0" distB="0" distL="114300" distR="114300" simplePos="0" relativeHeight="251700224" behindDoc="0" locked="0" layoutInCell="1" allowOverlap="1" wp14:anchorId="10F256BC" wp14:editId="3B71C63A">
                      <wp:simplePos x="0" y="0"/>
                      <wp:positionH relativeFrom="column">
                        <wp:posOffset>-247015</wp:posOffset>
                      </wp:positionH>
                      <wp:positionV relativeFrom="paragraph">
                        <wp:posOffset>-2540</wp:posOffset>
                      </wp:positionV>
                      <wp:extent cx="1115695" cy="469265"/>
                      <wp:effectExtent l="76200" t="0" r="27305" b="64135"/>
                      <wp:wrapNone/>
                      <wp:docPr id="30" name="Grupo 30"/>
                      <wp:cNvGraphicFramePr/>
                      <a:graphic xmlns:a="http://schemas.openxmlformats.org/drawingml/2006/main">
                        <a:graphicData uri="http://schemas.microsoft.com/office/word/2010/wordprocessingGroup">
                          <wpg:wgp>
                            <wpg:cNvGrpSpPr/>
                            <wpg:grpSpPr>
                              <a:xfrm>
                                <a:off x="0" y="0"/>
                                <a:ext cx="1115695" cy="469265"/>
                                <a:chOff x="0" y="19073"/>
                                <a:chExt cx="1115907" cy="469845"/>
                              </a:xfrm>
                            </wpg:grpSpPr>
                            <wps:wsp>
                              <wps:cNvPr id="328" name="Conector Reto 328"/>
                              <wps:cNvCnPr/>
                              <wps:spPr>
                                <a:xfrm>
                                  <a:off x="1111251" y="19073"/>
                                  <a:ext cx="0" cy="2054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9" name="Conector de Seta Reta 329"/>
                              <wps:cNvCnPr/>
                              <wps:spPr>
                                <a:xfrm>
                                  <a:off x="0" y="222253"/>
                                  <a:ext cx="0" cy="26666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7" name="Conector Reto 327"/>
                              <wps:cNvCnPr/>
                              <wps:spPr>
                                <a:xfrm flipV="1">
                                  <a:off x="0" y="228600"/>
                                  <a:ext cx="111590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7D91F2" id="Grupo 30" o:spid="_x0000_s1026" style="position:absolute;margin-left:-19.45pt;margin-top:-.2pt;width:87.85pt;height:36.95pt;z-index:251700224;mso-width-relative:margin;mso-height-relative:margin" coordorigin=",190" coordsize="11159,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">
                      <v:line id="Conector Reto 328" o:spid="_x0000_s1027" style="position:absolute;visibility:visible;mso-wrap-style:square" from="11112,190" to="11112,2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" strokecolor="black [3213]" strokeweight="1.5pt"/>
                      <v:shape id="Conector de Seta Reta 329" o:spid="_x0000_s1028" type="#_x0000_t32" style="position:absolute;top:2222;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" strokecolor="black [3213]" strokeweight="1.5pt">
                        <v:stroke endarrow="block"/>
                      </v:shape>
                      <v:line id="Conector Reto 327" o:spid="_x0000_s1029" style="position:absolute;flip:y;visibility:visible;mso-wrap-style:square" from="0,2286" to="11159,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" strokecolor="black [3213]" strokeweight="1.5pt"/>
                    </v:group>
                  </w:pict>
                </mc:Fallback>
              </mc:AlternateContent>
            </w:r>
          </w:p>
        </w:tc>
        <w:tc>
          <w:tcPr>
            <w:tcW w:w="676" w:type="pct"/>
            <w:tcBorders>
              <w:top w:val="single" w:sz="4" w:space="0" w:color="auto"/>
              <w:left w:val="nil"/>
              <w:bottom w:val="single" w:sz="4" w:space="0" w:color="auto"/>
              <w:right w:val="nil"/>
            </w:tcBorders>
            <w:shd w:val="clear" w:color="auto" w:fill="FFFFFF" w:themeFill="background1"/>
            <w:vAlign w:val="center"/>
          </w:tcPr>
          <w:p w14:paraId="3ABE94A6" w14:textId="7BFD911E" w:rsidR="00F21E23" w:rsidRPr="00BF7F97" w:rsidRDefault="00C50222" w:rsidP="00C00423">
            <w:pPr>
              <w:jc w:val="center"/>
              <w:rPr>
                <w:rFonts w:ascii="Arial Narrow" w:hAnsi="Arial Narrow"/>
                <w:b/>
                <w:sz w:val="16"/>
                <w:szCs w:val="16"/>
              </w:rPr>
            </w:pPr>
            <w:r>
              <w:rPr>
                <w:rFonts w:ascii="Arial Narrow" w:hAnsi="Arial Narrow"/>
                <w:b/>
                <w:noProof/>
                <w:sz w:val="16"/>
                <w:szCs w:val="16"/>
              </w:rPr>
              <mc:AlternateContent>
                <mc:Choice Requires="wpg">
                  <w:drawing>
                    <wp:anchor distT="0" distB="0" distL="114300" distR="114300" simplePos="0" relativeHeight="251756544" behindDoc="0" locked="0" layoutInCell="1" allowOverlap="1" wp14:anchorId="501C1B28" wp14:editId="4D8B153F">
                      <wp:simplePos x="0" y="0"/>
                      <wp:positionH relativeFrom="column">
                        <wp:posOffset>-443865</wp:posOffset>
                      </wp:positionH>
                      <wp:positionV relativeFrom="paragraph">
                        <wp:posOffset>1905</wp:posOffset>
                      </wp:positionV>
                      <wp:extent cx="784225" cy="461645"/>
                      <wp:effectExtent l="0" t="0" r="104775" b="71755"/>
                      <wp:wrapNone/>
                      <wp:docPr id="44" name="Grupo 44"/>
                      <wp:cNvGraphicFramePr/>
                      <a:graphic xmlns:a="http://schemas.openxmlformats.org/drawingml/2006/main">
                        <a:graphicData uri="http://schemas.microsoft.com/office/word/2010/wordprocessingGroup">
                          <wpg:wgp>
                            <wpg:cNvGrpSpPr/>
                            <wpg:grpSpPr>
                              <a:xfrm>
                                <a:off x="0" y="0"/>
                                <a:ext cx="784225" cy="461645"/>
                                <a:chOff x="0" y="0"/>
                                <a:chExt cx="784225" cy="461800"/>
                              </a:xfrm>
                            </wpg:grpSpPr>
                            <wps:wsp>
                              <wps:cNvPr id="41" name="Conector de Seta Reta 41"/>
                              <wps:cNvCnPr/>
                              <wps:spPr>
                                <a:xfrm flipH="1">
                                  <a:off x="781050" y="127000"/>
                                  <a:ext cx="0" cy="3348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Conector Reto 42"/>
                              <wps:cNvCnPr/>
                              <wps:spPr>
                                <a:xfrm flipH="1" flipV="1">
                                  <a:off x="0" y="127000"/>
                                  <a:ext cx="7842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Conector Reto 43"/>
                              <wps:cNvCnPr/>
                              <wps:spPr>
                                <a:xfrm flipH="1">
                                  <a:off x="0" y="0"/>
                                  <a:ext cx="0" cy="1260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46B3025" id="Grupo 44" o:spid="_x0000_s1026" style="position:absolute;margin-left:-34.95pt;margin-top:.15pt;width:61.75pt;height:36.35pt;z-index:251756544;mso-width-relative:margin;mso-height-relative:margin" coordsize="7842,4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">
                      <v:shape id="Conector de Seta Reta 41" o:spid="_x0000_s1027" type="#_x0000_t32" style="position:absolute;left:7810;top:1270;width:0;height:33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" strokecolor="black [3213]" strokeweight="1.5pt">
                        <v:stroke endarrow="block"/>
                      </v:shape>
                      <v:line id="Conector Reto 42" o:spid="_x0000_s1028" style="position:absolute;flip:x y;visibility:visible;mso-wrap-style:square" from="0,1270" to="7842,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" strokecolor="black [3213]" strokeweight="1.5pt"/>
                      <v:line id="Conector Reto 43" o:spid="_x0000_s1029" style="position:absolute;flip:x;visibility:visible;mso-wrap-style:square" from="0,0" to="0,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" strokecolor="black [3213]" strokeweight="1.5pt"/>
                    </v:group>
                  </w:pict>
                </mc:Fallback>
              </mc:AlternateContent>
            </w:r>
          </w:p>
        </w:tc>
        <w:tc>
          <w:tcPr>
            <w:tcW w:w="608" w:type="pct"/>
            <w:tcBorders>
              <w:top w:val="nil"/>
              <w:left w:val="nil"/>
              <w:bottom w:val="nil"/>
              <w:right w:val="nil"/>
            </w:tcBorders>
            <w:shd w:val="clear" w:color="auto" w:fill="FFFFFF" w:themeFill="background1"/>
            <w:vAlign w:val="center"/>
          </w:tcPr>
          <w:p w14:paraId="3C597826" w14:textId="25F107C1" w:rsidR="00F21E23" w:rsidRDefault="00963231"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729920" behindDoc="0" locked="0" layoutInCell="1" allowOverlap="1" wp14:anchorId="0158BDA5" wp14:editId="6BBAF82A">
                      <wp:simplePos x="0" y="0"/>
                      <wp:positionH relativeFrom="column">
                        <wp:posOffset>293370</wp:posOffset>
                      </wp:positionH>
                      <wp:positionV relativeFrom="paragraph">
                        <wp:posOffset>-245110</wp:posOffset>
                      </wp:positionV>
                      <wp:extent cx="0" cy="1691640"/>
                      <wp:effectExtent l="50800" t="0" r="76200" b="60960"/>
                      <wp:wrapNone/>
                      <wp:docPr id="338" name="Conector de Seta Reta 338"/>
                      <wp:cNvGraphicFramePr/>
                      <a:graphic xmlns:a="http://schemas.openxmlformats.org/drawingml/2006/main">
                        <a:graphicData uri="http://schemas.microsoft.com/office/word/2010/wordprocessingShape">
                          <wps:wsp>
                            <wps:cNvCnPr/>
                            <wps:spPr>
                              <a:xfrm flipH="1">
                                <a:off x="0" y="0"/>
                                <a:ext cx="0" cy="169164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B1194F" id="Conector de Seta Reta 338" o:spid="_x0000_s1026" type="#_x0000_t32" style="position:absolute;margin-left:23.1pt;margin-top:-19.3pt;width:0;height:133.2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" strokecolor="black [3213]" strokeweight="1.5pt">
                      <v:stroke endarrow="block"/>
                    </v:shape>
                  </w:pict>
                </mc:Fallback>
              </mc:AlternateContent>
            </w:r>
            <w:r>
              <w:rPr>
                <w:rFonts w:ascii="Arial Narrow" w:hAnsi="Arial Narrow"/>
                <w:b/>
                <w:noProof/>
                <w:sz w:val="16"/>
                <w:szCs w:val="16"/>
              </w:rPr>
              <mc:AlternateContent>
                <mc:Choice Requires="wps">
                  <w:drawing>
                    <wp:anchor distT="0" distB="0" distL="114300" distR="114300" simplePos="0" relativeHeight="251727872" behindDoc="0" locked="0" layoutInCell="1" allowOverlap="1" wp14:anchorId="44D3CE5D" wp14:editId="7ECF463C">
                      <wp:simplePos x="0" y="0"/>
                      <wp:positionH relativeFrom="column">
                        <wp:posOffset>-73660</wp:posOffset>
                      </wp:positionH>
                      <wp:positionV relativeFrom="paragraph">
                        <wp:posOffset>-247015</wp:posOffset>
                      </wp:positionV>
                      <wp:extent cx="359410" cy="0"/>
                      <wp:effectExtent l="0" t="0" r="21590" b="25400"/>
                      <wp:wrapNone/>
                      <wp:docPr id="336" name="Conector Reto 336"/>
                      <wp:cNvGraphicFramePr/>
                      <a:graphic xmlns:a="http://schemas.openxmlformats.org/drawingml/2006/main">
                        <a:graphicData uri="http://schemas.microsoft.com/office/word/2010/wordprocessingShape">
                          <wps:wsp>
                            <wps:cNvCnPr/>
                            <wps:spPr>
                              <a:xfrm flipH="1" flipV="1">
                                <a:off x="0" y="0"/>
                                <a:ext cx="35941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2DC52D" id="Conector Reto 336" o:spid="_x0000_s1026" style="position:absolute;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pt,-19.45pt" to="22.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" strokecolor="black [3213]" strokeweight="1.5pt"/>
                  </w:pict>
                </mc:Fallback>
              </mc:AlternateContent>
            </w:r>
          </w:p>
        </w:tc>
      </w:tr>
      <w:tr w:rsidR="00C00423" w:rsidRPr="00BF7F97" w14:paraId="0B6DC02B" w14:textId="77777777" w:rsidTr="00C50222">
        <w:trPr>
          <w:trHeight w:val="340"/>
        </w:trPr>
        <w:tc>
          <w:tcPr>
            <w:tcW w:w="379" w:type="pct"/>
            <w:tcBorders>
              <w:top w:val="nil"/>
              <w:left w:val="nil"/>
              <w:bottom w:val="nil"/>
              <w:right w:val="single" w:sz="4" w:space="0" w:color="auto"/>
            </w:tcBorders>
            <w:shd w:val="clear" w:color="auto" w:fill="FFFFFF" w:themeFill="background1"/>
            <w:vAlign w:val="center"/>
          </w:tcPr>
          <w:p w14:paraId="0D20B32C" w14:textId="105851E6" w:rsidR="00C00423" w:rsidRPr="00BF7F97" w:rsidRDefault="00C00423" w:rsidP="00F21E23">
            <w:pPr>
              <w:rPr>
                <w:rFonts w:ascii="Arial Narrow" w:hAnsi="Arial Narrow"/>
                <w:b/>
                <w:sz w:val="16"/>
                <w:szCs w:val="16"/>
              </w:rPr>
            </w:pPr>
            <w:r w:rsidRPr="00BF7F97">
              <w:rPr>
                <w:rFonts w:ascii="Arial Narrow" w:hAnsi="Arial Narrow"/>
                <w:b/>
                <w:sz w:val="16"/>
                <w:szCs w:val="16"/>
              </w:rPr>
              <w:t>6</w:t>
            </w:r>
          </w:p>
        </w:tc>
        <w:tc>
          <w:tcPr>
            <w:tcW w:w="672" w:type="pct"/>
            <w:tcBorders>
              <w:top w:val="single" w:sz="4" w:space="0" w:color="auto"/>
              <w:left w:val="single" w:sz="4" w:space="0" w:color="auto"/>
              <w:bottom w:val="single" w:sz="4" w:space="0" w:color="auto"/>
              <w:right w:val="single" w:sz="4" w:space="0" w:color="auto"/>
            </w:tcBorders>
            <w:shd w:val="clear" w:color="auto" w:fill="FFC000"/>
            <w:vAlign w:val="center"/>
          </w:tcPr>
          <w:p w14:paraId="4FAE782D" w14:textId="5021C8DE" w:rsidR="00C00423" w:rsidRPr="00BF7F97" w:rsidRDefault="00C755D8" w:rsidP="00C755D8">
            <w:pPr>
              <w:jc w:val="center"/>
              <w:rPr>
                <w:rFonts w:ascii="Arial Narrow" w:hAnsi="Arial Narrow"/>
                <w:b/>
                <w:sz w:val="16"/>
                <w:szCs w:val="16"/>
              </w:rPr>
            </w:pPr>
            <w:r w:rsidRPr="00BF7F97">
              <w:rPr>
                <w:rFonts w:ascii="Arial Narrow" w:hAnsi="Arial Narrow"/>
                <w:b/>
                <w:sz w:val="16"/>
                <w:szCs w:val="16"/>
              </w:rPr>
              <w:t>Teoria da Computação (60h)</w:t>
            </w:r>
          </w:p>
        </w:tc>
        <w:tc>
          <w:tcPr>
            <w:tcW w:w="675" w:type="pct"/>
            <w:tcBorders>
              <w:top w:val="single" w:sz="4" w:space="0" w:color="auto"/>
              <w:bottom w:val="single" w:sz="4" w:space="0" w:color="auto"/>
              <w:right w:val="single" w:sz="4" w:space="0" w:color="auto"/>
            </w:tcBorders>
            <w:shd w:val="clear" w:color="auto" w:fill="FFFFFF" w:themeFill="background1"/>
            <w:vAlign w:val="center"/>
          </w:tcPr>
          <w:p w14:paraId="6DD6D248" w14:textId="77777777" w:rsidR="00C755D8" w:rsidRPr="00BF7F97" w:rsidRDefault="00C755D8" w:rsidP="00C755D8">
            <w:pPr>
              <w:jc w:val="center"/>
              <w:rPr>
                <w:rFonts w:ascii="Arial Narrow" w:hAnsi="Arial Narrow"/>
                <w:b/>
                <w:sz w:val="16"/>
                <w:szCs w:val="16"/>
              </w:rPr>
            </w:pPr>
            <w:r w:rsidRPr="00BF7F97">
              <w:rPr>
                <w:rFonts w:ascii="Arial Narrow" w:hAnsi="Arial Narrow"/>
                <w:b/>
                <w:sz w:val="16"/>
                <w:szCs w:val="16"/>
              </w:rPr>
              <w:t>Inteligência Artificial</w:t>
            </w:r>
          </w:p>
          <w:p w14:paraId="3ECF84B3" w14:textId="7B6E4389" w:rsidR="00C00423" w:rsidRPr="00BF7F97" w:rsidRDefault="00C755D8" w:rsidP="00C755D8">
            <w:pPr>
              <w:jc w:val="center"/>
              <w:rPr>
                <w:rFonts w:ascii="Arial Narrow" w:hAnsi="Arial Narrow"/>
                <w:b/>
                <w:sz w:val="16"/>
                <w:szCs w:val="16"/>
              </w:rPr>
            </w:pPr>
            <w:r w:rsidRPr="00BF7F97">
              <w:rPr>
                <w:rFonts w:ascii="Arial Narrow" w:hAnsi="Arial Narrow"/>
                <w:b/>
                <w:sz w:val="16"/>
                <w:szCs w:val="16"/>
              </w:rPr>
              <w:t>(60h)</w:t>
            </w:r>
          </w:p>
        </w:tc>
        <w:tc>
          <w:tcPr>
            <w:tcW w:w="627" w:type="pct"/>
            <w:tcBorders>
              <w:top w:val="single" w:sz="4" w:space="0" w:color="auto"/>
              <w:bottom w:val="single" w:sz="4" w:space="0" w:color="auto"/>
              <w:right w:val="single" w:sz="4" w:space="0" w:color="auto"/>
            </w:tcBorders>
            <w:shd w:val="clear" w:color="auto" w:fill="FFFFFF" w:themeFill="background1"/>
            <w:vAlign w:val="center"/>
          </w:tcPr>
          <w:p w14:paraId="43632F91" w14:textId="77777777" w:rsidR="009541BD" w:rsidRPr="00BF7F97" w:rsidRDefault="009541BD" w:rsidP="009541BD">
            <w:pPr>
              <w:jc w:val="center"/>
              <w:rPr>
                <w:rFonts w:ascii="Arial Narrow" w:hAnsi="Arial Narrow"/>
                <w:b/>
                <w:sz w:val="16"/>
                <w:szCs w:val="16"/>
              </w:rPr>
            </w:pPr>
            <w:r w:rsidRPr="00BF7F97">
              <w:rPr>
                <w:rFonts w:ascii="Arial Narrow" w:hAnsi="Arial Narrow"/>
                <w:b/>
                <w:sz w:val="16"/>
                <w:szCs w:val="16"/>
              </w:rPr>
              <w:t>Interface Homem Computador</w:t>
            </w:r>
          </w:p>
          <w:p w14:paraId="3A229195" w14:textId="4F24B1A1" w:rsidR="00C00423" w:rsidRPr="00BF7F97" w:rsidRDefault="009541BD" w:rsidP="009541BD">
            <w:pPr>
              <w:jc w:val="center"/>
              <w:rPr>
                <w:rFonts w:ascii="Arial Narrow" w:hAnsi="Arial Narrow"/>
                <w:b/>
                <w:sz w:val="16"/>
                <w:szCs w:val="16"/>
              </w:rPr>
            </w:pPr>
            <w:r>
              <w:rPr>
                <w:rFonts w:ascii="Arial Narrow" w:hAnsi="Arial Narrow"/>
                <w:b/>
                <w:sz w:val="16"/>
                <w:szCs w:val="16"/>
              </w:rPr>
              <w:t>(6</w:t>
            </w:r>
            <w:r w:rsidRPr="00BF7F97">
              <w:rPr>
                <w:rFonts w:ascii="Arial Narrow" w:hAnsi="Arial Narrow"/>
                <w:b/>
                <w:sz w:val="16"/>
                <w:szCs w:val="16"/>
              </w:rPr>
              <w:t>0h)</w:t>
            </w:r>
          </w:p>
        </w:tc>
        <w:tc>
          <w:tcPr>
            <w:tcW w:w="682" w:type="pct"/>
            <w:tcBorders>
              <w:top w:val="single" w:sz="4" w:space="0" w:color="auto"/>
              <w:bottom w:val="single" w:sz="4" w:space="0" w:color="auto"/>
              <w:right w:val="single" w:sz="4" w:space="0" w:color="auto"/>
            </w:tcBorders>
            <w:shd w:val="clear" w:color="auto" w:fill="76923C" w:themeFill="accent3" w:themeFillShade="BF"/>
            <w:vAlign w:val="center"/>
          </w:tcPr>
          <w:p w14:paraId="44DD2420" w14:textId="77777777" w:rsidR="00C755D8" w:rsidRPr="00347D24" w:rsidRDefault="00C755D8" w:rsidP="00C755D8">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Estágio Supervisionado</w:t>
            </w:r>
          </w:p>
          <w:p w14:paraId="074E5F7D" w14:textId="5D5F3B72" w:rsidR="00C00423" w:rsidRPr="00BF7F97" w:rsidRDefault="00C755D8" w:rsidP="00C755D8">
            <w:pPr>
              <w:jc w:val="center"/>
              <w:rPr>
                <w:rFonts w:ascii="Arial Narrow" w:hAnsi="Arial Narrow"/>
                <w:b/>
                <w:sz w:val="16"/>
                <w:szCs w:val="16"/>
              </w:rPr>
            </w:pPr>
            <w:r w:rsidRPr="00347D24">
              <w:rPr>
                <w:rFonts w:ascii="Arial Narrow" w:hAnsi="Arial Narrow"/>
                <w:b/>
                <w:color w:val="FFFFFF" w:themeColor="background1"/>
                <w:sz w:val="16"/>
                <w:szCs w:val="16"/>
              </w:rPr>
              <w:t>(180h)</w:t>
            </w:r>
          </w:p>
        </w:tc>
        <w:tc>
          <w:tcPr>
            <w:tcW w:w="681" w:type="pct"/>
            <w:tcBorders>
              <w:top w:val="single" w:sz="4" w:space="0" w:color="auto"/>
              <w:bottom w:val="single" w:sz="4" w:space="0" w:color="auto"/>
              <w:right w:val="single" w:sz="4" w:space="0" w:color="auto"/>
            </w:tcBorders>
            <w:shd w:val="clear" w:color="auto" w:fill="FFC000"/>
            <w:vAlign w:val="center"/>
          </w:tcPr>
          <w:p w14:paraId="3292DF7B" w14:textId="3A1BDAE5" w:rsidR="009541BD" w:rsidRPr="00BF7F97" w:rsidRDefault="009541BD" w:rsidP="009541BD">
            <w:pPr>
              <w:jc w:val="center"/>
              <w:rPr>
                <w:rFonts w:ascii="Arial Narrow" w:hAnsi="Arial Narrow"/>
                <w:b/>
                <w:sz w:val="16"/>
                <w:szCs w:val="16"/>
              </w:rPr>
            </w:pPr>
            <w:r w:rsidRPr="00BF7F97">
              <w:rPr>
                <w:rFonts w:ascii="Arial Narrow" w:hAnsi="Arial Narrow"/>
                <w:b/>
                <w:sz w:val="16"/>
                <w:szCs w:val="16"/>
              </w:rPr>
              <w:t>Pesquisa Operacional</w:t>
            </w:r>
          </w:p>
          <w:p w14:paraId="20F4999E" w14:textId="4D1540C9" w:rsidR="00C00423" w:rsidRPr="00347D24" w:rsidRDefault="009541BD" w:rsidP="009541BD">
            <w:pPr>
              <w:jc w:val="center"/>
              <w:rPr>
                <w:rFonts w:ascii="Arial Narrow" w:hAnsi="Arial Narrow"/>
                <w:b/>
                <w:color w:val="FFFFFF" w:themeColor="background1"/>
                <w:sz w:val="16"/>
                <w:szCs w:val="16"/>
              </w:rPr>
            </w:pPr>
            <w:r w:rsidRPr="00BF7F97">
              <w:rPr>
                <w:rFonts w:ascii="Arial Narrow" w:hAnsi="Arial Narrow"/>
                <w:b/>
                <w:sz w:val="16"/>
                <w:szCs w:val="16"/>
              </w:rPr>
              <w:t>(60h</w:t>
            </w:r>
            <w:r>
              <w:rPr>
                <w:rFonts w:ascii="Arial Narrow" w:hAnsi="Arial Narrow"/>
                <w:b/>
                <w:sz w:val="16"/>
                <w:szCs w:val="16"/>
              </w:rPr>
              <w:t>)</w:t>
            </w:r>
          </w:p>
        </w:tc>
        <w:tc>
          <w:tcPr>
            <w:tcW w:w="676" w:type="pct"/>
            <w:tcBorders>
              <w:top w:val="single" w:sz="4" w:space="0" w:color="auto"/>
              <w:bottom w:val="single" w:sz="4" w:space="0" w:color="auto"/>
              <w:right w:val="single" w:sz="4" w:space="0" w:color="auto"/>
            </w:tcBorders>
            <w:shd w:val="clear" w:color="auto" w:fill="FFC000"/>
            <w:vAlign w:val="center"/>
          </w:tcPr>
          <w:p w14:paraId="04B2565B" w14:textId="2CBC9A82" w:rsidR="00C755D8" w:rsidRPr="00BF7F97" w:rsidRDefault="00C755D8" w:rsidP="00C755D8">
            <w:pPr>
              <w:jc w:val="center"/>
              <w:rPr>
                <w:rFonts w:ascii="Arial Narrow" w:hAnsi="Arial Narrow"/>
                <w:b/>
                <w:sz w:val="16"/>
                <w:szCs w:val="16"/>
              </w:rPr>
            </w:pPr>
            <w:r w:rsidRPr="00BF7F97">
              <w:rPr>
                <w:rFonts w:ascii="Arial Narrow" w:hAnsi="Arial Narrow"/>
                <w:b/>
                <w:sz w:val="16"/>
                <w:szCs w:val="16"/>
              </w:rPr>
              <w:t>Sistemas Operacionais</w:t>
            </w:r>
          </w:p>
          <w:p w14:paraId="7AEE154D" w14:textId="48A78327" w:rsidR="00C00423" w:rsidRPr="00BF7F97" w:rsidRDefault="00C755D8" w:rsidP="00C755D8">
            <w:pPr>
              <w:jc w:val="center"/>
              <w:rPr>
                <w:rFonts w:ascii="Arial Narrow" w:hAnsi="Arial Narrow"/>
                <w:b/>
                <w:sz w:val="16"/>
                <w:szCs w:val="16"/>
              </w:rPr>
            </w:pPr>
            <w:r w:rsidRPr="00BF7F97">
              <w:rPr>
                <w:rFonts w:ascii="Arial Narrow" w:hAnsi="Arial Narrow"/>
                <w:b/>
                <w:sz w:val="16"/>
                <w:szCs w:val="16"/>
              </w:rPr>
              <w:t>(60h)</w:t>
            </w:r>
          </w:p>
        </w:tc>
        <w:tc>
          <w:tcPr>
            <w:tcW w:w="608" w:type="pct"/>
            <w:tcBorders>
              <w:top w:val="nil"/>
              <w:left w:val="single" w:sz="4" w:space="0" w:color="auto"/>
              <w:bottom w:val="nil"/>
              <w:right w:val="nil"/>
            </w:tcBorders>
            <w:shd w:val="clear" w:color="auto" w:fill="FFFFFF" w:themeFill="background1"/>
            <w:vAlign w:val="center"/>
          </w:tcPr>
          <w:p w14:paraId="1AB42149" w14:textId="17C949F5" w:rsidR="00C00423" w:rsidRPr="00BF7F97" w:rsidRDefault="00C00423" w:rsidP="00C00423">
            <w:pPr>
              <w:jc w:val="center"/>
              <w:rPr>
                <w:rFonts w:ascii="Arial Narrow" w:hAnsi="Arial Narrow"/>
                <w:b/>
                <w:sz w:val="16"/>
                <w:szCs w:val="16"/>
              </w:rPr>
            </w:pPr>
          </w:p>
        </w:tc>
      </w:tr>
      <w:tr w:rsidR="00F21E23" w:rsidRPr="00BF7F97" w14:paraId="4BDD19D7" w14:textId="77777777" w:rsidTr="00C50222">
        <w:trPr>
          <w:trHeight w:val="758"/>
        </w:trPr>
        <w:tc>
          <w:tcPr>
            <w:tcW w:w="379" w:type="pct"/>
            <w:tcBorders>
              <w:top w:val="nil"/>
              <w:left w:val="nil"/>
              <w:bottom w:val="nil"/>
              <w:right w:val="nil"/>
            </w:tcBorders>
            <w:shd w:val="clear" w:color="auto" w:fill="FFFFFF" w:themeFill="background1"/>
            <w:vAlign w:val="center"/>
          </w:tcPr>
          <w:p w14:paraId="2C4DA6BA" w14:textId="16533C5A" w:rsidR="00F21E23" w:rsidRPr="00BF7F97" w:rsidRDefault="00F21E23" w:rsidP="00F21E23">
            <w:pPr>
              <w:rPr>
                <w:rFonts w:ascii="Arial Narrow" w:hAnsi="Arial Narrow"/>
                <w:b/>
                <w:sz w:val="16"/>
                <w:szCs w:val="16"/>
              </w:rPr>
            </w:pPr>
          </w:p>
        </w:tc>
        <w:tc>
          <w:tcPr>
            <w:tcW w:w="672" w:type="pct"/>
            <w:tcBorders>
              <w:top w:val="single" w:sz="4" w:space="0" w:color="auto"/>
              <w:left w:val="nil"/>
              <w:bottom w:val="single" w:sz="4" w:space="0" w:color="auto"/>
              <w:right w:val="nil"/>
            </w:tcBorders>
            <w:shd w:val="clear" w:color="auto" w:fill="FFFFFF" w:themeFill="background1"/>
            <w:vAlign w:val="center"/>
          </w:tcPr>
          <w:p w14:paraId="3A01EBB0" w14:textId="123F17AC" w:rsidR="00F21E23" w:rsidRPr="0028632C" w:rsidRDefault="00F36ED4" w:rsidP="00C00423">
            <w:pPr>
              <w:jc w:val="center"/>
              <w:rPr>
                <w:rFonts w:ascii="Arial Narrow" w:hAnsi="Arial Narrow"/>
                <w:b/>
                <w:color w:val="FFFFFF" w:themeColor="background1"/>
                <w:sz w:val="16"/>
                <w:szCs w:val="16"/>
              </w:rPr>
            </w:pPr>
            <w:r>
              <w:rPr>
                <w:rFonts w:ascii="Arial Narrow" w:hAnsi="Arial Narrow"/>
                <w:b/>
                <w:noProof/>
                <w:sz w:val="16"/>
                <w:szCs w:val="16"/>
              </w:rPr>
              <mc:AlternateContent>
                <mc:Choice Requires="wps">
                  <w:drawing>
                    <wp:anchor distT="0" distB="0" distL="114300" distR="114300" simplePos="0" relativeHeight="251734016" behindDoc="0" locked="0" layoutInCell="1" allowOverlap="1" wp14:anchorId="16DF37DC" wp14:editId="70C66A0C">
                      <wp:simplePos x="0" y="0"/>
                      <wp:positionH relativeFrom="column">
                        <wp:posOffset>339725</wp:posOffset>
                      </wp:positionH>
                      <wp:positionV relativeFrom="paragraph">
                        <wp:posOffset>1905</wp:posOffset>
                      </wp:positionV>
                      <wp:extent cx="0" cy="457200"/>
                      <wp:effectExtent l="50800" t="0" r="76200" b="76200"/>
                      <wp:wrapNone/>
                      <wp:docPr id="341" name="Conector de Seta Reta 341"/>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B5119C" id="Conector de Seta Reta 341" o:spid="_x0000_s1026" type="#_x0000_t32" style="position:absolute;margin-left:26.75pt;margin-top:.15pt;width:0;height:3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" strokecolor="black [3213]" strokeweight="1.5pt">
                      <v:stroke endarrow="block"/>
                    </v:shape>
                  </w:pict>
                </mc:Fallback>
              </mc:AlternateContent>
            </w:r>
          </w:p>
        </w:tc>
        <w:tc>
          <w:tcPr>
            <w:tcW w:w="675" w:type="pct"/>
            <w:tcBorders>
              <w:top w:val="single" w:sz="4" w:space="0" w:color="auto"/>
              <w:left w:val="nil"/>
              <w:bottom w:val="single" w:sz="4" w:space="0" w:color="auto"/>
              <w:right w:val="nil"/>
            </w:tcBorders>
            <w:shd w:val="clear" w:color="auto" w:fill="FFFFFF" w:themeFill="background1"/>
            <w:vAlign w:val="center"/>
          </w:tcPr>
          <w:p w14:paraId="76BB88AA" w14:textId="77777777" w:rsidR="00F21E23" w:rsidRPr="00BF7F97" w:rsidRDefault="00F21E23" w:rsidP="00C00423">
            <w:pPr>
              <w:jc w:val="center"/>
              <w:rPr>
                <w:rFonts w:ascii="Arial Narrow" w:hAnsi="Arial Narrow"/>
                <w:b/>
                <w:sz w:val="16"/>
                <w:szCs w:val="16"/>
              </w:rPr>
            </w:pPr>
          </w:p>
        </w:tc>
        <w:tc>
          <w:tcPr>
            <w:tcW w:w="627" w:type="pct"/>
            <w:tcBorders>
              <w:top w:val="single" w:sz="4" w:space="0" w:color="auto"/>
              <w:left w:val="nil"/>
              <w:bottom w:val="single" w:sz="4" w:space="0" w:color="auto"/>
              <w:right w:val="nil"/>
            </w:tcBorders>
            <w:shd w:val="clear" w:color="auto" w:fill="FFFFFF" w:themeFill="background1"/>
            <w:vAlign w:val="center"/>
          </w:tcPr>
          <w:p w14:paraId="1376D7C6" w14:textId="77777777" w:rsidR="00F21E23" w:rsidRPr="00BF7F97" w:rsidRDefault="00F21E23" w:rsidP="00C00423">
            <w:pPr>
              <w:jc w:val="center"/>
              <w:rPr>
                <w:rFonts w:ascii="Arial Narrow" w:hAnsi="Arial Narrow"/>
                <w:b/>
                <w:sz w:val="16"/>
                <w:szCs w:val="16"/>
              </w:rPr>
            </w:pPr>
          </w:p>
        </w:tc>
        <w:tc>
          <w:tcPr>
            <w:tcW w:w="682" w:type="pct"/>
            <w:tcBorders>
              <w:top w:val="single" w:sz="4" w:space="0" w:color="auto"/>
              <w:left w:val="nil"/>
              <w:bottom w:val="single" w:sz="4" w:space="0" w:color="auto"/>
              <w:right w:val="nil"/>
            </w:tcBorders>
            <w:shd w:val="clear" w:color="auto" w:fill="FFFFFF" w:themeFill="background1"/>
            <w:vAlign w:val="center"/>
          </w:tcPr>
          <w:p w14:paraId="51407DB4" w14:textId="4ACDB267" w:rsidR="00F21E23" w:rsidRPr="00BF7F97" w:rsidRDefault="00DB37FB" w:rsidP="00C00423">
            <w:pPr>
              <w:jc w:val="center"/>
              <w:rPr>
                <w:rFonts w:ascii="Arial Narrow" w:hAnsi="Arial Narrow"/>
                <w:b/>
                <w:sz w:val="16"/>
                <w:szCs w:val="16"/>
              </w:rPr>
            </w:pPr>
            <w:r>
              <w:rPr>
                <w:rFonts w:ascii="Arial Narrow" w:hAnsi="Arial Narrow"/>
                <w:b/>
                <w:noProof/>
                <w:sz w:val="16"/>
                <w:szCs w:val="16"/>
              </w:rPr>
              <mc:AlternateContent>
                <mc:Choice Requires="wps">
                  <w:drawing>
                    <wp:anchor distT="0" distB="0" distL="114300" distR="114300" simplePos="0" relativeHeight="251738112" behindDoc="0" locked="0" layoutInCell="1" allowOverlap="1" wp14:anchorId="5041E851" wp14:editId="06DF511D">
                      <wp:simplePos x="0" y="0"/>
                      <wp:positionH relativeFrom="column">
                        <wp:posOffset>343535</wp:posOffset>
                      </wp:positionH>
                      <wp:positionV relativeFrom="paragraph">
                        <wp:posOffset>5715</wp:posOffset>
                      </wp:positionV>
                      <wp:extent cx="0" cy="457200"/>
                      <wp:effectExtent l="50800" t="0" r="76200" b="76200"/>
                      <wp:wrapNone/>
                      <wp:docPr id="343" name="Conector de Seta Reta 343"/>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4B0DA7" id="Conector de Seta Reta 343" o:spid="_x0000_s1026" type="#_x0000_t32" style="position:absolute;margin-left:27.05pt;margin-top:.45pt;width:0;height:3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" strokecolor="black [3213]" strokeweight="1.5pt">
                      <v:stroke endarrow="block"/>
                    </v:shape>
                  </w:pict>
                </mc:Fallback>
              </mc:AlternateContent>
            </w:r>
          </w:p>
        </w:tc>
        <w:tc>
          <w:tcPr>
            <w:tcW w:w="681" w:type="pct"/>
            <w:tcBorders>
              <w:top w:val="single" w:sz="4" w:space="0" w:color="auto"/>
              <w:left w:val="nil"/>
              <w:bottom w:val="single" w:sz="4" w:space="0" w:color="auto"/>
              <w:right w:val="nil"/>
            </w:tcBorders>
            <w:shd w:val="clear" w:color="auto" w:fill="FFFFFF" w:themeFill="background1"/>
            <w:vAlign w:val="center"/>
          </w:tcPr>
          <w:p w14:paraId="322333C4" w14:textId="77777777" w:rsidR="00F21E23" w:rsidRPr="0028632C" w:rsidRDefault="00F21E23" w:rsidP="00C00423">
            <w:pPr>
              <w:jc w:val="center"/>
              <w:rPr>
                <w:rFonts w:ascii="Arial Narrow" w:hAnsi="Arial Narrow"/>
                <w:b/>
                <w:color w:val="FFFFFF" w:themeColor="background1"/>
                <w:sz w:val="16"/>
                <w:szCs w:val="16"/>
              </w:rPr>
            </w:pPr>
          </w:p>
        </w:tc>
        <w:tc>
          <w:tcPr>
            <w:tcW w:w="676" w:type="pct"/>
            <w:tcBorders>
              <w:top w:val="single" w:sz="4" w:space="0" w:color="auto"/>
              <w:left w:val="nil"/>
              <w:bottom w:val="single" w:sz="4" w:space="0" w:color="auto"/>
              <w:right w:val="nil"/>
            </w:tcBorders>
            <w:shd w:val="clear" w:color="auto" w:fill="FFFFFF" w:themeFill="background1"/>
            <w:vAlign w:val="center"/>
          </w:tcPr>
          <w:p w14:paraId="0B85A3B9" w14:textId="384E6CB0" w:rsidR="00F21E23" w:rsidRPr="0028632C" w:rsidRDefault="00DB37FB" w:rsidP="00C00423">
            <w:pPr>
              <w:jc w:val="center"/>
              <w:rPr>
                <w:rFonts w:ascii="Arial Narrow" w:hAnsi="Arial Narrow"/>
                <w:b/>
                <w:color w:val="FFFFFF" w:themeColor="background1"/>
                <w:sz w:val="16"/>
                <w:szCs w:val="16"/>
              </w:rPr>
            </w:pPr>
            <w:r>
              <w:rPr>
                <w:rFonts w:ascii="Arial Narrow" w:hAnsi="Arial Narrow"/>
                <w:b/>
                <w:noProof/>
                <w:sz w:val="16"/>
                <w:szCs w:val="16"/>
              </w:rPr>
              <mc:AlternateContent>
                <mc:Choice Requires="wps">
                  <w:drawing>
                    <wp:anchor distT="0" distB="0" distL="114300" distR="114300" simplePos="0" relativeHeight="251736064" behindDoc="0" locked="0" layoutInCell="1" allowOverlap="1" wp14:anchorId="12CAE6E3" wp14:editId="403777AA">
                      <wp:simplePos x="0" y="0"/>
                      <wp:positionH relativeFrom="column">
                        <wp:posOffset>330200</wp:posOffset>
                      </wp:positionH>
                      <wp:positionV relativeFrom="paragraph">
                        <wp:posOffset>-2540</wp:posOffset>
                      </wp:positionV>
                      <wp:extent cx="0" cy="457200"/>
                      <wp:effectExtent l="50800" t="0" r="76200" b="76200"/>
                      <wp:wrapNone/>
                      <wp:docPr id="342" name="Conector de Seta Reta 342"/>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FC4150" id="Conector de Seta Reta 342" o:spid="_x0000_s1026" type="#_x0000_t32" style="position:absolute;margin-left:26pt;margin-top:-.2pt;width:0;height: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" strokecolor="black [3213]" strokeweight="1.5pt">
                      <v:stroke endarrow="block"/>
                    </v:shape>
                  </w:pict>
                </mc:Fallback>
              </mc:AlternateContent>
            </w:r>
          </w:p>
        </w:tc>
        <w:tc>
          <w:tcPr>
            <w:tcW w:w="608" w:type="pct"/>
            <w:tcBorders>
              <w:top w:val="nil"/>
              <w:left w:val="nil"/>
              <w:bottom w:val="single" w:sz="4" w:space="0" w:color="auto"/>
              <w:right w:val="nil"/>
            </w:tcBorders>
            <w:shd w:val="clear" w:color="auto" w:fill="FFFFFF" w:themeFill="background1"/>
            <w:vAlign w:val="center"/>
          </w:tcPr>
          <w:p w14:paraId="20E6A88E" w14:textId="295D33ED" w:rsidR="00F21E23" w:rsidRPr="00640401" w:rsidRDefault="00F21E23" w:rsidP="00C00423">
            <w:pPr>
              <w:jc w:val="center"/>
              <w:rPr>
                <w:rFonts w:ascii="Arial Narrow" w:hAnsi="Arial Narrow"/>
                <w:sz w:val="16"/>
                <w:szCs w:val="16"/>
              </w:rPr>
            </w:pPr>
          </w:p>
        </w:tc>
      </w:tr>
      <w:tr w:rsidR="00C00423" w:rsidRPr="00BF7F97" w14:paraId="7BB4355D" w14:textId="77777777" w:rsidTr="00C50222">
        <w:trPr>
          <w:trHeight w:val="758"/>
        </w:trPr>
        <w:tc>
          <w:tcPr>
            <w:tcW w:w="379" w:type="pct"/>
            <w:tcBorders>
              <w:top w:val="nil"/>
              <w:left w:val="nil"/>
              <w:bottom w:val="nil"/>
              <w:right w:val="single" w:sz="4" w:space="0" w:color="auto"/>
            </w:tcBorders>
            <w:shd w:val="clear" w:color="auto" w:fill="FFFFFF" w:themeFill="background1"/>
            <w:vAlign w:val="center"/>
          </w:tcPr>
          <w:p w14:paraId="3747ECEF" w14:textId="7F7D0DBA" w:rsidR="00C00423" w:rsidRPr="00BF7F97" w:rsidRDefault="00C00423" w:rsidP="00F21E23">
            <w:pPr>
              <w:rPr>
                <w:rFonts w:ascii="Arial Narrow" w:hAnsi="Arial Narrow"/>
                <w:b/>
                <w:sz w:val="16"/>
                <w:szCs w:val="16"/>
              </w:rPr>
            </w:pPr>
            <w:r w:rsidRPr="00BF7F97">
              <w:rPr>
                <w:rFonts w:ascii="Arial Narrow" w:hAnsi="Arial Narrow"/>
                <w:b/>
                <w:sz w:val="16"/>
                <w:szCs w:val="16"/>
              </w:rPr>
              <w:t>7</w:t>
            </w:r>
          </w:p>
        </w:tc>
        <w:tc>
          <w:tcPr>
            <w:tcW w:w="6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6179B" w14:textId="77777777" w:rsidR="00F36ED4" w:rsidRPr="00BF7F97" w:rsidRDefault="00F36ED4" w:rsidP="00F36ED4">
            <w:pPr>
              <w:jc w:val="center"/>
              <w:rPr>
                <w:rFonts w:ascii="Arial Narrow" w:hAnsi="Arial Narrow"/>
                <w:b/>
                <w:sz w:val="16"/>
                <w:szCs w:val="16"/>
              </w:rPr>
            </w:pPr>
            <w:r w:rsidRPr="00BF7F97">
              <w:rPr>
                <w:rFonts w:ascii="Arial Narrow" w:hAnsi="Arial Narrow"/>
                <w:b/>
                <w:sz w:val="16"/>
                <w:szCs w:val="16"/>
              </w:rPr>
              <w:t>Compiladores</w:t>
            </w:r>
          </w:p>
          <w:p w14:paraId="368A3167" w14:textId="7093D07F" w:rsidR="00C00423" w:rsidRPr="0028632C" w:rsidRDefault="00F36ED4" w:rsidP="00F36ED4">
            <w:pPr>
              <w:jc w:val="center"/>
              <w:rPr>
                <w:rFonts w:ascii="Arial Narrow" w:hAnsi="Arial Narrow"/>
                <w:b/>
                <w:color w:val="FFFFFF" w:themeColor="background1"/>
                <w:sz w:val="16"/>
                <w:szCs w:val="16"/>
              </w:rPr>
            </w:pPr>
            <w:r w:rsidRPr="00BF7F97">
              <w:rPr>
                <w:rFonts w:ascii="Arial Narrow" w:hAnsi="Arial Narrow"/>
                <w:b/>
                <w:sz w:val="16"/>
                <w:szCs w:val="16"/>
              </w:rPr>
              <w:t>(60h)</w:t>
            </w:r>
          </w:p>
        </w:tc>
        <w:tc>
          <w:tcPr>
            <w:tcW w:w="675" w:type="pct"/>
            <w:tcBorders>
              <w:top w:val="single" w:sz="4" w:space="0" w:color="auto"/>
              <w:bottom w:val="single" w:sz="4" w:space="0" w:color="auto"/>
              <w:right w:val="single" w:sz="4" w:space="0" w:color="auto"/>
            </w:tcBorders>
            <w:shd w:val="clear" w:color="auto" w:fill="E36C0A" w:themeFill="accent6" w:themeFillShade="BF"/>
            <w:vAlign w:val="center"/>
          </w:tcPr>
          <w:p w14:paraId="57F55190" w14:textId="58CD07DE" w:rsidR="00DB37FB" w:rsidRPr="00DB37FB" w:rsidRDefault="00DB37FB" w:rsidP="00DB37FB">
            <w:pPr>
              <w:jc w:val="center"/>
              <w:rPr>
                <w:rFonts w:ascii="Arial Narrow" w:hAnsi="Arial Narrow"/>
                <w:b/>
                <w:color w:val="FFFFFF" w:themeColor="background1"/>
                <w:sz w:val="16"/>
                <w:szCs w:val="16"/>
              </w:rPr>
            </w:pPr>
            <w:r w:rsidRPr="00DB37FB">
              <w:rPr>
                <w:rFonts w:ascii="Arial Narrow" w:hAnsi="Arial Narrow"/>
                <w:b/>
                <w:color w:val="FFFFFF" w:themeColor="background1"/>
                <w:sz w:val="16"/>
                <w:szCs w:val="16"/>
              </w:rPr>
              <w:t>Optativa I</w:t>
            </w:r>
          </w:p>
          <w:p w14:paraId="7946F752" w14:textId="77777777" w:rsidR="00DB37FB" w:rsidRPr="00DB37FB" w:rsidRDefault="00DB37FB" w:rsidP="00DB37FB">
            <w:pPr>
              <w:jc w:val="center"/>
              <w:rPr>
                <w:rFonts w:ascii="Arial Narrow" w:hAnsi="Arial Narrow"/>
                <w:b/>
                <w:color w:val="FFFFFF" w:themeColor="background1"/>
                <w:sz w:val="16"/>
                <w:szCs w:val="16"/>
              </w:rPr>
            </w:pPr>
            <w:r w:rsidRPr="00DB37FB">
              <w:rPr>
                <w:rFonts w:ascii="Arial Narrow" w:hAnsi="Arial Narrow"/>
                <w:b/>
                <w:color w:val="FFFFFF" w:themeColor="background1"/>
                <w:sz w:val="16"/>
                <w:szCs w:val="16"/>
              </w:rPr>
              <w:t>BDES</w:t>
            </w:r>
          </w:p>
          <w:p w14:paraId="0E7098B2" w14:textId="328B0837" w:rsidR="00C00423" w:rsidRPr="00DB37FB" w:rsidRDefault="00DB37FB" w:rsidP="00DB37FB">
            <w:pPr>
              <w:jc w:val="center"/>
              <w:rPr>
                <w:rFonts w:ascii="Arial Narrow" w:hAnsi="Arial Narrow"/>
                <w:b/>
                <w:color w:val="FFFFFF" w:themeColor="background1"/>
                <w:sz w:val="16"/>
                <w:szCs w:val="16"/>
              </w:rPr>
            </w:pPr>
            <w:r w:rsidRPr="00DB37FB">
              <w:rPr>
                <w:rFonts w:ascii="Arial Narrow" w:hAnsi="Arial Narrow"/>
                <w:b/>
                <w:color w:val="FFFFFF" w:themeColor="background1"/>
                <w:sz w:val="16"/>
                <w:szCs w:val="16"/>
              </w:rPr>
              <w:t>(60h)</w:t>
            </w:r>
          </w:p>
        </w:tc>
        <w:tc>
          <w:tcPr>
            <w:tcW w:w="627" w:type="pct"/>
            <w:tcBorders>
              <w:top w:val="single" w:sz="4" w:space="0" w:color="auto"/>
              <w:bottom w:val="single" w:sz="4" w:space="0" w:color="auto"/>
              <w:right w:val="single" w:sz="4" w:space="0" w:color="auto"/>
            </w:tcBorders>
            <w:shd w:val="clear" w:color="auto" w:fill="E36C0A" w:themeFill="accent6" w:themeFillShade="BF"/>
            <w:vAlign w:val="center"/>
          </w:tcPr>
          <w:p w14:paraId="7145B07C" w14:textId="4CE3BDCD" w:rsidR="00DB37FB" w:rsidRPr="00DB37FB" w:rsidRDefault="00DB37FB" w:rsidP="00DB37FB">
            <w:pPr>
              <w:jc w:val="center"/>
              <w:rPr>
                <w:rFonts w:ascii="Arial Narrow" w:hAnsi="Arial Narrow"/>
                <w:b/>
                <w:color w:val="FFFFFF" w:themeColor="background1"/>
                <w:sz w:val="16"/>
                <w:szCs w:val="16"/>
              </w:rPr>
            </w:pPr>
            <w:r w:rsidRPr="00DB37FB">
              <w:rPr>
                <w:rFonts w:ascii="Arial Narrow" w:hAnsi="Arial Narrow"/>
                <w:b/>
                <w:color w:val="FFFFFF" w:themeColor="background1"/>
                <w:sz w:val="16"/>
                <w:szCs w:val="16"/>
              </w:rPr>
              <w:t>Optativa II</w:t>
            </w:r>
          </w:p>
          <w:p w14:paraId="19906F00" w14:textId="77777777" w:rsidR="00DB37FB" w:rsidRPr="00DB37FB" w:rsidRDefault="00DB37FB" w:rsidP="00DB37FB">
            <w:pPr>
              <w:jc w:val="center"/>
              <w:rPr>
                <w:rFonts w:ascii="Arial Narrow" w:hAnsi="Arial Narrow"/>
                <w:b/>
                <w:color w:val="FFFFFF" w:themeColor="background1"/>
                <w:sz w:val="16"/>
                <w:szCs w:val="16"/>
              </w:rPr>
            </w:pPr>
            <w:r w:rsidRPr="00DB37FB">
              <w:rPr>
                <w:rFonts w:ascii="Arial Narrow" w:hAnsi="Arial Narrow"/>
                <w:b/>
                <w:color w:val="FFFFFF" w:themeColor="background1"/>
                <w:sz w:val="16"/>
                <w:szCs w:val="16"/>
              </w:rPr>
              <w:t>IAO</w:t>
            </w:r>
          </w:p>
          <w:p w14:paraId="3047E2DA" w14:textId="54FF007B" w:rsidR="00C00423" w:rsidRPr="00DB37FB" w:rsidRDefault="00DB37FB" w:rsidP="00DB37FB">
            <w:pPr>
              <w:jc w:val="center"/>
              <w:rPr>
                <w:rFonts w:ascii="Arial Narrow" w:hAnsi="Arial Narrow"/>
                <w:b/>
                <w:color w:val="FFFFFF" w:themeColor="background1"/>
                <w:sz w:val="16"/>
                <w:szCs w:val="16"/>
              </w:rPr>
            </w:pPr>
            <w:r w:rsidRPr="00DB37FB">
              <w:rPr>
                <w:rFonts w:ascii="Arial Narrow" w:hAnsi="Arial Narrow"/>
                <w:b/>
                <w:color w:val="FFFFFF" w:themeColor="background1"/>
                <w:sz w:val="16"/>
                <w:szCs w:val="16"/>
              </w:rPr>
              <w:t>(60h)</w:t>
            </w:r>
          </w:p>
        </w:tc>
        <w:tc>
          <w:tcPr>
            <w:tcW w:w="682" w:type="pct"/>
            <w:tcBorders>
              <w:top w:val="single" w:sz="4" w:space="0" w:color="auto"/>
              <w:bottom w:val="single" w:sz="4" w:space="0" w:color="auto"/>
              <w:right w:val="single" w:sz="4" w:space="0" w:color="auto"/>
            </w:tcBorders>
            <w:shd w:val="clear" w:color="auto" w:fill="FFFFFF" w:themeFill="background1"/>
            <w:vAlign w:val="center"/>
          </w:tcPr>
          <w:p w14:paraId="1FBC1CFA" w14:textId="77777777" w:rsidR="00DB37FB" w:rsidRPr="00BF7F97" w:rsidRDefault="00DB37FB" w:rsidP="00DB37FB">
            <w:pPr>
              <w:jc w:val="center"/>
              <w:rPr>
                <w:rFonts w:ascii="Arial Narrow" w:hAnsi="Arial Narrow"/>
                <w:b/>
                <w:sz w:val="16"/>
                <w:szCs w:val="16"/>
              </w:rPr>
            </w:pPr>
            <w:r w:rsidRPr="00BF7F97">
              <w:rPr>
                <w:rFonts w:ascii="Arial Narrow" w:hAnsi="Arial Narrow"/>
                <w:b/>
                <w:sz w:val="16"/>
                <w:szCs w:val="16"/>
              </w:rPr>
              <w:t>Projeto de Graduação I</w:t>
            </w:r>
          </w:p>
          <w:p w14:paraId="59526609" w14:textId="221E82EA" w:rsidR="00C00423" w:rsidRPr="00BF7F97" w:rsidRDefault="00DB37FB" w:rsidP="00DB37FB">
            <w:pPr>
              <w:jc w:val="center"/>
              <w:rPr>
                <w:rFonts w:ascii="Arial Narrow" w:hAnsi="Arial Narrow"/>
                <w:b/>
                <w:sz w:val="16"/>
                <w:szCs w:val="16"/>
              </w:rPr>
            </w:pPr>
            <w:r w:rsidRPr="00BF7F97">
              <w:rPr>
                <w:rFonts w:ascii="Arial Narrow" w:hAnsi="Arial Narrow"/>
                <w:b/>
                <w:sz w:val="16"/>
                <w:szCs w:val="16"/>
              </w:rPr>
              <w:t>(120</w:t>
            </w:r>
            <w:r>
              <w:rPr>
                <w:rFonts w:ascii="Arial Narrow" w:hAnsi="Arial Narrow"/>
                <w:b/>
                <w:sz w:val="16"/>
                <w:szCs w:val="16"/>
              </w:rPr>
              <w:t>h)</w:t>
            </w:r>
          </w:p>
        </w:tc>
        <w:tc>
          <w:tcPr>
            <w:tcW w:w="681" w:type="pct"/>
            <w:tcBorders>
              <w:top w:val="single" w:sz="4" w:space="0" w:color="auto"/>
              <w:bottom w:val="single" w:sz="4" w:space="0" w:color="auto"/>
              <w:right w:val="single" w:sz="4" w:space="0" w:color="auto"/>
            </w:tcBorders>
            <w:shd w:val="clear" w:color="auto" w:fill="E36C0A" w:themeFill="accent6" w:themeFillShade="BF"/>
            <w:vAlign w:val="center"/>
          </w:tcPr>
          <w:p w14:paraId="0D368E15" w14:textId="77777777" w:rsidR="00DB37FB" w:rsidRPr="0028632C" w:rsidRDefault="00DB37FB" w:rsidP="00DB37FB">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Optativa III</w:t>
            </w:r>
          </w:p>
          <w:p w14:paraId="00F57DA5" w14:textId="77777777" w:rsidR="00DB37FB" w:rsidRPr="0028632C" w:rsidRDefault="00DB37FB" w:rsidP="00DB37FB">
            <w:pPr>
              <w:jc w:val="center"/>
              <w:rPr>
                <w:rFonts w:ascii="Arial Narrow" w:hAnsi="Arial Narrow"/>
                <w:b/>
                <w:color w:val="FFFFFF" w:themeColor="background1"/>
                <w:sz w:val="16"/>
                <w:szCs w:val="16"/>
              </w:rPr>
            </w:pPr>
            <w:r>
              <w:rPr>
                <w:rFonts w:ascii="Arial Narrow" w:hAnsi="Arial Narrow"/>
                <w:b/>
                <w:color w:val="FFFFFF" w:themeColor="background1"/>
                <w:sz w:val="16"/>
                <w:szCs w:val="16"/>
              </w:rPr>
              <w:t>MCS</w:t>
            </w:r>
          </w:p>
          <w:p w14:paraId="7787E948" w14:textId="64E1D764" w:rsidR="00C00423" w:rsidRPr="0028632C" w:rsidRDefault="00DB37FB" w:rsidP="00DB37FB">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(60h)</w:t>
            </w:r>
          </w:p>
        </w:tc>
        <w:tc>
          <w:tcPr>
            <w:tcW w:w="676" w:type="pct"/>
            <w:tcBorders>
              <w:top w:val="single" w:sz="4" w:space="0" w:color="auto"/>
              <w:bottom w:val="single" w:sz="4" w:space="0" w:color="auto"/>
              <w:right w:val="single" w:sz="4" w:space="0" w:color="auto"/>
            </w:tcBorders>
            <w:shd w:val="clear" w:color="auto" w:fill="FFFFFF" w:themeFill="background1"/>
            <w:vAlign w:val="center"/>
          </w:tcPr>
          <w:p w14:paraId="45A42E46" w14:textId="77777777" w:rsidR="00DB37FB" w:rsidRPr="00BF7F97" w:rsidRDefault="00DB37FB" w:rsidP="00DB37FB">
            <w:pPr>
              <w:jc w:val="center"/>
              <w:rPr>
                <w:rFonts w:ascii="Arial Narrow" w:hAnsi="Arial Narrow"/>
                <w:b/>
                <w:sz w:val="16"/>
                <w:szCs w:val="16"/>
              </w:rPr>
            </w:pPr>
            <w:r w:rsidRPr="00BF7F97">
              <w:rPr>
                <w:rFonts w:ascii="Arial Narrow" w:hAnsi="Arial Narrow"/>
                <w:b/>
                <w:sz w:val="16"/>
                <w:szCs w:val="16"/>
              </w:rPr>
              <w:t>Sistemas Distribuídos</w:t>
            </w:r>
          </w:p>
          <w:p w14:paraId="5FF0BA09" w14:textId="2F096860" w:rsidR="00C00423" w:rsidRPr="00DB37FB" w:rsidRDefault="00DB37FB" w:rsidP="00DB37FB">
            <w:pPr>
              <w:jc w:val="center"/>
              <w:rPr>
                <w:rFonts w:ascii="Arial Narrow" w:hAnsi="Arial Narrow"/>
                <w:b/>
                <w:sz w:val="16"/>
                <w:szCs w:val="16"/>
              </w:rPr>
            </w:pPr>
            <w:r w:rsidRPr="00BF7F97">
              <w:rPr>
                <w:rFonts w:ascii="Arial Narrow" w:hAnsi="Arial Narrow"/>
                <w:b/>
                <w:sz w:val="16"/>
                <w:szCs w:val="16"/>
              </w:rPr>
              <w:t xml:space="preserve">(60h) </w:t>
            </w:r>
          </w:p>
        </w:tc>
        <w:tc>
          <w:tcPr>
            <w:tcW w:w="608" w:type="pct"/>
            <w:tcBorders>
              <w:top w:val="single" w:sz="4" w:space="0" w:color="auto"/>
              <w:bottom w:val="single" w:sz="4" w:space="0" w:color="auto"/>
              <w:right w:val="single" w:sz="4" w:space="0" w:color="auto"/>
            </w:tcBorders>
            <w:shd w:val="clear" w:color="auto" w:fill="FFFFFF" w:themeFill="background1"/>
            <w:vAlign w:val="center"/>
          </w:tcPr>
          <w:p w14:paraId="311DDFA3" w14:textId="77777777" w:rsidR="00C00423" w:rsidRPr="00BF7F97" w:rsidRDefault="00C00423" w:rsidP="00C00423">
            <w:pPr>
              <w:jc w:val="center"/>
              <w:rPr>
                <w:rFonts w:ascii="Arial Narrow" w:hAnsi="Arial Narrow"/>
                <w:b/>
                <w:sz w:val="16"/>
                <w:szCs w:val="16"/>
              </w:rPr>
            </w:pPr>
            <w:r>
              <w:rPr>
                <w:rFonts w:ascii="Arial Narrow" w:hAnsi="Arial Narrow"/>
                <w:b/>
                <w:sz w:val="16"/>
                <w:szCs w:val="16"/>
              </w:rPr>
              <w:t>Segurança e Auditoria de Sistemas</w:t>
            </w:r>
          </w:p>
          <w:p w14:paraId="62193286" w14:textId="77777777" w:rsidR="00C00423" w:rsidRPr="00BF7F97" w:rsidRDefault="00C00423" w:rsidP="00C00423">
            <w:pPr>
              <w:jc w:val="center"/>
              <w:rPr>
                <w:rFonts w:ascii="Arial Narrow" w:hAnsi="Arial Narrow"/>
                <w:b/>
                <w:sz w:val="16"/>
                <w:szCs w:val="16"/>
              </w:rPr>
            </w:pPr>
            <w:r w:rsidRPr="00BF7F97">
              <w:rPr>
                <w:rFonts w:ascii="Arial Narrow" w:hAnsi="Arial Narrow"/>
                <w:b/>
                <w:sz w:val="16"/>
                <w:szCs w:val="16"/>
              </w:rPr>
              <w:t>(60h)</w:t>
            </w:r>
          </w:p>
        </w:tc>
      </w:tr>
      <w:tr w:rsidR="00F21E23" w:rsidRPr="00BF7F97" w14:paraId="0F2A0C39" w14:textId="77777777" w:rsidTr="00C50222">
        <w:trPr>
          <w:trHeight w:val="760"/>
        </w:trPr>
        <w:tc>
          <w:tcPr>
            <w:tcW w:w="379" w:type="pct"/>
            <w:tcBorders>
              <w:top w:val="nil"/>
              <w:left w:val="nil"/>
              <w:bottom w:val="nil"/>
              <w:right w:val="nil"/>
            </w:tcBorders>
            <w:shd w:val="clear" w:color="auto" w:fill="FFFFFF" w:themeFill="background1"/>
            <w:vAlign w:val="center"/>
          </w:tcPr>
          <w:p w14:paraId="5D2EB7F3" w14:textId="77777777" w:rsidR="00F21E23" w:rsidRPr="00BF7F97" w:rsidRDefault="00F21E23" w:rsidP="00F21E23">
            <w:pPr>
              <w:rPr>
                <w:rFonts w:ascii="Arial Narrow" w:hAnsi="Arial Narrow"/>
                <w:b/>
                <w:sz w:val="16"/>
                <w:szCs w:val="16"/>
              </w:rPr>
            </w:pPr>
          </w:p>
        </w:tc>
        <w:tc>
          <w:tcPr>
            <w:tcW w:w="672" w:type="pct"/>
            <w:tcBorders>
              <w:top w:val="single" w:sz="4" w:space="0" w:color="auto"/>
              <w:left w:val="nil"/>
              <w:bottom w:val="single" w:sz="4" w:space="0" w:color="auto"/>
              <w:right w:val="nil"/>
            </w:tcBorders>
            <w:shd w:val="clear" w:color="auto" w:fill="FFFFFF" w:themeFill="background1"/>
            <w:vAlign w:val="center"/>
          </w:tcPr>
          <w:p w14:paraId="6453BB98" w14:textId="77777777" w:rsidR="00F21E23" w:rsidRPr="0028632C" w:rsidRDefault="00F21E23" w:rsidP="00C00423">
            <w:pPr>
              <w:jc w:val="center"/>
              <w:rPr>
                <w:rFonts w:ascii="Arial Narrow" w:hAnsi="Arial Narrow"/>
                <w:b/>
                <w:color w:val="FFFFFF" w:themeColor="background1"/>
                <w:sz w:val="16"/>
                <w:szCs w:val="16"/>
              </w:rPr>
            </w:pPr>
          </w:p>
        </w:tc>
        <w:tc>
          <w:tcPr>
            <w:tcW w:w="675" w:type="pct"/>
            <w:tcBorders>
              <w:top w:val="single" w:sz="4" w:space="0" w:color="auto"/>
              <w:left w:val="nil"/>
              <w:bottom w:val="single" w:sz="4" w:space="0" w:color="auto"/>
              <w:right w:val="nil"/>
            </w:tcBorders>
            <w:shd w:val="clear" w:color="auto" w:fill="FFFFFF" w:themeFill="background1"/>
            <w:vAlign w:val="center"/>
          </w:tcPr>
          <w:p w14:paraId="7B5099A5" w14:textId="77777777" w:rsidR="00F21E23" w:rsidRPr="00BF7F97" w:rsidRDefault="00F21E23" w:rsidP="00C00423">
            <w:pPr>
              <w:jc w:val="center"/>
              <w:rPr>
                <w:rFonts w:ascii="Arial Narrow" w:hAnsi="Arial Narrow"/>
                <w:b/>
                <w:sz w:val="16"/>
                <w:szCs w:val="16"/>
              </w:rPr>
            </w:pPr>
          </w:p>
        </w:tc>
        <w:tc>
          <w:tcPr>
            <w:tcW w:w="627" w:type="pct"/>
            <w:tcBorders>
              <w:top w:val="single" w:sz="4" w:space="0" w:color="auto"/>
              <w:left w:val="nil"/>
              <w:bottom w:val="single" w:sz="4" w:space="0" w:color="auto"/>
              <w:right w:val="nil"/>
            </w:tcBorders>
            <w:shd w:val="clear" w:color="auto" w:fill="FFFFFF" w:themeFill="background1"/>
            <w:vAlign w:val="center"/>
          </w:tcPr>
          <w:p w14:paraId="5E235091" w14:textId="77777777" w:rsidR="00F21E23" w:rsidRPr="0028632C" w:rsidRDefault="00F21E23" w:rsidP="00C00423">
            <w:pPr>
              <w:jc w:val="center"/>
              <w:rPr>
                <w:rFonts w:ascii="Arial Narrow" w:hAnsi="Arial Narrow"/>
                <w:b/>
                <w:color w:val="FFFFFF" w:themeColor="background1"/>
                <w:sz w:val="16"/>
                <w:szCs w:val="16"/>
              </w:rPr>
            </w:pPr>
          </w:p>
        </w:tc>
        <w:tc>
          <w:tcPr>
            <w:tcW w:w="682" w:type="pct"/>
            <w:tcBorders>
              <w:top w:val="single" w:sz="4" w:space="0" w:color="auto"/>
              <w:left w:val="nil"/>
              <w:bottom w:val="single" w:sz="4" w:space="0" w:color="auto"/>
              <w:right w:val="nil"/>
            </w:tcBorders>
            <w:shd w:val="clear" w:color="auto" w:fill="FFFFFF" w:themeFill="background1"/>
            <w:vAlign w:val="center"/>
          </w:tcPr>
          <w:p w14:paraId="0BD6ADCF" w14:textId="4C4AD304" w:rsidR="00F21E23" w:rsidRPr="00347D24" w:rsidRDefault="00DB37FB" w:rsidP="00C00423">
            <w:pPr>
              <w:jc w:val="center"/>
              <w:rPr>
                <w:rFonts w:ascii="Arial Narrow" w:hAnsi="Arial Narrow"/>
                <w:b/>
                <w:color w:val="FFFFFF" w:themeColor="background1"/>
                <w:sz w:val="16"/>
                <w:szCs w:val="16"/>
              </w:rPr>
            </w:pPr>
            <w:r>
              <w:rPr>
                <w:rFonts w:ascii="Arial Narrow" w:hAnsi="Arial Narrow"/>
                <w:b/>
                <w:noProof/>
                <w:sz w:val="16"/>
                <w:szCs w:val="16"/>
              </w:rPr>
              <mc:AlternateContent>
                <mc:Choice Requires="wps">
                  <w:drawing>
                    <wp:anchor distT="0" distB="0" distL="114300" distR="114300" simplePos="0" relativeHeight="251740160" behindDoc="0" locked="0" layoutInCell="1" allowOverlap="1" wp14:anchorId="157C119B" wp14:editId="2AF67C17">
                      <wp:simplePos x="0" y="0"/>
                      <wp:positionH relativeFrom="column">
                        <wp:posOffset>338455</wp:posOffset>
                      </wp:positionH>
                      <wp:positionV relativeFrom="paragraph">
                        <wp:posOffset>5080</wp:posOffset>
                      </wp:positionV>
                      <wp:extent cx="0" cy="457200"/>
                      <wp:effectExtent l="50800" t="0" r="76200" b="76200"/>
                      <wp:wrapNone/>
                      <wp:docPr id="344" name="Conector de Seta Reta 344"/>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32113F" id="Conector de Seta Reta 344" o:spid="_x0000_s1026" type="#_x0000_t32" style="position:absolute;margin-left:26.65pt;margin-top:.4pt;width:0;height: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" strokecolor="black [3213]" strokeweight="1.5pt">
                      <v:stroke endarrow="block"/>
                    </v:shape>
                  </w:pict>
                </mc:Fallback>
              </mc:AlternateContent>
            </w:r>
          </w:p>
        </w:tc>
        <w:tc>
          <w:tcPr>
            <w:tcW w:w="681" w:type="pct"/>
            <w:tcBorders>
              <w:top w:val="single" w:sz="4" w:space="0" w:color="auto"/>
              <w:left w:val="nil"/>
              <w:bottom w:val="single" w:sz="4" w:space="0" w:color="auto"/>
              <w:right w:val="nil"/>
            </w:tcBorders>
            <w:shd w:val="clear" w:color="auto" w:fill="FFFFFF" w:themeFill="background1"/>
            <w:vAlign w:val="center"/>
          </w:tcPr>
          <w:p w14:paraId="45D69D97" w14:textId="02748CD1" w:rsidR="00F21E23" w:rsidRPr="00347D24" w:rsidRDefault="00F21E23" w:rsidP="00C00423">
            <w:pPr>
              <w:jc w:val="center"/>
              <w:rPr>
                <w:rFonts w:ascii="Arial Narrow" w:hAnsi="Arial Narrow"/>
                <w:b/>
                <w:color w:val="FFFFFF" w:themeColor="background1"/>
                <w:sz w:val="16"/>
                <w:szCs w:val="16"/>
              </w:rPr>
            </w:pPr>
          </w:p>
        </w:tc>
        <w:tc>
          <w:tcPr>
            <w:tcW w:w="676" w:type="pct"/>
            <w:tcBorders>
              <w:top w:val="single" w:sz="4" w:space="0" w:color="auto"/>
              <w:left w:val="nil"/>
              <w:bottom w:val="single" w:sz="4" w:space="0" w:color="auto"/>
              <w:right w:val="nil"/>
            </w:tcBorders>
            <w:shd w:val="clear" w:color="auto" w:fill="FFFFFF" w:themeFill="background1"/>
            <w:vAlign w:val="center"/>
          </w:tcPr>
          <w:p w14:paraId="556876F5" w14:textId="72F84849" w:rsidR="00F21E23" w:rsidRPr="00347D24" w:rsidRDefault="00F21E23" w:rsidP="00C00423">
            <w:pPr>
              <w:jc w:val="center"/>
              <w:rPr>
                <w:rFonts w:ascii="Arial Narrow" w:hAnsi="Arial Narrow"/>
                <w:b/>
                <w:color w:val="FFFFFF" w:themeColor="background1"/>
                <w:sz w:val="16"/>
                <w:szCs w:val="16"/>
              </w:rPr>
            </w:pPr>
          </w:p>
        </w:tc>
        <w:tc>
          <w:tcPr>
            <w:tcW w:w="608" w:type="pct"/>
            <w:tcBorders>
              <w:top w:val="single" w:sz="4" w:space="0" w:color="auto"/>
              <w:left w:val="nil"/>
              <w:bottom w:val="nil"/>
              <w:right w:val="nil"/>
            </w:tcBorders>
            <w:shd w:val="clear" w:color="auto" w:fill="auto"/>
            <w:vAlign w:val="center"/>
          </w:tcPr>
          <w:p w14:paraId="23A86B53" w14:textId="77777777" w:rsidR="00F21E23" w:rsidRDefault="00F21E23" w:rsidP="00C00423">
            <w:pPr>
              <w:jc w:val="center"/>
              <w:rPr>
                <w:rFonts w:ascii="Arial Narrow" w:hAnsi="Arial Narrow"/>
                <w:b/>
                <w:sz w:val="16"/>
                <w:szCs w:val="16"/>
              </w:rPr>
            </w:pPr>
          </w:p>
        </w:tc>
      </w:tr>
      <w:tr w:rsidR="00C00423" w:rsidRPr="00BF7F97" w14:paraId="7A6F4691" w14:textId="77777777" w:rsidTr="00C50222">
        <w:trPr>
          <w:trHeight w:val="674"/>
        </w:trPr>
        <w:tc>
          <w:tcPr>
            <w:tcW w:w="379" w:type="pct"/>
            <w:tcBorders>
              <w:top w:val="nil"/>
              <w:left w:val="nil"/>
              <w:bottom w:val="nil"/>
              <w:right w:val="single" w:sz="4" w:space="0" w:color="auto"/>
            </w:tcBorders>
            <w:shd w:val="clear" w:color="auto" w:fill="FFFFFF" w:themeFill="background1"/>
            <w:vAlign w:val="center"/>
          </w:tcPr>
          <w:p w14:paraId="28763E48" w14:textId="3750DA81" w:rsidR="00C00423" w:rsidRPr="00BF7F97" w:rsidRDefault="00C00423" w:rsidP="00F21E23">
            <w:pPr>
              <w:rPr>
                <w:rFonts w:ascii="Arial Narrow" w:hAnsi="Arial Narrow"/>
                <w:b/>
                <w:sz w:val="16"/>
                <w:szCs w:val="16"/>
              </w:rPr>
            </w:pPr>
            <w:r w:rsidRPr="00BF7F97">
              <w:rPr>
                <w:rFonts w:ascii="Arial Narrow" w:hAnsi="Arial Narrow"/>
                <w:b/>
                <w:sz w:val="16"/>
                <w:szCs w:val="16"/>
              </w:rPr>
              <w:t>8</w:t>
            </w:r>
          </w:p>
        </w:tc>
        <w:tc>
          <w:tcPr>
            <w:tcW w:w="672" w:type="pct"/>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tcPr>
          <w:p w14:paraId="5B401C22" w14:textId="77777777" w:rsidR="00C00423" w:rsidRPr="0028632C" w:rsidRDefault="00C00423" w:rsidP="00C00423">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Optativa IV</w:t>
            </w:r>
          </w:p>
          <w:p w14:paraId="4584253C" w14:textId="77777777" w:rsidR="00C00423" w:rsidRPr="0028632C" w:rsidRDefault="00C00423" w:rsidP="00C00423">
            <w:pPr>
              <w:jc w:val="center"/>
              <w:rPr>
                <w:rFonts w:ascii="Arial Narrow" w:hAnsi="Arial Narrow"/>
                <w:b/>
                <w:color w:val="FFFFFF" w:themeColor="background1"/>
                <w:sz w:val="16"/>
                <w:szCs w:val="16"/>
              </w:rPr>
            </w:pPr>
            <w:r>
              <w:rPr>
                <w:rFonts w:ascii="Arial Narrow" w:hAnsi="Arial Narrow"/>
                <w:b/>
                <w:color w:val="FFFFFF" w:themeColor="background1"/>
                <w:sz w:val="16"/>
                <w:szCs w:val="16"/>
              </w:rPr>
              <w:t>PG</w:t>
            </w:r>
          </w:p>
          <w:p w14:paraId="79954350" w14:textId="77777777" w:rsidR="00C00423" w:rsidRPr="0028632C" w:rsidRDefault="00C00423" w:rsidP="00C00423">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(60h)</w:t>
            </w:r>
          </w:p>
        </w:tc>
        <w:tc>
          <w:tcPr>
            <w:tcW w:w="675" w:type="pct"/>
            <w:tcBorders>
              <w:top w:val="single" w:sz="4" w:space="0" w:color="auto"/>
              <w:bottom w:val="single" w:sz="4" w:space="0" w:color="auto"/>
              <w:right w:val="single" w:sz="4" w:space="0" w:color="auto"/>
            </w:tcBorders>
            <w:shd w:val="clear" w:color="auto" w:fill="76923C" w:themeFill="accent3" w:themeFillShade="BF"/>
            <w:vAlign w:val="center"/>
          </w:tcPr>
          <w:p w14:paraId="5ABC4087" w14:textId="77777777" w:rsidR="00DB37FB" w:rsidRPr="00E912C9" w:rsidRDefault="00DB37FB" w:rsidP="00DB37FB">
            <w:pPr>
              <w:jc w:val="center"/>
              <w:rPr>
                <w:rFonts w:ascii="Arial Narrow" w:hAnsi="Arial Narrow"/>
                <w:b/>
                <w:color w:val="FFFFFF" w:themeColor="background1"/>
                <w:sz w:val="16"/>
                <w:szCs w:val="16"/>
              </w:rPr>
            </w:pPr>
            <w:r w:rsidRPr="00E912C9">
              <w:rPr>
                <w:rFonts w:ascii="Arial Narrow" w:hAnsi="Arial Narrow"/>
                <w:b/>
                <w:color w:val="FFFFFF" w:themeColor="background1"/>
                <w:sz w:val="16"/>
                <w:szCs w:val="16"/>
              </w:rPr>
              <w:t>Empreendedorismo e Inovação</w:t>
            </w:r>
          </w:p>
          <w:p w14:paraId="4DC08DB1" w14:textId="2AC1742C" w:rsidR="00C00423" w:rsidRPr="00E912C9" w:rsidRDefault="00DB37FB" w:rsidP="00DB37FB">
            <w:pPr>
              <w:jc w:val="center"/>
              <w:rPr>
                <w:rFonts w:ascii="Arial Narrow" w:hAnsi="Arial Narrow"/>
                <w:b/>
                <w:color w:val="FFFFFF" w:themeColor="background1"/>
                <w:sz w:val="16"/>
                <w:szCs w:val="16"/>
              </w:rPr>
            </w:pPr>
            <w:r w:rsidRPr="00E912C9">
              <w:rPr>
                <w:rFonts w:ascii="Arial Narrow" w:hAnsi="Arial Narrow"/>
                <w:b/>
                <w:color w:val="FFFFFF" w:themeColor="background1"/>
                <w:sz w:val="16"/>
                <w:szCs w:val="16"/>
              </w:rPr>
              <w:t xml:space="preserve">(60h) </w:t>
            </w:r>
          </w:p>
        </w:tc>
        <w:tc>
          <w:tcPr>
            <w:tcW w:w="627" w:type="pct"/>
            <w:tcBorders>
              <w:top w:val="single" w:sz="4" w:space="0" w:color="auto"/>
              <w:bottom w:val="single" w:sz="4" w:space="0" w:color="auto"/>
              <w:right w:val="single" w:sz="4" w:space="0" w:color="auto"/>
            </w:tcBorders>
            <w:shd w:val="clear" w:color="auto" w:fill="E36C0A" w:themeFill="accent6" w:themeFillShade="BF"/>
            <w:vAlign w:val="center"/>
          </w:tcPr>
          <w:p w14:paraId="6F08A055" w14:textId="77777777" w:rsidR="00C00423" w:rsidRPr="0028632C" w:rsidRDefault="00C00423" w:rsidP="00C00423">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Optativa V</w:t>
            </w:r>
          </w:p>
          <w:p w14:paraId="38FBBF56" w14:textId="77777777" w:rsidR="00C00423" w:rsidRPr="0028632C" w:rsidRDefault="00C00423" w:rsidP="00C00423">
            <w:pPr>
              <w:jc w:val="center"/>
              <w:rPr>
                <w:rFonts w:ascii="Arial Narrow" w:hAnsi="Arial Narrow"/>
                <w:b/>
                <w:color w:val="FFFFFF" w:themeColor="background1"/>
                <w:sz w:val="16"/>
                <w:szCs w:val="16"/>
              </w:rPr>
            </w:pPr>
            <w:r>
              <w:rPr>
                <w:rFonts w:ascii="Arial Narrow" w:hAnsi="Arial Narrow"/>
                <w:b/>
                <w:color w:val="FFFFFF" w:themeColor="background1"/>
                <w:sz w:val="16"/>
                <w:szCs w:val="16"/>
              </w:rPr>
              <w:t>SC</w:t>
            </w:r>
          </w:p>
          <w:p w14:paraId="2CE813CB" w14:textId="77777777" w:rsidR="00C00423" w:rsidRPr="0028632C" w:rsidRDefault="00C00423" w:rsidP="00C00423">
            <w:pPr>
              <w:jc w:val="center"/>
              <w:rPr>
                <w:rFonts w:ascii="Arial Narrow" w:hAnsi="Arial Narrow"/>
                <w:b/>
                <w:color w:val="FFFFFF" w:themeColor="background1"/>
                <w:sz w:val="16"/>
                <w:szCs w:val="16"/>
              </w:rPr>
            </w:pPr>
            <w:r w:rsidRPr="0028632C">
              <w:rPr>
                <w:rFonts w:ascii="Arial Narrow" w:hAnsi="Arial Narrow"/>
                <w:b/>
                <w:color w:val="FFFFFF" w:themeColor="background1"/>
                <w:sz w:val="16"/>
                <w:szCs w:val="16"/>
              </w:rPr>
              <w:t>(60h)</w:t>
            </w:r>
          </w:p>
        </w:tc>
        <w:tc>
          <w:tcPr>
            <w:tcW w:w="682" w:type="pct"/>
            <w:tcBorders>
              <w:top w:val="single" w:sz="4" w:space="0" w:color="auto"/>
              <w:bottom w:val="single" w:sz="4" w:space="0" w:color="auto"/>
              <w:right w:val="single" w:sz="4" w:space="0" w:color="auto"/>
            </w:tcBorders>
            <w:shd w:val="clear" w:color="auto" w:fill="FFFFFF" w:themeFill="background1"/>
            <w:vAlign w:val="center"/>
          </w:tcPr>
          <w:p w14:paraId="0B629FDF" w14:textId="77777777" w:rsidR="00DB37FB" w:rsidRPr="00BF7F97" w:rsidRDefault="00DB37FB" w:rsidP="00DB37FB">
            <w:pPr>
              <w:jc w:val="center"/>
              <w:rPr>
                <w:rFonts w:ascii="Arial Narrow" w:hAnsi="Arial Narrow"/>
                <w:b/>
                <w:sz w:val="16"/>
                <w:szCs w:val="16"/>
              </w:rPr>
            </w:pPr>
            <w:r w:rsidRPr="00BF7F97">
              <w:rPr>
                <w:rFonts w:ascii="Arial Narrow" w:hAnsi="Arial Narrow"/>
                <w:b/>
                <w:sz w:val="16"/>
                <w:szCs w:val="16"/>
              </w:rPr>
              <w:t>Projeto de Graduação II</w:t>
            </w:r>
          </w:p>
          <w:p w14:paraId="2B54684C" w14:textId="353A3DAB" w:rsidR="00C00423" w:rsidRPr="00347D24" w:rsidRDefault="00DB37FB" w:rsidP="00DB37FB">
            <w:pPr>
              <w:jc w:val="center"/>
              <w:rPr>
                <w:rFonts w:ascii="Arial Narrow" w:hAnsi="Arial Narrow"/>
                <w:b/>
                <w:color w:val="FFFFFF" w:themeColor="background1"/>
                <w:sz w:val="16"/>
                <w:szCs w:val="16"/>
              </w:rPr>
            </w:pPr>
            <w:r w:rsidRPr="00BF7F97">
              <w:rPr>
                <w:rFonts w:ascii="Arial Narrow" w:hAnsi="Arial Narrow"/>
                <w:b/>
                <w:sz w:val="16"/>
                <w:szCs w:val="16"/>
              </w:rPr>
              <w:t>(120</w:t>
            </w:r>
            <w:r>
              <w:rPr>
                <w:rFonts w:ascii="Arial Narrow" w:hAnsi="Arial Narrow"/>
                <w:b/>
                <w:sz w:val="16"/>
                <w:szCs w:val="16"/>
              </w:rPr>
              <w:t>h)</w:t>
            </w:r>
          </w:p>
        </w:tc>
        <w:tc>
          <w:tcPr>
            <w:tcW w:w="681" w:type="pct"/>
            <w:tcBorders>
              <w:top w:val="single" w:sz="4" w:space="0" w:color="auto"/>
              <w:bottom w:val="single" w:sz="4" w:space="0" w:color="auto"/>
              <w:right w:val="single" w:sz="4" w:space="0" w:color="auto"/>
            </w:tcBorders>
            <w:shd w:val="clear" w:color="auto" w:fill="76923C" w:themeFill="accent3" w:themeFillShade="BF"/>
            <w:vAlign w:val="center"/>
          </w:tcPr>
          <w:p w14:paraId="6031E2C1" w14:textId="77777777" w:rsidR="00C00423" w:rsidRPr="00347D24" w:rsidRDefault="00C00423" w:rsidP="00C00423">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Eletiva I</w:t>
            </w:r>
          </w:p>
          <w:p w14:paraId="74D4FA53" w14:textId="77777777" w:rsidR="00C00423" w:rsidRPr="00347D24" w:rsidRDefault="00C00423" w:rsidP="00C00423">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(60h)</w:t>
            </w:r>
          </w:p>
        </w:tc>
        <w:tc>
          <w:tcPr>
            <w:tcW w:w="676" w:type="pct"/>
            <w:tcBorders>
              <w:top w:val="single" w:sz="4" w:space="0" w:color="auto"/>
              <w:bottom w:val="single" w:sz="4" w:space="0" w:color="auto"/>
              <w:right w:val="single" w:sz="4" w:space="0" w:color="auto"/>
            </w:tcBorders>
            <w:shd w:val="clear" w:color="auto" w:fill="76923C" w:themeFill="accent3" w:themeFillShade="BF"/>
            <w:vAlign w:val="center"/>
          </w:tcPr>
          <w:p w14:paraId="299437CB" w14:textId="77777777" w:rsidR="00C00423" w:rsidRPr="00347D24" w:rsidRDefault="00C00423" w:rsidP="00C00423">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Eletiva II</w:t>
            </w:r>
          </w:p>
          <w:p w14:paraId="362D211E" w14:textId="77777777" w:rsidR="00C00423" w:rsidRPr="00347D24" w:rsidRDefault="00C00423" w:rsidP="00C00423">
            <w:pPr>
              <w:jc w:val="center"/>
              <w:rPr>
                <w:rFonts w:ascii="Arial Narrow" w:hAnsi="Arial Narrow"/>
                <w:b/>
                <w:color w:val="FFFFFF" w:themeColor="background1"/>
                <w:sz w:val="16"/>
                <w:szCs w:val="16"/>
              </w:rPr>
            </w:pPr>
            <w:r w:rsidRPr="00347D24">
              <w:rPr>
                <w:rFonts w:ascii="Arial Narrow" w:hAnsi="Arial Narrow"/>
                <w:b/>
                <w:color w:val="FFFFFF" w:themeColor="background1"/>
                <w:sz w:val="16"/>
                <w:szCs w:val="16"/>
              </w:rPr>
              <w:t>(60h)</w:t>
            </w:r>
          </w:p>
        </w:tc>
        <w:tc>
          <w:tcPr>
            <w:tcW w:w="608" w:type="pct"/>
            <w:tcBorders>
              <w:top w:val="nil"/>
              <w:left w:val="single" w:sz="4" w:space="0" w:color="auto"/>
              <w:bottom w:val="nil"/>
              <w:right w:val="nil"/>
            </w:tcBorders>
            <w:shd w:val="clear" w:color="auto" w:fill="auto"/>
            <w:vAlign w:val="center"/>
          </w:tcPr>
          <w:p w14:paraId="7C5C427A" w14:textId="1A214F0B" w:rsidR="00C00423" w:rsidRPr="00BF7F97" w:rsidRDefault="00C00423" w:rsidP="00C00423">
            <w:pPr>
              <w:jc w:val="center"/>
              <w:rPr>
                <w:rFonts w:ascii="Arial Narrow" w:hAnsi="Arial Narrow"/>
                <w:b/>
                <w:sz w:val="16"/>
                <w:szCs w:val="16"/>
              </w:rPr>
            </w:pPr>
          </w:p>
        </w:tc>
      </w:tr>
    </w:tbl>
    <w:p w14:paraId="7EEB1A44" w14:textId="77777777" w:rsidR="00171E42" w:rsidRDefault="00171E42" w:rsidP="00F757D6">
      <w:pPr>
        <w:ind w:firstLine="567"/>
        <w:jc w:val="both"/>
      </w:pPr>
    </w:p>
    <w:p w14:paraId="0E14406B" w14:textId="456FC024" w:rsidR="006B1AC0" w:rsidRDefault="006B1AC0" w:rsidP="00F757D6">
      <w:pPr>
        <w:ind w:firstLine="567"/>
        <w:jc w:val="both"/>
      </w:pPr>
      <w:r>
        <w:lastRenderedPageBreak/>
        <w:t xml:space="preserve">Disciplinas Eletivas </w:t>
      </w:r>
      <w:r w:rsidR="0011657E">
        <w:t>são de livre escolha pelo aluno dentros dentro da instituição,</w:t>
      </w:r>
      <w:r w:rsidR="002012E6">
        <w:t xml:space="preserve"> respeitando-se a modalidade presencial. Desta forma, </w:t>
      </w:r>
      <w:r w:rsidR="0011657E">
        <w:t xml:space="preserve">o acadêmico pode escolher </w:t>
      </w:r>
      <w:r w:rsidR="002012E6">
        <w:t>cursar as disciplinas eletivas em qualquer curso de graduação na Universidade Federal do Tocantins, sendo o seu aproveitamento deve ser solicitado pelo acadêmico junto ao protocolo do Campus de Palmas. O Curso de Ciência da Computação faz a sugestão das disciplinas à seguir, no entanto, destaca que a opção é do acadêmico:</w:t>
      </w:r>
    </w:p>
    <w:p w14:paraId="3EF4E938" w14:textId="77777777" w:rsidR="00940AB4" w:rsidRDefault="00940AB4" w:rsidP="00F757D6">
      <w:pPr>
        <w:ind w:firstLine="567"/>
        <w:jc w:val="both"/>
      </w:pPr>
    </w:p>
    <w:p w14:paraId="39F7FAA0" w14:textId="374EB58A" w:rsidR="006B1AC0" w:rsidRPr="006D0B91" w:rsidRDefault="006B1AC0" w:rsidP="006B1AC0">
      <w:pPr>
        <w:pStyle w:val="PargrafodaLista"/>
        <w:numPr>
          <w:ilvl w:val="0"/>
          <w:numId w:val="39"/>
        </w:numPr>
        <w:tabs>
          <w:tab w:val="clear" w:pos="720"/>
          <w:tab w:val="num" w:pos="993"/>
        </w:tabs>
        <w:ind w:left="993" w:hanging="426"/>
        <w:jc w:val="both"/>
        <w:rPr>
          <w:rFonts w:ascii="Times New Roman" w:hAnsi="Times New Roman" w:cs="Times New Roman"/>
          <w:sz w:val="24"/>
          <w:szCs w:val="24"/>
          <w:lang w:eastAsia="pt-BR"/>
        </w:rPr>
      </w:pPr>
      <w:r w:rsidRPr="006D0B91">
        <w:rPr>
          <w:rFonts w:ascii="Times New Roman" w:hAnsi="Times New Roman" w:cs="Times New Roman"/>
          <w:b/>
          <w:sz w:val="24"/>
          <w:szCs w:val="24"/>
          <w:lang w:eastAsia="pt-BR"/>
        </w:rPr>
        <w:t>Administração e Empreendedorismo:</w:t>
      </w:r>
      <w:r w:rsidRPr="006D0B91">
        <w:rPr>
          <w:rFonts w:ascii="Times New Roman" w:hAnsi="Times New Roman" w:cs="Times New Roman"/>
          <w:sz w:val="24"/>
          <w:szCs w:val="24"/>
          <w:lang w:eastAsia="pt-BR"/>
        </w:rPr>
        <w:t xml:space="preserve"> Introdução à Administra</w:t>
      </w:r>
      <w:r w:rsidR="00857959">
        <w:rPr>
          <w:rFonts w:ascii="Times New Roman" w:hAnsi="Times New Roman" w:cs="Times New Roman"/>
          <w:sz w:val="24"/>
          <w:szCs w:val="24"/>
          <w:lang w:eastAsia="pt-BR"/>
        </w:rPr>
        <w:t>ção, Introdução à Contabilidade e</w:t>
      </w:r>
      <w:r w:rsidRPr="006D0B91">
        <w:rPr>
          <w:rFonts w:ascii="Times New Roman" w:hAnsi="Times New Roman" w:cs="Times New Roman"/>
          <w:sz w:val="24"/>
          <w:szCs w:val="24"/>
          <w:lang w:eastAsia="pt-BR"/>
        </w:rPr>
        <w:t xml:space="preserve"> Introdução à Economia</w:t>
      </w:r>
      <w:r w:rsidR="00DE3D04">
        <w:rPr>
          <w:rFonts w:ascii="Times New Roman" w:hAnsi="Times New Roman" w:cs="Times New Roman"/>
          <w:sz w:val="24"/>
          <w:szCs w:val="24"/>
          <w:lang w:eastAsia="pt-BR"/>
        </w:rPr>
        <w:t>;</w:t>
      </w:r>
    </w:p>
    <w:p w14:paraId="363808F3" w14:textId="412868D5" w:rsidR="00857959" w:rsidRPr="00857959" w:rsidRDefault="006B1AC0" w:rsidP="00857959">
      <w:pPr>
        <w:pStyle w:val="PargrafodaLista"/>
        <w:numPr>
          <w:ilvl w:val="0"/>
          <w:numId w:val="39"/>
        </w:numPr>
        <w:ind w:left="993" w:hanging="426"/>
        <w:jc w:val="both"/>
        <w:rPr>
          <w:rFonts w:ascii="Times New Roman" w:hAnsi="Times New Roman" w:cs="Times New Roman"/>
          <w:sz w:val="24"/>
          <w:szCs w:val="24"/>
          <w:lang w:eastAsia="pt-BR"/>
        </w:rPr>
      </w:pPr>
      <w:r w:rsidRPr="006D0B91">
        <w:rPr>
          <w:rFonts w:ascii="Times New Roman" w:hAnsi="Times New Roman" w:cs="Times New Roman"/>
          <w:b/>
          <w:sz w:val="24"/>
          <w:szCs w:val="24"/>
          <w:lang w:eastAsia="pt-BR"/>
        </w:rPr>
        <w:t>Legislação e Ética:</w:t>
      </w:r>
      <w:r w:rsidRPr="006D0B91">
        <w:rPr>
          <w:rFonts w:ascii="Times New Roman" w:hAnsi="Times New Roman" w:cs="Times New Roman"/>
          <w:sz w:val="24"/>
          <w:szCs w:val="24"/>
          <w:lang w:eastAsia="pt-BR"/>
        </w:rPr>
        <w:t xml:space="preserve"> </w:t>
      </w:r>
      <w:r w:rsidR="00DE3D04">
        <w:rPr>
          <w:rFonts w:ascii="Times New Roman" w:hAnsi="Times New Roman" w:cs="Times New Roman"/>
          <w:sz w:val="24"/>
          <w:szCs w:val="24"/>
          <w:lang w:eastAsia="pt-BR"/>
        </w:rPr>
        <w:t>Direito e Computação;</w:t>
      </w:r>
    </w:p>
    <w:p w14:paraId="09EAE045" w14:textId="5C2D5560" w:rsidR="006B1AC0" w:rsidRDefault="006B1AC0" w:rsidP="006B1AC0">
      <w:pPr>
        <w:pStyle w:val="PargrafodaLista"/>
        <w:numPr>
          <w:ilvl w:val="0"/>
          <w:numId w:val="39"/>
        </w:numPr>
        <w:ind w:left="993" w:hanging="426"/>
        <w:jc w:val="both"/>
        <w:rPr>
          <w:rFonts w:ascii="Times New Roman" w:hAnsi="Times New Roman" w:cs="Times New Roman"/>
          <w:sz w:val="24"/>
          <w:szCs w:val="24"/>
          <w:lang w:eastAsia="pt-BR"/>
        </w:rPr>
      </w:pPr>
      <w:r w:rsidRPr="006D0B91">
        <w:rPr>
          <w:rFonts w:ascii="Times New Roman" w:hAnsi="Times New Roman" w:cs="Times New Roman"/>
          <w:b/>
          <w:sz w:val="24"/>
          <w:szCs w:val="24"/>
          <w:lang w:eastAsia="pt-BR"/>
        </w:rPr>
        <w:t>Contexto Social:</w:t>
      </w:r>
      <w:r w:rsidRPr="006D0B91">
        <w:rPr>
          <w:rFonts w:ascii="Times New Roman" w:hAnsi="Times New Roman" w:cs="Times New Roman"/>
          <w:sz w:val="24"/>
          <w:szCs w:val="24"/>
          <w:lang w:eastAsia="pt-BR"/>
        </w:rPr>
        <w:t xml:space="preserve"> </w:t>
      </w:r>
      <w:r w:rsidR="00857959" w:rsidRPr="00857959">
        <w:rPr>
          <w:rFonts w:ascii="Times New Roman" w:hAnsi="Times New Roman" w:cs="Times New Roman"/>
          <w:sz w:val="24"/>
          <w:szCs w:val="24"/>
          <w:lang w:eastAsia="pt-BR"/>
        </w:rPr>
        <w:t>Cultura Africana, Afro-brasileira e Indígena</w:t>
      </w:r>
      <w:r w:rsidR="00857959">
        <w:rPr>
          <w:rFonts w:ascii="Times New Roman" w:hAnsi="Times New Roman" w:cs="Times New Roman"/>
          <w:sz w:val="24"/>
          <w:szCs w:val="24"/>
          <w:lang w:eastAsia="pt-BR"/>
        </w:rPr>
        <w:t xml:space="preserve">, Introdução à </w:t>
      </w:r>
      <w:r w:rsidRPr="006D0B91">
        <w:rPr>
          <w:rFonts w:ascii="Times New Roman" w:hAnsi="Times New Roman" w:cs="Times New Roman"/>
          <w:sz w:val="24"/>
          <w:szCs w:val="24"/>
          <w:lang w:eastAsia="pt-BR"/>
        </w:rPr>
        <w:t xml:space="preserve">Filosofia, Linguagem Brasileira de Sinais (LIBRAS) </w:t>
      </w:r>
      <w:r w:rsidR="00857959">
        <w:rPr>
          <w:rFonts w:ascii="Times New Roman" w:hAnsi="Times New Roman" w:cs="Times New Roman"/>
          <w:sz w:val="24"/>
          <w:szCs w:val="24"/>
          <w:lang w:eastAsia="pt-BR"/>
        </w:rPr>
        <w:t xml:space="preserve">e </w:t>
      </w:r>
      <w:r w:rsidR="00857959" w:rsidRPr="00857959">
        <w:rPr>
          <w:rFonts w:ascii="Times New Roman" w:hAnsi="Times New Roman" w:cs="Times New Roman"/>
          <w:sz w:val="24"/>
          <w:szCs w:val="24"/>
          <w:lang w:eastAsia="pt-BR"/>
        </w:rPr>
        <w:t>Patrimônio Artístico e Cultural do Brasil</w:t>
      </w:r>
      <w:r w:rsidR="00DE3D04">
        <w:rPr>
          <w:rFonts w:ascii="Times New Roman" w:hAnsi="Times New Roman" w:cs="Times New Roman"/>
          <w:sz w:val="24"/>
          <w:szCs w:val="24"/>
          <w:lang w:eastAsia="pt-BR"/>
        </w:rPr>
        <w:t>;</w:t>
      </w:r>
    </w:p>
    <w:p w14:paraId="69EE36A7" w14:textId="721EAD7B" w:rsidR="00857959" w:rsidRDefault="00857959" w:rsidP="006B1AC0">
      <w:pPr>
        <w:pStyle w:val="PargrafodaLista"/>
        <w:numPr>
          <w:ilvl w:val="0"/>
          <w:numId w:val="39"/>
        </w:numPr>
        <w:ind w:left="993" w:hanging="426"/>
        <w:jc w:val="both"/>
        <w:rPr>
          <w:rFonts w:ascii="Times New Roman" w:hAnsi="Times New Roman" w:cs="Times New Roman"/>
          <w:sz w:val="24"/>
          <w:szCs w:val="24"/>
          <w:lang w:eastAsia="pt-BR"/>
        </w:rPr>
      </w:pPr>
      <w:r>
        <w:rPr>
          <w:rFonts w:ascii="Times New Roman" w:hAnsi="Times New Roman" w:cs="Times New Roman"/>
          <w:b/>
          <w:sz w:val="24"/>
          <w:szCs w:val="24"/>
          <w:lang w:eastAsia="pt-BR"/>
        </w:rPr>
        <w:t>Meio Ambiente:</w:t>
      </w:r>
      <w:r>
        <w:rPr>
          <w:rFonts w:ascii="Times New Roman" w:hAnsi="Times New Roman" w:cs="Times New Roman"/>
          <w:sz w:val="24"/>
          <w:szCs w:val="24"/>
          <w:lang w:eastAsia="pt-BR"/>
        </w:rPr>
        <w:t xml:space="preserve"> </w:t>
      </w:r>
      <w:r w:rsidRPr="00857959">
        <w:rPr>
          <w:rFonts w:ascii="Times New Roman" w:hAnsi="Times New Roman" w:cs="Times New Roman"/>
          <w:sz w:val="24"/>
          <w:szCs w:val="24"/>
          <w:lang w:eastAsia="pt-BR"/>
        </w:rPr>
        <w:t>Cultura, Desenvolvimento e Meio Ambiente e Educação Ambiental</w:t>
      </w:r>
      <w:r>
        <w:rPr>
          <w:rFonts w:ascii="Times New Roman" w:hAnsi="Times New Roman" w:cs="Times New Roman"/>
          <w:sz w:val="24"/>
          <w:szCs w:val="24"/>
          <w:lang w:eastAsia="pt-BR"/>
        </w:rPr>
        <w:t>.</w:t>
      </w:r>
    </w:p>
    <w:p w14:paraId="15DC47D6" w14:textId="77777777" w:rsidR="00857959" w:rsidRPr="006D0B91" w:rsidRDefault="00857959" w:rsidP="00B35E47">
      <w:pPr>
        <w:jc w:val="both"/>
      </w:pPr>
    </w:p>
    <w:p w14:paraId="12AA7CD4" w14:textId="77777777" w:rsidR="006B1AC0" w:rsidRPr="006154E6" w:rsidRDefault="006B1AC0" w:rsidP="00513F76">
      <w:pPr>
        <w:pStyle w:val="Ttulo1"/>
        <w:numPr>
          <w:ilvl w:val="2"/>
          <w:numId w:val="60"/>
        </w:numPr>
      </w:pPr>
      <w:bookmarkStart w:id="30" w:name="_Toc521829244"/>
      <w:r w:rsidRPr="006154E6">
        <w:t>Distribuição da Carga Horária Teórica e Prática das Disciplinas</w:t>
      </w:r>
      <w:bookmarkEnd w:id="30"/>
    </w:p>
    <w:p w14:paraId="0C46EE7E" w14:textId="7C4408D5" w:rsidR="00E651A3" w:rsidRDefault="006B1AC0" w:rsidP="006B1AC0">
      <w:pPr>
        <w:jc w:val="both"/>
      </w:pPr>
      <w:r>
        <w:t xml:space="preserve">O Curso </w:t>
      </w:r>
      <w:r w:rsidRPr="007A08B5">
        <w:t>de Ciência da Computação possui uma carga horária prática considerável</w:t>
      </w:r>
      <w:r w:rsidR="007A08B5" w:rsidRPr="007A08B5">
        <w:t xml:space="preserve"> nas disciplinas dos núcleos de fundamentos e tecnologias da computação. A </w:t>
      </w:r>
      <w:r w:rsidR="007A08B5" w:rsidRPr="007A08B5">
        <w:fldChar w:fldCharType="begin"/>
      </w:r>
      <w:r w:rsidR="007A08B5" w:rsidRPr="007A08B5">
        <w:instrText xml:space="preserve"> REF _Ref519673385 \h </w:instrText>
      </w:r>
      <w:r w:rsidR="007A08B5">
        <w:instrText xml:space="preserve"> \* MERGEFORMAT </w:instrText>
      </w:r>
      <w:r w:rsidR="007A08B5" w:rsidRPr="007A08B5">
        <w:fldChar w:fldCharType="separate"/>
      </w:r>
      <w:r w:rsidR="00AF609C" w:rsidRPr="00AF609C">
        <w:t xml:space="preserve">Tabela </w:t>
      </w:r>
      <w:r w:rsidR="00AF609C" w:rsidRPr="00AF609C">
        <w:rPr>
          <w:noProof/>
        </w:rPr>
        <w:t>4</w:t>
      </w:r>
      <w:r w:rsidR="007A08B5" w:rsidRPr="007A08B5">
        <w:fldChar w:fldCharType="end"/>
      </w:r>
      <w:r w:rsidR="007A08B5" w:rsidRPr="007A08B5">
        <w:t xml:space="preserve"> apresenta a distribuição da carga horária teórica e prática por disciplina</w:t>
      </w:r>
      <w:r w:rsidR="00672447">
        <w:t>. São 870</w:t>
      </w:r>
      <w:r w:rsidRPr="007A08B5">
        <w:t xml:space="preserve"> horas práticas em </w:t>
      </w:r>
      <w:r w:rsidR="00672447">
        <w:t>disciplinas obrigatórias e 1.890 horas teóricas totalizando 2.76</w:t>
      </w:r>
      <w:r w:rsidRPr="007A08B5">
        <w:t>0 horas. As disciplinas eletivas e optativas são escolhidas</w:t>
      </w:r>
      <w:r>
        <w:t xml:space="preserve"> pelos acadêmicos a partir das ofertas realizadas na instituição, portanto, essa carga horária flexível entre teórica e prática é de 420 horas.</w:t>
      </w:r>
    </w:p>
    <w:p w14:paraId="54A3D8C4" w14:textId="77777777" w:rsidR="00940AB4" w:rsidRDefault="00940AB4" w:rsidP="006B1AC0">
      <w:pPr>
        <w:jc w:val="both"/>
      </w:pPr>
    </w:p>
    <w:p w14:paraId="1E1CC056" w14:textId="77777777" w:rsidR="006B1AC0" w:rsidRPr="00862163" w:rsidRDefault="006B1AC0" w:rsidP="004E364B">
      <w:pPr>
        <w:pStyle w:val="PargrafodaLista"/>
        <w:numPr>
          <w:ilvl w:val="0"/>
          <w:numId w:val="1"/>
        </w:numPr>
        <w:spacing w:after="0" w:line="240" w:lineRule="auto"/>
        <w:ind w:left="993" w:hanging="426"/>
        <w:jc w:val="both"/>
        <w:rPr>
          <w:rFonts w:ascii="Times New Roman" w:hAnsi="Times New Roman"/>
          <w:sz w:val="24"/>
          <w:szCs w:val="24"/>
        </w:rPr>
      </w:pPr>
      <w:r w:rsidRPr="00862163">
        <w:rPr>
          <w:rFonts w:ascii="Times New Roman" w:hAnsi="Times New Roman"/>
          <w:b/>
          <w:sz w:val="24"/>
          <w:szCs w:val="24"/>
        </w:rPr>
        <w:t>1</w:t>
      </w:r>
      <w:r w:rsidRPr="00862163">
        <w:rPr>
          <w:rFonts w:ascii="Times New Roman" w:hAnsi="Times New Roman"/>
          <w:b/>
          <w:sz w:val="24"/>
          <w:szCs w:val="24"/>
          <w:vertAlign w:val="superscript"/>
        </w:rPr>
        <w:t>o</w:t>
      </w:r>
      <w:r w:rsidRPr="00862163">
        <w:rPr>
          <w:rFonts w:ascii="Times New Roman" w:hAnsi="Times New Roman"/>
          <w:b/>
          <w:sz w:val="24"/>
          <w:szCs w:val="24"/>
        </w:rPr>
        <w:t xml:space="preserve"> semestre:</w:t>
      </w:r>
      <w:r w:rsidRPr="00862163">
        <w:rPr>
          <w:rFonts w:ascii="Times New Roman" w:hAnsi="Times New Roman"/>
          <w:sz w:val="24"/>
          <w:szCs w:val="24"/>
        </w:rPr>
        <w:t xml:space="preserve"> 300 horas (teoria) e 60 horas (prática)</w:t>
      </w:r>
      <w:r>
        <w:rPr>
          <w:rFonts w:ascii="Times New Roman" w:hAnsi="Times New Roman"/>
          <w:sz w:val="24"/>
          <w:szCs w:val="24"/>
        </w:rPr>
        <w:t>;</w:t>
      </w:r>
    </w:p>
    <w:p w14:paraId="500B59CA" w14:textId="77777777" w:rsidR="006B1AC0" w:rsidRPr="00862163" w:rsidRDefault="006B1AC0" w:rsidP="004E364B">
      <w:pPr>
        <w:pStyle w:val="PargrafodaLista"/>
        <w:numPr>
          <w:ilvl w:val="0"/>
          <w:numId w:val="1"/>
        </w:numPr>
        <w:spacing w:after="0" w:line="240" w:lineRule="auto"/>
        <w:ind w:left="993" w:hanging="426"/>
        <w:jc w:val="both"/>
        <w:rPr>
          <w:rFonts w:ascii="Times New Roman" w:hAnsi="Times New Roman"/>
          <w:sz w:val="24"/>
          <w:szCs w:val="24"/>
        </w:rPr>
      </w:pPr>
      <w:r w:rsidRPr="00862163">
        <w:rPr>
          <w:rFonts w:ascii="Times New Roman" w:hAnsi="Times New Roman"/>
          <w:b/>
          <w:sz w:val="24"/>
          <w:szCs w:val="24"/>
        </w:rPr>
        <w:t>2</w:t>
      </w:r>
      <w:r w:rsidRPr="00862163">
        <w:rPr>
          <w:rFonts w:ascii="Times New Roman" w:hAnsi="Times New Roman"/>
          <w:b/>
          <w:sz w:val="24"/>
          <w:szCs w:val="24"/>
          <w:vertAlign w:val="superscript"/>
        </w:rPr>
        <w:t>o</w:t>
      </w:r>
      <w:r w:rsidRPr="00862163">
        <w:rPr>
          <w:rFonts w:ascii="Times New Roman" w:hAnsi="Times New Roman"/>
          <w:b/>
          <w:sz w:val="24"/>
          <w:szCs w:val="24"/>
        </w:rPr>
        <w:t xml:space="preserve"> semestre:</w:t>
      </w:r>
      <w:r w:rsidRPr="00862163">
        <w:rPr>
          <w:rFonts w:ascii="Times New Roman" w:hAnsi="Times New Roman"/>
          <w:sz w:val="24"/>
          <w:szCs w:val="24"/>
        </w:rPr>
        <w:t xml:space="preserve"> 285 horas (teoria) e 75 horas (prática)</w:t>
      </w:r>
      <w:r>
        <w:rPr>
          <w:rFonts w:ascii="Times New Roman" w:hAnsi="Times New Roman"/>
          <w:sz w:val="24"/>
          <w:szCs w:val="24"/>
        </w:rPr>
        <w:t>;</w:t>
      </w:r>
    </w:p>
    <w:p w14:paraId="5E807D36" w14:textId="77777777" w:rsidR="006B1AC0" w:rsidRPr="00862163" w:rsidRDefault="006B1AC0" w:rsidP="004E364B">
      <w:pPr>
        <w:pStyle w:val="PargrafodaLista"/>
        <w:numPr>
          <w:ilvl w:val="0"/>
          <w:numId w:val="1"/>
        </w:numPr>
        <w:spacing w:after="0" w:line="240" w:lineRule="auto"/>
        <w:ind w:left="993" w:hanging="426"/>
        <w:jc w:val="both"/>
        <w:rPr>
          <w:rFonts w:ascii="Times New Roman" w:hAnsi="Times New Roman"/>
          <w:sz w:val="24"/>
          <w:szCs w:val="24"/>
        </w:rPr>
      </w:pPr>
      <w:r w:rsidRPr="00862163">
        <w:rPr>
          <w:rFonts w:ascii="Times New Roman" w:hAnsi="Times New Roman"/>
          <w:b/>
          <w:sz w:val="24"/>
          <w:szCs w:val="24"/>
        </w:rPr>
        <w:t>3</w:t>
      </w:r>
      <w:r w:rsidRPr="00862163">
        <w:rPr>
          <w:rFonts w:ascii="Times New Roman" w:hAnsi="Times New Roman"/>
          <w:b/>
          <w:sz w:val="24"/>
          <w:szCs w:val="24"/>
          <w:vertAlign w:val="superscript"/>
        </w:rPr>
        <w:t>o</w:t>
      </w:r>
      <w:r w:rsidRPr="00862163">
        <w:rPr>
          <w:rFonts w:ascii="Times New Roman" w:hAnsi="Times New Roman"/>
          <w:b/>
          <w:sz w:val="24"/>
          <w:szCs w:val="24"/>
        </w:rPr>
        <w:t xml:space="preserve"> semestre:</w:t>
      </w:r>
      <w:r w:rsidRPr="00862163">
        <w:rPr>
          <w:rFonts w:ascii="Times New Roman" w:hAnsi="Times New Roman"/>
          <w:sz w:val="24"/>
          <w:szCs w:val="24"/>
        </w:rPr>
        <w:t xml:space="preserve"> 285 horas (teoria) e 75 horas (prática)</w:t>
      </w:r>
      <w:r>
        <w:rPr>
          <w:rFonts w:ascii="Times New Roman" w:hAnsi="Times New Roman"/>
          <w:sz w:val="24"/>
          <w:szCs w:val="24"/>
        </w:rPr>
        <w:t>;</w:t>
      </w:r>
    </w:p>
    <w:p w14:paraId="025070DD" w14:textId="77777777" w:rsidR="006B1AC0" w:rsidRPr="00862163" w:rsidRDefault="006B1AC0" w:rsidP="004E364B">
      <w:pPr>
        <w:pStyle w:val="PargrafodaLista"/>
        <w:numPr>
          <w:ilvl w:val="0"/>
          <w:numId w:val="1"/>
        </w:numPr>
        <w:spacing w:after="0" w:line="240" w:lineRule="auto"/>
        <w:ind w:left="993" w:hanging="426"/>
        <w:jc w:val="both"/>
        <w:rPr>
          <w:rFonts w:ascii="Times New Roman" w:hAnsi="Times New Roman"/>
          <w:sz w:val="24"/>
          <w:szCs w:val="24"/>
        </w:rPr>
      </w:pPr>
      <w:r w:rsidRPr="00862163">
        <w:rPr>
          <w:rFonts w:ascii="Times New Roman" w:hAnsi="Times New Roman"/>
          <w:b/>
          <w:sz w:val="24"/>
          <w:szCs w:val="24"/>
        </w:rPr>
        <w:t>4</w:t>
      </w:r>
      <w:r w:rsidRPr="00862163">
        <w:rPr>
          <w:rFonts w:ascii="Times New Roman" w:hAnsi="Times New Roman"/>
          <w:b/>
          <w:sz w:val="24"/>
          <w:szCs w:val="24"/>
          <w:vertAlign w:val="superscript"/>
        </w:rPr>
        <w:t>o</w:t>
      </w:r>
      <w:r w:rsidRPr="00862163">
        <w:rPr>
          <w:rFonts w:ascii="Times New Roman" w:hAnsi="Times New Roman"/>
          <w:b/>
          <w:sz w:val="24"/>
          <w:szCs w:val="24"/>
        </w:rPr>
        <w:t xml:space="preserve"> semestre:</w:t>
      </w:r>
      <w:r w:rsidRPr="00862163">
        <w:rPr>
          <w:rFonts w:ascii="Times New Roman" w:hAnsi="Times New Roman"/>
          <w:sz w:val="24"/>
          <w:szCs w:val="24"/>
        </w:rPr>
        <w:t xml:space="preserve"> 270 horas (teoria) e 90 horas (prática)</w:t>
      </w:r>
      <w:r>
        <w:rPr>
          <w:rFonts w:ascii="Times New Roman" w:hAnsi="Times New Roman"/>
          <w:sz w:val="24"/>
          <w:szCs w:val="24"/>
        </w:rPr>
        <w:t>;</w:t>
      </w:r>
    </w:p>
    <w:p w14:paraId="63068581" w14:textId="0BFF1831" w:rsidR="006B1AC0" w:rsidRPr="00862163" w:rsidRDefault="006B1AC0" w:rsidP="004E364B">
      <w:pPr>
        <w:pStyle w:val="PargrafodaLista"/>
        <w:numPr>
          <w:ilvl w:val="0"/>
          <w:numId w:val="1"/>
        </w:numPr>
        <w:spacing w:after="0" w:line="240" w:lineRule="auto"/>
        <w:ind w:left="993" w:hanging="426"/>
        <w:jc w:val="both"/>
        <w:rPr>
          <w:rFonts w:ascii="Times New Roman" w:hAnsi="Times New Roman"/>
          <w:sz w:val="24"/>
          <w:szCs w:val="24"/>
        </w:rPr>
      </w:pPr>
      <w:r w:rsidRPr="00862163">
        <w:rPr>
          <w:rFonts w:ascii="Times New Roman" w:hAnsi="Times New Roman"/>
          <w:b/>
          <w:sz w:val="24"/>
          <w:szCs w:val="24"/>
        </w:rPr>
        <w:t>5</w:t>
      </w:r>
      <w:r w:rsidRPr="00862163">
        <w:rPr>
          <w:rFonts w:ascii="Times New Roman" w:hAnsi="Times New Roman"/>
          <w:b/>
          <w:sz w:val="24"/>
          <w:szCs w:val="24"/>
          <w:vertAlign w:val="superscript"/>
        </w:rPr>
        <w:t>o</w:t>
      </w:r>
      <w:r w:rsidRPr="00862163">
        <w:rPr>
          <w:rFonts w:ascii="Times New Roman" w:hAnsi="Times New Roman"/>
          <w:b/>
          <w:sz w:val="24"/>
          <w:szCs w:val="24"/>
        </w:rPr>
        <w:t xml:space="preserve"> semestre:</w:t>
      </w:r>
      <w:r w:rsidR="00B01101">
        <w:rPr>
          <w:rFonts w:ascii="Times New Roman" w:hAnsi="Times New Roman"/>
          <w:sz w:val="24"/>
          <w:szCs w:val="24"/>
        </w:rPr>
        <w:t xml:space="preserve"> 255 horas (teoria) e 1</w:t>
      </w:r>
      <w:r w:rsidRPr="00862163">
        <w:rPr>
          <w:rFonts w:ascii="Times New Roman" w:hAnsi="Times New Roman"/>
          <w:sz w:val="24"/>
          <w:szCs w:val="24"/>
        </w:rPr>
        <w:t>0</w:t>
      </w:r>
      <w:r w:rsidR="00B01101">
        <w:rPr>
          <w:rFonts w:ascii="Times New Roman" w:hAnsi="Times New Roman"/>
          <w:sz w:val="24"/>
          <w:szCs w:val="24"/>
        </w:rPr>
        <w:t>5</w:t>
      </w:r>
      <w:r w:rsidRPr="00862163">
        <w:rPr>
          <w:rFonts w:ascii="Times New Roman" w:hAnsi="Times New Roman"/>
          <w:sz w:val="24"/>
          <w:szCs w:val="24"/>
        </w:rPr>
        <w:t xml:space="preserve"> horas (prática)</w:t>
      </w:r>
      <w:r>
        <w:rPr>
          <w:rFonts w:ascii="Times New Roman" w:hAnsi="Times New Roman"/>
          <w:sz w:val="24"/>
          <w:szCs w:val="24"/>
        </w:rPr>
        <w:t>;</w:t>
      </w:r>
    </w:p>
    <w:p w14:paraId="0C3CA10D" w14:textId="77777777" w:rsidR="006B1AC0" w:rsidRPr="00862163" w:rsidRDefault="006B1AC0" w:rsidP="004E364B">
      <w:pPr>
        <w:pStyle w:val="PargrafodaLista"/>
        <w:numPr>
          <w:ilvl w:val="0"/>
          <w:numId w:val="1"/>
        </w:numPr>
        <w:spacing w:after="0" w:line="240" w:lineRule="auto"/>
        <w:ind w:left="993" w:hanging="426"/>
        <w:jc w:val="both"/>
        <w:rPr>
          <w:rFonts w:ascii="Times New Roman" w:hAnsi="Times New Roman"/>
          <w:sz w:val="24"/>
          <w:szCs w:val="24"/>
        </w:rPr>
      </w:pPr>
      <w:r w:rsidRPr="00862163">
        <w:rPr>
          <w:rFonts w:ascii="Times New Roman" w:hAnsi="Times New Roman"/>
          <w:b/>
          <w:sz w:val="24"/>
          <w:szCs w:val="24"/>
        </w:rPr>
        <w:t>6</w:t>
      </w:r>
      <w:r w:rsidRPr="00862163">
        <w:rPr>
          <w:rFonts w:ascii="Times New Roman" w:hAnsi="Times New Roman"/>
          <w:b/>
          <w:sz w:val="24"/>
          <w:szCs w:val="24"/>
          <w:vertAlign w:val="superscript"/>
        </w:rPr>
        <w:t>o</w:t>
      </w:r>
      <w:r w:rsidRPr="00862163">
        <w:rPr>
          <w:rFonts w:ascii="Times New Roman" w:hAnsi="Times New Roman"/>
          <w:b/>
          <w:sz w:val="24"/>
          <w:szCs w:val="24"/>
        </w:rPr>
        <w:t xml:space="preserve"> semestre:</w:t>
      </w:r>
      <w:r w:rsidRPr="00862163">
        <w:rPr>
          <w:rFonts w:ascii="Times New Roman" w:hAnsi="Times New Roman"/>
          <w:sz w:val="24"/>
          <w:szCs w:val="24"/>
        </w:rPr>
        <w:t xml:space="preserve"> 240 horas (teoria) e 240 horas (prática)</w:t>
      </w:r>
      <w:r>
        <w:rPr>
          <w:rFonts w:ascii="Times New Roman" w:hAnsi="Times New Roman"/>
          <w:sz w:val="24"/>
          <w:szCs w:val="24"/>
        </w:rPr>
        <w:t>;</w:t>
      </w:r>
    </w:p>
    <w:p w14:paraId="0CFB2B85" w14:textId="77777777" w:rsidR="006B1AC0" w:rsidRPr="00862163" w:rsidRDefault="006B1AC0" w:rsidP="004E364B">
      <w:pPr>
        <w:pStyle w:val="PargrafodaLista"/>
        <w:numPr>
          <w:ilvl w:val="0"/>
          <w:numId w:val="1"/>
        </w:numPr>
        <w:spacing w:after="0" w:line="240" w:lineRule="auto"/>
        <w:ind w:left="993" w:hanging="426"/>
        <w:jc w:val="both"/>
        <w:rPr>
          <w:rFonts w:ascii="Times New Roman" w:hAnsi="Times New Roman"/>
          <w:sz w:val="24"/>
          <w:szCs w:val="24"/>
        </w:rPr>
      </w:pPr>
      <w:r w:rsidRPr="00862163">
        <w:rPr>
          <w:rFonts w:ascii="Times New Roman" w:hAnsi="Times New Roman"/>
          <w:b/>
          <w:sz w:val="24"/>
          <w:szCs w:val="24"/>
        </w:rPr>
        <w:t>7</w:t>
      </w:r>
      <w:r w:rsidRPr="00862163">
        <w:rPr>
          <w:rFonts w:ascii="Times New Roman" w:hAnsi="Times New Roman"/>
          <w:b/>
          <w:sz w:val="24"/>
          <w:szCs w:val="24"/>
          <w:vertAlign w:val="superscript"/>
        </w:rPr>
        <w:t>o</w:t>
      </w:r>
      <w:r w:rsidRPr="00862163">
        <w:rPr>
          <w:rFonts w:ascii="Times New Roman" w:hAnsi="Times New Roman"/>
          <w:b/>
          <w:sz w:val="24"/>
          <w:szCs w:val="24"/>
        </w:rPr>
        <w:t xml:space="preserve"> semestre:</w:t>
      </w:r>
      <w:r w:rsidRPr="00862163">
        <w:rPr>
          <w:rFonts w:ascii="Times New Roman" w:hAnsi="Times New Roman"/>
          <w:sz w:val="24"/>
          <w:szCs w:val="24"/>
        </w:rPr>
        <w:t xml:space="preserve"> 165 horas (teoria) e 135 horas (prática)</w:t>
      </w:r>
      <w:r>
        <w:rPr>
          <w:rFonts w:ascii="Times New Roman" w:hAnsi="Times New Roman"/>
          <w:sz w:val="24"/>
          <w:szCs w:val="24"/>
        </w:rPr>
        <w:t>;</w:t>
      </w:r>
    </w:p>
    <w:p w14:paraId="1AC13ED9" w14:textId="77777777" w:rsidR="006B1AC0" w:rsidRPr="00862163" w:rsidRDefault="006B1AC0" w:rsidP="006B1AC0">
      <w:pPr>
        <w:pStyle w:val="PargrafodaLista"/>
        <w:numPr>
          <w:ilvl w:val="0"/>
          <w:numId w:val="1"/>
        </w:numPr>
        <w:spacing w:after="0" w:line="240" w:lineRule="auto"/>
        <w:ind w:left="993" w:hanging="426"/>
        <w:jc w:val="both"/>
        <w:rPr>
          <w:rFonts w:ascii="Times New Roman" w:hAnsi="Times New Roman"/>
          <w:sz w:val="24"/>
          <w:szCs w:val="24"/>
        </w:rPr>
      </w:pPr>
      <w:r w:rsidRPr="00862163">
        <w:rPr>
          <w:rFonts w:ascii="Times New Roman" w:hAnsi="Times New Roman"/>
          <w:b/>
          <w:sz w:val="24"/>
          <w:szCs w:val="24"/>
        </w:rPr>
        <w:t>8</w:t>
      </w:r>
      <w:r w:rsidRPr="00862163">
        <w:rPr>
          <w:rFonts w:ascii="Times New Roman" w:hAnsi="Times New Roman"/>
          <w:b/>
          <w:sz w:val="24"/>
          <w:szCs w:val="24"/>
          <w:vertAlign w:val="superscript"/>
        </w:rPr>
        <w:t>o</w:t>
      </w:r>
      <w:r w:rsidRPr="00862163">
        <w:rPr>
          <w:rFonts w:ascii="Times New Roman" w:hAnsi="Times New Roman"/>
          <w:b/>
          <w:sz w:val="24"/>
          <w:szCs w:val="24"/>
        </w:rPr>
        <w:t xml:space="preserve"> semestre:</w:t>
      </w:r>
      <w:r>
        <w:rPr>
          <w:rFonts w:ascii="Times New Roman" w:hAnsi="Times New Roman"/>
          <w:sz w:val="24"/>
          <w:szCs w:val="24"/>
        </w:rPr>
        <w:t xml:space="preserve"> 90 horas (teoria) e 90</w:t>
      </w:r>
      <w:r w:rsidRPr="00862163">
        <w:rPr>
          <w:rFonts w:ascii="Times New Roman" w:hAnsi="Times New Roman"/>
          <w:sz w:val="24"/>
          <w:szCs w:val="24"/>
        </w:rPr>
        <w:t xml:space="preserve"> horas (prática)</w:t>
      </w:r>
      <w:r>
        <w:rPr>
          <w:rFonts w:ascii="Times New Roman" w:hAnsi="Times New Roman"/>
          <w:sz w:val="24"/>
          <w:szCs w:val="24"/>
        </w:rPr>
        <w:t>.</w:t>
      </w:r>
    </w:p>
    <w:p w14:paraId="0294C0C9" w14:textId="77777777" w:rsidR="006B1AC0" w:rsidRDefault="006B1AC0" w:rsidP="006B1AC0">
      <w:pPr>
        <w:jc w:val="both"/>
      </w:pPr>
    </w:p>
    <w:p w14:paraId="6633F750" w14:textId="728FA0E6" w:rsidR="002C7718" w:rsidRPr="00717DF7" w:rsidRDefault="00D97BDC" w:rsidP="00717DF7">
      <w:pPr>
        <w:pStyle w:val="Legenda"/>
        <w:spacing w:after="120"/>
        <w:jc w:val="left"/>
        <w:rPr>
          <w:sz w:val="20"/>
          <w:szCs w:val="20"/>
        </w:rPr>
      </w:pPr>
      <w:bookmarkStart w:id="31" w:name="_Ref519673385"/>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4</w:t>
      </w:r>
      <w:r w:rsidRPr="00ED2876">
        <w:rPr>
          <w:sz w:val="20"/>
          <w:szCs w:val="20"/>
        </w:rPr>
        <w:fldChar w:fldCharType="end"/>
      </w:r>
      <w:bookmarkEnd w:id="31"/>
      <w:r>
        <w:rPr>
          <w:sz w:val="20"/>
          <w:szCs w:val="20"/>
        </w:rPr>
        <w:t xml:space="preserve"> </w:t>
      </w:r>
      <w:r w:rsidR="007A08B5">
        <w:rPr>
          <w:sz w:val="20"/>
          <w:szCs w:val="20"/>
        </w:rPr>
        <w:t>Distribuição da carga horária teórica e prática</w:t>
      </w:r>
      <w:r>
        <w:rPr>
          <w:sz w:val="20"/>
          <w:szCs w:val="20"/>
        </w:rPr>
        <w:t>.</w:t>
      </w:r>
    </w:p>
    <w:tbl>
      <w:tblPr>
        <w:tblW w:w="9458" w:type="dxa"/>
        <w:tblLayout w:type="fixed"/>
        <w:tblLook w:val="04A0" w:firstRow="1" w:lastRow="0" w:firstColumn="1" w:lastColumn="0" w:noHBand="0" w:noVBand="1"/>
      </w:tblPr>
      <w:tblGrid>
        <w:gridCol w:w="571"/>
        <w:gridCol w:w="2933"/>
        <w:gridCol w:w="567"/>
        <w:gridCol w:w="851"/>
        <w:gridCol w:w="567"/>
        <w:gridCol w:w="2551"/>
        <w:gridCol w:w="755"/>
        <w:gridCol w:w="663"/>
      </w:tblGrid>
      <w:tr w:rsidR="007C330A" w:rsidRPr="00B73608" w14:paraId="68E43E1E" w14:textId="77777777" w:rsidTr="007C330A">
        <w:trPr>
          <w:trHeight w:val="470"/>
        </w:trPr>
        <w:tc>
          <w:tcPr>
            <w:tcW w:w="571"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1FB48A1B" w14:textId="77777777" w:rsidR="006B1AC0" w:rsidRPr="00B73608" w:rsidRDefault="006B1AC0" w:rsidP="00123D44">
            <w:pPr>
              <w:jc w:val="center"/>
              <w:rPr>
                <w:rFonts w:ascii="Arial Narrow" w:hAnsi="Arial Narrow"/>
                <w:b/>
                <w:color w:val="FFFFFF" w:themeColor="background1"/>
                <w:sz w:val="20"/>
                <w:szCs w:val="20"/>
              </w:rPr>
            </w:pPr>
            <w:r w:rsidRPr="00B73608">
              <w:rPr>
                <w:rFonts w:ascii="Arial Narrow" w:hAnsi="Arial Narrow"/>
                <w:b/>
                <w:color w:val="FFFFFF" w:themeColor="background1"/>
                <w:sz w:val="20"/>
                <w:szCs w:val="20"/>
              </w:rPr>
              <w:t>Período</w:t>
            </w:r>
          </w:p>
        </w:tc>
        <w:tc>
          <w:tcPr>
            <w:tcW w:w="2933"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6C22F24B" w14:textId="77777777" w:rsidR="006B1AC0" w:rsidRPr="00B73608" w:rsidRDefault="006B1AC0" w:rsidP="00123D44">
            <w:pPr>
              <w:jc w:val="center"/>
              <w:rPr>
                <w:rFonts w:ascii="Arial Narrow" w:hAnsi="Arial Narrow"/>
                <w:b/>
                <w:color w:val="FFFFFF" w:themeColor="background1"/>
                <w:sz w:val="20"/>
                <w:szCs w:val="20"/>
              </w:rPr>
            </w:pPr>
            <w:r w:rsidRPr="00B73608">
              <w:rPr>
                <w:rFonts w:ascii="Arial Narrow" w:hAnsi="Arial Narrow"/>
                <w:b/>
                <w:color w:val="FFFFFF" w:themeColor="background1"/>
                <w:sz w:val="20"/>
                <w:szCs w:val="20"/>
              </w:rPr>
              <w:t>Disciplina</w:t>
            </w:r>
          </w:p>
        </w:tc>
        <w:tc>
          <w:tcPr>
            <w:tcW w:w="567"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13B618D7" w14:textId="77777777" w:rsidR="006B1AC0" w:rsidRPr="00B73608" w:rsidRDefault="006B1AC0" w:rsidP="00123D44">
            <w:pPr>
              <w:jc w:val="center"/>
              <w:rPr>
                <w:rFonts w:ascii="Arial Narrow" w:hAnsi="Arial Narrow"/>
                <w:b/>
                <w:color w:val="FFFFFF" w:themeColor="background1"/>
                <w:sz w:val="20"/>
                <w:szCs w:val="20"/>
              </w:rPr>
            </w:pPr>
            <w:r w:rsidRPr="00B73608">
              <w:rPr>
                <w:rFonts w:ascii="Arial Narrow" w:hAnsi="Arial Narrow"/>
                <w:b/>
                <w:color w:val="FFFFFF" w:themeColor="background1"/>
                <w:sz w:val="20"/>
                <w:szCs w:val="20"/>
              </w:rPr>
              <w:t>CH Teórica</w:t>
            </w:r>
          </w:p>
        </w:tc>
        <w:tc>
          <w:tcPr>
            <w:tcW w:w="851"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4BE3B1AB" w14:textId="77777777" w:rsidR="006B1AC0" w:rsidRPr="00B73608" w:rsidRDefault="006B1AC0" w:rsidP="00123D44">
            <w:pPr>
              <w:jc w:val="center"/>
              <w:rPr>
                <w:rFonts w:ascii="Arial Narrow" w:hAnsi="Arial Narrow"/>
                <w:b/>
                <w:color w:val="FFFFFF" w:themeColor="background1"/>
                <w:sz w:val="20"/>
                <w:szCs w:val="20"/>
              </w:rPr>
            </w:pPr>
            <w:r w:rsidRPr="00B73608">
              <w:rPr>
                <w:rFonts w:ascii="Arial Narrow" w:hAnsi="Arial Narrow"/>
                <w:b/>
                <w:color w:val="FFFFFF" w:themeColor="background1"/>
                <w:sz w:val="20"/>
                <w:szCs w:val="20"/>
              </w:rPr>
              <w:t>CH Prática</w:t>
            </w:r>
          </w:p>
        </w:tc>
        <w:tc>
          <w:tcPr>
            <w:tcW w:w="567"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7923C47C" w14:textId="77777777" w:rsidR="006B1AC0" w:rsidRPr="00B73608" w:rsidRDefault="006B1AC0" w:rsidP="00123D44">
            <w:pPr>
              <w:jc w:val="center"/>
              <w:rPr>
                <w:rFonts w:ascii="Arial Narrow" w:hAnsi="Arial Narrow"/>
                <w:b/>
                <w:color w:val="FFFFFF" w:themeColor="background1"/>
                <w:sz w:val="20"/>
                <w:szCs w:val="20"/>
              </w:rPr>
            </w:pPr>
            <w:r w:rsidRPr="00B73608">
              <w:rPr>
                <w:rFonts w:ascii="Arial Narrow" w:hAnsi="Arial Narrow"/>
                <w:b/>
                <w:color w:val="FFFFFF" w:themeColor="background1"/>
                <w:sz w:val="20"/>
                <w:szCs w:val="20"/>
              </w:rPr>
              <w:t>Período</w:t>
            </w:r>
          </w:p>
        </w:tc>
        <w:tc>
          <w:tcPr>
            <w:tcW w:w="2551"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6C35C14E" w14:textId="77777777" w:rsidR="006B1AC0" w:rsidRPr="00B73608" w:rsidRDefault="006B1AC0" w:rsidP="00123D44">
            <w:pPr>
              <w:jc w:val="center"/>
              <w:rPr>
                <w:rFonts w:ascii="Arial Narrow" w:hAnsi="Arial Narrow"/>
                <w:b/>
                <w:color w:val="FFFFFF" w:themeColor="background1"/>
                <w:sz w:val="20"/>
                <w:szCs w:val="20"/>
              </w:rPr>
            </w:pPr>
            <w:r w:rsidRPr="00B73608">
              <w:rPr>
                <w:rFonts w:ascii="Arial Narrow" w:hAnsi="Arial Narrow"/>
                <w:b/>
                <w:color w:val="FFFFFF" w:themeColor="background1"/>
                <w:sz w:val="20"/>
                <w:szCs w:val="20"/>
              </w:rPr>
              <w:t>Disciplina</w:t>
            </w:r>
          </w:p>
        </w:tc>
        <w:tc>
          <w:tcPr>
            <w:tcW w:w="755"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6545BBB4" w14:textId="77777777" w:rsidR="006B1AC0" w:rsidRPr="00B73608" w:rsidRDefault="006B1AC0" w:rsidP="00123D44">
            <w:pPr>
              <w:jc w:val="center"/>
              <w:rPr>
                <w:rFonts w:ascii="Arial Narrow" w:hAnsi="Arial Narrow"/>
                <w:b/>
                <w:color w:val="FFFFFF" w:themeColor="background1"/>
                <w:sz w:val="20"/>
                <w:szCs w:val="20"/>
              </w:rPr>
            </w:pPr>
            <w:r w:rsidRPr="00B73608">
              <w:rPr>
                <w:rFonts w:ascii="Arial Narrow" w:hAnsi="Arial Narrow"/>
                <w:b/>
                <w:color w:val="FFFFFF" w:themeColor="background1"/>
                <w:sz w:val="20"/>
                <w:szCs w:val="20"/>
              </w:rPr>
              <w:t>CH Teórica</w:t>
            </w:r>
          </w:p>
        </w:tc>
        <w:tc>
          <w:tcPr>
            <w:tcW w:w="663"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tcPr>
          <w:p w14:paraId="3F3ED7A9" w14:textId="77777777" w:rsidR="006B1AC0" w:rsidRPr="00B73608" w:rsidRDefault="006B1AC0" w:rsidP="00123D44">
            <w:pPr>
              <w:jc w:val="center"/>
              <w:rPr>
                <w:rFonts w:ascii="Arial Narrow" w:hAnsi="Arial Narrow"/>
                <w:b/>
                <w:color w:val="FFFFFF" w:themeColor="background1"/>
                <w:sz w:val="20"/>
                <w:szCs w:val="20"/>
              </w:rPr>
            </w:pPr>
            <w:r w:rsidRPr="00B73608">
              <w:rPr>
                <w:rFonts w:ascii="Arial Narrow" w:hAnsi="Arial Narrow"/>
                <w:b/>
                <w:color w:val="FFFFFF" w:themeColor="background1"/>
                <w:sz w:val="20"/>
                <w:szCs w:val="20"/>
              </w:rPr>
              <w:t>CH Prática</w:t>
            </w:r>
          </w:p>
        </w:tc>
      </w:tr>
      <w:tr w:rsidR="007C330A" w:rsidRPr="00B73608" w14:paraId="2B2465CB" w14:textId="77777777" w:rsidTr="007C330A">
        <w:tc>
          <w:tcPr>
            <w:tcW w:w="57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72FE8EE"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w:t>
            </w:r>
          </w:p>
        </w:tc>
        <w:tc>
          <w:tcPr>
            <w:tcW w:w="2933" w:type="dxa"/>
            <w:tcBorders>
              <w:top w:val="single" w:sz="4" w:space="0" w:color="auto"/>
              <w:left w:val="single" w:sz="4" w:space="0" w:color="auto"/>
              <w:bottom w:val="single" w:sz="4" w:space="0" w:color="auto"/>
              <w:right w:val="single" w:sz="4" w:space="0" w:color="auto"/>
            </w:tcBorders>
          </w:tcPr>
          <w:p w14:paraId="2407B8BF"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Lógica de Programação</w:t>
            </w:r>
          </w:p>
        </w:tc>
        <w:tc>
          <w:tcPr>
            <w:tcW w:w="567" w:type="dxa"/>
            <w:tcBorders>
              <w:top w:val="single" w:sz="4" w:space="0" w:color="auto"/>
              <w:left w:val="single" w:sz="4" w:space="0" w:color="auto"/>
              <w:bottom w:val="single" w:sz="4" w:space="0" w:color="auto"/>
              <w:right w:val="single" w:sz="4" w:space="0" w:color="auto"/>
            </w:tcBorders>
          </w:tcPr>
          <w:p w14:paraId="57473966"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6271D8DE"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4999C2F"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5</w:t>
            </w:r>
          </w:p>
        </w:tc>
        <w:tc>
          <w:tcPr>
            <w:tcW w:w="2551" w:type="dxa"/>
            <w:tcBorders>
              <w:top w:val="single" w:sz="4" w:space="0" w:color="auto"/>
              <w:left w:val="single" w:sz="4" w:space="0" w:color="auto"/>
              <w:bottom w:val="single" w:sz="4" w:space="0" w:color="auto"/>
              <w:right w:val="single" w:sz="4" w:space="0" w:color="auto"/>
            </w:tcBorders>
          </w:tcPr>
          <w:p w14:paraId="54098141"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 xml:space="preserve">Processamento de Imagens </w:t>
            </w:r>
          </w:p>
        </w:tc>
        <w:tc>
          <w:tcPr>
            <w:tcW w:w="755" w:type="dxa"/>
            <w:tcBorders>
              <w:top w:val="single" w:sz="4" w:space="0" w:color="auto"/>
              <w:left w:val="single" w:sz="4" w:space="0" w:color="auto"/>
              <w:bottom w:val="single" w:sz="4" w:space="0" w:color="auto"/>
              <w:right w:val="single" w:sz="4" w:space="0" w:color="auto"/>
            </w:tcBorders>
          </w:tcPr>
          <w:p w14:paraId="0BB06DB6"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0A6DA375"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52BCC4EE"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E61EF9E" w14:textId="77777777" w:rsidR="006B1AC0" w:rsidRPr="00B73608" w:rsidRDefault="006B1AC0"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7E325630"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Introdução a Ciência da Computação</w:t>
            </w:r>
          </w:p>
        </w:tc>
        <w:tc>
          <w:tcPr>
            <w:tcW w:w="567" w:type="dxa"/>
            <w:tcBorders>
              <w:top w:val="single" w:sz="4" w:space="0" w:color="auto"/>
              <w:left w:val="single" w:sz="4" w:space="0" w:color="auto"/>
              <w:bottom w:val="single" w:sz="4" w:space="0" w:color="auto"/>
              <w:right w:val="single" w:sz="4" w:space="0" w:color="auto"/>
            </w:tcBorders>
          </w:tcPr>
          <w:p w14:paraId="6C216ED0"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59A519AC"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DD6BBEB" w14:textId="77777777" w:rsidR="006B1AC0" w:rsidRPr="00B73608" w:rsidRDefault="006B1AC0"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21F3F772"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Projeto e Análise de Algoritmos</w:t>
            </w:r>
          </w:p>
        </w:tc>
        <w:tc>
          <w:tcPr>
            <w:tcW w:w="755" w:type="dxa"/>
            <w:tcBorders>
              <w:top w:val="single" w:sz="4" w:space="0" w:color="auto"/>
              <w:left w:val="single" w:sz="4" w:space="0" w:color="auto"/>
              <w:bottom w:val="single" w:sz="4" w:space="0" w:color="auto"/>
              <w:right w:val="single" w:sz="4" w:space="0" w:color="auto"/>
            </w:tcBorders>
          </w:tcPr>
          <w:p w14:paraId="2768986C"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72AC3010"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752BFE08"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EDBC6B0" w14:textId="77777777" w:rsidR="006B1AC0" w:rsidRPr="00B73608" w:rsidRDefault="006B1AC0"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40621AD0"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Metodologia Científica</w:t>
            </w:r>
          </w:p>
        </w:tc>
        <w:tc>
          <w:tcPr>
            <w:tcW w:w="567" w:type="dxa"/>
            <w:tcBorders>
              <w:top w:val="single" w:sz="4" w:space="0" w:color="auto"/>
              <w:left w:val="single" w:sz="4" w:space="0" w:color="auto"/>
              <w:bottom w:val="single" w:sz="4" w:space="0" w:color="auto"/>
              <w:right w:val="single" w:sz="4" w:space="0" w:color="auto"/>
            </w:tcBorders>
          </w:tcPr>
          <w:p w14:paraId="0EAB8557"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851" w:type="dxa"/>
            <w:tcBorders>
              <w:top w:val="single" w:sz="4" w:space="0" w:color="auto"/>
              <w:left w:val="single" w:sz="4" w:space="0" w:color="auto"/>
              <w:bottom w:val="single" w:sz="4" w:space="0" w:color="auto"/>
              <w:right w:val="single" w:sz="4" w:space="0" w:color="auto"/>
            </w:tcBorders>
          </w:tcPr>
          <w:p w14:paraId="65272409"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56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99E4769" w14:textId="77777777" w:rsidR="006B1AC0" w:rsidRPr="00B73608" w:rsidRDefault="006B1AC0"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38264E54"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Ling. Formais e Autômatos</w:t>
            </w:r>
          </w:p>
        </w:tc>
        <w:tc>
          <w:tcPr>
            <w:tcW w:w="755" w:type="dxa"/>
            <w:tcBorders>
              <w:top w:val="single" w:sz="4" w:space="0" w:color="auto"/>
              <w:left w:val="single" w:sz="4" w:space="0" w:color="auto"/>
              <w:bottom w:val="single" w:sz="4" w:space="0" w:color="auto"/>
              <w:right w:val="single" w:sz="4" w:space="0" w:color="auto"/>
            </w:tcBorders>
          </w:tcPr>
          <w:p w14:paraId="3097B56C"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4717BFF5"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33C11DFA"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3BD658E" w14:textId="77777777" w:rsidR="006B1AC0" w:rsidRPr="00B73608" w:rsidRDefault="006B1AC0"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03EDBAC0"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Cálculo Diferencial e Integral I</w:t>
            </w:r>
          </w:p>
        </w:tc>
        <w:tc>
          <w:tcPr>
            <w:tcW w:w="567" w:type="dxa"/>
            <w:tcBorders>
              <w:top w:val="single" w:sz="4" w:space="0" w:color="auto"/>
              <w:left w:val="single" w:sz="4" w:space="0" w:color="auto"/>
              <w:bottom w:val="single" w:sz="4" w:space="0" w:color="auto"/>
              <w:right w:val="single" w:sz="4" w:space="0" w:color="auto"/>
            </w:tcBorders>
          </w:tcPr>
          <w:p w14:paraId="52221A23"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851" w:type="dxa"/>
            <w:tcBorders>
              <w:top w:val="single" w:sz="4" w:space="0" w:color="auto"/>
              <w:left w:val="single" w:sz="4" w:space="0" w:color="auto"/>
              <w:bottom w:val="single" w:sz="4" w:space="0" w:color="auto"/>
              <w:right w:val="single" w:sz="4" w:space="0" w:color="auto"/>
            </w:tcBorders>
          </w:tcPr>
          <w:p w14:paraId="01518803"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56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FDB7FA8" w14:textId="77777777" w:rsidR="006B1AC0" w:rsidRPr="00B73608" w:rsidRDefault="006B1AC0"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12BD1C16"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Redes de Computadores</w:t>
            </w:r>
          </w:p>
        </w:tc>
        <w:tc>
          <w:tcPr>
            <w:tcW w:w="755" w:type="dxa"/>
            <w:tcBorders>
              <w:top w:val="single" w:sz="4" w:space="0" w:color="auto"/>
              <w:left w:val="single" w:sz="4" w:space="0" w:color="auto"/>
              <w:bottom w:val="single" w:sz="4" w:space="0" w:color="auto"/>
              <w:right w:val="single" w:sz="4" w:space="0" w:color="auto"/>
            </w:tcBorders>
          </w:tcPr>
          <w:p w14:paraId="7BEB44FA"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0BC2303C"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6DE7FEEF"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2A7D1CC" w14:textId="77777777" w:rsidR="006B1AC0" w:rsidRPr="00B73608" w:rsidRDefault="006B1AC0"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4B2827A5"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Lógica Matemática</w:t>
            </w:r>
          </w:p>
        </w:tc>
        <w:tc>
          <w:tcPr>
            <w:tcW w:w="567" w:type="dxa"/>
            <w:tcBorders>
              <w:top w:val="single" w:sz="4" w:space="0" w:color="auto"/>
              <w:left w:val="single" w:sz="4" w:space="0" w:color="auto"/>
              <w:bottom w:val="single" w:sz="4" w:space="0" w:color="auto"/>
              <w:right w:val="single" w:sz="4" w:space="0" w:color="auto"/>
            </w:tcBorders>
          </w:tcPr>
          <w:p w14:paraId="5E85C90B"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30</w:t>
            </w:r>
          </w:p>
        </w:tc>
        <w:tc>
          <w:tcPr>
            <w:tcW w:w="851" w:type="dxa"/>
            <w:tcBorders>
              <w:top w:val="single" w:sz="4" w:space="0" w:color="auto"/>
              <w:left w:val="single" w:sz="4" w:space="0" w:color="auto"/>
              <w:bottom w:val="single" w:sz="4" w:space="0" w:color="auto"/>
              <w:right w:val="single" w:sz="4" w:space="0" w:color="auto"/>
            </w:tcBorders>
          </w:tcPr>
          <w:p w14:paraId="4D7E9E9C"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30</w:t>
            </w:r>
          </w:p>
        </w:tc>
        <w:tc>
          <w:tcPr>
            <w:tcW w:w="56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D97AAEE" w14:textId="77777777" w:rsidR="006B1AC0" w:rsidRPr="00B73608" w:rsidRDefault="006B1AC0"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0E85214A"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 xml:space="preserve">Organização de Computadores </w:t>
            </w:r>
          </w:p>
        </w:tc>
        <w:tc>
          <w:tcPr>
            <w:tcW w:w="755" w:type="dxa"/>
            <w:tcBorders>
              <w:top w:val="single" w:sz="4" w:space="0" w:color="auto"/>
              <w:left w:val="single" w:sz="4" w:space="0" w:color="auto"/>
              <w:bottom w:val="single" w:sz="4" w:space="0" w:color="auto"/>
              <w:right w:val="single" w:sz="4" w:space="0" w:color="auto"/>
            </w:tcBorders>
          </w:tcPr>
          <w:p w14:paraId="245AC989"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49F24258"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62259AED"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82C1646" w14:textId="77777777" w:rsidR="006B1AC0" w:rsidRPr="00B73608" w:rsidRDefault="006B1AC0"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4E5F7A95"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Computador e Sociedade</w:t>
            </w:r>
          </w:p>
        </w:tc>
        <w:tc>
          <w:tcPr>
            <w:tcW w:w="567" w:type="dxa"/>
            <w:tcBorders>
              <w:top w:val="single" w:sz="4" w:space="0" w:color="auto"/>
              <w:left w:val="single" w:sz="4" w:space="0" w:color="auto"/>
              <w:bottom w:val="single" w:sz="4" w:space="0" w:color="auto"/>
              <w:right w:val="single" w:sz="4" w:space="0" w:color="auto"/>
            </w:tcBorders>
          </w:tcPr>
          <w:p w14:paraId="3FEE8969"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851" w:type="dxa"/>
            <w:tcBorders>
              <w:top w:val="single" w:sz="4" w:space="0" w:color="auto"/>
              <w:left w:val="single" w:sz="4" w:space="0" w:color="auto"/>
              <w:bottom w:val="single" w:sz="4" w:space="0" w:color="auto"/>
              <w:right w:val="single" w:sz="4" w:space="0" w:color="auto"/>
            </w:tcBorders>
          </w:tcPr>
          <w:p w14:paraId="3D1A4E79"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56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5413CD1" w14:textId="77777777" w:rsidR="006B1AC0" w:rsidRPr="00B73608" w:rsidRDefault="006B1AC0"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22C6F4FF" w14:textId="77777777" w:rsidR="006B1AC0" w:rsidRPr="00B73608" w:rsidRDefault="006B1AC0" w:rsidP="00123D44">
            <w:pPr>
              <w:rPr>
                <w:rFonts w:ascii="Arial Narrow" w:hAnsi="Arial Narrow"/>
                <w:color w:val="000000" w:themeColor="text1"/>
                <w:sz w:val="20"/>
                <w:szCs w:val="20"/>
              </w:rPr>
            </w:pPr>
            <w:r w:rsidRPr="00B73608">
              <w:rPr>
                <w:rFonts w:ascii="Arial Narrow" w:hAnsi="Arial Narrow"/>
                <w:color w:val="000000" w:themeColor="text1"/>
                <w:sz w:val="20"/>
                <w:szCs w:val="20"/>
              </w:rPr>
              <w:t xml:space="preserve">Projeto de Sistemas </w:t>
            </w:r>
          </w:p>
        </w:tc>
        <w:tc>
          <w:tcPr>
            <w:tcW w:w="755" w:type="dxa"/>
            <w:tcBorders>
              <w:top w:val="single" w:sz="4" w:space="0" w:color="auto"/>
              <w:left w:val="single" w:sz="4" w:space="0" w:color="auto"/>
              <w:bottom w:val="single" w:sz="4" w:space="0" w:color="auto"/>
              <w:right w:val="single" w:sz="4" w:space="0" w:color="auto"/>
            </w:tcBorders>
          </w:tcPr>
          <w:p w14:paraId="45B190A9"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30</w:t>
            </w:r>
          </w:p>
        </w:tc>
        <w:tc>
          <w:tcPr>
            <w:tcW w:w="663" w:type="dxa"/>
            <w:tcBorders>
              <w:top w:val="single" w:sz="4" w:space="0" w:color="auto"/>
              <w:left w:val="single" w:sz="4" w:space="0" w:color="auto"/>
              <w:bottom w:val="single" w:sz="4" w:space="0" w:color="auto"/>
              <w:right w:val="single" w:sz="4" w:space="0" w:color="auto"/>
            </w:tcBorders>
          </w:tcPr>
          <w:p w14:paraId="48077BCF" w14:textId="77777777" w:rsidR="006B1AC0" w:rsidRPr="00B73608" w:rsidRDefault="006B1AC0"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30</w:t>
            </w:r>
          </w:p>
        </w:tc>
      </w:tr>
      <w:tr w:rsidR="007C330A" w:rsidRPr="00B73608" w14:paraId="5A660154" w14:textId="77777777" w:rsidTr="007C330A">
        <w:tc>
          <w:tcPr>
            <w:tcW w:w="57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7B5510F"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2</w:t>
            </w:r>
          </w:p>
        </w:tc>
        <w:tc>
          <w:tcPr>
            <w:tcW w:w="2933" w:type="dxa"/>
            <w:tcBorders>
              <w:top w:val="single" w:sz="4" w:space="0" w:color="auto"/>
              <w:left w:val="single" w:sz="4" w:space="0" w:color="auto"/>
              <w:bottom w:val="single" w:sz="4" w:space="0" w:color="auto"/>
              <w:right w:val="single" w:sz="4" w:space="0" w:color="auto"/>
            </w:tcBorders>
          </w:tcPr>
          <w:p w14:paraId="61F399EB"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Programação de Computadores</w:t>
            </w:r>
          </w:p>
        </w:tc>
        <w:tc>
          <w:tcPr>
            <w:tcW w:w="567" w:type="dxa"/>
            <w:tcBorders>
              <w:top w:val="single" w:sz="4" w:space="0" w:color="auto"/>
              <w:left w:val="single" w:sz="4" w:space="0" w:color="auto"/>
              <w:bottom w:val="single" w:sz="4" w:space="0" w:color="auto"/>
              <w:right w:val="single" w:sz="4" w:space="0" w:color="auto"/>
            </w:tcBorders>
          </w:tcPr>
          <w:p w14:paraId="5964B4AC"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851" w:type="dxa"/>
            <w:tcBorders>
              <w:top w:val="single" w:sz="4" w:space="0" w:color="auto"/>
              <w:left w:val="single" w:sz="4" w:space="0" w:color="auto"/>
              <w:bottom w:val="single" w:sz="4" w:space="0" w:color="auto"/>
              <w:right w:val="single" w:sz="4" w:space="0" w:color="auto"/>
            </w:tcBorders>
          </w:tcPr>
          <w:p w14:paraId="0773FE55"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567" w:type="dxa"/>
            <w:vMerge w:val="restart"/>
            <w:tcBorders>
              <w:top w:val="single" w:sz="4" w:space="0" w:color="auto"/>
              <w:left w:val="single" w:sz="4" w:space="0" w:color="auto"/>
              <w:right w:val="single" w:sz="4" w:space="0" w:color="auto"/>
            </w:tcBorders>
            <w:shd w:val="clear" w:color="auto" w:fill="BFBFBF" w:themeFill="background1" w:themeFillShade="BF"/>
          </w:tcPr>
          <w:p w14:paraId="07F0C02D" w14:textId="72DC7DCC"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w:t>
            </w:r>
          </w:p>
        </w:tc>
        <w:tc>
          <w:tcPr>
            <w:tcW w:w="2551" w:type="dxa"/>
            <w:tcBorders>
              <w:top w:val="single" w:sz="4" w:space="0" w:color="auto"/>
              <w:left w:val="single" w:sz="4" w:space="0" w:color="auto"/>
              <w:bottom w:val="single" w:sz="4" w:space="0" w:color="auto"/>
              <w:right w:val="single" w:sz="4" w:space="0" w:color="auto"/>
            </w:tcBorders>
          </w:tcPr>
          <w:p w14:paraId="3A0921CA" w14:textId="2664320C"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Inteligência Artificial</w:t>
            </w:r>
          </w:p>
        </w:tc>
        <w:tc>
          <w:tcPr>
            <w:tcW w:w="755" w:type="dxa"/>
            <w:tcBorders>
              <w:top w:val="single" w:sz="4" w:space="0" w:color="auto"/>
              <w:left w:val="single" w:sz="4" w:space="0" w:color="auto"/>
              <w:bottom w:val="single" w:sz="4" w:space="0" w:color="auto"/>
              <w:right w:val="single" w:sz="4" w:space="0" w:color="auto"/>
            </w:tcBorders>
          </w:tcPr>
          <w:p w14:paraId="0B621901" w14:textId="6CE0CDF3"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4D65EDF0" w14:textId="0749CA15"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14ACB88F"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64DD7FF"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43641B5E"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Estruturas de Dados I</w:t>
            </w:r>
          </w:p>
        </w:tc>
        <w:tc>
          <w:tcPr>
            <w:tcW w:w="567" w:type="dxa"/>
            <w:tcBorders>
              <w:top w:val="single" w:sz="4" w:space="0" w:color="auto"/>
              <w:left w:val="single" w:sz="4" w:space="0" w:color="auto"/>
              <w:bottom w:val="single" w:sz="4" w:space="0" w:color="auto"/>
              <w:right w:val="single" w:sz="4" w:space="0" w:color="auto"/>
            </w:tcBorders>
          </w:tcPr>
          <w:p w14:paraId="727AB4CB"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6876D32B"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right w:val="single" w:sz="4" w:space="0" w:color="auto"/>
            </w:tcBorders>
            <w:shd w:val="clear" w:color="auto" w:fill="BFBFBF" w:themeFill="background1" w:themeFillShade="BF"/>
          </w:tcPr>
          <w:p w14:paraId="3190098A" w14:textId="5D1467BC"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7DCAC2B4" w14:textId="34DA4333"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 xml:space="preserve">Pesquisa Operacional </w:t>
            </w:r>
          </w:p>
        </w:tc>
        <w:tc>
          <w:tcPr>
            <w:tcW w:w="755" w:type="dxa"/>
            <w:tcBorders>
              <w:top w:val="single" w:sz="4" w:space="0" w:color="auto"/>
              <w:left w:val="single" w:sz="4" w:space="0" w:color="auto"/>
              <w:bottom w:val="single" w:sz="4" w:space="0" w:color="auto"/>
              <w:right w:val="single" w:sz="4" w:space="0" w:color="auto"/>
            </w:tcBorders>
          </w:tcPr>
          <w:p w14:paraId="669C6FD8" w14:textId="3450BE84"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1A7BA66F" w14:textId="18A99044"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2081BFC3"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130FD52"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0F73158C"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Probabilidade e Estatística</w:t>
            </w:r>
          </w:p>
        </w:tc>
        <w:tc>
          <w:tcPr>
            <w:tcW w:w="567" w:type="dxa"/>
            <w:tcBorders>
              <w:top w:val="single" w:sz="4" w:space="0" w:color="auto"/>
              <w:left w:val="single" w:sz="4" w:space="0" w:color="auto"/>
              <w:bottom w:val="single" w:sz="4" w:space="0" w:color="auto"/>
              <w:right w:val="single" w:sz="4" w:space="0" w:color="auto"/>
            </w:tcBorders>
          </w:tcPr>
          <w:p w14:paraId="4D0E5EC5"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851" w:type="dxa"/>
            <w:tcBorders>
              <w:top w:val="single" w:sz="4" w:space="0" w:color="auto"/>
              <w:left w:val="single" w:sz="4" w:space="0" w:color="auto"/>
              <w:bottom w:val="single" w:sz="4" w:space="0" w:color="auto"/>
              <w:right w:val="single" w:sz="4" w:space="0" w:color="auto"/>
            </w:tcBorders>
          </w:tcPr>
          <w:p w14:paraId="3B568D46"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567" w:type="dxa"/>
            <w:vMerge/>
            <w:tcBorders>
              <w:left w:val="single" w:sz="4" w:space="0" w:color="auto"/>
              <w:right w:val="single" w:sz="4" w:space="0" w:color="auto"/>
            </w:tcBorders>
            <w:shd w:val="clear" w:color="auto" w:fill="BFBFBF" w:themeFill="background1" w:themeFillShade="BF"/>
          </w:tcPr>
          <w:p w14:paraId="02768AE1"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18BA820D" w14:textId="3C10510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Teoria da Computação</w:t>
            </w:r>
          </w:p>
        </w:tc>
        <w:tc>
          <w:tcPr>
            <w:tcW w:w="755" w:type="dxa"/>
            <w:tcBorders>
              <w:top w:val="single" w:sz="4" w:space="0" w:color="auto"/>
              <w:left w:val="single" w:sz="4" w:space="0" w:color="auto"/>
              <w:bottom w:val="single" w:sz="4" w:space="0" w:color="auto"/>
              <w:right w:val="single" w:sz="4" w:space="0" w:color="auto"/>
            </w:tcBorders>
          </w:tcPr>
          <w:p w14:paraId="461BFBED" w14:textId="5901489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3A9C7D5A" w14:textId="214ABAE6"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68B4E832"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CA65C0E"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0526521E"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Cálculo Diferencial e Integral II</w:t>
            </w:r>
          </w:p>
        </w:tc>
        <w:tc>
          <w:tcPr>
            <w:tcW w:w="567" w:type="dxa"/>
            <w:tcBorders>
              <w:top w:val="single" w:sz="4" w:space="0" w:color="auto"/>
              <w:left w:val="single" w:sz="4" w:space="0" w:color="auto"/>
              <w:bottom w:val="single" w:sz="4" w:space="0" w:color="auto"/>
              <w:right w:val="single" w:sz="4" w:space="0" w:color="auto"/>
            </w:tcBorders>
          </w:tcPr>
          <w:p w14:paraId="2A28F1E3"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851" w:type="dxa"/>
            <w:tcBorders>
              <w:top w:val="single" w:sz="4" w:space="0" w:color="auto"/>
              <w:left w:val="single" w:sz="4" w:space="0" w:color="auto"/>
              <w:bottom w:val="single" w:sz="4" w:space="0" w:color="auto"/>
              <w:right w:val="single" w:sz="4" w:space="0" w:color="auto"/>
            </w:tcBorders>
          </w:tcPr>
          <w:p w14:paraId="7FD452A6"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567" w:type="dxa"/>
            <w:vMerge/>
            <w:tcBorders>
              <w:left w:val="single" w:sz="4" w:space="0" w:color="auto"/>
              <w:right w:val="single" w:sz="4" w:space="0" w:color="auto"/>
            </w:tcBorders>
            <w:shd w:val="clear" w:color="auto" w:fill="BFBFBF" w:themeFill="background1" w:themeFillShade="BF"/>
          </w:tcPr>
          <w:p w14:paraId="0F73AB8F"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63894D29" w14:textId="4AF0CE90"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Sistemas Operacionais</w:t>
            </w:r>
          </w:p>
        </w:tc>
        <w:tc>
          <w:tcPr>
            <w:tcW w:w="755" w:type="dxa"/>
            <w:tcBorders>
              <w:top w:val="single" w:sz="4" w:space="0" w:color="auto"/>
              <w:left w:val="single" w:sz="4" w:space="0" w:color="auto"/>
              <w:bottom w:val="single" w:sz="4" w:space="0" w:color="auto"/>
              <w:right w:val="single" w:sz="4" w:space="0" w:color="auto"/>
            </w:tcBorders>
          </w:tcPr>
          <w:p w14:paraId="25621149" w14:textId="13314F52"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663" w:type="dxa"/>
            <w:tcBorders>
              <w:top w:val="single" w:sz="4" w:space="0" w:color="auto"/>
              <w:left w:val="single" w:sz="4" w:space="0" w:color="auto"/>
              <w:bottom w:val="single" w:sz="4" w:space="0" w:color="auto"/>
              <w:right w:val="single" w:sz="4" w:space="0" w:color="auto"/>
            </w:tcBorders>
          </w:tcPr>
          <w:p w14:paraId="3E3DECDE" w14:textId="65BCAA91"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r>
      <w:tr w:rsidR="007C330A" w:rsidRPr="00B73608" w14:paraId="75A9F551"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F3CC769"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59BB1402"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Matemática Discreta</w:t>
            </w:r>
          </w:p>
        </w:tc>
        <w:tc>
          <w:tcPr>
            <w:tcW w:w="567" w:type="dxa"/>
            <w:tcBorders>
              <w:top w:val="single" w:sz="4" w:space="0" w:color="auto"/>
              <w:left w:val="single" w:sz="4" w:space="0" w:color="auto"/>
              <w:bottom w:val="single" w:sz="4" w:space="0" w:color="auto"/>
              <w:right w:val="single" w:sz="4" w:space="0" w:color="auto"/>
            </w:tcBorders>
          </w:tcPr>
          <w:p w14:paraId="78FB7D25"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851" w:type="dxa"/>
            <w:tcBorders>
              <w:top w:val="single" w:sz="4" w:space="0" w:color="auto"/>
              <w:left w:val="single" w:sz="4" w:space="0" w:color="auto"/>
              <w:bottom w:val="single" w:sz="4" w:space="0" w:color="auto"/>
              <w:right w:val="single" w:sz="4" w:space="0" w:color="auto"/>
            </w:tcBorders>
          </w:tcPr>
          <w:p w14:paraId="62FCEE46"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567" w:type="dxa"/>
            <w:vMerge/>
            <w:tcBorders>
              <w:left w:val="single" w:sz="4" w:space="0" w:color="auto"/>
              <w:right w:val="single" w:sz="4" w:space="0" w:color="auto"/>
            </w:tcBorders>
            <w:shd w:val="clear" w:color="auto" w:fill="BFBFBF" w:themeFill="background1" w:themeFillShade="BF"/>
          </w:tcPr>
          <w:p w14:paraId="1C4DDAC2"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71CE0A75" w14:textId="11E87C35"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Estágio Supervisionado</w:t>
            </w:r>
          </w:p>
        </w:tc>
        <w:tc>
          <w:tcPr>
            <w:tcW w:w="755" w:type="dxa"/>
            <w:tcBorders>
              <w:top w:val="single" w:sz="4" w:space="0" w:color="auto"/>
              <w:left w:val="single" w:sz="4" w:space="0" w:color="auto"/>
              <w:bottom w:val="single" w:sz="4" w:space="0" w:color="auto"/>
              <w:right w:val="single" w:sz="4" w:space="0" w:color="auto"/>
            </w:tcBorders>
          </w:tcPr>
          <w:p w14:paraId="08741D5F" w14:textId="1EF1B694"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663" w:type="dxa"/>
            <w:tcBorders>
              <w:top w:val="single" w:sz="4" w:space="0" w:color="auto"/>
              <w:left w:val="single" w:sz="4" w:space="0" w:color="auto"/>
              <w:bottom w:val="single" w:sz="4" w:space="0" w:color="auto"/>
              <w:right w:val="single" w:sz="4" w:space="0" w:color="auto"/>
            </w:tcBorders>
          </w:tcPr>
          <w:p w14:paraId="69978A85" w14:textId="39F5FD85"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180</w:t>
            </w:r>
          </w:p>
        </w:tc>
      </w:tr>
      <w:tr w:rsidR="007C330A" w:rsidRPr="00B73608" w14:paraId="44D319F7"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4351EF0"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54F09010"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Física Teórica e Experimental I</w:t>
            </w:r>
          </w:p>
        </w:tc>
        <w:tc>
          <w:tcPr>
            <w:tcW w:w="567" w:type="dxa"/>
            <w:tcBorders>
              <w:top w:val="single" w:sz="4" w:space="0" w:color="auto"/>
              <w:left w:val="single" w:sz="4" w:space="0" w:color="auto"/>
              <w:bottom w:val="single" w:sz="4" w:space="0" w:color="auto"/>
              <w:right w:val="single" w:sz="4" w:space="0" w:color="auto"/>
            </w:tcBorders>
          </w:tcPr>
          <w:p w14:paraId="2BD39C77"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70265539"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bottom w:val="single" w:sz="4" w:space="0" w:color="auto"/>
              <w:right w:val="single" w:sz="4" w:space="0" w:color="auto"/>
            </w:tcBorders>
            <w:shd w:val="clear" w:color="auto" w:fill="BFBFBF" w:themeFill="background1" w:themeFillShade="BF"/>
          </w:tcPr>
          <w:p w14:paraId="09A05D4D"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68281488" w14:textId="2D0BA22C"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Interfaces Homem Computador</w:t>
            </w:r>
          </w:p>
        </w:tc>
        <w:tc>
          <w:tcPr>
            <w:tcW w:w="755" w:type="dxa"/>
            <w:tcBorders>
              <w:top w:val="single" w:sz="4" w:space="0" w:color="auto"/>
              <w:left w:val="single" w:sz="4" w:space="0" w:color="auto"/>
              <w:bottom w:val="single" w:sz="4" w:space="0" w:color="auto"/>
              <w:right w:val="single" w:sz="4" w:space="0" w:color="auto"/>
            </w:tcBorders>
          </w:tcPr>
          <w:p w14:paraId="64A8A322" w14:textId="32593712"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3487479D" w14:textId="23A27326"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58B49B3A" w14:textId="77777777" w:rsidTr="007C330A">
        <w:tc>
          <w:tcPr>
            <w:tcW w:w="57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19800F4"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w:t>
            </w:r>
          </w:p>
        </w:tc>
        <w:tc>
          <w:tcPr>
            <w:tcW w:w="2933" w:type="dxa"/>
            <w:tcBorders>
              <w:top w:val="single" w:sz="4" w:space="0" w:color="auto"/>
              <w:left w:val="single" w:sz="4" w:space="0" w:color="auto"/>
              <w:bottom w:val="single" w:sz="4" w:space="0" w:color="auto"/>
              <w:right w:val="single" w:sz="4" w:space="0" w:color="auto"/>
            </w:tcBorders>
          </w:tcPr>
          <w:p w14:paraId="6F6983E1"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 xml:space="preserve">Programação Orientada a Objetos </w:t>
            </w:r>
          </w:p>
        </w:tc>
        <w:tc>
          <w:tcPr>
            <w:tcW w:w="567" w:type="dxa"/>
            <w:tcBorders>
              <w:top w:val="single" w:sz="4" w:space="0" w:color="auto"/>
              <w:left w:val="single" w:sz="4" w:space="0" w:color="auto"/>
              <w:bottom w:val="single" w:sz="4" w:space="0" w:color="auto"/>
              <w:right w:val="single" w:sz="4" w:space="0" w:color="auto"/>
            </w:tcBorders>
          </w:tcPr>
          <w:p w14:paraId="3DF536AA"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30</w:t>
            </w:r>
          </w:p>
        </w:tc>
        <w:tc>
          <w:tcPr>
            <w:tcW w:w="851" w:type="dxa"/>
            <w:tcBorders>
              <w:top w:val="single" w:sz="4" w:space="0" w:color="auto"/>
              <w:left w:val="single" w:sz="4" w:space="0" w:color="auto"/>
              <w:bottom w:val="single" w:sz="4" w:space="0" w:color="auto"/>
              <w:right w:val="single" w:sz="4" w:space="0" w:color="auto"/>
            </w:tcBorders>
          </w:tcPr>
          <w:p w14:paraId="033EEF34"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30</w:t>
            </w:r>
          </w:p>
        </w:tc>
        <w:tc>
          <w:tcPr>
            <w:tcW w:w="567" w:type="dxa"/>
            <w:vMerge w:val="restart"/>
            <w:tcBorders>
              <w:top w:val="single" w:sz="4" w:space="0" w:color="auto"/>
              <w:left w:val="single" w:sz="4" w:space="0" w:color="auto"/>
              <w:right w:val="single" w:sz="4" w:space="0" w:color="auto"/>
            </w:tcBorders>
            <w:shd w:val="clear" w:color="auto" w:fill="BFBFBF" w:themeFill="background1" w:themeFillShade="BF"/>
          </w:tcPr>
          <w:p w14:paraId="206B5065" w14:textId="4CB6E793"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7</w:t>
            </w:r>
          </w:p>
        </w:tc>
        <w:tc>
          <w:tcPr>
            <w:tcW w:w="2551" w:type="dxa"/>
            <w:tcBorders>
              <w:top w:val="single" w:sz="4" w:space="0" w:color="auto"/>
              <w:left w:val="single" w:sz="4" w:space="0" w:color="auto"/>
              <w:bottom w:val="single" w:sz="4" w:space="0" w:color="auto"/>
              <w:right w:val="single" w:sz="4" w:space="0" w:color="auto"/>
            </w:tcBorders>
          </w:tcPr>
          <w:p w14:paraId="4FF7F681" w14:textId="2A2848D4"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Optativa I (BDES)</w:t>
            </w:r>
          </w:p>
        </w:tc>
        <w:tc>
          <w:tcPr>
            <w:tcW w:w="755" w:type="dxa"/>
            <w:tcBorders>
              <w:top w:val="single" w:sz="4" w:space="0" w:color="auto"/>
              <w:left w:val="single" w:sz="4" w:space="0" w:color="auto"/>
              <w:bottom w:val="single" w:sz="4" w:space="0" w:color="auto"/>
              <w:right w:val="single" w:sz="4" w:space="0" w:color="auto"/>
            </w:tcBorders>
          </w:tcPr>
          <w:p w14:paraId="76B88C1A" w14:textId="667EC68E"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c>
          <w:tcPr>
            <w:tcW w:w="663" w:type="dxa"/>
            <w:tcBorders>
              <w:top w:val="single" w:sz="4" w:space="0" w:color="auto"/>
              <w:left w:val="single" w:sz="4" w:space="0" w:color="auto"/>
              <w:bottom w:val="single" w:sz="4" w:space="0" w:color="auto"/>
              <w:right w:val="single" w:sz="4" w:space="0" w:color="auto"/>
            </w:tcBorders>
          </w:tcPr>
          <w:p w14:paraId="20E3A819" w14:textId="289411C0"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r>
      <w:tr w:rsidR="007C330A" w:rsidRPr="00B73608" w14:paraId="349F5E14"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3B3D93D"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45A1B27B"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 xml:space="preserve">Estruturas de Dados II </w:t>
            </w:r>
          </w:p>
        </w:tc>
        <w:tc>
          <w:tcPr>
            <w:tcW w:w="567" w:type="dxa"/>
            <w:tcBorders>
              <w:top w:val="single" w:sz="4" w:space="0" w:color="auto"/>
              <w:left w:val="single" w:sz="4" w:space="0" w:color="auto"/>
              <w:bottom w:val="single" w:sz="4" w:space="0" w:color="auto"/>
              <w:right w:val="single" w:sz="4" w:space="0" w:color="auto"/>
            </w:tcBorders>
          </w:tcPr>
          <w:p w14:paraId="6748F0CC"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744AB353"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right w:val="single" w:sz="4" w:space="0" w:color="auto"/>
            </w:tcBorders>
            <w:shd w:val="clear" w:color="auto" w:fill="BFBFBF" w:themeFill="background1" w:themeFillShade="BF"/>
          </w:tcPr>
          <w:p w14:paraId="70CE6299" w14:textId="4F2EAD30"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38A973B4" w14:textId="5379B642"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Projeto de Graduação I</w:t>
            </w:r>
          </w:p>
        </w:tc>
        <w:tc>
          <w:tcPr>
            <w:tcW w:w="755" w:type="dxa"/>
            <w:tcBorders>
              <w:top w:val="single" w:sz="4" w:space="0" w:color="auto"/>
              <w:left w:val="single" w:sz="4" w:space="0" w:color="auto"/>
              <w:bottom w:val="single" w:sz="4" w:space="0" w:color="auto"/>
              <w:right w:val="single" w:sz="4" w:space="0" w:color="auto"/>
            </w:tcBorders>
          </w:tcPr>
          <w:p w14:paraId="57C89E6D" w14:textId="7F51F510"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30</w:t>
            </w:r>
          </w:p>
        </w:tc>
        <w:tc>
          <w:tcPr>
            <w:tcW w:w="663" w:type="dxa"/>
            <w:tcBorders>
              <w:top w:val="single" w:sz="4" w:space="0" w:color="auto"/>
              <w:left w:val="single" w:sz="4" w:space="0" w:color="auto"/>
              <w:bottom w:val="single" w:sz="4" w:space="0" w:color="auto"/>
              <w:right w:val="single" w:sz="4" w:space="0" w:color="auto"/>
            </w:tcBorders>
          </w:tcPr>
          <w:p w14:paraId="467293DD" w14:textId="06336705"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90</w:t>
            </w:r>
          </w:p>
        </w:tc>
      </w:tr>
      <w:tr w:rsidR="007C330A" w:rsidRPr="00B73608" w14:paraId="070EE27C"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0E8E21B"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61371287"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 xml:space="preserve">Banco de Dados </w:t>
            </w:r>
          </w:p>
        </w:tc>
        <w:tc>
          <w:tcPr>
            <w:tcW w:w="567" w:type="dxa"/>
            <w:tcBorders>
              <w:top w:val="single" w:sz="4" w:space="0" w:color="auto"/>
              <w:left w:val="single" w:sz="4" w:space="0" w:color="auto"/>
              <w:bottom w:val="single" w:sz="4" w:space="0" w:color="auto"/>
              <w:right w:val="single" w:sz="4" w:space="0" w:color="auto"/>
            </w:tcBorders>
          </w:tcPr>
          <w:p w14:paraId="18CEB464"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4CEB10A8"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right w:val="single" w:sz="4" w:space="0" w:color="auto"/>
            </w:tcBorders>
            <w:shd w:val="clear" w:color="auto" w:fill="BFBFBF" w:themeFill="background1" w:themeFillShade="BF"/>
          </w:tcPr>
          <w:p w14:paraId="70EADCF0"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7D2AD034" w14:textId="7D03D632"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Compiladores</w:t>
            </w:r>
          </w:p>
        </w:tc>
        <w:tc>
          <w:tcPr>
            <w:tcW w:w="755" w:type="dxa"/>
            <w:tcBorders>
              <w:top w:val="single" w:sz="4" w:space="0" w:color="auto"/>
              <w:left w:val="single" w:sz="4" w:space="0" w:color="auto"/>
              <w:bottom w:val="single" w:sz="4" w:space="0" w:color="auto"/>
              <w:right w:val="single" w:sz="4" w:space="0" w:color="auto"/>
            </w:tcBorders>
          </w:tcPr>
          <w:p w14:paraId="6E82662E" w14:textId="173D42E3"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1B96E654" w14:textId="243BC8B9"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613A6E41"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1136AD7"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40F691FF"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Cálculo Numérico</w:t>
            </w:r>
          </w:p>
        </w:tc>
        <w:tc>
          <w:tcPr>
            <w:tcW w:w="567" w:type="dxa"/>
            <w:tcBorders>
              <w:top w:val="single" w:sz="4" w:space="0" w:color="auto"/>
              <w:left w:val="single" w:sz="4" w:space="0" w:color="auto"/>
              <w:bottom w:val="single" w:sz="4" w:space="0" w:color="auto"/>
              <w:right w:val="single" w:sz="4" w:space="0" w:color="auto"/>
            </w:tcBorders>
          </w:tcPr>
          <w:p w14:paraId="4E4BBFF3"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851" w:type="dxa"/>
            <w:tcBorders>
              <w:top w:val="single" w:sz="4" w:space="0" w:color="auto"/>
              <w:left w:val="single" w:sz="4" w:space="0" w:color="auto"/>
              <w:bottom w:val="single" w:sz="4" w:space="0" w:color="auto"/>
              <w:right w:val="single" w:sz="4" w:space="0" w:color="auto"/>
            </w:tcBorders>
          </w:tcPr>
          <w:p w14:paraId="4B0F9EB9"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567" w:type="dxa"/>
            <w:vMerge/>
            <w:tcBorders>
              <w:left w:val="single" w:sz="4" w:space="0" w:color="auto"/>
              <w:right w:val="single" w:sz="4" w:space="0" w:color="auto"/>
            </w:tcBorders>
            <w:shd w:val="clear" w:color="auto" w:fill="BFBFBF" w:themeFill="background1" w:themeFillShade="BF"/>
          </w:tcPr>
          <w:p w14:paraId="31490A0E"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5A1395AC" w14:textId="0F03C638"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Sistemas Distribuídos</w:t>
            </w:r>
          </w:p>
        </w:tc>
        <w:tc>
          <w:tcPr>
            <w:tcW w:w="755" w:type="dxa"/>
            <w:tcBorders>
              <w:top w:val="single" w:sz="4" w:space="0" w:color="auto"/>
              <w:left w:val="single" w:sz="4" w:space="0" w:color="auto"/>
              <w:bottom w:val="single" w:sz="4" w:space="0" w:color="auto"/>
              <w:right w:val="single" w:sz="4" w:space="0" w:color="auto"/>
            </w:tcBorders>
          </w:tcPr>
          <w:p w14:paraId="3C61D87A" w14:textId="1ED80CB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10BA96DE" w14:textId="616C8F10"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74062461"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9A4A8E1"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5CEF7D7A"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Álgebra Linear</w:t>
            </w:r>
          </w:p>
        </w:tc>
        <w:tc>
          <w:tcPr>
            <w:tcW w:w="567" w:type="dxa"/>
            <w:tcBorders>
              <w:top w:val="single" w:sz="4" w:space="0" w:color="auto"/>
              <w:left w:val="single" w:sz="4" w:space="0" w:color="auto"/>
              <w:bottom w:val="single" w:sz="4" w:space="0" w:color="auto"/>
              <w:right w:val="single" w:sz="4" w:space="0" w:color="auto"/>
            </w:tcBorders>
          </w:tcPr>
          <w:p w14:paraId="6AADA4EF"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60</w:t>
            </w:r>
          </w:p>
        </w:tc>
        <w:tc>
          <w:tcPr>
            <w:tcW w:w="851" w:type="dxa"/>
            <w:tcBorders>
              <w:top w:val="single" w:sz="4" w:space="0" w:color="auto"/>
              <w:left w:val="single" w:sz="4" w:space="0" w:color="auto"/>
              <w:bottom w:val="single" w:sz="4" w:space="0" w:color="auto"/>
              <w:right w:val="single" w:sz="4" w:space="0" w:color="auto"/>
            </w:tcBorders>
          </w:tcPr>
          <w:p w14:paraId="229D4915"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0</w:t>
            </w:r>
          </w:p>
        </w:tc>
        <w:tc>
          <w:tcPr>
            <w:tcW w:w="567" w:type="dxa"/>
            <w:vMerge/>
            <w:tcBorders>
              <w:left w:val="single" w:sz="4" w:space="0" w:color="auto"/>
              <w:right w:val="single" w:sz="4" w:space="0" w:color="auto"/>
            </w:tcBorders>
            <w:shd w:val="clear" w:color="auto" w:fill="BFBFBF" w:themeFill="background1" w:themeFillShade="BF"/>
          </w:tcPr>
          <w:p w14:paraId="07095F75"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0D9FC128" w14:textId="5A434508"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Optativa II (IAO)</w:t>
            </w:r>
          </w:p>
        </w:tc>
        <w:tc>
          <w:tcPr>
            <w:tcW w:w="755" w:type="dxa"/>
            <w:tcBorders>
              <w:top w:val="single" w:sz="4" w:space="0" w:color="auto"/>
              <w:left w:val="single" w:sz="4" w:space="0" w:color="auto"/>
              <w:bottom w:val="single" w:sz="4" w:space="0" w:color="auto"/>
              <w:right w:val="single" w:sz="4" w:space="0" w:color="auto"/>
            </w:tcBorders>
          </w:tcPr>
          <w:p w14:paraId="44C1D11B" w14:textId="61BC1F64"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c>
          <w:tcPr>
            <w:tcW w:w="663" w:type="dxa"/>
            <w:tcBorders>
              <w:top w:val="single" w:sz="4" w:space="0" w:color="auto"/>
              <w:left w:val="single" w:sz="4" w:space="0" w:color="auto"/>
              <w:bottom w:val="single" w:sz="4" w:space="0" w:color="auto"/>
              <w:right w:val="single" w:sz="4" w:space="0" w:color="auto"/>
            </w:tcBorders>
          </w:tcPr>
          <w:p w14:paraId="5A7FCDC7" w14:textId="090D3738"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r>
      <w:tr w:rsidR="007C330A" w:rsidRPr="00B73608" w14:paraId="2277D119"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AAE9C51" w14:textId="77777777" w:rsidR="002C7718" w:rsidRPr="00B73608" w:rsidRDefault="002C7718" w:rsidP="00123D44">
            <w:pPr>
              <w:jc w:val="cente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07AFABAB"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Física Teórica e Experimental II</w:t>
            </w:r>
          </w:p>
        </w:tc>
        <w:tc>
          <w:tcPr>
            <w:tcW w:w="567" w:type="dxa"/>
            <w:tcBorders>
              <w:top w:val="single" w:sz="4" w:space="0" w:color="auto"/>
              <w:left w:val="single" w:sz="4" w:space="0" w:color="auto"/>
              <w:bottom w:val="single" w:sz="4" w:space="0" w:color="auto"/>
              <w:right w:val="single" w:sz="4" w:space="0" w:color="auto"/>
            </w:tcBorders>
          </w:tcPr>
          <w:p w14:paraId="7959633C"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7540E3C3"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right w:val="single" w:sz="4" w:space="0" w:color="auto"/>
            </w:tcBorders>
            <w:shd w:val="clear" w:color="auto" w:fill="BFBFBF" w:themeFill="background1" w:themeFillShade="BF"/>
          </w:tcPr>
          <w:p w14:paraId="556EB07E"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1275A6F8" w14:textId="5B0C046F"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Optativa III (MCS)</w:t>
            </w:r>
          </w:p>
        </w:tc>
        <w:tc>
          <w:tcPr>
            <w:tcW w:w="755" w:type="dxa"/>
            <w:tcBorders>
              <w:top w:val="single" w:sz="4" w:space="0" w:color="auto"/>
              <w:left w:val="single" w:sz="4" w:space="0" w:color="auto"/>
              <w:bottom w:val="single" w:sz="4" w:space="0" w:color="auto"/>
              <w:right w:val="single" w:sz="4" w:space="0" w:color="auto"/>
            </w:tcBorders>
          </w:tcPr>
          <w:p w14:paraId="46933FBA" w14:textId="7712ECCA"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c>
          <w:tcPr>
            <w:tcW w:w="663" w:type="dxa"/>
            <w:tcBorders>
              <w:top w:val="single" w:sz="4" w:space="0" w:color="auto"/>
              <w:left w:val="single" w:sz="4" w:space="0" w:color="auto"/>
              <w:bottom w:val="single" w:sz="4" w:space="0" w:color="auto"/>
              <w:right w:val="single" w:sz="4" w:space="0" w:color="auto"/>
            </w:tcBorders>
          </w:tcPr>
          <w:p w14:paraId="1A008EED" w14:textId="2C12F2C0"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r>
      <w:tr w:rsidR="007C330A" w:rsidRPr="00B73608" w14:paraId="7BE4D7FF" w14:textId="77777777" w:rsidTr="007C330A">
        <w:tc>
          <w:tcPr>
            <w:tcW w:w="57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99D6BFE"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w:t>
            </w:r>
          </w:p>
        </w:tc>
        <w:tc>
          <w:tcPr>
            <w:tcW w:w="2933" w:type="dxa"/>
            <w:tcBorders>
              <w:top w:val="single" w:sz="4" w:space="0" w:color="auto"/>
              <w:left w:val="single" w:sz="4" w:space="0" w:color="auto"/>
              <w:bottom w:val="single" w:sz="4" w:space="0" w:color="auto"/>
              <w:right w:val="single" w:sz="4" w:space="0" w:color="auto"/>
            </w:tcBorders>
          </w:tcPr>
          <w:p w14:paraId="5744ED27" w14:textId="77777777" w:rsidR="002C7718" w:rsidRPr="00B73608" w:rsidRDefault="002C7718" w:rsidP="00123D44">
            <w:pPr>
              <w:rPr>
                <w:rFonts w:ascii="Arial Narrow" w:hAnsi="Arial Narrow"/>
                <w:color w:val="000000" w:themeColor="text1"/>
                <w:sz w:val="20"/>
                <w:szCs w:val="20"/>
              </w:rPr>
            </w:pPr>
            <w:r>
              <w:rPr>
                <w:rFonts w:ascii="Arial Narrow" w:hAnsi="Arial Narrow"/>
                <w:color w:val="000000" w:themeColor="text1"/>
                <w:sz w:val="20"/>
                <w:szCs w:val="20"/>
              </w:rPr>
              <w:t>Paradig.</w:t>
            </w:r>
            <w:r w:rsidRPr="00B73608">
              <w:rPr>
                <w:rFonts w:ascii="Arial Narrow" w:hAnsi="Arial Narrow"/>
                <w:color w:val="000000" w:themeColor="text1"/>
                <w:sz w:val="20"/>
                <w:szCs w:val="20"/>
              </w:rPr>
              <w:t xml:space="preserve"> de Ling. de Programação</w:t>
            </w:r>
          </w:p>
        </w:tc>
        <w:tc>
          <w:tcPr>
            <w:tcW w:w="567" w:type="dxa"/>
            <w:tcBorders>
              <w:top w:val="single" w:sz="4" w:space="0" w:color="auto"/>
              <w:left w:val="single" w:sz="4" w:space="0" w:color="auto"/>
              <w:bottom w:val="single" w:sz="4" w:space="0" w:color="auto"/>
              <w:right w:val="single" w:sz="4" w:space="0" w:color="auto"/>
            </w:tcBorders>
          </w:tcPr>
          <w:p w14:paraId="0A4AD101"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7340D30D"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bottom w:val="single" w:sz="4" w:space="0" w:color="auto"/>
              <w:right w:val="single" w:sz="4" w:space="0" w:color="auto"/>
            </w:tcBorders>
            <w:shd w:val="clear" w:color="auto" w:fill="BFBFBF" w:themeFill="background1" w:themeFillShade="BF"/>
          </w:tcPr>
          <w:p w14:paraId="18ED82B3" w14:textId="77777777"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6ABBD2EF" w14:textId="6DF782D8"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Segurança e Aud. de Sistemas</w:t>
            </w:r>
          </w:p>
        </w:tc>
        <w:tc>
          <w:tcPr>
            <w:tcW w:w="755" w:type="dxa"/>
            <w:tcBorders>
              <w:top w:val="single" w:sz="4" w:space="0" w:color="auto"/>
              <w:left w:val="single" w:sz="4" w:space="0" w:color="auto"/>
              <w:bottom w:val="single" w:sz="4" w:space="0" w:color="auto"/>
              <w:right w:val="single" w:sz="4" w:space="0" w:color="auto"/>
            </w:tcBorders>
          </w:tcPr>
          <w:p w14:paraId="429806B9" w14:textId="4B63832B"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663" w:type="dxa"/>
            <w:tcBorders>
              <w:top w:val="single" w:sz="4" w:space="0" w:color="auto"/>
              <w:left w:val="single" w:sz="4" w:space="0" w:color="auto"/>
              <w:bottom w:val="single" w:sz="4" w:space="0" w:color="auto"/>
              <w:right w:val="single" w:sz="4" w:space="0" w:color="auto"/>
            </w:tcBorders>
          </w:tcPr>
          <w:p w14:paraId="5D46B043" w14:textId="43ABD546"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r>
      <w:tr w:rsidR="007C330A" w:rsidRPr="00B73608" w14:paraId="676F1232"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53F53CA" w14:textId="77777777" w:rsidR="002C7718" w:rsidRPr="00B73608" w:rsidRDefault="002C7718" w:rsidP="00123D44">
            <w:pP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397E337E"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Teoria dos Grafos</w:t>
            </w:r>
          </w:p>
        </w:tc>
        <w:tc>
          <w:tcPr>
            <w:tcW w:w="567" w:type="dxa"/>
            <w:tcBorders>
              <w:top w:val="single" w:sz="4" w:space="0" w:color="auto"/>
              <w:left w:val="single" w:sz="4" w:space="0" w:color="auto"/>
              <w:bottom w:val="single" w:sz="4" w:space="0" w:color="auto"/>
              <w:right w:val="single" w:sz="4" w:space="0" w:color="auto"/>
            </w:tcBorders>
          </w:tcPr>
          <w:p w14:paraId="398A2AB6"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04955BF7"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val="restart"/>
            <w:tcBorders>
              <w:top w:val="single" w:sz="4" w:space="0" w:color="auto"/>
              <w:left w:val="single" w:sz="4" w:space="0" w:color="auto"/>
              <w:right w:val="single" w:sz="4" w:space="0" w:color="auto"/>
            </w:tcBorders>
            <w:shd w:val="clear" w:color="auto" w:fill="BFBFBF" w:themeFill="background1" w:themeFillShade="BF"/>
          </w:tcPr>
          <w:p w14:paraId="70F5D005" w14:textId="257E5DDB"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8</w:t>
            </w:r>
          </w:p>
        </w:tc>
        <w:tc>
          <w:tcPr>
            <w:tcW w:w="2551" w:type="dxa"/>
            <w:tcBorders>
              <w:top w:val="single" w:sz="4" w:space="0" w:color="auto"/>
              <w:left w:val="single" w:sz="4" w:space="0" w:color="auto"/>
              <w:bottom w:val="single" w:sz="4" w:space="0" w:color="auto"/>
              <w:right w:val="single" w:sz="4" w:space="0" w:color="auto"/>
            </w:tcBorders>
          </w:tcPr>
          <w:p w14:paraId="213A3FFC" w14:textId="371214DE"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Optativa IV (PG)</w:t>
            </w:r>
          </w:p>
        </w:tc>
        <w:tc>
          <w:tcPr>
            <w:tcW w:w="755" w:type="dxa"/>
            <w:tcBorders>
              <w:top w:val="single" w:sz="4" w:space="0" w:color="auto"/>
              <w:left w:val="single" w:sz="4" w:space="0" w:color="auto"/>
              <w:bottom w:val="single" w:sz="4" w:space="0" w:color="auto"/>
              <w:right w:val="single" w:sz="4" w:space="0" w:color="auto"/>
            </w:tcBorders>
          </w:tcPr>
          <w:p w14:paraId="52B57D3D" w14:textId="4BB76B8E"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c>
          <w:tcPr>
            <w:tcW w:w="663" w:type="dxa"/>
            <w:tcBorders>
              <w:top w:val="single" w:sz="4" w:space="0" w:color="auto"/>
              <w:left w:val="single" w:sz="4" w:space="0" w:color="auto"/>
              <w:bottom w:val="single" w:sz="4" w:space="0" w:color="auto"/>
              <w:right w:val="single" w:sz="4" w:space="0" w:color="auto"/>
            </w:tcBorders>
          </w:tcPr>
          <w:p w14:paraId="17926D12" w14:textId="56A5F76F"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r>
      <w:tr w:rsidR="007C330A" w:rsidRPr="00B73608" w14:paraId="0EB3B356"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B19ED05" w14:textId="77777777" w:rsidR="002C7718" w:rsidRPr="00B73608" w:rsidRDefault="002C7718" w:rsidP="00123D44">
            <w:pP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1CA69F07"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Projeto em Banco de Dados</w:t>
            </w:r>
          </w:p>
        </w:tc>
        <w:tc>
          <w:tcPr>
            <w:tcW w:w="567" w:type="dxa"/>
            <w:tcBorders>
              <w:top w:val="single" w:sz="4" w:space="0" w:color="auto"/>
              <w:left w:val="single" w:sz="4" w:space="0" w:color="auto"/>
              <w:bottom w:val="single" w:sz="4" w:space="0" w:color="auto"/>
              <w:right w:val="single" w:sz="4" w:space="0" w:color="auto"/>
            </w:tcBorders>
          </w:tcPr>
          <w:p w14:paraId="3F2F8A96"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1DE47B6E"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right w:val="single" w:sz="4" w:space="0" w:color="auto"/>
            </w:tcBorders>
            <w:shd w:val="clear" w:color="auto" w:fill="BFBFBF" w:themeFill="background1" w:themeFillShade="BF"/>
          </w:tcPr>
          <w:p w14:paraId="615FE3C1" w14:textId="76012892" w:rsidR="002C7718" w:rsidRPr="00B73608" w:rsidRDefault="002C7718" w:rsidP="00123D44">
            <w:pPr>
              <w:jc w:val="cente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36B1572E" w14:textId="381236CA"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Projeto de Graduação I</w:t>
            </w:r>
            <w:r>
              <w:rPr>
                <w:rFonts w:ascii="Arial Narrow" w:hAnsi="Arial Narrow"/>
                <w:color w:val="000000" w:themeColor="text1"/>
                <w:sz w:val="20"/>
                <w:szCs w:val="20"/>
              </w:rPr>
              <w:t>I</w:t>
            </w:r>
          </w:p>
        </w:tc>
        <w:tc>
          <w:tcPr>
            <w:tcW w:w="755" w:type="dxa"/>
            <w:tcBorders>
              <w:top w:val="single" w:sz="4" w:space="0" w:color="auto"/>
              <w:left w:val="single" w:sz="4" w:space="0" w:color="auto"/>
              <w:bottom w:val="single" w:sz="4" w:space="0" w:color="auto"/>
              <w:right w:val="single" w:sz="4" w:space="0" w:color="auto"/>
            </w:tcBorders>
          </w:tcPr>
          <w:p w14:paraId="4C6A410C" w14:textId="2DCCB894"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30</w:t>
            </w:r>
          </w:p>
        </w:tc>
        <w:tc>
          <w:tcPr>
            <w:tcW w:w="663" w:type="dxa"/>
            <w:tcBorders>
              <w:top w:val="single" w:sz="4" w:space="0" w:color="auto"/>
              <w:left w:val="single" w:sz="4" w:space="0" w:color="auto"/>
              <w:bottom w:val="single" w:sz="4" w:space="0" w:color="auto"/>
              <w:right w:val="single" w:sz="4" w:space="0" w:color="auto"/>
            </w:tcBorders>
          </w:tcPr>
          <w:p w14:paraId="234E5230" w14:textId="21D1CD66"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90</w:t>
            </w:r>
          </w:p>
        </w:tc>
      </w:tr>
      <w:tr w:rsidR="007C330A" w:rsidRPr="00B73608" w14:paraId="1CEBCCFC"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EF3B10D" w14:textId="77777777" w:rsidR="002C7718" w:rsidRPr="00B73608" w:rsidRDefault="002C7718" w:rsidP="00123D44">
            <w:pP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05DC0C27"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Sistemas Digitais</w:t>
            </w:r>
          </w:p>
        </w:tc>
        <w:tc>
          <w:tcPr>
            <w:tcW w:w="567" w:type="dxa"/>
            <w:tcBorders>
              <w:top w:val="single" w:sz="4" w:space="0" w:color="auto"/>
              <w:left w:val="single" w:sz="4" w:space="0" w:color="auto"/>
              <w:bottom w:val="single" w:sz="4" w:space="0" w:color="auto"/>
              <w:right w:val="single" w:sz="4" w:space="0" w:color="auto"/>
            </w:tcBorders>
          </w:tcPr>
          <w:p w14:paraId="65CAF222"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35B7E482"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right w:val="single" w:sz="4" w:space="0" w:color="auto"/>
            </w:tcBorders>
            <w:shd w:val="clear" w:color="auto" w:fill="BFBFBF" w:themeFill="background1" w:themeFillShade="BF"/>
          </w:tcPr>
          <w:p w14:paraId="6AC6271D" w14:textId="77777777" w:rsidR="002C7718" w:rsidRPr="00B73608" w:rsidRDefault="002C7718" w:rsidP="00123D44">
            <w:pP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4ED78636" w14:textId="08C18E69"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Optativa V (SC)</w:t>
            </w:r>
          </w:p>
        </w:tc>
        <w:tc>
          <w:tcPr>
            <w:tcW w:w="755" w:type="dxa"/>
            <w:tcBorders>
              <w:top w:val="single" w:sz="4" w:space="0" w:color="auto"/>
              <w:left w:val="single" w:sz="4" w:space="0" w:color="auto"/>
              <w:bottom w:val="single" w:sz="4" w:space="0" w:color="auto"/>
              <w:right w:val="single" w:sz="4" w:space="0" w:color="auto"/>
            </w:tcBorders>
          </w:tcPr>
          <w:p w14:paraId="3D449711" w14:textId="1A47F936" w:rsidR="002C7718" w:rsidRPr="00B73608" w:rsidRDefault="002C7718" w:rsidP="00123D44">
            <w:pPr>
              <w:jc w:val="center"/>
              <w:rPr>
                <w:rFonts w:ascii="Arial Narrow" w:hAnsi="Arial Narrow"/>
                <w:color w:val="000000" w:themeColor="text1"/>
                <w:sz w:val="20"/>
                <w:szCs w:val="20"/>
              </w:rPr>
            </w:pPr>
          </w:p>
        </w:tc>
        <w:tc>
          <w:tcPr>
            <w:tcW w:w="663" w:type="dxa"/>
            <w:tcBorders>
              <w:top w:val="single" w:sz="4" w:space="0" w:color="auto"/>
              <w:left w:val="single" w:sz="4" w:space="0" w:color="auto"/>
              <w:bottom w:val="single" w:sz="4" w:space="0" w:color="auto"/>
              <w:right w:val="single" w:sz="4" w:space="0" w:color="auto"/>
            </w:tcBorders>
          </w:tcPr>
          <w:p w14:paraId="0B642BAA" w14:textId="198B910A" w:rsidR="002C7718" w:rsidRPr="00B73608" w:rsidRDefault="002C7718" w:rsidP="00123D44">
            <w:pPr>
              <w:jc w:val="center"/>
              <w:rPr>
                <w:rFonts w:ascii="Arial Narrow" w:hAnsi="Arial Narrow"/>
                <w:color w:val="000000" w:themeColor="text1"/>
                <w:sz w:val="20"/>
                <w:szCs w:val="20"/>
              </w:rPr>
            </w:pPr>
          </w:p>
        </w:tc>
      </w:tr>
      <w:tr w:rsidR="007C330A" w:rsidRPr="00B73608" w14:paraId="157B308B"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D23AA2E" w14:textId="77777777" w:rsidR="002C7718" w:rsidRPr="00B73608" w:rsidRDefault="002C7718" w:rsidP="00123D44">
            <w:pP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7C4456E3"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Computação Gráfica</w:t>
            </w:r>
          </w:p>
        </w:tc>
        <w:tc>
          <w:tcPr>
            <w:tcW w:w="567" w:type="dxa"/>
            <w:tcBorders>
              <w:top w:val="single" w:sz="4" w:space="0" w:color="auto"/>
              <w:left w:val="single" w:sz="4" w:space="0" w:color="auto"/>
              <w:bottom w:val="single" w:sz="4" w:space="0" w:color="auto"/>
              <w:right w:val="single" w:sz="4" w:space="0" w:color="auto"/>
            </w:tcBorders>
          </w:tcPr>
          <w:p w14:paraId="64C63ACC"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23CA9986"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right w:val="single" w:sz="4" w:space="0" w:color="auto"/>
            </w:tcBorders>
            <w:shd w:val="clear" w:color="auto" w:fill="BFBFBF" w:themeFill="background1" w:themeFillShade="BF"/>
          </w:tcPr>
          <w:p w14:paraId="2E70755C" w14:textId="77777777" w:rsidR="002C7718" w:rsidRPr="00B73608" w:rsidRDefault="002C7718" w:rsidP="00123D44">
            <w:pP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2B530F6F" w14:textId="04810925" w:rsidR="002C7718" w:rsidRPr="00B73608" w:rsidRDefault="002C7718" w:rsidP="00123D44">
            <w:pPr>
              <w:rPr>
                <w:rFonts w:ascii="Arial Narrow" w:hAnsi="Arial Narrow"/>
                <w:color w:val="000000" w:themeColor="text1"/>
                <w:sz w:val="20"/>
                <w:szCs w:val="20"/>
              </w:rPr>
            </w:pPr>
            <w:r>
              <w:rPr>
                <w:rFonts w:ascii="Arial Narrow" w:hAnsi="Arial Narrow"/>
                <w:color w:val="000000" w:themeColor="text1"/>
                <w:sz w:val="20"/>
                <w:szCs w:val="20"/>
              </w:rPr>
              <w:t>Empreendedorismo e Inovação</w:t>
            </w:r>
          </w:p>
        </w:tc>
        <w:tc>
          <w:tcPr>
            <w:tcW w:w="755" w:type="dxa"/>
            <w:tcBorders>
              <w:top w:val="single" w:sz="4" w:space="0" w:color="auto"/>
              <w:left w:val="single" w:sz="4" w:space="0" w:color="auto"/>
              <w:bottom w:val="single" w:sz="4" w:space="0" w:color="auto"/>
              <w:right w:val="single" w:sz="4" w:space="0" w:color="auto"/>
            </w:tcBorders>
          </w:tcPr>
          <w:p w14:paraId="2C83D3F7" w14:textId="6548905A" w:rsidR="002C7718" w:rsidRPr="00B73608" w:rsidRDefault="002C7718" w:rsidP="00123D44">
            <w:pPr>
              <w:jc w:val="center"/>
              <w:rPr>
                <w:rFonts w:ascii="Arial Narrow" w:hAnsi="Arial Narrow"/>
                <w:color w:val="000000" w:themeColor="text1"/>
                <w:sz w:val="20"/>
                <w:szCs w:val="20"/>
              </w:rPr>
            </w:pPr>
            <w:r>
              <w:rPr>
                <w:rFonts w:ascii="Arial Narrow" w:hAnsi="Arial Narrow"/>
                <w:color w:val="000000" w:themeColor="text1"/>
                <w:sz w:val="20"/>
                <w:szCs w:val="20"/>
              </w:rPr>
              <w:t>60</w:t>
            </w:r>
          </w:p>
        </w:tc>
        <w:tc>
          <w:tcPr>
            <w:tcW w:w="663" w:type="dxa"/>
            <w:tcBorders>
              <w:top w:val="single" w:sz="4" w:space="0" w:color="auto"/>
              <w:left w:val="single" w:sz="4" w:space="0" w:color="auto"/>
              <w:bottom w:val="single" w:sz="4" w:space="0" w:color="auto"/>
              <w:right w:val="single" w:sz="4" w:space="0" w:color="auto"/>
            </w:tcBorders>
          </w:tcPr>
          <w:p w14:paraId="58677EE0" w14:textId="2BD6CA94" w:rsidR="002C7718" w:rsidRPr="00B73608" w:rsidRDefault="002C7718" w:rsidP="00123D44">
            <w:pPr>
              <w:jc w:val="center"/>
              <w:rPr>
                <w:rFonts w:ascii="Arial Narrow" w:hAnsi="Arial Narrow"/>
                <w:color w:val="000000" w:themeColor="text1"/>
                <w:sz w:val="20"/>
                <w:szCs w:val="20"/>
              </w:rPr>
            </w:pPr>
            <w:r>
              <w:rPr>
                <w:rFonts w:ascii="Arial Narrow" w:hAnsi="Arial Narrow"/>
                <w:color w:val="000000" w:themeColor="text1"/>
                <w:sz w:val="20"/>
                <w:szCs w:val="20"/>
              </w:rPr>
              <w:t>0</w:t>
            </w:r>
          </w:p>
        </w:tc>
      </w:tr>
      <w:tr w:rsidR="007C330A" w:rsidRPr="00B73608" w14:paraId="5363B41F" w14:textId="77777777" w:rsidTr="007C330A">
        <w:tc>
          <w:tcPr>
            <w:tcW w:w="57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201FDD1" w14:textId="77777777" w:rsidR="002C7718" w:rsidRPr="00B73608" w:rsidRDefault="002C7718" w:rsidP="00123D44">
            <w:pPr>
              <w:rPr>
                <w:rFonts w:ascii="Arial Narrow" w:hAnsi="Arial Narrow"/>
                <w:color w:val="000000" w:themeColor="text1"/>
                <w:sz w:val="20"/>
                <w:szCs w:val="20"/>
              </w:rPr>
            </w:pPr>
          </w:p>
        </w:tc>
        <w:tc>
          <w:tcPr>
            <w:tcW w:w="2933" w:type="dxa"/>
            <w:tcBorders>
              <w:top w:val="single" w:sz="4" w:space="0" w:color="auto"/>
              <w:left w:val="single" w:sz="4" w:space="0" w:color="auto"/>
              <w:bottom w:val="single" w:sz="4" w:space="0" w:color="auto"/>
              <w:right w:val="single" w:sz="4" w:space="0" w:color="auto"/>
            </w:tcBorders>
          </w:tcPr>
          <w:p w14:paraId="1173130B" w14:textId="77777777"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Engenharia de Software</w:t>
            </w:r>
          </w:p>
        </w:tc>
        <w:tc>
          <w:tcPr>
            <w:tcW w:w="567" w:type="dxa"/>
            <w:tcBorders>
              <w:top w:val="single" w:sz="4" w:space="0" w:color="auto"/>
              <w:left w:val="single" w:sz="4" w:space="0" w:color="auto"/>
              <w:bottom w:val="single" w:sz="4" w:space="0" w:color="auto"/>
              <w:right w:val="single" w:sz="4" w:space="0" w:color="auto"/>
            </w:tcBorders>
          </w:tcPr>
          <w:p w14:paraId="06AE57DA"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45</w:t>
            </w:r>
          </w:p>
        </w:tc>
        <w:tc>
          <w:tcPr>
            <w:tcW w:w="851" w:type="dxa"/>
            <w:tcBorders>
              <w:top w:val="single" w:sz="4" w:space="0" w:color="auto"/>
              <w:left w:val="single" w:sz="4" w:space="0" w:color="auto"/>
              <w:bottom w:val="single" w:sz="4" w:space="0" w:color="auto"/>
              <w:right w:val="single" w:sz="4" w:space="0" w:color="auto"/>
            </w:tcBorders>
          </w:tcPr>
          <w:p w14:paraId="696D0B47" w14:textId="77777777"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15</w:t>
            </w:r>
          </w:p>
        </w:tc>
        <w:tc>
          <w:tcPr>
            <w:tcW w:w="567" w:type="dxa"/>
            <w:vMerge/>
            <w:tcBorders>
              <w:left w:val="single" w:sz="4" w:space="0" w:color="auto"/>
              <w:right w:val="single" w:sz="4" w:space="0" w:color="auto"/>
            </w:tcBorders>
            <w:shd w:val="clear" w:color="auto" w:fill="BFBFBF" w:themeFill="background1" w:themeFillShade="BF"/>
          </w:tcPr>
          <w:p w14:paraId="17568EC4" w14:textId="77777777" w:rsidR="002C7718" w:rsidRPr="00B73608" w:rsidRDefault="002C7718" w:rsidP="00123D44">
            <w:pP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6EAFC539" w14:textId="6A26493C" w:rsidR="002C7718" w:rsidRPr="00B73608" w:rsidRDefault="002C7718" w:rsidP="00123D44">
            <w:pPr>
              <w:rPr>
                <w:rFonts w:ascii="Arial Narrow" w:hAnsi="Arial Narrow"/>
                <w:color w:val="000000" w:themeColor="text1"/>
                <w:sz w:val="20"/>
                <w:szCs w:val="20"/>
              </w:rPr>
            </w:pPr>
            <w:r w:rsidRPr="00B73608">
              <w:rPr>
                <w:rFonts w:ascii="Arial Narrow" w:hAnsi="Arial Narrow"/>
                <w:color w:val="000000" w:themeColor="text1"/>
                <w:sz w:val="20"/>
                <w:szCs w:val="20"/>
              </w:rPr>
              <w:t>Eletiva I</w:t>
            </w:r>
          </w:p>
        </w:tc>
        <w:tc>
          <w:tcPr>
            <w:tcW w:w="755" w:type="dxa"/>
            <w:tcBorders>
              <w:top w:val="single" w:sz="4" w:space="0" w:color="auto"/>
              <w:left w:val="single" w:sz="4" w:space="0" w:color="auto"/>
              <w:bottom w:val="single" w:sz="4" w:space="0" w:color="auto"/>
              <w:right w:val="single" w:sz="4" w:space="0" w:color="auto"/>
            </w:tcBorders>
          </w:tcPr>
          <w:p w14:paraId="682E1B9C" w14:textId="59D468D9"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c>
          <w:tcPr>
            <w:tcW w:w="663" w:type="dxa"/>
            <w:tcBorders>
              <w:top w:val="single" w:sz="4" w:space="0" w:color="auto"/>
              <w:left w:val="single" w:sz="4" w:space="0" w:color="auto"/>
              <w:bottom w:val="single" w:sz="4" w:space="0" w:color="auto"/>
              <w:right w:val="single" w:sz="4" w:space="0" w:color="auto"/>
            </w:tcBorders>
          </w:tcPr>
          <w:p w14:paraId="4BE60BE8" w14:textId="44C735CE" w:rsidR="002C7718" w:rsidRPr="00B73608" w:rsidRDefault="002C7718" w:rsidP="00123D44">
            <w:pPr>
              <w:jc w:val="center"/>
              <w:rPr>
                <w:rFonts w:ascii="Arial Narrow" w:hAnsi="Arial Narrow"/>
                <w:color w:val="000000" w:themeColor="text1"/>
                <w:sz w:val="20"/>
                <w:szCs w:val="20"/>
              </w:rPr>
            </w:pPr>
            <w:r w:rsidRPr="00B73608">
              <w:rPr>
                <w:rFonts w:ascii="Arial Narrow" w:hAnsi="Arial Narrow"/>
                <w:color w:val="000000" w:themeColor="text1"/>
                <w:sz w:val="20"/>
                <w:szCs w:val="20"/>
              </w:rPr>
              <w:t>-</w:t>
            </w:r>
          </w:p>
        </w:tc>
      </w:tr>
      <w:tr w:rsidR="007C330A" w:rsidRPr="00B73608" w14:paraId="7C31518A" w14:textId="77777777" w:rsidTr="007C330A">
        <w:tc>
          <w:tcPr>
            <w:tcW w:w="4922" w:type="dxa"/>
            <w:gridSpan w:val="4"/>
            <w:vMerge w:val="restart"/>
            <w:tcBorders>
              <w:top w:val="single" w:sz="4" w:space="0" w:color="auto"/>
              <w:left w:val="single" w:sz="4" w:space="0" w:color="auto"/>
              <w:bottom w:val="single" w:sz="4" w:space="0" w:color="auto"/>
              <w:right w:val="single" w:sz="4" w:space="0" w:color="auto"/>
            </w:tcBorders>
            <w:shd w:val="clear" w:color="auto" w:fill="FFC000"/>
          </w:tcPr>
          <w:p w14:paraId="3301F83B" w14:textId="0B5D6F71" w:rsidR="002C7718" w:rsidRPr="00B73608" w:rsidRDefault="002C7718" w:rsidP="00123D44">
            <w:pPr>
              <w:rPr>
                <w:rFonts w:ascii="Arial Narrow" w:hAnsi="Arial Narrow"/>
                <w:b/>
                <w:color w:val="000000" w:themeColor="text1"/>
                <w:sz w:val="20"/>
                <w:szCs w:val="20"/>
              </w:rPr>
            </w:pPr>
            <w:r w:rsidRPr="00B73608">
              <w:rPr>
                <w:rFonts w:ascii="Arial Narrow" w:hAnsi="Arial Narrow"/>
                <w:b/>
                <w:color w:val="000000" w:themeColor="text1"/>
                <w:sz w:val="20"/>
                <w:szCs w:val="20"/>
              </w:rPr>
              <w:t>Carga horária teórica:</w:t>
            </w:r>
            <w:r w:rsidR="001A07F8">
              <w:rPr>
                <w:rFonts w:ascii="Arial Narrow" w:hAnsi="Arial Narrow"/>
                <w:b/>
                <w:color w:val="000000" w:themeColor="text1"/>
                <w:sz w:val="20"/>
                <w:szCs w:val="20"/>
              </w:rPr>
              <w:t xml:space="preserve"> 1.890</w:t>
            </w:r>
          </w:p>
          <w:p w14:paraId="6D9CC9A5" w14:textId="06596CB9" w:rsidR="002C7718" w:rsidRPr="00B73608" w:rsidRDefault="002C7718" w:rsidP="00123D44">
            <w:pPr>
              <w:rPr>
                <w:rFonts w:ascii="Arial Narrow" w:hAnsi="Arial Narrow"/>
                <w:b/>
                <w:color w:val="000000" w:themeColor="text1"/>
                <w:sz w:val="20"/>
                <w:szCs w:val="20"/>
              </w:rPr>
            </w:pPr>
            <w:r w:rsidRPr="00B73608">
              <w:rPr>
                <w:rFonts w:ascii="Arial Narrow" w:hAnsi="Arial Narrow"/>
                <w:b/>
                <w:color w:val="000000" w:themeColor="text1"/>
                <w:sz w:val="20"/>
                <w:szCs w:val="20"/>
              </w:rPr>
              <w:t>Carga horária prática:</w:t>
            </w:r>
            <w:r>
              <w:rPr>
                <w:rFonts w:ascii="Arial Narrow" w:hAnsi="Arial Narrow"/>
                <w:b/>
                <w:color w:val="000000" w:themeColor="text1"/>
                <w:sz w:val="20"/>
                <w:szCs w:val="20"/>
              </w:rPr>
              <w:t xml:space="preserve"> </w:t>
            </w:r>
            <w:r w:rsidR="001A07F8">
              <w:rPr>
                <w:rFonts w:ascii="Arial Narrow" w:hAnsi="Arial Narrow"/>
                <w:b/>
                <w:color w:val="000000" w:themeColor="text1"/>
                <w:sz w:val="20"/>
                <w:szCs w:val="20"/>
              </w:rPr>
              <w:t>870</w:t>
            </w:r>
          </w:p>
        </w:tc>
        <w:tc>
          <w:tcPr>
            <w:tcW w:w="567" w:type="dxa"/>
            <w:vMerge/>
            <w:tcBorders>
              <w:left w:val="single" w:sz="4" w:space="0" w:color="auto"/>
              <w:bottom w:val="single" w:sz="4" w:space="0" w:color="auto"/>
              <w:right w:val="single" w:sz="4" w:space="0" w:color="auto"/>
            </w:tcBorders>
            <w:shd w:val="clear" w:color="auto" w:fill="BFBFBF" w:themeFill="background1" w:themeFillShade="BF"/>
          </w:tcPr>
          <w:p w14:paraId="32F0B375" w14:textId="77777777" w:rsidR="002C7718" w:rsidRPr="00B73608" w:rsidRDefault="002C7718" w:rsidP="00123D44">
            <w:pPr>
              <w:rPr>
                <w:rFonts w:ascii="Arial Narrow" w:hAnsi="Arial Narrow"/>
                <w:color w:val="000000" w:themeColor="text1"/>
                <w:sz w:val="20"/>
                <w:szCs w:val="20"/>
              </w:rPr>
            </w:pPr>
          </w:p>
        </w:tc>
        <w:tc>
          <w:tcPr>
            <w:tcW w:w="2551" w:type="dxa"/>
            <w:tcBorders>
              <w:top w:val="single" w:sz="4" w:space="0" w:color="auto"/>
              <w:left w:val="single" w:sz="4" w:space="0" w:color="auto"/>
              <w:bottom w:val="single" w:sz="4" w:space="0" w:color="auto"/>
              <w:right w:val="single" w:sz="4" w:space="0" w:color="auto"/>
            </w:tcBorders>
          </w:tcPr>
          <w:p w14:paraId="5721545D" w14:textId="29680C09" w:rsidR="002C7718" w:rsidRPr="00B73608" w:rsidRDefault="002C7718" w:rsidP="00123D44">
            <w:pPr>
              <w:rPr>
                <w:rFonts w:ascii="Arial Narrow" w:hAnsi="Arial Narrow"/>
                <w:color w:val="000000" w:themeColor="text1"/>
                <w:sz w:val="20"/>
                <w:szCs w:val="20"/>
              </w:rPr>
            </w:pPr>
            <w:r>
              <w:rPr>
                <w:rFonts w:ascii="Arial Narrow" w:hAnsi="Arial Narrow"/>
                <w:color w:val="000000" w:themeColor="text1"/>
                <w:sz w:val="20"/>
                <w:szCs w:val="20"/>
              </w:rPr>
              <w:t>Eletiva II</w:t>
            </w:r>
          </w:p>
        </w:tc>
        <w:tc>
          <w:tcPr>
            <w:tcW w:w="755" w:type="dxa"/>
            <w:tcBorders>
              <w:top w:val="single" w:sz="4" w:space="0" w:color="auto"/>
              <w:left w:val="single" w:sz="4" w:space="0" w:color="auto"/>
              <w:bottom w:val="single" w:sz="4" w:space="0" w:color="auto"/>
              <w:right w:val="single" w:sz="4" w:space="0" w:color="auto"/>
            </w:tcBorders>
          </w:tcPr>
          <w:p w14:paraId="34AE4ADA" w14:textId="17A273D6" w:rsidR="002C7718" w:rsidRPr="00B73608" w:rsidRDefault="002C7718" w:rsidP="00123D44">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663" w:type="dxa"/>
            <w:tcBorders>
              <w:top w:val="single" w:sz="4" w:space="0" w:color="auto"/>
              <w:left w:val="single" w:sz="4" w:space="0" w:color="auto"/>
              <w:bottom w:val="single" w:sz="4" w:space="0" w:color="auto"/>
              <w:right w:val="single" w:sz="4" w:space="0" w:color="auto"/>
            </w:tcBorders>
          </w:tcPr>
          <w:p w14:paraId="1D7A6996" w14:textId="4E42A5EB" w:rsidR="002C7718" w:rsidRPr="00B73608" w:rsidRDefault="002C7718" w:rsidP="00123D44">
            <w:pPr>
              <w:jc w:val="center"/>
              <w:rPr>
                <w:rFonts w:ascii="Arial Narrow" w:hAnsi="Arial Narrow"/>
                <w:color w:val="000000" w:themeColor="text1"/>
                <w:sz w:val="20"/>
                <w:szCs w:val="20"/>
              </w:rPr>
            </w:pPr>
            <w:r>
              <w:rPr>
                <w:rFonts w:ascii="Arial Narrow" w:hAnsi="Arial Narrow"/>
                <w:color w:val="000000" w:themeColor="text1"/>
                <w:sz w:val="20"/>
                <w:szCs w:val="20"/>
              </w:rPr>
              <w:t>-</w:t>
            </w:r>
          </w:p>
        </w:tc>
      </w:tr>
      <w:tr w:rsidR="002C7718" w:rsidRPr="00B73608" w14:paraId="7EFC36E5" w14:textId="77777777" w:rsidTr="007C330A">
        <w:tc>
          <w:tcPr>
            <w:tcW w:w="4922" w:type="dxa"/>
            <w:gridSpan w:val="4"/>
            <w:vMerge/>
            <w:tcBorders>
              <w:top w:val="single" w:sz="4" w:space="0" w:color="auto"/>
              <w:left w:val="single" w:sz="4" w:space="0" w:color="auto"/>
              <w:bottom w:val="single" w:sz="4" w:space="0" w:color="auto"/>
            </w:tcBorders>
            <w:shd w:val="clear" w:color="auto" w:fill="FFC000"/>
          </w:tcPr>
          <w:p w14:paraId="0B12283A" w14:textId="77777777" w:rsidR="002C7718" w:rsidRPr="00B73608" w:rsidRDefault="002C7718" w:rsidP="00123D44">
            <w:pPr>
              <w:jc w:val="center"/>
              <w:rPr>
                <w:rFonts w:ascii="Arial Narrow" w:hAnsi="Arial Narrow"/>
                <w:color w:val="000000" w:themeColor="text1"/>
                <w:sz w:val="20"/>
                <w:szCs w:val="20"/>
              </w:rPr>
            </w:pPr>
          </w:p>
        </w:tc>
        <w:tc>
          <w:tcPr>
            <w:tcW w:w="4536" w:type="dxa"/>
            <w:gridSpan w:val="4"/>
            <w:tcBorders>
              <w:top w:val="single" w:sz="4" w:space="0" w:color="auto"/>
              <w:bottom w:val="single" w:sz="4" w:space="0" w:color="auto"/>
              <w:right w:val="single" w:sz="4" w:space="0" w:color="auto"/>
            </w:tcBorders>
            <w:shd w:val="clear" w:color="auto" w:fill="FFC000"/>
          </w:tcPr>
          <w:p w14:paraId="10393D95" w14:textId="0F1ED58F" w:rsidR="002C7718" w:rsidRPr="00B73608" w:rsidRDefault="002C7718" w:rsidP="00123D44">
            <w:pPr>
              <w:jc w:val="center"/>
              <w:rPr>
                <w:rFonts w:ascii="Arial Narrow" w:hAnsi="Arial Narrow"/>
                <w:color w:val="000000" w:themeColor="text1"/>
                <w:sz w:val="20"/>
                <w:szCs w:val="20"/>
              </w:rPr>
            </w:pPr>
          </w:p>
        </w:tc>
      </w:tr>
    </w:tbl>
    <w:p w14:paraId="3378E48A" w14:textId="77777777" w:rsidR="006B1AC0" w:rsidRDefault="006B1AC0" w:rsidP="00955156">
      <w:pPr>
        <w:jc w:val="both"/>
      </w:pPr>
    </w:p>
    <w:p w14:paraId="3FE45767" w14:textId="77777777" w:rsidR="006B1AC0" w:rsidRPr="006154E6" w:rsidRDefault="006B1AC0" w:rsidP="00513F76">
      <w:pPr>
        <w:pStyle w:val="Ttulo1"/>
        <w:numPr>
          <w:ilvl w:val="2"/>
          <w:numId w:val="60"/>
        </w:numPr>
      </w:pPr>
      <w:bookmarkStart w:id="32" w:name="_Toc521829245"/>
      <w:r w:rsidRPr="006154E6">
        <w:t>Tabela de Equivalência da Matriz Curricular do PPC 2018 x PPC 2011</w:t>
      </w:r>
      <w:bookmarkEnd w:id="32"/>
    </w:p>
    <w:p w14:paraId="7E502C9A" w14:textId="60C8E325" w:rsidR="004E364B" w:rsidRDefault="006B1AC0" w:rsidP="006B1AC0">
      <w:pPr>
        <w:jc w:val="both"/>
      </w:pPr>
      <w:r>
        <w:t>A implantação de um novo Projeto Pedagógico de Curso implica na necessidade de migração de matrizes curriculares de um conjunto acadêmicos que estão cursando as disciplinas do PPC anterior ao vigente</w:t>
      </w:r>
      <w:r w:rsidRPr="008C56F0">
        <w:t xml:space="preserve">. A </w:t>
      </w:r>
      <w:r w:rsidR="008C56F0" w:rsidRPr="008C56F0">
        <w:fldChar w:fldCharType="begin"/>
      </w:r>
      <w:r w:rsidR="008C56F0" w:rsidRPr="008C56F0">
        <w:instrText xml:space="preserve"> REF _Ref519696857 \h </w:instrText>
      </w:r>
      <w:r w:rsidR="008C56F0">
        <w:instrText xml:space="preserve"> \* MERGEFORMAT </w:instrText>
      </w:r>
      <w:r w:rsidR="008C56F0" w:rsidRPr="008C56F0">
        <w:fldChar w:fldCharType="separate"/>
      </w:r>
      <w:r w:rsidR="00AF609C" w:rsidRPr="00AF609C">
        <w:t xml:space="preserve">Tabela </w:t>
      </w:r>
      <w:r w:rsidR="00AF609C" w:rsidRPr="00AF609C">
        <w:rPr>
          <w:noProof/>
        </w:rPr>
        <w:t>5</w:t>
      </w:r>
      <w:r w:rsidR="008C56F0" w:rsidRPr="008C56F0">
        <w:fldChar w:fldCharType="end"/>
      </w:r>
      <w:r w:rsidRPr="008C56F0">
        <w:t xml:space="preserve"> apresenta a equivalência entre as disciplinas do PPC vigente (2018) e o PPC anterior (2011</w:t>
      </w:r>
      <w:r>
        <w:t>), para que o acadêmico possa planejar ou a continuidade do curso na matriz anterior ou a migração para a matriz curricular do novo PPC.</w:t>
      </w:r>
    </w:p>
    <w:p w14:paraId="1FC3A7CB" w14:textId="77777777" w:rsidR="00F1466A" w:rsidRDefault="00F1466A" w:rsidP="006B1AC0">
      <w:pPr>
        <w:jc w:val="both"/>
      </w:pPr>
    </w:p>
    <w:p w14:paraId="3008D4F0" w14:textId="64CFEE51" w:rsidR="00F1466A" w:rsidRDefault="00F1466A" w:rsidP="006B1AC0">
      <w:pPr>
        <w:jc w:val="both"/>
      </w:pPr>
      <w:r>
        <w:t xml:space="preserve">As disciplinas eletivas e optativas cursadas na matriz curricular do PPC 2011 podem ser aproveitadas ou nas disciplinas obrigatórias apresentadas na tabela anterior, ou nas disciplinas optativas e eletivas da matriz curricular do PPC 2018. A disciplina de Cálculo Vetorial e Otimização pode ser aproveitada como disciplina optativa no PPC 2018. Conforme, o decreto </w:t>
      </w:r>
      <w:r w:rsidRPr="00CB2110">
        <w:t>5.626/2005</w:t>
      </w:r>
      <w:r>
        <w:t xml:space="preserve"> e instrumento de avaliação do SINAES, a inclusão da disciplina de Libras na estrutura curricular e a abordagem dos temas </w:t>
      </w:r>
      <w:r w:rsidRPr="00CB2110">
        <w:t>pertinentes às políticas de educaçã</w:t>
      </w:r>
      <w:r>
        <w:t xml:space="preserve">o ambiental, </w:t>
      </w:r>
      <w:r w:rsidRPr="00CB2110">
        <w:t>história e cul</w:t>
      </w:r>
      <w:r>
        <w:t>tura afro-brasileira, africana e</w:t>
      </w:r>
      <w:r w:rsidRPr="00CB2110">
        <w:t xml:space="preserve"> indígena</w:t>
      </w:r>
      <w:r>
        <w:t xml:space="preserve">, </w:t>
      </w:r>
      <w:r w:rsidRPr="00CB2110">
        <w:t xml:space="preserve">direitos humanos </w:t>
      </w:r>
      <w:r>
        <w:t xml:space="preserve">e </w:t>
      </w:r>
      <w:r w:rsidRPr="00CB2110">
        <w:t>relações étnico-raciais</w:t>
      </w:r>
      <w:r>
        <w:t xml:space="preserve"> são apresentadas nos componente curriculares em disciplinas eletivas, </w:t>
      </w:r>
      <w:r w:rsidRPr="00664591">
        <w:t xml:space="preserve">conforme a </w:t>
      </w:r>
      <w:r w:rsidRPr="00664591">
        <w:fldChar w:fldCharType="begin"/>
      </w:r>
      <w:r w:rsidRPr="00664591">
        <w:instrText xml:space="preserve"> REF _Ref519696949 \h </w:instrText>
      </w:r>
      <w:r>
        <w:instrText xml:space="preserve"> \* MERGEFORMAT </w:instrText>
      </w:r>
      <w:r w:rsidRPr="00664591">
        <w:fldChar w:fldCharType="separate"/>
      </w:r>
      <w:r w:rsidR="00AF609C" w:rsidRPr="00AF609C">
        <w:t xml:space="preserve">Tabela </w:t>
      </w:r>
      <w:r w:rsidR="00AF609C" w:rsidRPr="00AF609C">
        <w:rPr>
          <w:noProof/>
        </w:rPr>
        <w:t>6</w:t>
      </w:r>
      <w:r w:rsidRPr="00664591">
        <w:fldChar w:fldCharType="end"/>
      </w:r>
      <w:r>
        <w:t>.</w:t>
      </w:r>
    </w:p>
    <w:p w14:paraId="64CC1205" w14:textId="77777777" w:rsidR="004E364B" w:rsidRDefault="004E364B" w:rsidP="006B1AC0">
      <w:pPr>
        <w:jc w:val="both"/>
      </w:pPr>
    </w:p>
    <w:p w14:paraId="30E670CA" w14:textId="731E1383" w:rsidR="008C56F0" w:rsidRPr="008C56F0" w:rsidRDefault="008C56F0" w:rsidP="00A659DD">
      <w:pPr>
        <w:pStyle w:val="Legenda"/>
        <w:spacing w:after="120"/>
        <w:jc w:val="left"/>
        <w:rPr>
          <w:sz w:val="20"/>
          <w:szCs w:val="20"/>
        </w:rPr>
      </w:pPr>
      <w:bookmarkStart w:id="33" w:name="_Ref519696857"/>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5</w:t>
      </w:r>
      <w:r w:rsidRPr="00ED2876">
        <w:rPr>
          <w:sz w:val="20"/>
          <w:szCs w:val="20"/>
        </w:rPr>
        <w:fldChar w:fldCharType="end"/>
      </w:r>
      <w:bookmarkEnd w:id="33"/>
      <w:r>
        <w:rPr>
          <w:sz w:val="20"/>
          <w:szCs w:val="20"/>
        </w:rPr>
        <w:t xml:space="preserve"> Tabela de equivalência</w:t>
      </w:r>
      <w:r w:rsidR="00E41520">
        <w:rPr>
          <w:sz w:val="20"/>
          <w:szCs w:val="20"/>
        </w:rPr>
        <w:t xml:space="preserve"> entre as matrizes curriculares dos PPCs 2011 e 2018</w:t>
      </w:r>
      <w:r>
        <w:rPr>
          <w:sz w:val="20"/>
          <w:szCs w:val="20"/>
        </w:rPr>
        <w:t>.</w:t>
      </w:r>
    </w:p>
    <w:tbl>
      <w:tblPr>
        <w:tblW w:w="494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4"/>
        <w:gridCol w:w="4113"/>
        <w:gridCol w:w="710"/>
        <w:gridCol w:w="3530"/>
        <w:gridCol w:w="736"/>
      </w:tblGrid>
      <w:tr w:rsidR="006B1AC0" w:rsidRPr="006D48F7" w14:paraId="54458A24" w14:textId="77777777" w:rsidTr="001535D8">
        <w:trPr>
          <w:trHeight w:val="284"/>
        </w:trPr>
        <w:tc>
          <w:tcPr>
            <w:tcW w:w="198" w:type="pct"/>
            <w:vMerge w:val="restart"/>
            <w:tcBorders>
              <w:top w:val="nil"/>
              <w:left w:val="nil"/>
              <w:bottom w:val="single" w:sz="4" w:space="0" w:color="auto"/>
              <w:right w:val="single" w:sz="4" w:space="0" w:color="auto"/>
            </w:tcBorders>
            <w:shd w:val="clear" w:color="auto" w:fill="auto"/>
          </w:tcPr>
          <w:p w14:paraId="2E897319" w14:textId="77777777" w:rsidR="006B1AC0" w:rsidRDefault="006B1AC0" w:rsidP="00123D44">
            <w:pPr>
              <w:jc w:val="center"/>
              <w:rPr>
                <w:rFonts w:ascii="Arial Narrow" w:hAnsi="Arial Narrow"/>
                <w:b/>
                <w:color w:val="FFFFFF"/>
                <w:sz w:val="20"/>
                <w:szCs w:val="20"/>
              </w:rPr>
            </w:pPr>
          </w:p>
        </w:tc>
        <w:tc>
          <w:tcPr>
            <w:tcW w:w="2548" w:type="pct"/>
            <w:gridSpan w:val="2"/>
            <w:tcBorders>
              <w:left w:val="single" w:sz="4" w:space="0" w:color="auto"/>
            </w:tcBorders>
            <w:shd w:val="clear" w:color="auto" w:fill="1F497D"/>
            <w:vAlign w:val="center"/>
          </w:tcPr>
          <w:p w14:paraId="6A114279" w14:textId="77777777" w:rsidR="006B1AC0" w:rsidRPr="006D48F7" w:rsidRDefault="006B1AC0" w:rsidP="00123D44">
            <w:pPr>
              <w:jc w:val="center"/>
              <w:rPr>
                <w:rFonts w:ascii="Arial Narrow" w:hAnsi="Arial Narrow"/>
                <w:b/>
                <w:color w:val="FFFFFF"/>
                <w:sz w:val="20"/>
                <w:szCs w:val="20"/>
              </w:rPr>
            </w:pPr>
            <w:r>
              <w:rPr>
                <w:rFonts w:ascii="Arial Narrow" w:hAnsi="Arial Narrow"/>
                <w:b/>
                <w:color w:val="FFFFFF"/>
                <w:sz w:val="20"/>
                <w:szCs w:val="20"/>
              </w:rPr>
              <w:t>Matriz Curricular 2018</w:t>
            </w:r>
          </w:p>
        </w:tc>
        <w:tc>
          <w:tcPr>
            <w:tcW w:w="2254" w:type="pct"/>
            <w:gridSpan w:val="2"/>
            <w:shd w:val="clear" w:color="auto" w:fill="1F497D"/>
            <w:vAlign w:val="center"/>
          </w:tcPr>
          <w:p w14:paraId="3330053B" w14:textId="77777777" w:rsidR="006B1AC0" w:rsidRPr="006D48F7" w:rsidRDefault="006B1AC0" w:rsidP="00123D44">
            <w:pPr>
              <w:jc w:val="center"/>
              <w:rPr>
                <w:rFonts w:ascii="Arial Narrow" w:hAnsi="Arial Narrow"/>
                <w:b/>
                <w:color w:val="FFFFFF"/>
                <w:sz w:val="20"/>
                <w:szCs w:val="20"/>
              </w:rPr>
            </w:pPr>
            <w:r>
              <w:rPr>
                <w:rFonts w:ascii="Arial Narrow" w:hAnsi="Arial Narrow"/>
                <w:b/>
                <w:color w:val="FFFFFF"/>
                <w:sz w:val="20"/>
                <w:szCs w:val="20"/>
              </w:rPr>
              <w:t>Matriz Curricular 2011</w:t>
            </w:r>
          </w:p>
        </w:tc>
      </w:tr>
      <w:tr w:rsidR="006B1AC0" w:rsidRPr="006D48F7" w14:paraId="5256714C" w14:textId="77777777" w:rsidTr="001535D8">
        <w:trPr>
          <w:trHeight w:val="284"/>
        </w:trPr>
        <w:tc>
          <w:tcPr>
            <w:tcW w:w="198" w:type="pct"/>
            <w:vMerge/>
            <w:tcBorders>
              <w:top w:val="nil"/>
              <w:left w:val="nil"/>
              <w:bottom w:val="single" w:sz="4" w:space="0" w:color="auto"/>
              <w:right w:val="single" w:sz="4" w:space="0" w:color="auto"/>
            </w:tcBorders>
            <w:shd w:val="clear" w:color="auto" w:fill="auto"/>
            <w:textDirection w:val="btLr"/>
          </w:tcPr>
          <w:p w14:paraId="0AD15B87" w14:textId="77777777" w:rsidR="006B1AC0" w:rsidRDefault="006B1AC0" w:rsidP="00123D44">
            <w:pPr>
              <w:rPr>
                <w:rFonts w:ascii="Arial Narrow" w:hAnsi="Arial Narrow"/>
                <w:b/>
                <w:sz w:val="20"/>
                <w:szCs w:val="20"/>
              </w:rPr>
            </w:pPr>
          </w:p>
        </w:tc>
        <w:tc>
          <w:tcPr>
            <w:tcW w:w="2173" w:type="pct"/>
            <w:tcBorders>
              <w:top w:val="single" w:sz="4" w:space="0" w:color="auto"/>
              <w:left w:val="single" w:sz="4" w:space="0" w:color="auto"/>
              <w:bottom w:val="single" w:sz="4" w:space="0" w:color="auto"/>
              <w:right w:val="single" w:sz="4" w:space="0" w:color="auto"/>
            </w:tcBorders>
            <w:shd w:val="clear" w:color="auto" w:fill="FFC000"/>
            <w:vAlign w:val="center"/>
          </w:tcPr>
          <w:p w14:paraId="1CB0F25B" w14:textId="77777777" w:rsidR="006B1AC0" w:rsidRPr="006D48F7" w:rsidRDefault="006B1AC0" w:rsidP="00123D44">
            <w:pPr>
              <w:jc w:val="center"/>
              <w:rPr>
                <w:rFonts w:ascii="Arial Narrow" w:hAnsi="Arial Narrow"/>
                <w:b/>
                <w:sz w:val="20"/>
                <w:szCs w:val="20"/>
              </w:rPr>
            </w:pPr>
            <w:r>
              <w:rPr>
                <w:rFonts w:ascii="Arial Narrow" w:hAnsi="Arial Narrow"/>
                <w:b/>
                <w:sz w:val="20"/>
                <w:szCs w:val="20"/>
              </w:rPr>
              <w:t>Disciplina</w:t>
            </w:r>
          </w:p>
        </w:tc>
        <w:tc>
          <w:tcPr>
            <w:tcW w:w="375" w:type="pct"/>
            <w:tcBorders>
              <w:top w:val="single" w:sz="4" w:space="0" w:color="auto"/>
              <w:bottom w:val="single" w:sz="4" w:space="0" w:color="auto"/>
              <w:right w:val="single" w:sz="4" w:space="0" w:color="auto"/>
            </w:tcBorders>
            <w:shd w:val="clear" w:color="auto" w:fill="FFC000"/>
            <w:vAlign w:val="center"/>
          </w:tcPr>
          <w:p w14:paraId="4B4E5C42" w14:textId="77777777" w:rsidR="006B1AC0" w:rsidRPr="006D48F7" w:rsidRDefault="006B1AC0" w:rsidP="00123D44">
            <w:pPr>
              <w:jc w:val="center"/>
              <w:rPr>
                <w:rFonts w:ascii="Arial Narrow" w:hAnsi="Arial Narrow"/>
                <w:b/>
                <w:sz w:val="20"/>
                <w:szCs w:val="20"/>
              </w:rPr>
            </w:pPr>
            <w:r>
              <w:rPr>
                <w:rFonts w:ascii="Arial Narrow" w:hAnsi="Arial Narrow"/>
                <w:b/>
                <w:sz w:val="20"/>
                <w:szCs w:val="20"/>
              </w:rPr>
              <w:t>C.H.</w:t>
            </w:r>
          </w:p>
        </w:tc>
        <w:tc>
          <w:tcPr>
            <w:tcW w:w="1865" w:type="pct"/>
            <w:tcBorders>
              <w:top w:val="single" w:sz="4" w:space="0" w:color="auto"/>
              <w:bottom w:val="single" w:sz="4" w:space="0" w:color="auto"/>
              <w:right w:val="single" w:sz="4" w:space="0" w:color="auto"/>
            </w:tcBorders>
            <w:shd w:val="clear" w:color="auto" w:fill="FFC000"/>
            <w:vAlign w:val="center"/>
          </w:tcPr>
          <w:p w14:paraId="18362998" w14:textId="77777777" w:rsidR="006B1AC0" w:rsidRPr="006D48F7" w:rsidRDefault="006B1AC0" w:rsidP="00123D44">
            <w:pPr>
              <w:jc w:val="center"/>
              <w:rPr>
                <w:rFonts w:ascii="Arial Narrow" w:hAnsi="Arial Narrow"/>
                <w:b/>
                <w:sz w:val="20"/>
                <w:szCs w:val="20"/>
              </w:rPr>
            </w:pPr>
            <w:r>
              <w:rPr>
                <w:rFonts w:ascii="Arial Narrow" w:hAnsi="Arial Narrow"/>
                <w:b/>
                <w:sz w:val="20"/>
                <w:szCs w:val="20"/>
              </w:rPr>
              <w:t>Disciplina</w:t>
            </w:r>
          </w:p>
        </w:tc>
        <w:tc>
          <w:tcPr>
            <w:tcW w:w="389" w:type="pct"/>
            <w:tcBorders>
              <w:top w:val="single" w:sz="4" w:space="0" w:color="auto"/>
              <w:bottom w:val="single" w:sz="4" w:space="0" w:color="auto"/>
              <w:right w:val="single" w:sz="4" w:space="0" w:color="auto"/>
            </w:tcBorders>
            <w:shd w:val="clear" w:color="auto" w:fill="FFC000"/>
            <w:vAlign w:val="center"/>
          </w:tcPr>
          <w:p w14:paraId="70E668FC" w14:textId="77777777" w:rsidR="006B1AC0" w:rsidRPr="006D48F7" w:rsidRDefault="006B1AC0" w:rsidP="00123D44">
            <w:pPr>
              <w:jc w:val="center"/>
              <w:rPr>
                <w:rFonts w:ascii="Arial Narrow" w:hAnsi="Arial Narrow"/>
                <w:b/>
                <w:sz w:val="20"/>
                <w:szCs w:val="20"/>
              </w:rPr>
            </w:pPr>
            <w:r>
              <w:rPr>
                <w:rFonts w:ascii="Arial Narrow" w:hAnsi="Arial Narrow"/>
                <w:b/>
                <w:sz w:val="20"/>
                <w:szCs w:val="20"/>
              </w:rPr>
              <w:t>C.H.</w:t>
            </w:r>
          </w:p>
        </w:tc>
      </w:tr>
      <w:tr w:rsidR="006B1AC0" w:rsidRPr="006D48F7" w14:paraId="7BC23D48" w14:textId="77777777" w:rsidTr="001535D8">
        <w:trPr>
          <w:trHeight w:val="284"/>
        </w:trPr>
        <w:tc>
          <w:tcPr>
            <w:tcW w:w="198" w:type="pct"/>
            <w:vMerge w:val="restart"/>
            <w:tcBorders>
              <w:top w:val="single" w:sz="4" w:space="0" w:color="auto"/>
            </w:tcBorders>
            <w:shd w:val="clear" w:color="auto" w:fill="auto"/>
            <w:textDirection w:val="btLr"/>
            <w:vAlign w:val="center"/>
          </w:tcPr>
          <w:p w14:paraId="59456439" w14:textId="77777777" w:rsidR="006B1AC0" w:rsidRDefault="006B1AC0" w:rsidP="00123D44">
            <w:pPr>
              <w:ind w:left="113" w:right="113"/>
              <w:jc w:val="center"/>
              <w:rPr>
                <w:rFonts w:ascii="Arial Narrow" w:hAnsi="Arial Narrow"/>
                <w:sz w:val="20"/>
                <w:szCs w:val="20"/>
              </w:rPr>
            </w:pPr>
            <w:r>
              <w:rPr>
                <w:rFonts w:ascii="Arial Narrow" w:hAnsi="Arial Narrow"/>
                <w:b/>
                <w:sz w:val="20"/>
                <w:szCs w:val="20"/>
              </w:rPr>
              <w:t>1</w:t>
            </w:r>
            <w:r w:rsidRPr="00213491">
              <w:rPr>
                <w:rFonts w:ascii="Arial Narrow" w:hAnsi="Arial Narrow"/>
                <w:b/>
                <w:sz w:val="20"/>
                <w:szCs w:val="20"/>
                <w:vertAlign w:val="superscript"/>
              </w:rPr>
              <w:t>o</w:t>
            </w:r>
            <w:r>
              <w:rPr>
                <w:rFonts w:ascii="Arial Narrow" w:hAnsi="Arial Narrow"/>
                <w:b/>
                <w:sz w:val="20"/>
                <w:szCs w:val="20"/>
              </w:rPr>
              <w:t xml:space="preserve"> Período</w:t>
            </w:r>
          </w:p>
        </w:tc>
        <w:tc>
          <w:tcPr>
            <w:tcW w:w="2173" w:type="pct"/>
            <w:tcBorders>
              <w:top w:val="single" w:sz="4" w:space="0" w:color="auto"/>
              <w:bottom w:val="single" w:sz="4" w:space="0" w:color="auto"/>
              <w:right w:val="single" w:sz="4" w:space="0" w:color="auto"/>
            </w:tcBorders>
            <w:shd w:val="clear" w:color="auto" w:fill="auto"/>
            <w:vAlign w:val="center"/>
          </w:tcPr>
          <w:p w14:paraId="5622C2F6" w14:textId="77777777" w:rsidR="006B1AC0" w:rsidRDefault="006B1AC0" w:rsidP="00123D44">
            <w:pPr>
              <w:jc w:val="both"/>
              <w:rPr>
                <w:rFonts w:ascii="Arial Narrow" w:hAnsi="Arial Narrow"/>
                <w:sz w:val="20"/>
                <w:szCs w:val="20"/>
              </w:rPr>
            </w:pPr>
            <w:r>
              <w:rPr>
                <w:rFonts w:ascii="Arial Narrow" w:hAnsi="Arial Narrow"/>
                <w:sz w:val="20"/>
                <w:szCs w:val="20"/>
              </w:rPr>
              <w:t>Lógica de Programação</w:t>
            </w:r>
          </w:p>
        </w:tc>
        <w:tc>
          <w:tcPr>
            <w:tcW w:w="375" w:type="pct"/>
            <w:tcBorders>
              <w:top w:val="single" w:sz="4" w:space="0" w:color="auto"/>
              <w:bottom w:val="single" w:sz="4" w:space="0" w:color="auto"/>
              <w:right w:val="single" w:sz="4" w:space="0" w:color="auto"/>
            </w:tcBorders>
            <w:shd w:val="clear" w:color="auto" w:fill="auto"/>
            <w:vAlign w:val="center"/>
          </w:tcPr>
          <w:p w14:paraId="0E9E328F"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66064D99" w14:textId="77777777" w:rsidR="006B1AC0" w:rsidRDefault="006B1AC0" w:rsidP="00123D44">
            <w:pPr>
              <w:rPr>
                <w:rFonts w:ascii="Arial Narrow" w:hAnsi="Arial Narrow"/>
                <w:sz w:val="20"/>
                <w:szCs w:val="20"/>
              </w:rPr>
            </w:pPr>
            <w:r>
              <w:rPr>
                <w:rFonts w:ascii="Arial Narrow" w:hAnsi="Arial Narrow" w:cstheme="minorBidi"/>
                <w:sz w:val="20"/>
                <w:szCs w:val="20"/>
                <w:lang w:eastAsia="en-US"/>
              </w:rPr>
              <w:t>Introdução à Ciência da Computação</w:t>
            </w:r>
          </w:p>
        </w:tc>
        <w:tc>
          <w:tcPr>
            <w:tcW w:w="389" w:type="pct"/>
            <w:tcBorders>
              <w:top w:val="single" w:sz="4" w:space="0" w:color="auto"/>
              <w:bottom w:val="single" w:sz="4" w:space="0" w:color="auto"/>
              <w:right w:val="single" w:sz="4" w:space="0" w:color="auto"/>
            </w:tcBorders>
            <w:shd w:val="clear" w:color="auto" w:fill="auto"/>
            <w:vAlign w:val="center"/>
          </w:tcPr>
          <w:p w14:paraId="1ADBC286"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1CB00B7C" w14:textId="77777777" w:rsidTr="001535D8">
        <w:trPr>
          <w:trHeight w:val="284"/>
        </w:trPr>
        <w:tc>
          <w:tcPr>
            <w:tcW w:w="198" w:type="pct"/>
            <w:vMerge/>
            <w:shd w:val="clear" w:color="auto" w:fill="auto"/>
            <w:vAlign w:val="center"/>
          </w:tcPr>
          <w:p w14:paraId="65B5F29B"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10292377" w14:textId="77777777" w:rsidR="006B1AC0" w:rsidRPr="00D71003"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Introdução à Ciência da Computação</w:t>
            </w:r>
          </w:p>
        </w:tc>
        <w:tc>
          <w:tcPr>
            <w:tcW w:w="375" w:type="pct"/>
            <w:tcBorders>
              <w:top w:val="single" w:sz="4" w:space="0" w:color="auto"/>
              <w:bottom w:val="single" w:sz="4" w:space="0" w:color="auto"/>
              <w:right w:val="single" w:sz="4" w:space="0" w:color="auto"/>
            </w:tcBorders>
            <w:shd w:val="clear" w:color="auto" w:fill="auto"/>
            <w:vAlign w:val="center"/>
          </w:tcPr>
          <w:p w14:paraId="15424913"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2AFA2443" w14:textId="77777777" w:rsidR="006B1AC0" w:rsidRDefault="006B1AC0" w:rsidP="00123D44">
            <w:pPr>
              <w:rPr>
                <w:rFonts w:ascii="Arial Narrow" w:hAnsi="Arial Narrow"/>
                <w:sz w:val="20"/>
                <w:szCs w:val="20"/>
              </w:rPr>
            </w:pPr>
            <w:r>
              <w:rPr>
                <w:rFonts w:ascii="Arial Narrow" w:hAnsi="Arial Narrow" w:cstheme="minorBidi"/>
                <w:sz w:val="20"/>
                <w:szCs w:val="20"/>
                <w:lang w:eastAsia="en-US"/>
              </w:rPr>
              <w:t>-</w:t>
            </w:r>
          </w:p>
        </w:tc>
        <w:tc>
          <w:tcPr>
            <w:tcW w:w="389" w:type="pct"/>
            <w:tcBorders>
              <w:top w:val="single" w:sz="4" w:space="0" w:color="auto"/>
              <w:bottom w:val="single" w:sz="4" w:space="0" w:color="auto"/>
              <w:right w:val="single" w:sz="4" w:space="0" w:color="auto"/>
            </w:tcBorders>
            <w:shd w:val="clear" w:color="auto" w:fill="auto"/>
            <w:vAlign w:val="center"/>
          </w:tcPr>
          <w:p w14:paraId="594DE752"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r>
      <w:tr w:rsidR="006B1AC0" w:rsidRPr="006D48F7" w14:paraId="3924CAFC" w14:textId="77777777" w:rsidTr="001535D8">
        <w:trPr>
          <w:trHeight w:val="284"/>
        </w:trPr>
        <w:tc>
          <w:tcPr>
            <w:tcW w:w="198" w:type="pct"/>
            <w:vMerge/>
            <w:shd w:val="clear" w:color="auto" w:fill="auto"/>
            <w:vAlign w:val="center"/>
          </w:tcPr>
          <w:p w14:paraId="28B54D98"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4E6E86E0" w14:textId="77777777" w:rsidR="006B1AC0" w:rsidRPr="00D71003"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Metodologia Científica</w:t>
            </w:r>
          </w:p>
        </w:tc>
        <w:tc>
          <w:tcPr>
            <w:tcW w:w="375" w:type="pct"/>
            <w:tcBorders>
              <w:top w:val="single" w:sz="4" w:space="0" w:color="auto"/>
              <w:bottom w:val="single" w:sz="4" w:space="0" w:color="auto"/>
              <w:right w:val="single" w:sz="4" w:space="0" w:color="auto"/>
            </w:tcBorders>
            <w:shd w:val="clear" w:color="auto" w:fill="auto"/>
            <w:vAlign w:val="center"/>
          </w:tcPr>
          <w:p w14:paraId="0139243C"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082FB1A5" w14:textId="77777777" w:rsidR="006B1AC0" w:rsidRPr="00D71003" w:rsidRDefault="006B1AC0" w:rsidP="00123D44">
            <w:pPr>
              <w:rPr>
                <w:rFonts w:ascii="Arial Narrow" w:hAnsi="Arial Narrow"/>
                <w:sz w:val="20"/>
                <w:szCs w:val="20"/>
              </w:rPr>
            </w:pPr>
            <w:r>
              <w:rPr>
                <w:rFonts w:ascii="Arial Narrow" w:hAnsi="Arial Narrow"/>
                <w:sz w:val="20"/>
                <w:szCs w:val="20"/>
              </w:rPr>
              <w:t>Leitura e Produção de Textos Científicos</w:t>
            </w:r>
          </w:p>
        </w:tc>
        <w:tc>
          <w:tcPr>
            <w:tcW w:w="389" w:type="pct"/>
            <w:tcBorders>
              <w:top w:val="single" w:sz="4" w:space="0" w:color="auto"/>
              <w:bottom w:val="single" w:sz="4" w:space="0" w:color="auto"/>
              <w:right w:val="single" w:sz="4" w:space="0" w:color="auto"/>
            </w:tcBorders>
            <w:shd w:val="clear" w:color="auto" w:fill="auto"/>
            <w:vAlign w:val="center"/>
          </w:tcPr>
          <w:p w14:paraId="28BEC1FD"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r>
      <w:tr w:rsidR="006B1AC0" w:rsidRPr="006D48F7" w14:paraId="4C6C8271" w14:textId="77777777" w:rsidTr="001535D8">
        <w:trPr>
          <w:trHeight w:val="284"/>
        </w:trPr>
        <w:tc>
          <w:tcPr>
            <w:tcW w:w="198" w:type="pct"/>
            <w:vMerge/>
            <w:shd w:val="clear" w:color="auto" w:fill="auto"/>
            <w:vAlign w:val="center"/>
          </w:tcPr>
          <w:p w14:paraId="538BECFD"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3A0F9A59" w14:textId="77777777" w:rsidR="006B1AC0" w:rsidRPr="00D71003"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Cálculo Diferencial e Integral I</w:t>
            </w:r>
          </w:p>
        </w:tc>
        <w:tc>
          <w:tcPr>
            <w:tcW w:w="375" w:type="pct"/>
            <w:tcBorders>
              <w:top w:val="single" w:sz="4" w:space="0" w:color="auto"/>
              <w:bottom w:val="single" w:sz="4" w:space="0" w:color="auto"/>
              <w:right w:val="single" w:sz="4" w:space="0" w:color="auto"/>
            </w:tcBorders>
            <w:shd w:val="clear" w:color="auto" w:fill="auto"/>
            <w:vAlign w:val="center"/>
          </w:tcPr>
          <w:p w14:paraId="03A12C84"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593571CF"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Cálculo Diferencial e Integral I</w:t>
            </w:r>
          </w:p>
        </w:tc>
        <w:tc>
          <w:tcPr>
            <w:tcW w:w="389" w:type="pct"/>
            <w:tcBorders>
              <w:top w:val="single" w:sz="4" w:space="0" w:color="auto"/>
              <w:bottom w:val="single" w:sz="4" w:space="0" w:color="auto"/>
              <w:right w:val="single" w:sz="4" w:space="0" w:color="auto"/>
            </w:tcBorders>
            <w:shd w:val="clear" w:color="auto" w:fill="auto"/>
            <w:vAlign w:val="center"/>
          </w:tcPr>
          <w:p w14:paraId="725BF254"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r>
      <w:tr w:rsidR="006B1AC0" w:rsidRPr="006D48F7" w14:paraId="5F24CDD2" w14:textId="77777777" w:rsidTr="001535D8">
        <w:trPr>
          <w:trHeight w:val="284"/>
        </w:trPr>
        <w:tc>
          <w:tcPr>
            <w:tcW w:w="198" w:type="pct"/>
            <w:vMerge/>
            <w:shd w:val="clear" w:color="auto" w:fill="auto"/>
            <w:vAlign w:val="center"/>
          </w:tcPr>
          <w:p w14:paraId="79D501B0"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7BAEB891" w14:textId="77777777" w:rsidR="006B1AC0" w:rsidRPr="00D71003"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Lógica Matemática</w:t>
            </w:r>
          </w:p>
        </w:tc>
        <w:tc>
          <w:tcPr>
            <w:tcW w:w="375" w:type="pct"/>
            <w:tcBorders>
              <w:top w:val="single" w:sz="4" w:space="0" w:color="auto"/>
              <w:bottom w:val="single" w:sz="4" w:space="0" w:color="auto"/>
              <w:right w:val="single" w:sz="4" w:space="0" w:color="auto"/>
            </w:tcBorders>
            <w:shd w:val="clear" w:color="auto" w:fill="auto"/>
            <w:vAlign w:val="center"/>
          </w:tcPr>
          <w:p w14:paraId="78EB87C9"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7EC5269F"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Lógica Matemática</w:t>
            </w:r>
          </w:p>
        </w:tc>
        <w:tc>
          <w:tcPr>
            <w:tcW w:w="389" w:type="pct"/>
            <w:tcBorders>
              <w:top w:val="single" w:sz="4" w:space="0" w:color="auto"/>
              <w:bottom w:val="single" w:sz="4" w:space="0" w:color="auto"/>
              <w:right w:val="single" w:sz="4" w:space="0" w:color="auto"/>
            </w:tcBorders>
            <w:shd w:val="clear" w:color="auto" w:fill="auto"/>
            <w:vAlign w:val="center"/>
          </w:tcPr>
          <w:p w14:paraId="6C67A4A9"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r>
      <w:tr w:rsidR="006B1AC0" w:rsidRPr="006D48F7" w14:paraId="159B03F7" w14:textId="77777777" w:rsidTr="001535D8">
        <w:trPr>
          <w:trHeight w:val="284"/>
        </w:trPr>
        <w:tc>
          <w:tcPr>
            <w:tcW w:w="198" w:type="pct"/>
            <w:vMerge/>
            <w:shd w:val="clear" w:color="auto" w:fill="auto"/>
            <w:vAlign w:val="center"/>
          </w:tcPr>
          <w:p w14:paraId="21F8D6D2"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6255EE7C" w14:textId="77777777" w:rsidR="006B1AC0" w:rsidRPr="00D71003"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Computador e Sociedade</w:t>
            </w:r>
          </w:p>
        </w:tc>
        <w:tc>
          <w:tcPr>
            <w:tcW w:w="375" w:type="pct"/>
            <w:tcBorders>
              <w:top w:val="single" w:sz="4" w:space="0" w:color="auto"/>
              <w:bottom w:val="single" w:sz="4" w:space="0" w:color="auto"/>
              <w:right w:val="single" w:sz="4" w:space="0" w:color="auto"/>
            </w:tcBorders>
            <w:shd w:val="clear" w:color="auto" w:fill="auto"/>
            <w:vAlign w:val="center"/>
          </w:tcPr>
          <w:p w14:paraId="15AAEDBB"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596EDAE0"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Computador e Sociedade</w:t>
            </w:r>
          </w:p>
        </w:tc>
        <w:tc>
          <w:tcPr>
            <w:tcW w:w="389" w:type="pct"/>
            <w:tcBorders>
              <w:top w:val="single" w:sz="4" w:space="0" w:color="auto"/>
              <w:bottom w:val="single" w:sz="4" w:space="0" w:color="auto"/>
              <w:right w:val="single" w:sz="4" w:space="0" w:color="auto"/>
            </w:tcBorders>
            <w:shd w:val="clear" w:color="auto" w:fill="auto"/>
            <w:vAlign w:val="center"/>
          </w:tcPr>
          <w:p w14:paraId="0CCFA935" w14:textId="77777777" w:rsidR="006B1AC0" w:rsidRPr="00D71003" w:rsidRDefault="006B1AC0" w:rsidP="00123D44">
            <w:pPr>
              <w:jc w:val="center"/>
              <w:rPr>
                <w:rFonts w:ascii="Arial Narrow" w:hAnsi="Arial Narrow" w:cstheme="minorBidi"/>
                <w:sz w:val="20"/>
                <w:szCs w:val="20"/>
                <w:lang w:eastAsia="en-US"/>
              </w:rPr>
            </w:pPr>
            <w:r>
              <w:rPr>
                <w:rFonts w:ascii="Arial Narrow" w:hAnsi="Arial Narrow"/>
                <w:sz w:val="20"/>
                <w:szCs w:val="20"/>
              </w:rPr>
              <w:t>60</w:t>
            </w:r>
          </w:p>
        </w:tc>
      </w:tr>
      <w:tr w:rsidR="006B1AC0" w:rsidRPr="006D48F7" w14:paraId="4E815BCD" w14:textId="77777777" w:rsidTr="001535D8">
        <w:trPr>
          <w:trHeight w:val="284"/>
        </w:trPr>
        <w:tc>
          <w:tcPr>
            <w:tcW w:w="198" w:type="pct"/>
            <w:vMerge w:val="restart"/>
            <w:shd w:val="clear" w:color="auto" w:fill="auto"/>
            <w:textDirection w:val="btLr"/>
            <w:vAlign w:val="center"/>
          </w:tcPr>
          <w:p w14:paraId="76F3C68F" w14:textId="77777777" w:rsidR="006B1AC0" w:rsidRDefault="006B1AC0" w:rsidP="00123D44">
            <w:pPr>
              <w:jc w:val="center"/>
              <w:rPr>
                <w:rFonts w:ascii="Arial Narrow" w:hAnsi="Arial Narrow" w:cstheme="minorBidi"/>
                <w:sz w:val="20"/>
                <w:szCs w:val="20"/>
                <w:lang w:eastAsia="en-US"/>
              </w:rPr>
            </w:pPr>
            <w:r>
              <w:rPr>
                <w:rFonts w:ascii="Arial Narrow" w:hAnsi="Arial Narrow"/>
                <w:b/>
                <w:sz w:val="20"/>
                <w:szCs w:val="20"/>
              </w:rPr>
              <w:t>2 Período</w:t>
            </w: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0115661F"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Programação de Computadores</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2CFB64A4"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4350B5F4"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Introdução à Programação</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0A6136D6"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786B5350" w14:textId="77777777" w:rsidTr="001535D8">
        <w:trPr>
          <w:trHeight w:val="284"/>
        </w:trPr>
        <w:tc>
          <w:tcPr>
            <w:tcW w:w="198" w:type="pct"/>
            <w:vMerge/>
            <w:shd w:val="clear" w:color="auto" w:fill="auto"/>
            <w:vAlign w:val="center"/>
          </w:tcPr>
          <w:p w14:paraId="53AB99D1"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7938D8AA"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Estrutura de Dados I</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14DCE79F"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79AE8DF5"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Algoritmos e Estruturas de Dados I</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3888EFFB"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02DEE4BA" w14:textId="77777777" w:rsidTr="001535D8">
        <w:trPr>
          <w:trHeight w:val="284"/>
        </w:trPr>
        <w:tc>
          <w:tcPr>
            <w:tcW w:w="198" w:type="pct"/>
            <w:vMerge/>
            <w:shd w:val="clear" w:color="auto" w:fill="auto"/>
            <w:vAlign w:val="center"/>
          </w:tcPr>
          <w:p w14:paraId="486809D1"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5A4D642D"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Probabilidade e Estatística</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6608F69A"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00E94D23"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Probabilidade e Estatística</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1140ED5E"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5B4D527B" w14:textId="77777777" w:rsidTr="001535D8">
        <w:trPr>
          <w:trHeight w:val="284"/>
        </w:trPr>
        <w:tc>
          <w:tcPr>
            <w:tcW w:w="198" w:type="pct"/>
            <w:vMerge/>
            <w:shd w:val="clear" w:color="auto" w:fill="auto"/>
            <w:vAlign w:val="center"/>
          </w:tcPr>
          <w:p w14:paraId="3BF96DAE"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6AF16D96"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Cálculo Diferencial e Integral II</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4B060396"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40C46124"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Cálculo Diferencial e Integral II</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48CF7F24"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0E54E861" w14:textId="77777777" w:rsidTr="001535D8">
        <w:trPr>
          <w:trHeight w:val="284"/>
        </w:trPr>
        <w:tc>
          <w:tcPr>
            <w:tcW w:w="198" w:type="pct"/>
            <w:vMerge/>
            <w:shd w:val="clear" w:color="auto" w:fill="auto"/>
            <w:vAlign w:val="center"/>
          </w:tcPr>
          <w:p w14:paraId="406220AF"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0F8CB7EA"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Matemática Discreta</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2478336C"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32597E8B"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Matemática Discreta</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2E5858D6"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489F5BAE" w14:textId="77777777" w:rsidTr="001535D8">
        <w:trPr>
          <w:trHeight w:val="284"/>
        </w:trPr>
        <w:tc>
          <w:tcPr>
            <w:tcW w:w="198" w:type="pct"/>
            <w:vMerge/>
            <w:shd w:val="clear" w:color="auto" w:fill="auto"/>
            <w:vAlign w:val="center"/>
          </w:tcPr>
          <w:p w14:paraId="6A639486"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0945B6DE"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Física Teórica e Experimental I</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5285227D"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5888E5F5"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Física Teórica e Experimental I</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16EACBF6"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4647ECBE" w14:textId="77777777" w:rsidTr="001535D8">
        <w:trPr>
          <w:trHeight w:val="284"/>
        </w:trPr>
        <w:tc>
          <w:tcPr>
            <w:tcW w:w="198" w:type="pct"/>
            <w:vMerge w:val="restart"/>
            <w:shd w:val="clear" w:color="auto" w:fill="auto"/>
            <w:textDirection w:val="btLr"/>
            <w:vAlign w:val="center"/>
          </w:tcPr>
          <w:p w14:paraId="248D0EB6" w14:textId="77777777" w:rsidR="006B1AC0" w:rsidRDefault="006B1AC0" w:rsidP="00123D44">
            <w:pPr>
              <w:jc w:val="center"/>
              <w:rPr>
                <w:rFonts w:ascii="Arial Narrow" w:hAnsi="Arial Narrow" w:cstheme="minorBidi"/>
                <w:sz w:val="20"/>
                <w:szCs w:val="20"/>
                <w:lang w:eastAsia="en-US"/>
              </w:rPr>
            </w:pPr>
            <w:r>
              <w:rPr>
                <w:rFonts w:ascii="Arial Narrow" w:hAnsi="Arial Narrow"/>
                <w:b/>
                <w:sz w:val="20"/>
                <w:szCs w:val="20"/>
              </w:rPr>
              <w:t>3</w:t>
            </w:r>
            <w:r w:rsidRPr="00393C51">
              <w:rPr>
                <w:rFonts w:ascii="Arial Narrow" w:hAnsi="Arial Narrow"/>
                <w:b/>
                <w:sz w:val="20"/>
                <w:szCs w:val="20"/>
                <w:vertAlign w:val="superscript"/>
              </w:rPr>
              <w:t>o</w:t>
            </w:r>
            <w:r>
              <w:rPr>
                <w:rFonts w:ascii="Arial Narrow" w:hAnsi="Arial Narrow"/>
                <w:b/>
                <w:sz w:val="20"/>
                <w:szCs w:val="20"/>
              </w:rPr>
              <w:t xml:space="preserve"> Período</w:t>
            </w:r>
          </w:p>
        </w:tc>
        <w:tc>
          <w:tcPr>
            <w:tcW w:w="2173" w:type="pct"/>
            <w:tcBorders>
              <w:top w:val="single" w:sz="4" w:space="0" w:color="auto"/>
              <w:bottom w:val="single" w:sz="4" w:space="0" w:color="auto"/>
              <w:right w:val="single" w:sz="4" w:space="0" w:color="auto"/>
            </w:tcBorders>
            <w:shd w:val="clear" w:color="auto" w:fill="auto"/>
            <w:vAlign w:val="center"/>
          </w:tcPr>
          <w:p w14:paraId="527A1031"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Programação Orientada à Objetos</w:t>
            </w:r>
          </w:p>
        </w:tc>
        <w:tc>
          <w:tcPr>
            <w:tcW w:w="375" w:type="pct"/>
            <w:tcBorders>
              <w:top w:val="single" w:sz="4" w:space="0" w:color="auto"/>
              <w:bottom w:val="single" w:sz="4" w:space="0" w:color="auto"/>
              <w:right w:val="single" w:sz="4" w:space="0" w:color="auto"/>
            </w:tcBorders>
            <w:shd w:val="clear" w:color="auto" w:fill="auto"/>
            <w:vAlign w:val="center"/>
          </w:tcPr>
          <w:p w14:paraId="2FCC0ADB"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41C95258"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Programação Orientada à Objetos</w:t>
            </w:r>
          </w:p>
        </w:tc>
        <w:tc>
          <w:tcPr>
            <w:tcW w:w="389" w:type="pct"/>
            <w:tcBorders>
              <w:top w:val="single" w:sz="4" w:space="0" w:color="auto"/>
              <w:bottom w:val="single" w:sz="4" w:space="0" w:color="auto"/>
              <w:right w:val="single" w:sz="4" w:space="0" w:color="auto"/>
            </w:tcBorders>
            <w:shd w:val="clear" w:color="auto" w:fill="auto"/>
            <w:vAlign w:val="center"/>
          </w:tcPr>
          <w:p w14:paraId="6368CB30"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315BC03B" w14:textId="77777777" w:rsidTr="001535D8">
        <w:trPr>
          <w:trHeight w:val="284"/>
        </w:trPr>
        <w:tc>
          <w:tcPr>
            <w:tcW w:w="198" w:type="pct"/>
            <w:vMerge/>
            <w:shd w:val="clear" w:color="auto" w:fill="auto"/>
            <w:vAlign w:val="center"/>
          </w:tcPr>
          <w:p w14:paraId="50521BF9"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79080F52"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Estrutura de Dados II</w:t>
            </w:r>
          </w:p>
        </w:tc>
        <w:tc>
          <w:tcPr>
            <w:tcW w:w="375" w:type="pct"/>
            <w:tcBorders>
              <w:top w:val="single" w:sz="4" w:space="0" w:color="auto"/>
              <w:bottom w:val="single" w:sz="4" w:space="0" w:color="auto"/>
              <w:right w:val="single" w:sz="4" w:space="0" w:color="auto"/>
            </w:tcBorders>
            <w:shd w:val="clear" w:color="auto" w:fill="auto"/>
            <w:vAlign w:val="center"/>
          </w:tcPr>
          <w:p w14:paraId="4540C442"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60B60166"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Estrutura de Dados II</w:t>
            </w:r>
          </w:p>
        </w:tc>
        <w:tc>
          <w:tcPr>
            <w:tcW w:w="389" w:type="pct"/>
            <w:tcBorders>
              <w:top w:val="single" w:sz="4" w:space="0" w:color="auto"/>
              <w:bottom w:val="single" w:sz="4" w:space="0" w:color="auto"/>
              <w:right w:val="single" w:sz="4" w:space="0" w:color="auto"/>
            </w:tcBorders>
            <w:shd w:val="clear" w:color="auto" w:fill="auto"/>
            <w:vAlign w:val="center"/>
          </w:tcPr>
          <w:p w14:paraId="416095B3"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70A3E6D0" w14:textId="77777777" w:rsidTr="001535D8">
        <w:trPr>
          <w:trHeight w:val="284"/>
        </w:trPr>
        <w:tc>
          <w:tcPr>
            <w:tcW w:w="198" w:type="pct"/>
            <w:vMerge/>
            <w:shd w:val="clear" w:color="auto" w:fill="auto"/>
            <w:vAlign w:val="center"/>
          </w:tcPr>
          <w:p w14:paraId="27EA66DC"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6678CE13"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Banco de Dados</w:t>
            </w:r>
          </w:p>
        </w:tc>
        <w:tc>
          <w:tcPr>
            <w:tcW w:w="375" w:type="pct"/>
            <w:tcBorders>
              <w:top w:val="single" w:sz="4" w:space="0" w:color="auto"/>
              <w:bottom w:val="single" w:sz="4" w:space="0" w:color="auto"/>
              <w:right w:val="single" w:sz="4" w:space="0" w:color="auto"/>
            </w:tcBorders>
            <w:shd w:val="clear" w:color="auto" w:fill="auto"/>
            <w:vAlign w:val="center"/>
          </w:tcPr>
          <w:p w14:paraId="4386AC08"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208295C9"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Banco de Dados</w:t>
            </w:r>
          </w:p>
        </w:tc>
        <w:tc>
          <w:tcPr>
            <w:tcW w:w="389" w:type="pct"/>
            <w:tcBorders>
              <w:top w:val="single" w:sz="4" w:space="0" w:color="auto"/>
              <w:bottom w:val="single" w:sz="4" w:space="0" w:color="auto"/>
              <w:right w:val="single" w:sz="4" w:space="0" w:color="auto"/>
            </w:tcBorders>
            <w:shd w:val="clear" w:color="auto" w:fill="auto"/>
            <w:vAlign w:val="center"/>
          </w:tcPr>
          <w:p w14:paraId="4CB9028E"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4B53ABFA" w14:textId="77777777" w:rsidTr="001535D8">
        <w:trPr>
          <w:trHeight w:val="284"/>
        </w:trPr>
        <w:tc>
          <w:tcPr>
            <w:tcW w:w="198" w:type="pct"/>
            <w:vMerge/>
            <w:shd w:val="clear" w:color="auto" w:fill="auto"/>
            <w:vAlign w:val="center"/>
          </w:tcPr>
          <w:p w14:paraId="5ADAA29C"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109D2DFD"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Cálculo Numérico</w:t>
            </w:r>
          </w:p>
        </w:tc>
        <w:tc>
          <w:tcPr>
            <w:tcW w:w="375" w:type="pct"/>
            <w:tcBorders>
              <w:top w:val="single" w:sz="4" w:space="0" w:color="auto"/>
              <w:bottom w:val="single" w:sz="4" w:space="0" w:color="auto"/>
              <w:right w:val="single" w:sz="4" w:space="0" w:color="auto"/>
            </w:tcBorders>
            <w:shd w:val="clear" w:color="auto" w:fill="auto"/>
            <w:vAlign w:val="center"/>
          </w:tcPr>
          <w:p w14:paraId="78FA0B4A"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2B90018E"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Cálculo Numérico</w:t>
            </w:r>
          </w:p>
        </w:tc>
        <w:tc>
          <w:tcPr>
            <w:tcW w:w="389" w:type="pct"/>
            <w:tcBorders>
              <w:top w:val="single" w:sz="4" w:space="0" w:color="auto"/>
              <w:bottom w:val="single" w:sz="4" w:space="0" w:color="auto"/>
              <w:right w:val="single" w:sz="4" w:space="0" w:color="auto"/>
            </w:tcBorders>
            <w:shd w:val="clear" w:color="auto" w:fill="auto"/>
            <w:vAlign w:val="center"/>
          </w:tcPr>
          <w:p w14:paraId="4E987F2C"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63D95A78" w14:textId="77777777" w:rsidTr="001535D8">
        <w:trPr>
          <w:trHeight w:val="284"/>
        </w:trPr>
        <w:tc>
          <w:tcPr>
            <w:tcW w:w="198" w:type="pct"/>
            <w:vMerge/>
            <w:shd w:val="clear" w:color="auto" w:fill="auto"/>
            <w:vAlign w:val="center"/>
          </w:tcPr>
          <w:p w14:paraId="63F96C5C"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72BEFDC1"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Álgebra Linear</w:t>
            </w:r>
          </w:p>
        </w:tc>
        <w:tc>
          <w:tcPr>
            <w:tcW w:w="375" w:type="pct"/>
            <w:tcBorders>
              <w:top w:val="single" w:sz="4" w:space="0" w:color="auto"/>
              <w:bottom w:val="single" w:sz="4" w:space="0" w:color="auto"/>
              <w:right w:val="single" w:sz="4" w:space="0" w:color="auto"/>
            </w:tcBorders>
            <w:shd w:val="clear" w:color="auto" w:fill="auto"/>
            <w:vAlign w:val="center"/>
          </w:tcPr>
          <w:p w14:paraId="2419CA61"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0C75A90F"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Álgebra Linear</w:t>
            </w:r>
          </w:p>
        </w:tc>
        <w:tc>
          <w:tcPr>
            <w:tcW w:w="389" w:type="pct"/>
            <w:tcBorders>
              <w:top w:val="single" w:sz="4" w:space="0" w:color="auto"/>
              <w:bottom w:val="single" w:sz="4" w:space="0" w:color="auto"/>
              <w:right w:val="single" w:sz="4" w:space="0" w:color="auto"/>
            </w:tcBorders>
            <w:shd w:val="clear" w:color="auto" w:fill="auto"/>
            <w:vAlign w:val="center"/>
          </w:tcPr>
          <w:p w14:paraId="18E3524F"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7AA0DD9C" w14:textId="77777777" w:rsidTr="001535D8">
        <w:trPr>
          <w:trHeight w:val="284"/>
        </w:trPr>
        <w:tc>
          <w:tcPr>
            <w:tcW w:w="198" w:type="pct"/>
            <w:vMerge/>
            <w:shd w:val="clear" w:color="auto" w:fill="auto"/>
            <w:vAlign w:val="center"/>
          </w:tcPr>
          <w:p w14:paraId="24708928"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auto"/>
            <w:vAlign w:val="center"/>
          </w:tcPr>
          <w:p w14:paraId="0C4A9C06"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Física Teórica e Experimental II</w:t>
            </w:r>
          </w:p>
        </w:tc>
        <w:tc>
          <w:tcPr>
            <w:tcW w:w="375" w:type="pct"/>
            <w:tcBorders>
              <w:top w:val="single" w:sz="4" w:space="0" w:color="auto"/>
              <w:bottom w:val="single" w:sz="4" w:space="0" w:color="auto"/>
              <w:right w:val="single" w:sz="4" w:space="0" w:color="auto"/>
            </w:tcBorders>
            <w:shd w:val="clear" w:color="auto" w:fill="auto"/>
            <w:vAlign w:val="center"/>
          </w:tcPr>
          <w:p w14:paraId="25505983"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auto"/>
            <w:vAlign w:val="center"/>
          </w:tcPr>
          <w:p w14:paraId="1686CD6F"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Física Teórica e Experimental II</w:t>
            </w:r>
          </w:p>
        </w:tc>
        <w:tc>
          <w:tcPr>
            <w:tcW w:w="389" w:type="pct"/>
            <w:tcBorders>
              <w:top w:val="single" w:sz="4" w:space="0" w:color="auto"/>
              <w:bottom w:val="single" w:sz="4" w:space="0" w:color="auto"/>
              <w:right w:val="single" w:sz="4" w:space="0" w:color="auto"/>
            </w:tcBorders>
            <w:shd w:val="clear" w:color="auto" w:fill="auto"/>
            <w:vAlign w:val="center"/>
          </w:tcPr>
          <w:p w14:paraId="4C83E2CE"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526AD8B1" w14:textId="77777777" w:rsidTr="001535D8">
        <w:trPr>
          <w:trHeight w:val="284"/>
        </w:trPr>
        <w:tc>
          <w:tcPr>
            <w:tcW w:w="198" w:type="pct"/>
            <w:vMerge w:val="restart"/>
            <w:shd w:val="clear" w:color="auto" w:fill="auto"/>
            <w:textDirection w:val="btLr"/>
            <w:vAlign w:val="center"/>
          </w:tcPr>
          <w:p w14:paraId="0862B5A4" w14:textId="77777777" w:rsidR="006B1AC0" w:rsidRDefault="006B1AC0" w:rsidP="00123D44">
            <w:pPr>
              <w:jc w:val="center"/>
              <w:rPr>
                <w:rFonts w:ascii="Arial Narrow" w:hAnsi="Arial Narrow" w:cstheme="minorBidi"/>
                <w:sz w:val="20"/>
                <w:szCs w:val="20"/>
                <w:lang w:eastAsia="en-US"/>
              </w:rPr>
            </w:pPr>
            <w:r>
              <w:rPr>
                <w:rFonts w:ascii="Arial Narrow" w:hAnsi="Arial Narrow"/>
                <w:b/>
                <w:sz w:val="20"/>
                <w:szCs w:val="20"/>
              </w:rPr>
              <w:t>4</w:t>
            </w:r>
            <w:r w:rsidRPr="00393C51">
              <w:rPr>
                <w:rFonts w:ascii="Arial Narrow" w:hAnsi="Arial Narrow"/>
                <w:b/>
                <w:sz w:val="20"/>
                <w:szCs w:val="20"/>
                <w:vertAlign w:val="superscript"/>
              </w:rPr>
              <w:t>o</w:t>
            </w:r>
            <w:r>
              <w:rPr>
                <w:rFonts w:ascii="Arial Narrow" w:hAnsi="Arial Narrow"/>
                <w:b/>
                <w:sz w:val="20"/>
                <w:szCs w:val="20"/>
              </w:rPr>
              <w:t xml:space="preserve"> Período</w:t>
            </w: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4DDF13BE"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Paradigmas de Linguagens de Programação</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02053E96"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1E3EBCD0"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Linguagens de Programação</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67DE3381"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493F8EF4" w14:textId="77777777" w:rsidTr="001535D8">
        <w:trPr>
          <w:trHeight w:val="284"/>
        </w:trPr>
        <w:tc>
          <w:tcPr>
            <w:tcW w:w="198" w:type="pct"/>
            <w:vMerge/>
            <w:shd w:val="clear" w:color="auto" w:fill="auto"/>
            <w:vAlign w:val="center"/>
          </w:tcPr>
          <w:p w14:paraId="6807EFAA"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13824625"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Teoria dos Grafos</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07C9B6D0"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6076F3F8"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Teoria e Algoritmos dos Grafos</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4E7A69F4"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28F1BA2E" w14:textId="77777777" w:rsidTr="001535D8">
        <w:trPr>
          <w:trHeight w:val="284"/>
        </w:trPr>
        <w:tc>
          <w:tcPr>
            <w:tcW w:w="198" w:type="pct"/>
            <w:vMerge/>
            <w:shd w:val="clear" w:color="auto" w:fill="auto"/>
            <w:vAlign w:val="center"/>
          </w:tcPr>
          <w:p w14:paraId="265C1443"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35821E37"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Projeto de Banco de Dados</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5BCDEF95"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066D0B89"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Projeto de Banco de Dados</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20604988"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3ACC31E3" w14:textId="77777777" w:rsidTr="001535D8">
        <w:trPr>
          <w:trHeight w:val="284"/>
        </w:trPr>
        <w:tc>
          <w:tcPr>
            <w:tcW w:w="198" w:type="pct"/>
            <w:vMerge/>
            <w:shd w:val="clear" w:color="auto" w:fill="auto"/>
            <w:vAlign w:val="center"/>
          </w:tcPr>
          <w:p w14:paraId="5C802D08"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3C4C8032"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Sistemas Digitais</w:t>
            </w:r>
          </w:p>
        </w:tc>
        <w:tc>
          <w:tcPr>
            <w:tcW w:w="375" w:type="pct"/>
            <w:tcBorders>
              <w:top w:val="single" w:sz="4" w:space="0" w:color="auto"/>
              <w:bottom w:val="single" w:sz="4" w:space="0" w:color="auto"/>
              <w:right w:val="single" w:sz="4" w:space="0" w:color="auto"/>
            </w:tcBorders>
            <w:shd w:val="clear" w:color="auto" w:fill="D9D9D9" w:themeFill="background1" w:themeFillShade="D9"/>
            <w:vAlign w:val="center"/>
          </w:tcPr>
          <w:p w14:paraId="5DDED468"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bottom w:val="single" w:sz="4" w:space="0" w:color="auto"/>
              <w:right w:val="single" w:sz="4" w:space="0" w:color="auto"/>
            </w:tcBorders>
            <w:shd w:val="clear" w:color="auto" w:fill="D9D9D9" w:themeFill="background1" w:themeFillShade="D9"/>
            <w:vAlign w:val="center"/>
          </w:tcPr>
          <w:p w14:paraId="4887763E"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Sistemas Digitais</w:t>
            </w:r>
          </w:p>
        </w:tc>
        <w:tc>
          <w:tcPr>
            <w:tcW w:w="389" w:type="pct"/>
            <w:tcBorders>
              <w:top w:val="single" w:sz="4" w:space="0" w:color="auto"/>
              <w:bottom w:val="single" w:sz="4" w:space="0" w:color="auto"/>
              <w:right w:val="single" w:sz="4" w:space="0" w:color="auto"/>
            </w:tcBorders>
            <w:shd w:val="clear" w:color="auto" w:fill="D9D9D9" w:themeFill="background1" w:themeFillShade="D9"/>
            <w:vAlign w:val="center"/>
          </w:tcPr>
          <w:p w14:paraId="0FD007E9"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1CC30E59" w14:textId="77777777" w:rsidTr="001535D8">
        <w:trPr>
          <w:trHeight w:val="284"/>
        </w:trPr>
        <w:tc>
          <w:tcPr>
            <w:tcW w:w="198" w:type="pct"/>
            <w:vMerge/>
            <w:shd w:val="clear" w:color="auto" w:fill="auto"/>
            <w:vAlign w:val="center"/>
          </w:tcPr>
          <w:p w14:paraId="46A2ACCD"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69CC1E6B"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Computação Gráfica</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B7E8EE"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6FC82D"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Computação Gráfica</w:t>
            </w:r>
          </w:p>
        </w:tc>
        <w:tc>
          <w:tcPr>
            <w:tcW w:w="3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5F5EC2"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4CFBED68" w14:textId="77777777" w:rsidTr="001535D8">
        <w:trPr>
          <w:trHeight w:val="284"/>
        </w:trPr>
        <w:tc>
          <w:tcPr>
            <w:tcW w:w="198" w:type="pct"/>
            <w:vMerge/>
            <w:tcBorders>
              <w:bottom w:val="single" w:sz="4" w:space="0" w:color="auto"/>
            </w:tcBorders>
            <w:shd w:val="clear" w:color="auto" w:fill="auto"/>
            <w:vAlign w:val="center"/>
          </w:tcPr>
          <w:p w14:paraId="020A25F5"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bottom w:val="single" w:sz="4" w:space="0" w:color="auto"/>
              <w:right w:val="single" w:sz="4" w:space="0" w:color="auto"/>
            </w:tcBorders>
            <w:shd w:val="clear" w:color="auto" w:fill="D9D9D9" w:themeFill="background1" w:themeFillShade="D9"/>
            <w:vAlign w:val="center"/>
          </w:tcPr>
          <w:p w14:paraId="5A5ECF44"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Engenharia de Software</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424471"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485A46"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Engenharia de Software</w:t>
            </w:r>
          </w:p>
        </w:tc>
        <w:tc>
          <w:tcPr>
            <w:tcW w:w="3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BC0440"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7FCAB265" w14:textId="77777777" w:rsidTr="001535D8">
        <w:trPr>
          <w:trHeight w:val="284"/>
        </w:trPr>
        <w:tc>
          <w:tcPr>
            <w:tcW w:w="198" w:type="pct"/>
            <w:vMerge w:val="restart"/>
            <w:tcBorders>
              <w:top w:val="single" w:sz="4" w:space="0" w:color="auto"/>
              <w:left w:val="single" w:sz="4" w:space="0" w:color="auto"/>
              <w:right w:val="single" w:sz="4" w:space="0" w:color="auto"/>
            </w:tcBorders>
            <w:shd w:val="clear" w:color="auto" w:fill="auto"/>
            <w:textDirection w:val="btLr"/>
            <w:vAlign w:val="center"/>
          </w:tcPr>
          <w:p w14:paraId="77CF86AB" w14:textId="77777777" w:rsidR="006B1AC0" w:rsidRDefault="006B1AC0" w:rsidP="00123D44">
            <w:pPr>
              <w:jc w:val="center"/>
              <w:rPr>
                <w:rFonts w:ascii="Arial Narrow" w:hAnsi="Arial Narrow" w:cstheme="minorBidi"/>
                <w:sz w:val="20"/>
                <w:szCs w:val="20"/>
                <w:lang w:eastAsia="en-US"/>
              </w:rPr>
            </w:pPr>
            <w:r>
              <w:rPr>
                <w:rFonts w:ascii="Arial Narrow" w:hAnsi="Arial Narrow"/>
                <w:b/>
                <w:sz w:val="20"/>
                <w:szCs w:val="20"/>
              </w:rPr>
              <w:t>5</w:t>
            </w:r>
            <w:r w:rsidRPr="00393C51">
              <w:rPr>
                <w:rFonts w:ascii="Arial Narrow" w:hAnsi="Arial Narrow"/>
                <w:b/>
                <w:sz w:val="20"/>
                <w:szCs w:val="20"/>
                <w:vertAlign w:val="superscript"/>
              </w:rPr>
              <w:t>o</w:t>
            </w:r>
            <w:r>
              <w:rPr>
                <w:rFonts w:ascii="Arial Narrow" w:hAnsi="Arial Narrow"/>
                <w:b/>
                <w:sz w:val="20"/>
                <w:szCs w:val="20"/>
              </w:rPr>
              <w:t xml:space="preserve"> Período</w:t>
            </w: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6F6E50CB"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Processamento de Imagens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61E738E"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0943F983"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Processamento de Imagens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0FC7D1DD"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1330F70C" w14:textId="77777777" w:rsidTr="001535D8">
        <w:trPr>
          <w:trHeight w:val="284"/>
        </w:trPr>
        <w:tc>
          <w:tcPr>
            <w:tcW w:w="198" w:type="pct"/>
            <w:vMerge/>
            <w:tcBorders>
              <w:left w:val="single" w:sz="4" w:space="0" w:color="auto"/>
              <w:right w:val="single" w:sz="4" w:space="0" w:color="auto"/>
            </w:tcBorders>
            <w:shd w:val="clear" w:color="auto" w:fill="auto"/>
            <w:vAlign w:val="center"/>
          </w:tcPr>
          <w:p w14:paraId="1E2AC5DA"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69F50B18"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Projeto e Análise de Algoritmos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8B77BD2"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32161AE8"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Projeto e Análise de Algoritmos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1512F440"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6A32C9A1" w14:textId="77777777" w:rsidTr="001535D8">
        <w:trPr>
          <w:trHeight w:val="284"/>
        </w:trPr>
        <w:tc>
          <w:tcPr>
            <w:tcW w:w="198" w:type="pct"/>
            <w:vMerge/>
            <w:tcBorders>
              <w:left w:val="single" w:sz="4" w:space="0" w:color="auto"/>
              <w:right w:val="single" w:sz="4" w:space="0" w:color="auto"/>
            </w:tcBorders>
            <w:shd w:val="clear" w:color="auto" w:fill="auto"/>
            <w:vAlign w:val="center"/>
          </w:tcPr>
          <w:p w14:paraId="588238E3"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16CD38C8"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Linguagens Formais e Autômatos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A07FBBD"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7F516C81"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Teoria da Comp., Ling. Formais e Autômatos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71BC91D0"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52C4172B" w14:textId="77777777" w:rsidTr="001535D8">
        <w:trPr>
          <w:trHeight w:val="284"/>
        </w:trPr>
        <w:tc>
          <w:tcPr>
            <w:tcW w:w="198" w:type="pct"/>
            <w:vMerge/>
            <w:tcBorders>
              <w:left w:val="single" w:sz="4" w:space="0" w:color="auto"/>
              <w:right w:val="single" w:sz="4" w:space="0" w:color="auto"/>
            </w:tcBorders>
            <w:shd w:val="clear" w:color="auto" w:fill="auto"/>
            <w:vAlign w:val="center"/>
          </w:tcPr>
          <w:p w14:paraId="396E0313"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4C78C4B9"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Redes de Computadores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01FB85C"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6BF08260"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Redes de Computadores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04C69EBB"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3521D883" w14:textId="77777777" w:rsidTr="001535D8">
        <w:trPr>
          <w:trHeight w:val="284"/>
        </w:trPr>
        <w:tc>
          <w:tcPr>
            <w:tcW w:w="198" w:type="pct"/>
            <w:vMerge/>
            <w:tcBorders>
              <w:left w:val="single" w:sz="4" w:space="0" w:color="auto"/>
              <w:right w:val="single" w:sz="4" w:space="0" w:color="auto"/>
            </w:tcBorders>
            <w:shd w:val="clear" w:color="auto" w:fill="auto"/>
            <w:vAlign w:val="center"/>
          </w:tcPr>
          <w:p w14:paraId="47B99F0B"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37173B58"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Organização de Computadores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114C6A5A"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3B98A7D5"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Organização de Computadores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6A6B6580"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65EC6232" w14:textId="77777777" w:rsidTr="001535D8">
        <w:trPr>
          <w:trHeight w:val="284"/>
        </w:trPr>
        <w:tc>
          <w:tcPr>
            <w:tcW w:w="198" w:type="pct"/>
            <w:vMerge/>
            <w:tcBorders>
              <w:left w:val="single" w:sz="4" w:space="0" w:color="auto"/>
              <w:right w:val="single" w:sz="4" w:space="0" w:color="auto"/>
            </w:tcBorders>
            <w:shd w:val="clear" w:color="auto" w:fill="auto"/>
            <w:vAlign w:val="center"/>
          </w:tcPr>
          <w:p w14:paraId="6E7BDA7A" w14:textId="77777777" w:rsidR="006B1AC0" w:rsidRDefault="006B1AC0" w:rsidP="00123D44">
            <w:pPr>
              <w:jc w:val="center"/>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20795FB3"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Projeto de Sistemas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B5926B9"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562F7919"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Projeto de Sistemas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76459184"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1550D4A5" w14:textId="77777777" w:rsidTr="001535D8">
        <w:trPr>
          <w:trHeight w:val="284"/>
        </w:trPr>
        <w:tc>
          <w:tcPr>
            <w:tcW w:w="198" w:type="pct"/>
            <w:vMerge w:val="restart"/>
            <w:tcBorders>
              <w:top w:val="single" w:sz="4" w:space="0" w:color="auto"/>
              <w:left w:val="single" w:sz="4" w:space="0" w:color="auto"/>
              <w:right w:val="single" w:sz="4" w:space="0" w:color="auto"/>
            </w:tcBorders>
            <w:shd w:val="clear" w:color="auto" w:fill="auto"/>
            <w:textDirection w:val="btLr"/>
            <w:vAlign w:val="center"/>
          </w:tcPr>
          <w:p w14:paraId="722B9C52" w14:textId="01A43FD2" w:rsidR="006B1AC0" w:rsidRPr="004E364B" w:rsidRDefault="006B1AC0" w:rsidP="004E364B">
            <w:pPr>
              <w:jc w:val="center"/>
              <w:rPr>
                <w:rFonts w:ascii="Arial Narrow" w:hAnsi="Arial Narrow"/>
                <w:b/>
                <w:sz w:val="20"/>
                <w:szCs w:val="20"/>
              </w:rPr>
            </w:pPr>
            <w:r>
              <w:rPr>
                <w:rFonts w:ascii="Arial Narrow" w:hAnsi="Arial Narrow"/>
                <w:b/>
                <w:sz w:val="20"/>
                <w:szCs w:val="20"/>
              </w:rPr>
              <w:t>6</w:t>
            </w:r>
            <w:r w:rsidR="004E364B" w:rsidRPr="00393C51">
              <w:rPr>
                <w:rFonts w:ascii="Arial Narrow" w:hAnsi="Arial Narrow"/>
                <w:b/>
                <w:sz w:val="20"/>
                <w:szCs w:val="20"/>
                <w:vertAlign w:val="superscript"/>
              </w:rPr>
              <w:t xml:space="preserve"> o</w:t>
            </w:r>
            <w:r>
              <w:rPr>
                <w:rFonts w:ascii="Arial Narrow" w:hAnsi="Arial Narrow"/>
                <w:b/>
                <w:sz w:val="20"/>
                <w:szCs w:val="20"/>
              </w:rPr>
              <w:t xml:space="preserve"> Período</w:t>
            </w:r>
          </w:p>
        </w:tc>
        <w:tc>
          <w:tcPr>
            <w:tcW w:w="21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18DB78"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Inteligência Artificial</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A850CD"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30A9E1"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Inteligência Artificial</w:t>
            </w:r>
          </w:p>
        </w:tc>
        <w:tc>
          <w:tcPr>
            <w:tcW w:w="3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F1FBAD"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660B0251" w14:textId="77777777" w:rsidTr="001535D8">
        <w:trPr>
          <w:trHeight w:val="284"/>
        </w:trPr>
        <w:tc>
          <w:tcPr>
            <w:tcW w:w="198" w:type="pct"/>
            <w:vMerge/>
            <w:tcBorders>
              <w:left w:val="single" w:sz="4" w:space="0" w:color="auto"/>
              <w:right w:val="single" w:sz="4" w:space="0" w:color="auto"/>
            </w:tcBorders>
            <w:shd w:val="clear" w:color="auto" w:fill="auto"/>
          </w:tcPr>
          <w:p w14:paraId="58FA8BA4"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CBFA48"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Pesquisa Operacional</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4D5E9F"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33B1A9"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Pesquisa Operacional</w:t>
            </w:r>
          </w:p>
        </w:tc>
        <w:tc>
          <w:tcPr>
            <w:tcW w:w="3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336735"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33366C24" w14:textId="77777777" w:rsidTr="001535D8">
        <w:trPr>
          <w:trHeight w:val="284"/>
        </w:trPr>
        <w:tc>
          <w:tcPr>
            <w:tcW w:w="198" w:type="pct"/>
            <w:vMerge/>
            <w:tcBorders>
              <w:left w:val="single" w:sz="4" w:space="0" w:color="auto"/>
              <w:right w:val="single" w:sz="4" w:space="0" w:color="auto"/>
            </w:tcBorders>
            <w:shd w:val="clear" w:color="auto" w:fill="auto"/>
          </w:tcPr>
          <w:p w14:paraId="4F64C1C2"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6A0245"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Teoria da Computação</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E60641"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8AC8BF"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w:t>
            </w:r>
          </w:p>
        </w:tc>
        <w:tc>
          <w:tcPr>
            <w:tcW w:w="3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443F1E"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409C9463" w14:textId="77777777" w:rsidTr="001535D8">
        <w:trPr>
          <w:trHeight w:val="284"/>
        </w:trPr>
        <w:tc>
          <w:tcPr>
            <w:tcW w:w="198" w:type="pct"/>
            <w:vMerge/>
            <w:tcBorders>
              <w:left w:val="single" w:sz="4" w:space="0" w:color="auto"/>
              <w:right w:val="single" w:sz="4" w:space="0" w:color="auto"/>
            </w:tcBorders>
            <w:shd w:val="clear" w:color="auto" w:fill="auto"/>
          </w:tcPr>
          <w:p w14:paraId="49DF7FDD"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391283"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Sistemas Operacionais</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87DB2C"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EFE793"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Sistemas Operacionais</w:t>
            </w:r>
          </w:p>
        </w:tc>
        <w:tc>
          <w:tcPr>
            <w:tcW w:w="3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93BBE8"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55BDCF54" w14:textId="77777777" w:rsidTr="001535D8">
        <w:trPr>
          <w:trHeight w:val="284"/>
        </w:trPr>
        <w:tc>
          <w:tcPr>
            <w:tcW w:w="198" w:type="pct"/>
            <w:vMerge/>
            <w:tcBorders>
              <w:left w:val="single" w:sz="4" w:space="0" w:color="auto"/>
              <w:right w:val="single" w:sz="4" w:space="0" w:color="auto"/>
            </w:tcBorders>
            <w:shd w:val="clear" w:color="auto" w:fill="auto"/>
          </w:tcPr>
          <w:p w14:paraId="51F58363"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BE5C9B"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Estágio Supervisionado</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F398DF" w14:textId="77777777" w:rsidR="006B1AC0" w:rsidRDefault="006B1AC0" w:rsidP="00123D44">
            <w:pPr>
              <w:jc w:val="center"/>
              <w:rPr>
                <w:rFonts w:ascii="Arial Narrow" w:hAnsi="Arial Narrow"/>
                <w:sz w:val="20"/>
                <w:szCs w:val="20"/>
              </w:rPr>
            </w:pPr>
            <w:r>
              <w:rPr>
                <w:rFonts w:ascii="Arial Narrow" w:hAnsi="Arial Narrow"/>
                <w:sz w:val="20"/>
                <w:szCs w:val="20"/>
              </w:rPr>
              <w:t>180</w:t>
            </w:r>
          </w:p>
        </w:tc>
        <w:tc>
          <w:tcPr>
            <w:tcW w:w="1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3C98CC"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Estágio Supervisionado</w:t>
            </w:r>
          </w:p>
        </w:tc>
        <w:tc>
          <w:tcPr>
            <w:tcW w:w="3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BEB8A1" w14:textId="77777777" w:rsidR="006B1AC0" w:rsidRDefault="006B1AC0" w:rsidP="00123D44">
            <w:pPr>
              <w:jc w:val="center"/>
              <w:rPr>
                <w:rFonts w:ascii="Arial Narrow" w:hAnsi="Arial Narrow"/>
                <w:sz w:val="20"/>
                <w:szCs w:val="20"/>
              </w:rPr>
            </w:pPr>
            <w:r>
              <w:rPr>
                <w:rFonts w:ascii="Arial Narrow" w:hAnsi="Arial Narrow"/>
                <w:sz w:val="20"/>
                <w:szCs w:val="20"/>
              </w:rPr>
              <w:t>180</w:t>
            </w:r>
          </w:p>
        </w:tc>
      </w:tr>
      <w:tr w:rsidR="006B1AC0" w:rsidRPr="006D48F7" w14:paraId="43F31C79" w14:textId="77777777" w:rsidTr="001535D8">
        <w:trPr>
          <w:trHeight w:val="284"/>
        </w:trPr>
        <w:tc>
          <w:tcPr>
            <w:tcW w:w="198" w:type="pct"/>
            <w:vMerge/>
            <w:tcBorders>
              <w:left w:val="single" w:sz="4" w:space="0" w:color="auto"/>
              <w:bottom w:val="single" w:sz="4" w:space="0" w:color="auto"/>
              <w:right w:val="single" w:sz="4" w:space="0" w:color="auto"/>
            </w:tcBorders>
            <w:shd w:val="clear" w:color="auto" w:fill="auto"/>
          </w:tcPr>
          <w:p w14:paraId="6DC7B75C"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D22934"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Interfaces Homem Computador</w:t>
            </w: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836F35"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4E0A63"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Interfaces Homem Computador</w:t>
            </w:r>
          </w:p>
        </w:tc>
        <w:tc>
          <w:tcPr>
            <w:tcW w:w="3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F15268"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0A77DCB1" w14:textId="77777777" w:rsidTr="001535D8">
        <w:trPr>
          <w:trHeight w:val="284"/>
        </w:trPr>
        <w:tc>
          <w:tcPr>
            <w:tcW w:w="198" w:type="pct"/>
            <w:vMerge w:val="restart"/>
            <w:tcBorders>
              <w:top w:val="single" w:sz="4" w:space="0" w:color="auto"/>
              <w:left w:val="single" w:sz="4" w:space="0" w:color="auto"/>
              <w:right w:val="single" w:sz="4" w:space="0" w:color="auto"/>
            </w:tcBorders>
            <w:shd w:val="clear" w:color="auto" w:fill="auto"/>
            <w:textDirection w:val="btLr"/>
            <w:vAlign w:val="center"/>
          </w:tcPr>
          <w:p w14:paraId="60982CBD" w14:textId="77777777" w:rsidR="006B1AC0" w:rsidRDefault="006B1AC0" w:rsidP="00123D44">
            <w:pPr>
              <w:jc w:val="center"/>
              <w:rPr>
                <w:rFonts w:ascii="Arial Narrow" w:hAnsi="Arial Narrow" w:cstheme="minorBidi"/>
                <w:sz w:val="20"/>
                <w:szCs w:val="20"/>
                <w:lang w:eastAsia="en-US"/>
              </w:rPr>
            </w:pPr>
            <w:r>
              <w:rPr>
                <w:rFonts w:ascii="Arial Narrow" w:hAnsi="Arial Narrow"/>
                <w:b/>
                <w:sz w:val="20"/>
                <w:szCs w:val="20"/>
              </w:rPr>
              <w:t>7</w:t>
            </w:r>
            <w:r w:rsidRPr="00393C51">
              <w:rPr>
                <w:rFonts w:ascii="Arial Narrow" w:hAnsi="Arial Narrow"/>
                <w:b/>
                <w:sz w:val="20"/>
                <w:szCs w:val="20"/>
                <w:vertAlign w:val="superscript"/>
              </w:rPr>
              <w:t>o</w:t>
            </w:r>
            <w:r>
              <w:rPr>
                <w:rFonts w:ascii="Arial Narrow" w:hAnsi="Arial Narrow"/>
                <w:b/>
                <w:sz w:val="20"/>
                <w:szCs w:val="20"/>
              </w:rPr>
              <w:t xml:space="preserve"> Período</w:t>
            </w: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48F9463F"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Optativa I (BDES)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1E08B4D5"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4F0E0FF7"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69876699"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22E76EC7" w14:textId="77777777" w:rsidTr="001535D8">
        <w:trPr>
          <w:trHeight w:val="284"/>
        </w:trPr>
        <w:tc>
          <w:tcPr>
            <w:tcW w:w="198" w:type="pct"/>
            <w:vMerge/>
            <w:tcBorders>
              <w:left w:val="single" w:sz="4" w:space="0" w:color="auto"/>
              <w:right w:val="single" w:sz="4" w:space="0" w:color="auto"/>
            </w:tcBorders>
            <w:shd w:val="clear" w:color="auto" w:fill="auto"/>
          </w:tcPr>
          <w:p w14:paraId="335A355D"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26BDFA11"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Projeto de Graduação I</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12F2A60" w14:textId="77777777" w:rsidR="006B1AC0" w:rsidRDefault="006B1AC0" w:rsidP="00123D44">
            <w:pPr>
              <w:jc w:val="center"/>
              <w:rPr>
                <w:rFonts w:ascii="Arial Narrow" w:hAnsi="Arial Narrow"/>
                <w:sz w:val="20"/>
                <w:szCs w:val="20"/>
              </w:rPr>
            </w:pPr>
            <w:r>
              <w:rPr>
                <w:rFonts w:ascii="Arial Narrow" w:hAnsi="Arial Narrow"/>
                <w:sz w:val="20"/>
                <w:szCs w:val="20"/>
              </w:rPr>
              <w:t>120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69799AA9"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Projeto de Graduação I</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792F33E9"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0D2435EC" w14:textId="77777777" w:rsidTr="001535D8">
        <w:trPr>
          <w:trHeight w:val="284"/>
        </w:trPr>
        <w:tc>
          <w:tcPr>
            <w:tcW w:w="198" w:type="pct"/>
            <w:vMerge/>
            <w:tcBorders>
              <w:left w:val="single" w:sz="4" w:space="0" w:color="auto"/>
              <w:right w:val="single" w:sz="4" w:space="0" w:color="auto"/>
            </w:tcBorders>
            <w:shd w:val="clear" w:color="auto" w:fill="auto"/>
          </w:tcPr>
          <w:p w14:paraId="239188F5"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213FEF7B"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Compiladores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CD2F84F"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348CB223"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Compiladores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149AAE7A"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3D42EDAA" w14:textId="77777777" w:rsidTr="001535D8">
        <w:trPr>
          <w:trHeight w:val="284"/>
        </w:trPr>
        <w:tc>
          <w:tcPr>
            <w:tcW w:w="198" w:type="pct"/>
            <w:vMerge/>
            <w:tcBorders>
              <w:left w:val="single" w:sz="4" w:space="0" w:color="auto"/>
              <w:right w:val="single" w:sz="4" w:space="0" w:color="auto"/>
            </w:tcBorders>
            <w:shd w:val="clear" w:color="auto" w:fill="auto"/>
          </w:tcPr>
          <w:p w14:paraId="413549AB"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34580209"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Sistemas Distribuídos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F52CFBD"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16F84F8B"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Sistemas Distribuídos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4F103EB8"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4D4E0AE1" w14:textId="77777777" w:rsidTr="001535D8">
        <w:trPr>
          <w:trHeight w:val="284"/>
        </w:trPr>
        <w:tc>
          <w:tcPr>
            <w:tcW w:w="198" w:type="pct"/>
            <w:vMerge/>
            <w:tcBorders>
              <w:left w:val="single" w:sz="4" w:space="0" w:color="auto"/>
              <w:right w:val="single" w:sz="4" w:space="0" w:color="auto"/>
            </w:tcBorders>
            <w:shd w:val="clear" w:color="auto" w:fill="auto"/>
          </w:tcPr>
          <w:p w14:paraId="4BA45DE9"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7BB39499"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Optativa II (IAO)</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358B36F"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6CE87AEB"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2DC08228"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529FF43A" w14:textId="77777777" w:rsidTr="001535D8">
        <w:trPr>
          <w:trHeight w:val="284"/>
        </w:trPr>
        <w:tc>
          <w:tcPr>
            <w:tcW w:w="198" w:type="pct"/>
            <w:vMerge/>
            <w:tcBorders>
              <w:left w:val="single" w:sz="4" w:space="0" w:color="auto"/>
              <w:right w:val="single" w:sz="4" w:space="0" w:color="auto"/>
            </w:tcBorders>
            <w:shd w:val="clear" w:color="auto" w:fill="auto"/>
          </w:tcPr>
          <w:p w14:paraId="4604251E"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2810BF66"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Optativa III (MCS)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58B7B2E"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7301665B"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17C09850"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72B7F5D1" w14:textId="77777777" w:rsidTr="001535D8">
        <w:trPr>
          <w:trHeight w:val="284"/>
        </w:trPr>
        <w:tc>
          <w:tcPr>
            <w:tcW w:w="198" w:type="pct"/>
            <w:vMerge/>
            <w:tcBorders>
              <w:left w:val="single" w:sz="4" w:space="0" w:color="auto"/>
              <w:bottom w:val="single" w:sz="4" w:space="0" w:color="auto"/>
              <w:right w:val="single" w:sz="4" w:space="0" w:color="auto"/>
            </w:tcBorders>
            <w:shd w:val="clear" w:color="auto" w:fill="auto"/>
          </w:tcPr>
          <w:p w14:paraId="5D6933A1"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auto"/>
            <w:vAlign w:val="center"/>
          </w:tcPr>
          <w:p w14:paraId="27EE8A2C"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Segurança e Auditoria de Sistemas</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53775EE"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auto"/>
            <w:vAlign w:val="center"/>
          </w:tcPr>
          <w:p w14:paraId="3BB3EAED"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Optativa: Segurança e Auditoria de Sistemas</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00485A2C"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02687FBC" w14:textId="77777777" w:rsidTr="001535D8">
        <w:trPr>
          <w:trHeight w:val="284"/>
        </w:trPr>
        <w:tc>
          <w:tcPr>
            <w:tcW w:w="198" w:type="pct"/>
            <w:vMerge w:val="restart"/>
            <w:tcBorders>
              <w:top w:val="single" w:sz="4" w:space="0" w:color="auto"/>
              <w:left w:val="single" w:sz="4" w:space="0" w:color="auto"/>
              <w:right w:val="single" w:sz="4" w:space="0" w:color="auto"/>
            </w:tcBorders>
            <w:shd w:val="clear" w:color="auto" w:fill="auto"/>
            <w:textDirection w:val="btLr"/>
            <w:vAlign w:val="center"/>
          </w:tcPr>
          <w:p w14:paraId="165E36BC" w14:textId="77777777" w:rsidR="006B1AC0" w:rsidRDefault="006B1AC0" w:rsidP="00123D44">
            <w:pPr>
              <w:jc w:val="center"/>
              <w:rPr>
                <w:rFonts w:ascii="Arial Narrow" w:hAnsi="Arial Narrow" w:cstheme="minorBidi"/>
                <w:sz w:val="20"/>
                <w:szCs w:val="20"/>
                <w:lang w:eastAsia="en-US"/>
              </w:rPr>
            </w:pPr>
            <w:r>
              <w:rPr>
                <w:rFonts w:ascii="Arial Narrow" w:hAnsi="Arial Narrow"/>
                <w:b/>
                <w:sz w:val="20"/>
                <w:szCs w:val="20"/>
              </w:rPr>
              <w:t>8</w:t>
            </w:r>
            <w:r w:rsidRPr="00393C51">
              <w:rPr>
                <w:rFonts w:ascii="Arial Narrow" w:hAnsi="Arial Narrow"/>
                <w:b/>
                <w:sz w:val="20"/>
                <w:szCs w:val="20"/>
                <w:vertAlign w:val="superscript"/>
              </w:rPr>
              <w:t>o</w:t>
            </w:r>
            <w:r>
              <w:rPr>
                <w:rFonts w:ascii="Arial Narrow" w:hAnsi="Arial Narrow"/>
                <w:b/>
                <w:sz w:val="20"/>
                <w:szCs w:val="20"/>
              </w:rPr>
              <w:t xml:space="preserve"> Período</w:t>
            </w:r>
          </w:p>
        </w:tc>
        <w:tc>
          <w:tcPr>
            <w:tcW w:w="21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7668A10"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Optativa IV (PG)</w:t>
            </w:r>
          </w:p>
        </w:tc>
        <w:tc>
          <w:tcPr>
            <w:tcW w:w="37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3CB5164"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9FE5167"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w:t>
            </w:r>
          </w:p>
        </w:tc>
        <w:tc>
          <w:tcPr>
            <w:tcW w:w="3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C85C1CD"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7665036D" w14:textId="77777777" w:rsidTr="001535D8">
        <w:trPr>
          <w:trHeight w:val="284"/>
        </w:trPr>
        <w:tc>
          <w:tcPr>
            <w:tcW w:w="198" w:type="pct"/>
            <w:vMerge/>
            <w:tcBorders>
              <w:left w:val="single" w:sz="4" w:space="0" w:color="auto"/>
              <w:right w:val="single" w:sz="4" w:space="0" w:color="auto"/>
            </w:tcBorders>
            <w:shd w:val="clear" w:color="auto" w:fill="auto"/>
          </w:tcPr>
          <w:p w14:paraId="7DF913DA"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7B9A1E"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Projeto de Graduação II</w:t>
            </w:r>
          </w:p>
        </w:tc>
        <w:tc>
          <w:tcPr>
            <w:tcW w:w="37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BD44E7C" w14:textId="77777777" w:rsidR="006B1AC0" w:rsidRDefault="006B1AC0" w:rsidP="00123D44">
            <w:pPr>
              <w:jc w:val="center"/>
              <w:rPr>
                <w:rFonts w:ascii="Arial Narrow" w:hAnsi="Arial Narrow"/>
                <w:sz w:val="20"/>
                <w:szCs w:val="20"/>
              </w:rPr>
            </w:pPr>
            <w:r>
              <w:rPr>
                <w:rFonts w:ascii="Arial Narrow" w:hAnsi="Arial Narrow"/>
                <w:sz w:val="20"/>
                <w:szCs w:val="20"/>
              </w:rPr>
              <w:t>120</w:t>
            </w:r>
          </w:p>
        </w:tc>
        <w:tc>
          <w:tcPr>
            <w:tcW w:w="18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AD3BFDD"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Projeto de Graduação II</w:t>
            </w:r>
          </w:p>
        </w:tc>
        <w:tc>
          <w:tcPr>
            <w:tcW w:w="3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7472CE" w14:textId="77777777" w:rsidR="006B1AC0" w:rsidRDefault="006B1AC0" w:rsidP="00123D44">
            <w:pPr>
              <w:jc w:val="center"/>
              <w:rPr>
                <w:rFonts w:ascii="Arial Narrow" w:hAnsi="Arial Narrow"/>
                <w:sz w:val="20"/>
                <w:szCs w:val="20"/>
              </w:rPr>
            </w:pPr>
            <w:r>
              <w:rPr>
                <w:rFonts w:ascii="Arial Narrow" w:hAnsi="Arial Narrow"/>
                <w:sz w:val="20"/>
                <w:szCs w:val="20"/>
              </w:rPr>
              <w:t>120</w:t>
            </w:r>
          </w:p>
        </w:tc>
      </w:tr>
      <w:tr w:rsidR="006B1AC0" w:rsidRPr="006D48F7" w14:paraId="5197B1F9" w14:textId="77777777" w:rsidTr="001535D8">
        <w:trPr>
          <w:trHeight w:val="284"/>
        </w:trPr>
        <w:tc>
          <w:tcPr>
            <w:tcW w:w="198" w:type="pct"/>
            <w:vMerge/>
            <w:tcBorders>
              <w:left w:val="single" w:sz="4" w:space="0" w:color="auto"/>
              <w:right w:val="single" w:sz="4" w:space="0" w:color="auto"/>
            </w:tcBorders>
            <w:shd w:val="clear" w:color="auto" w:fill="auto"/>
          </w:tcPr>
          <w:p w14:paraId="1C416E73"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370361"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Optativa V (SC)</w:t>
            </w:r>
          </w:p>
        </w:tc>
        <w:tc>
          <w:tcPr>
            <w:tcW w:w="37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894C4B" w14:textId="77777777" w:rsidR="006B1AC0" w:rsidRDefault="006B1AC0" w:rsidP="00123D44">
            <w:pPr>
              <w:jc w:val="center"/>
              <w:rPr>
                <w:rFonts w:ascii="Arial Narrow" w:hAnsi="Arial Narrow"/>
                <w:sz w:val="20"/>
                <w:szCs w:val="20"/>
              </w:rPr>
            </w:pPr>
          </w:p>
        </w:tc>
        <w:tc>
          <w:tcPr>
            <w:tcW w:w="18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040D1F6"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Optativa V (SC)</w:t>
            </w:r>
          </w:p>
        </w:tc>
        <w:tc>
          <w:tcPr>
            <w:tcW w:w="3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C36F75"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67BFA4EC" w14:textId="77777777" w:rsidTr="001535D8">
        <w:trPr>
          <w:trHeight w:val="284"/>
        </w:trPr>
        <w:tc>
          <w:tcPr>
            <w:tcW w:w="198" w:type="pct"/>
            <w:vMerge/>
            <w:tcBorders>
              <w:left w:val="single" w:sz="4" w:space="0" w:color="auto"/>
              <w:right w:val="single" w:sz="4" w:space="0" w:color="auto"/>
            </w:tcBorders>
            <w:shd w:val="clear" w:color="auto" w:fill="auto"/>
          </w:tcPr>
          <w:p w14:paraId="439376D9"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B433110"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Empreendedorismo e Inovação</w:t>
            </w:r>
          </w:p>
        </w:tc>
        <w:tc>
          <w:tcPr>
            <w:tcW w:w="37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BBDD834"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D1C0EDF"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Empreendedorismo</w:t>
            </w:r>
          </w:p>
        </w:tc>
        <w:tc>
          <w:tcPr>
            <w:tcW w:w="3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8733B88"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7A20D731" w14:textId="77777777" w:rsidTr="001535D8">
        <w:trPr>
          <w:trHeight w:val="284"/>
        </w:trPr>
        <w:tc>
          <w:tcPr>
            <w:tcW w:w="198" w:type="pct"/>
            <w:vMerge/>
            <w:tcBorders>
              <w:left w:val="single" w:sz="4" w:space="0" w:color="auto"/>
              <w:right w:val="single" w:sz="4" w:space="0" w:color="auto"/>
            </w:tcBorders>
            <w:shd w:val="clear" w:color="auto" w:fill="auto"/>
          </w:tcPr>
          <w:p w14:paraId="3E26EDBE"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67B5D19"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Eletiva I</w:t>
            </w:r>
          </w:p>
        </w:tc>
        <w:tc>
          <w:tcPr>
            <w:tcW w:w="37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5AF886E"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11EA01"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w:t>
            </w:r>
          </w:p>
        </w:tc>
        <w:tc>
          <w:tcPr>
            <w:tcW w:w="3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4B26EB"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r w:rsidR="006B1AC0" w:rsidRPr="006D48F7" w14:paraId="3EF40F25" w14:textId="77777777" w:rsidTr="001535D8">
        <w:trPr>
          <w:trHeight w:val="284"/>
        </w:trPr>
        <w:tc>
          <w:tcPr>
            <w:tcW w:w="198" w:type="pct"/>
            <w:vMerge/>
            <w:tcBorders>
              <w:left w:val="single" w:sz="4" w:space="0" w:color="auto"/>
              <w:bottom w:val="single" w:sz="4" w:space="0" w:color="auto"/>
              <w:right w:val="single" w:sz="4" w:space="0" w:color="auto"/>
            </w:tcBorders>
            <w:shd w:val="clear" w:color="auto" w:fill="auto"/>
          </w:tcPr>
          <w:p w14:paraId="58EC5A20" w14:textId="77777777" w:rsidR="006B1AC0" w:rsidRDefault="006B1AC0" w:rsidP="00123D44">
            <w:pPr>
              <w:jc w:val="both"/>
              <w:rPr>
                <w:rFonts w:ascii="Arial Narrow" w:hAnsi="Arial Narrow" w:cstheme="minorBidi"/>
                <w:sz w:val="20"/>
                <w:szCs w:val="20"/>
                <w:lang w:eastAsia="en-US"/>
              </w:rPr>
            </w:pPr>
          </w:p>
        </w:tc>
        <w:tc>
          <w:tcPr>
            <w:tcW w:w="21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E4A6A0B" w14:textId="77777777" w:rsidR="006B1AC0" w:rsidRDefault="006B1AC0" w:rsidP="00123D44">
            <w:pPr>
              <w:jc w:val="both"/>
              <w:rPr>
                <w:rFonts w:ascii="Arial Narrow" w:hAnsi="Arial Narrow" w:cstheme="minorBidi"/>
                <w:sz w:val="20"/>
                <w:szCs w:val="20"/>
                <w:lang w:eastAsia="en-US"/>
              </w:rPr>
            </w:pPr>
            <w:r>
              <w:rPr>
                <w:rFonts w:ascii="Arial Narrow" w:hAnsi="Arial Narrow" w:cstheme="minorBidi"/>
                <w:sz w:val="20"/>
                <w:szCs w:val="20"/>
                <w:lang w:eastAsia="en-US"/>
              </w:rPr>
              <w:t>Eletiva II</w:t>
            </w:r>
          </w:p>
        </w:tc>
        <w:tc>
          <w:tcPr>
            <w:tcW w:w="37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7D321D5" w14:textId="77777777" w:rsidR="006B1AC0" w:rsidRDefault="006B1AC0" w:rsidP="00123D44">
            <w:pPr>
              <w:jc w:val="center"/>
              <w:rPr>
                <w:rFonts w:ascii="Arial Narrow" w:hAnsi="Arial Narrow"/>
                <w:sz w:val="20"/>
                <w:szCs w:val="20"/>
              </w:rPr>
            </w:pPr>
            <w:r>
              <w:rPr>
                <w:rFonts w:ascii="Arial Narrow" w:hAnsi="Arial Narrow"/>
                <w:sz w:val="20"/>
                <w:szCs w:val="20"/>
              </w:rPr>
              <w:t>60</w:t>
            </w:r>
          </w:p>
        </w:tc>
        <w:tc>
          <w:tcPr>
            <w:tcW w:w="18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9C5A957" w14:textId="77777777" w:rsidR="006B1AC0" w:rsidRDefault="006B1AC0" w:rsidP="00123D44">
            <w:pPr>
              <w:rPr>
                <w:rFonts w:ascii="Arial Narrow" w:hAnsi="Arial Narrow" w:cstheme="minorBidi"/>
                <w:sz w:val="20"/>
                <w:szCs w:val="20"/>
                <w:lang w:eastAsia="en-US"/>
              </w:rPr>
            </w:pPr>
            <w:r>
              <w:rPr>
                <w:rFonts w:ascii="Arial Narrow" w:hAnsi="Arial Narrow" w:cstheme="minorBidi"/>
                <w:sz w:val="20"/>
                <w:szCs w:val="20"/>
                <w:lang w:eastAsia="en-US"/>
              </w:rPr>
              <w:t>-</w:t>
            </w:r>
          </w:p>
        </w:tc>
        <w:tc>
          <w:tcPr>
            <w:tcW w:w="3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EFE5AF4" w14:textId="77777777" w:rsidR="006B1AC0" w:rsidRDefault="006B1AC0" w:rsidP="00123D44">
            <w:pPr>
              <w:jc w:val="center"/>
              <w:rPr>
                <w:rFonts w:ascii="Arial Narrow" w:hAnsi="Arial Narrow"/>
                <w:sz w:val="20"/>
                <w:szCs w:val="20"/>
              </w:rPr>
            </w:pPr>
            <w:r>
              <w:rPr>
                <w:rFonts w:ascii="Arial Narrow" w:hAnsi="Arial Narrow"/>
                <w:sz w:val="20"/>
                <w:szCs w:val="20"/>
              </w:rPr>
              <w:t>60</w:t>
            </w:r>
          </w:p>
        </w:tc>
      </w:tr>
    </w:tbl>
    <w:p w14:paraId="39831DE9" w14:textId="77777777" w:rsidR="006B1AC0" w:rsidRDefault="006B1AC0" w:rsidP="006B1AC0">
      <w:pPr>
        <w:jc w:val="both"/>
      </w:pPr>
    </w:p>
    <w:p w14:paraId="761F4C95" w14:textId="670BEBC6" w:rsidR="006B1AC0" w:rsidRPr="00664591" w:rsidRDefault="00664591" w:rsidP="00A659DD">
      <w:pPr>
        <w:pStyle w:val="Legenda"/>
        <w:spacing w:after="120"/>
        <w:jc w:val="left"/>
        <w:rPr>
          <w:sz w:val="20"/>
          <w:szCs w:val="20"/>
        </w:rPr>
      </w:pPr>
      <w:bookmarkStart w:id="34" w:name="_Ref519696949"/>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6</w:t>
      </w:r>
      <w:r w:rsidRPr="00ED2876">
        <w:rPr>
          <w:sz w:val="20"/>
          <w:szCs w:val="20"/>
        </w:rPr>
        <w:fldChar w:fldCharType="end"/>
      </w:r>
      <w:bookmarkEnd w:id="34"/>
      <w:r>
        <w:rPr>
          <w:sz w:val="20"/>
          <w:szCs w:val="20"/>
        </w:rPr>
        <w:t xml:space="preserve"> Disciplinas optativas e eletivas conforme SINAES.</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9"/>
        <w:gridCol w:w="4513"/>
        <w:gridCol w:w="3755"/>
      </w:tblGrid>
      <w:tr w:rsidR="006B1AC0" w:rsidRPr="009E74DE" w14:paraId="1EF89C55" w14:textId="77777777" w:rsidTr="00E8493C">
        <w:tc>
          <w:tcPr>
            <w:tcW w:w="9457" w:type="dxa"/>
            <w:gridSpan w:val="3"/>
            <w:shd w:val="clear" w:color="auto" w:fill="244061" w:themeFill="accent1" w:themeFillShade="80"/>
          </w:tcPr>
          <w:p w14:paraId="29C9E146" w14:textId="77777777" w:rsidR="006B1AC0" w:rsidRDefault="006B1AC0" w:rsidP="00123D44">
            <w:pPr>
              <w:jc w:val="center"/>
              <w:rPr>
                <w:rFonts w:ascii="Arial Narrow" w:hAnsi="Arial Narrow"/>
                <w:b/>
                <w:sz w:val="20"/>
                <w:szCs w:val="20"/>
              </w:rPr>
            </w:pPr>
            <w:r>
              <w:rPr>
                <w:rFonts w:ascii="Arial Narrow" w:hAnsi="Arial Narrow"/>
                <w:b/>
                <w:sz w:val="20"/>
                <w:szCs w:val="20"/>
              </w:rPr>
              <w:t>DISCIPLINAS OPTATIVAS E ELETIVAS CONFORME LEGISLAÇÃO</w:t>
            </w:r>
          </w:p>
          <w:p w14:paraId="40D3F8B2" w14:textId="77777777" w:rsidR="006B1AC0" w:rsidRPr="00CC306F" w:rsidRDefault="006B1AC0" w:rsidP="00123D44">
            <w:pPr>
              <w:jc w:val="center"/>
              <w:rPr>
                <w:rFonts w:ascii="Arial Narrow" w:hAnsi="Arial Narrow"/>
                <w:b/>
                <w:sz w:val="20"/>
                <w:szCs w:val="20"/>
              </w:rPr>
            </w:pPr>
            <w:r>
              <w:rPr>
                <w:rFonts w:ascii="Arial Narrow" w:hAnsi="Arial Narrow"/>
                <w:b/>
                <w:sz w:val="20"/>
                <w:szCs w:val="20"/>
              </w:rPr>
              <w:t>D</w:t>
            </w:r>
            <w:r w:rsidRPr="009E74DE">
              <w:rPr>
                <w:rFonts w:ascii="Arial Narrow" w:hAnsi="Arial Narrow"/>
                <w:b/>
                <w:sz w:val="20"/>
                <w:szCs w:val="20"/>
              </w:rPr>
              <w:t>ecreto 5.626/2005</w:t>
            </w:r>
            <w:r>
              <w:rPr>
                <w:rFonts w:ascii="Arial Narrow" w:hAnsi="Arial Narrow"/>
                <w:b/>
                <w:sz w:val="20"/>
                <w:szCs w:val="20"/>
              </w:rPr>
              <w:t xml:space="preserve"> e I</w:t>
            </w:r>
            <w:r w:rsidRPr="009E74DE">
              <w:rPr>
                <w:rFonts w:ascii="Arial Narrow" w:hAnsi="Arial Narrow"/>
                <w:b/>
                <w:sz w:val="20"/>
                <w:szCs w:val="20"/>
              </w:rPr>
              <w:t>nstrumento de</w:t>
            </w:r>
            <w:r>
              <w:rPr>
                <w:rFonts w:ascii="Arial Narrow" w:hAnsi="Arial Narrow"/>
                <w:b/>
                <w:sz w:val="20"/>
                <w:szCs w:val="20"/>
              </w:rPr>
              <w:t xml:space="preserve"> A</w:t>
            </w:r>
            <w:r w:rsidRPr="009E74DE">
              <w:rPr>
                <w:rFonts w:ascii="Arial Narrow" w:hAnsi="Arial Narrow"/>
                <w:b/>
                <w:sz w:val="20"/>
                <w:szCs w:val="20"/>
              </w:rPr>
              <w:t>valiação do SINAES</w:t>
            </w:r>
            <w:r>
              <w:rPr>
                <w:rFonts w:ascii="Arial Narrow" w:hAnsi="Arial Narrow"/>
                <w:b/>
                <w:sz w:val="20"/>
                <w:szCs w:val="20"/>
              </w:rPr>
              <w:t xml:space="preserve"> 2017</w:t>
            </w:r>
          </w:p>
        </w:tc>
      </w:tr>
      <w:tr w:rsidR="004214BC" w:rsidRPr="00CC306F" w14:paraId="597B3763" w14:textId="77777777" w:rsidTr="004214BC">
        <w:tc>
          <w:tcPr>
            <w:tcW w:w="1189" w:type="dxa"/>
            <w:shd w:val="clear" w:color="auto" w:fill="BFBFBF" w:themeFill="background1" w:themeFillShade="BF"/>
            <w:vAlign w:val="center"/>
          </w:tcPr>
          <w:p w14:paraId="42923049" w14:textId="77777777" w:rsidR="006B1AC0" w:rsidRPr="00CC306F" w:rsidRDefault="006B1AC0" w:rsidP="00123D44">
            <w:pPr>
              <w:jc w:val="center"/>
              <w:rPr>
                <w:rFonts w:ascii="Arial Narrow" w:hAnsi="Arial Narrow"/>
                <w:b/>
                <w:sz w:val="20"/>
                <w:szCs w:val="20"/>
              </w:rPr>
            </w:pPr>
            <w:r w:rsidRPr="00CC306F">
              <w:rPr>
                <w:rFonts w:ascii="Arial Narrow" w:hAnsi="Arial Narrow"/>
                <w:b/>
                <w:sz w:val="20"/>
                <w:szCs w:val="20"/>
              </w:rPr>
              <w:t>Indicador</w:t>
            </w:r>
          </w:p>
        </w:tc>
        <w:tc>
          <w:tcPr>
            <w:tcW w:w="4513" w:type="dxa"/>
            <w:shd w:val="clear" w:color="auto" w:fill="BFBFBF" w:themeFill="background1" w:themeFillShade="BF"/>
            <w:vAlign w:val="center"/>
          </w:tcPr>
          <w:p w14:paraId="7D533E54" w14:textId="77777777" w:rsidR="006B1AC0" w:rsidRPr="00CC306F" w:rsidRDefault="006B1AC0" w:rsidP="00123D44">
            <w:pPr>
              <w:jc w:val="center"/>
              <w:rPr>
                <w:rFonts w:ascii="Arial Narrow" w:hAnsi="Arial Narrow"/>
                <w:b/>
                <w:sz w:val="20"/>
                <w:szCs w:val="20"/>
              </w:rPr>
            </w:pPr>
            <w:r w:rsidRPr="00CC306F">
              <w:rPr>
                <w:rFonts w:ascii="Arial Narrow" w:hAnsi="Arial Narrow"/>
                <w:b/>
                <w:sz w:val="20"/>
                <w:szCs w:val="20"/>
              </w:rPr>
              <w:t>Diretriz</w:t>
            </w:r>
          </w:p>
        </w:tc>
        <w:tc>
          <w:tcPr>
            <w:tcW w:w="3755" w:type="dxa"/>
            <w:shd w:val="clear" w:color="auto" w:fill="BFBFBF" w:themeFill="background1" w:themeFillShade="BF"/>
            <w:vAlign w:val="center"/>
          </w:tcPr>
          <w:p w14:paraId="7D8B063C" w14:textId="77777777" w:rsidR="006B1AC0" w:rsidRPr="00CC306F" w:rsidRDefault="006B1AC0" w:rsidP="00123D44">
            <w:pPr>
              <w:jc w:val="center"/>
              <w:rPr>
                <w:rFonts w:ascii="Arial Narrow" w:hAnsi="Arial Narrow"/>
                <w:b/>
                <w:sz w:val="20"/>
                <w:szCs w:val="20"/>
              </w:rPr>
            </w:pPr>
            <w:r w:rsidRPr="00CC306F">
              <w:rPr>
                <w:rFonts w:ascii="Arial Narrow" w:hAnsi="Arial Narrow"/>
                <w:b/>
                <w:sz w:val="20"/>
                <w:szCs w:val="20"/>
              </w:rPr>
              <w:t>Componente Curricular</w:t>
            </w:r>
          </w:p>
        </w:tc>
      </w:tr>
      <w:tr w:rsidR="004214BC" w:rsidRPr="00CC306F" w14:paraId="2F636AFD" w14:textId="77777777" w:rsidTr="004214BC">
        <w:tc>
          <w:tcPr>
            <w:tcW w:w="1189" w:type="dxa"/>
            <w:shd w:val="clear" w:color="auto" w:fill="FFFFFF" w:themeFill="background1"/>
            <w:vAlign w:val="center"/>
          </w:tcPr>
          <w:p w14:paraId="6708BA16"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Estrutura Curricular</w:t>
            </w:r>
          </w:p>
        </w:tc>
        <w:tc>
          <w:tcPr>
            <w:tcW w:w="4513" w:type="dxa"/>
            <w:vAlign w:val="center"/>
          </w:tcPr>
          <w:p w14:paraId="54D7D820"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Decreto nº 5.626/2005</w:t>
            </w:r>
          </w:p>
        </w:tc>
        <w:tc>
          <w:tcPr>
            <w:tcW w:w="3755" w:type="dxa"/>
            <w:vAlign w:val="center"/>
          </w:tcPr>
          <w:p w14:paraId="778B204F"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Libras</w:t>
            </w:r>
          </w:p>
        </w:tc>
      </w:tr>
      <w:tr w:rsidR="004214BC" w:rsidRPr="00CC306F" w14:paraId="2FD98E9E" w14:textId="77777777" w:rsidTr="004214BC">
        <w:tc>
          <w:tcPr>
            <w:tcW w:w="1189" w:type="dxa"/>
            <w:vMerge w:val="restart"/>
            <w:shd w:val="clear" w:color="auto" w:fill="FFFFFF" w:themeFill="background1"/>
            <w:vAlign w:val="center"/>
          </w:tcPr>
          <w:p w14:paraId="140C4228"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Unidades Curriculares</w:t>
            </w:r>
          </w:p>
        </w:tc>
        <w:tc>
          <w:tcPr>
            <w:tcW w:w="4513" w:type="dxa"/>
            <w:vMerge w:val="restart"/>
            <w:vAlign w:val="center"/>
          </w:tcPr>
          <w:p w14:paraId="3552AEA1"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Promoção de conteúdos pertinentes às políticas de educação ambiental</w:t>
            </w:r>
          </w:p>
        </w:tc>
        <w:tc>
          <w:tcPr>
            <w:tcW w:w="3755" w:type="dxa"/>
            <w:vAlign w:val="center"/>
          </w:tcPr>
          <w:p w14:paraId="400235DF"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Cultura, Desenvolvimento e Meio Ambiente</w:t>
            </w:r>
          </w:p>
        </w:tc>
      </w:tr>
      <w:tr w:rsidR="004214BC" w:rsidRPr="00CC306F" w14:paraId="5587B9D9" w14:textId="77777777" w:rsidTr="004214BC">
        <w:tc>
          <w:tcPr>
            <w:tcW w:w="1189" w:type="dxa"/>
            <w:vMerge/>
            <w:shd w:val="clear" w:color="auto" w:fill="FFFFFF" w:themeFill="background1"/>
            <w:vAlign w:val="center"/>
          </w:tcPr>
          <w:p w14:paraId="48411EBC" w14:textId="77777777" w:rsidR="006B1AC0" w:rsidRPr="00CC306F" w:rsidRDefault="006B1AC0" w:rsidP="00123D44">
            <w:pPr>
              <w:rPr>
                <w:rFonts w:ascii="Arial Narrow" w:hAnsi="Arial Narrow"/>
                <w:sz w:val="20"/>
                <w:szCs w:val="20"/>
              </w:rPr>
            </w:pPr>
          </w:p>
        </w:tc>
        <w:tc>
          <w:tcPr>
            <w:tcW w:w="4513" w:type="dxa"/>
            <w:vMerge/>
            <w:vAlign w:val="center"/>
          </w:tcPr>
          <w:p w14:paraId="0544FC40" w14:textId="77777777" w:rsidR="006B1AC0" w:rsidRPr="00CC306F" w:rsidRDefault="006B1AC0" w:rsidP="00123D44">
            <w:pPr>
              <w:rPr>
                <w:rFonts w:ascii="Arial Narrow" w:hAnsi="Arial Narrow"/>
                <w:sz w:val="20"/>
                <w:szCs w:val="20"/>
              </w:rPr>
            </w:pPr>
          </w:p>
        </w:tc>
        <w:tc>
          <w:tcPr>
            <w:tcW w:w="3755" w:type="dxa"/>
            <w:vAlign w:val="center"/>
          </w:tcPr>
          <w:p w14:paraId="428DD095"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Educação Ambiental</w:t>
            </w:r>
          </w:p>
        </w:tc>
      </w:tr>
      <w:tr w:rsidR="004214BC" w:rsidRPr="00CC306F" w14:paraId="2006E8E0" w14:textId="77777777" w:rsidTr="004214BC">
        <w:tc>
          <w:tcPr>
            <w:tcW w:w="1189" w:type="dxa"/>
            <w:vMerge/>
            <w:shd w:val="clear" w:color="auto" w:fill="FFFFFF" w:themeFill="background1"/>
            <w:vAlign w:val="center"/>
          </w:tcPr>
          <w:p w14:paraId="52F18BE1" w14:textId="77777777" w:rsidR="006B1AC0" w:rsidRPr="00CC306F" w:rsidRDefault="006B1AC0" w:rsidP="00123D44">
            <w:pPr>
              <w:rPr>
                <w:rFonts w:ascii="Arial Narrow" w:hAnsi="Arial Narrow"/>
                <w:sz w:val="20"/>
                <w:szCs w:val="20"/>
              </w:rPr>
            </w:pPr>
          </w:p>
        </w:tc>
        <w:tc>
          <w:tcPr>
            <w:tcW w:w="4513" w:type="dxa"/>
            <w:vAlign w:val="center"/>
          </w:tcPr>
          <w:p w14:paraId="17900C9C"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Promoção do ensino de história e cultura afro-brasileira, africana e indígena</w:t>
            </w:r>
          </w:p>
        </w:tc>
        <w:tc>
          <w:tcPr>
            <w:tcW w:w="3755" w:type="dxa"/>
            <w:vAlign w:val="center"/>
          </w:tcPr>
          <w:p w14:paraId="0C40764C"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Cultura Africana, Afro-brasileira e Indígena</w:t>
            </w:r>
          </w:p>
        </w:tc>
      </w:tr>
      <w:tr w:rsidR="004214BC" w:rsidRPr="00CC306F" w14:paraId="17F51E84" w14:textId="77777777" w:rsidTr="004214BC">
        <w:tc>
          <w:tcPr>
            <w:tcW w:w="1189" w:type="dxa"/>
            <w:vMerge/>
            <w:shd w:val="clear" w:color="auto" w:fill="FFFFFF" w:themeFill="background1"/>
            <w:vAlign w:val="center"/>
          </w:tcPr>
          <w:p w14:paraId="442093BF" w14:textId="77777777" w:rsidR="006B1AC0" w:rsidRPr="00CC306F" w:rsidRDefault="006B1AC0" w:rsidP="00123D44">
            <w:pPr>
              <w:rPr>
                <w:rFonts w:ascii="Arial Narrow" w:hAnsi="Arial Narrow"/>
                <w:sz w:val="20"/>
                <w:szCs w:val="20"/>
              </w:rPr>
            </w:pPr>
          </w:p>
        </w:tc>
        <w:tc>
          <w:tcPr>
            <w:tcW w:w="4513" w:type="dxa"/>
            <w:vAlign w:val="center"/>
          </w:tcPr>
          <w:p w14:paraId="30D0CCF8"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Promoção do ensino da educação em direitos humanos e de educação das relações étnico-raciais</w:t>
            </w:r>
          </w:p>
        </w:tc>
        <w:tc>
          <w:tcPr>
            <w:tcW w:w="3755" w:type="dxa"/>
            <w:vAlign w:val="center"/>
          </w:tcPr>
          <w:p w14:paraId="555423FA"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Cultura Africana, Afro-brasileira e Indígena</w:t>
            </w:r>
          </w:p>
        </w:tc>
      </w:tr>
      <w:tr w:rsidR="004214BC" w:rsidRPr="00CC306F" w14:paraId="4CB5264A" w14:textId="77777777" w:rsidTr="004214BC">
        <w:tc>
          <w:tcPr>
            <w:tcW w:w="1189" w:type="dxa"/>
            <w:vMerge/>
            <w:shd w:val="clear" w:color="auto" w:fill="FFFFFF" w:themeFill="background1"/>
            <w:vAlign w:val="center"/>
          </w:tcPr>
          <w:p w14:paraId="31A068A0" w14:textId="77777777" w:rsidR="006B1AC0" w:rsidRPr="00CC306F" w:rsidRDefault="006B1AC0" w:rsidP="00123D44">
            <w:pPr>
              <w:rPr>
                <w:rFonts w:ascii="Arial Narrow" w:hAnsi="Arial Narrow"/>
                <w:sz w:val="20"/>
                <w:szCs w:val="20"/>
              </w:rPr>
            </w:pPr>
          </w:p>
        </w:tc>
        <w:tc>
          <w:tcPr>
            <w:tcW w:w="4513" w:type="dxa"/>
            <w:vMerge w:val="restart"/>
            <w:vAlign w:val="center"/>
          </w:tcPr>
          <w:p w14:paraId="71DA7E37"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Conteúdos que diferenciam o curso dentro da área profissional e induzem o contato com conhecimento recente e inovador</w:t>
            </w:r>
          </w:p>
        </w:tc>
        <w:tc>
          <w:tcPr>
            <w:tcW w:w="3755" w:type="dxa"/>
            <w:vAlign w:val="center"/>
          </w:tcPr>
          <w:p w14:paraId="6628F7BE"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Empreendedorismo e Inovação</w:t>
            </w:r>
          </w:p>
        </w:tc>
      </w:tr>
      <w:tr w:rsidR="004214BC" w:rsidRPr="00CC306F" w14:paraId="6BAACD6A" w14:textId="77777777" w:rsidTr="004214BC">
        <w:tc>
          <w:tcPr>
            <w:tcW w:w="1189" w:type="dxa"/>
            <w:vMerge/>
            <w:shd w:val="clear" w:color="auto" w:fill="FFFFFF" w:themeFill="background1"/>
            <w:vAlign w:val="center"/>
          </w:tcPr>
          <w:p w14:paraId="5C8ABECC" w14:textId="77777777" w:rsidR="006B1AC0" w:rsidRPr="00CC306F" w:rsidRDefault="006B1AC0" w:rsidP="00123D44">
            <w:pPr>
              <w:rPr>
                <w:rFonts w:ascii="Arial Narrow" w:hAnsi="Arial Narrow"/>
                <w:sz w:val="20"/>
                <w:szCs w:val="20"/>
              </w:rPr>
            </w:pPr>
          </w:p>
        </w:tc>
        <w:tc>
          <w:tcPr>
            <w:tcW w:w="4513" w:type="dxa"/>
            <w:vMerge/>
            <w:vAlign w:val="center"/>
          </w:tcPr>
          <w:p w14:paraId="51C670C0" w14:textId="77777777" w:rsidR="006B1AC0" w:rsidRPr="00CC306F" w:rsidRDefault="006B1AC0" w:rsidP="00123D44">
            <w:pPr>
              <w:rPr>
                <w:rFonts w:ascii="Arial Narrow" w:hAnsi="Arial Narrow"/>
                <w:sz w:val="20"/>
                <w:szCs w:val="20"/>
              </w:rPr>
            </w:pPr>
          </w:p>
        </w:tc>
        <w:tc>
          <w:tcPr>
            <w:tcW w:w="3755" w:type="dxa"/>
            <w:vAlign w:val="center"/>
          </w:tcPr>
          <w:p w14:paraId="44E04B05" w14:textId="77777777" w:rsidR="006B1AC0" w:rsidRPr="00CC306F" w:rsidRDefault="006B1AC0" w:rsidP="00123D44">
            <w:pPr>
              <w:rPr>
                <w:rFonts w:ascii="Arial Narrow" w:hAnsi="Arial Narrow"/>
                <w:sz w:val="20"/>
                <w:szCs w:val="20"/>
              </w:rPr>
            </w:pPr>
            <w:r w:rsidRPr="00CC306F">
              <w:rPr>
                <w:rFonts w:ascii="Arial Narrow" w:hAnsi="Arial Narrow"/>
                <w:sz w:val="20"/>
                <w:szCs w:val="20"/>
              </w:rPr>
              <w:t>Tópicos Avançados em Ciência da Computação</w:t>
            </w:r>
          </w:p>
        </w:tc>
      </w:tr>
    </w:tbl>
    <w:p w14:paraId="12974A1B" w14:textId="77777777" w:rsidR="006B1AC0" w:rsidRDefault="006B1AC0" w:rsidP="006B1AC0">
      <w:pPr>
        <w:jc w:val="both"/>
      </w:pPr>
    </w:p>
    <w:p w14:paraId="12843C4F" w14:textId="4BBC09D1" w:rsidR="00D35EE0" w:rsidRDefault="00D35EE0" w:rsidP="00513F76">
      <w:pPr>
        <w:pStyle w:val="Ttulo1"/>
        <w:numPr>
          <w:ilvl w:val="2"/>
          <w:numId w:val="60"/>
        </w:numPr>
      </w:pPr>
      <w:bookmarkStart w:id="35" w:name="_Toc521829246"/>
      <w:r>
        <w:t>Ementário das disciplinas</w:t>
      </w:r>
      <w:bookmarkEnd w:id="35"/>
    </w:p>
    <w:p w14:paraId="52DEA94F" w14:textId="7DE7E338" w:rsidR="00D35EE0" w:rsidRDefault="00D35EE0" w:rsidP="00D35EE0">
      <w:pPr>
        <w:jc w:val="both"/>
      </w:pPr>
      <w:r>
        <w:t xml:space="preserve">O ementário das disciplinas descreve as unidades curriculares abordados em cada uma das disciplinas damatriz curriculado do Curso de Ciência da Computação. Cada ementa é composta pelo nome da disciplina, pré-requisitos, carga horária total, teórica e prática (experimental), objetivos gerais, ementa e bibliografias básica e complementar. A estrutura curricular está dividida em disciplinas obrigatórias (organizadas por períodos), optativas, eletivas e atividades complementares. Deve-se observar que as disciplinas eletivas descritas no ementário são sugestões </w:t>
      </w:r>
      <w:r w:rsidR="004F743B">
        <w:t xml:space="preserve">para </w:t>
      </w:r>
      <w:r w:rsidR="00B07C1E">
        <w:t xml:space="preserve">os alunos, podendo os mesmos </w:t>
      </w:r>
      <w:r>
        <w:t>escolher as disciplinas que deseja</w:t>
      </w:r>
      <w:r w:rsidR="00B07C1E">
        <w:t>m</w:t>
      </w:r>
      <w:r>
        <w:t xml:space="preserve"> cursar na instituição.</w:t>
      </w:r>
    </w:p>
    <w:p w14:paraId="1E95B8AD" w14:textId="77777777" w:rsidR="006B1AC0" w:rsidRDefault="006B1AC0" w:rsidP="008E62D4">
      <w:pPr>
        <w:jc w:val="both"/>
      </w:pPr>
    </w:p>
    <w:p w14:paraId="3E0FFFA0" w14:textId="0CB07FD0" w:rsidR="003F3E03" w:rsidRDefault="00E214DB" w:rsidP="00E214DB">
      <w:pPr>
        <w:pStyle w:val="Ttulo1"/>
        <w:ind w:left="1134" w:hanging="774"/>
      </w:pPr>
      <w:bookmarkStart w:id="36" w:name="_Toc521829247"/>
      <w:r>
        <w:t>Integração T</w:t>
      </w:r>
      <w:r w:rsidRPr="00F925B7">
        <w:t xml:space="preserve">eoria e </w:t>
      </w:r>
      <w:r>
        <w:t>P</w:t>
      </w:r>
      <w:r w:rsidRPr="00F925B7">
        <w:t>rática</w:t>
      </w:r>
      <w:bookmarkEnd w:id="36"/>
    </w:p>
    <w:p w14:paraId="06CE6D14" w14:textId="77777777" w:rsidR="003F3E03" w:rsidRDefault="003F3E03" w:rsidP="003F3E03">
      <w:pPr>
        <w:jc w:val="both"/>
      </w:pPr>
      <w:r>
        <w:t>O Curso de Bacharelado em Ciência da Computação desenvolve continuamente a relação teoria e a prática junto aos discentes, desde o início das atividades acadêmicas até a finalização do curso. Essa relação está presente em todos os eixos da universidade, seja no ensino, na extensão e/ou na pesquisa. Além disso, o convênio do curso com instituições públicas e privadas da área de computação reforçam o compromisso em integrar o conteúdo teórico abordado nas disciplinas e demais objetos acadêmicos com a prática profissional.</w:t>
      </w:r>
    </w:p>
    <w:p w14:paraId="383B4479" w14:textId="77777777" w:rsidR="003F3E03" w:rsidRDefault="003F3E03" w:rsidP="003F3E03">
      <w:pPr>
        <w:ind w:firstLine="567"/>
        <w:jc w:val="both"/>
      </w:pPr>
    </w:p>
    <w:p w14:paraId="54BEB63D" w14:textId="77777777" w:rsidR="003F3E03" w:rsidRDefault="003F3E03" w:rsidP="003F3E03">
      <w:pPr>
        <w:ind w:firstLine="567"/>
        <w:jc w:val="both"/>
      </w:pPr>
      <w:r>
        <w:t>Em termos de ensino, grande parte das disciplinas do eixo de fundamentos e tecnologia da computação possuem carga horária teórica e prática, de forma que o conteúdo teórico seja apresentado ao acadêmico para posteriormente, a sua aplicação seja mostrada na prática. As disciplinas de fundamentos matemáticos e de ciências da natureza, apesar de terem características bastante teóricas, ainda sim possuem uma carga horária prática mínima para a apresentação da aplicação dos conceitos no cotidiano do profissional da Ciência da Computação. As atividades teóricas são realizadas em salas de aula e espações de estudos exclusivos do curso, enquanto as atividades práticas são realizadas nos seis laboratórios de ensino, pesquisa e extensão, os quais são distribuídos em áreas temáticas, conforme as linhas de pesquisa do Curso de Ciência da Computação. Os acadêmicos também têm acesso aos programas de monitoria, nos quais é possível o acadêmico vivenciar a prática de ensinar os conteúdos que aprendeu em uma disciplina anterior para os acadêmicos matriculados correntemente na disciplina.</w:t>
      </w:r>
    </w:p>
    <w:p w14:paraId="33622BA9" w14:textId="77777777" w:rsidR="003F3E03" w:rsidRDefault="003F3E03" w:rsidP="003F3E03">
      <w:pPr>
        <w:ind w:firstLine="567"/>
        <w:jc w:val="both"/>
      </w:pPr>
    </w:p>
    <w:p w14:paraId="5831C2A4" w14:textId="77777777" w:rsidR="003F3E03" w:rsidRDefault="003F3E03" w:rsidP="003F3E03">
      <w:pPr>
        <w:ind w:firstLine="567"/>
        <w:jc w:val="both"/>
      </w:pPr>
      <w:r>
        <w:t xml:space="preserve">Ainda em termos de ensino, os acadêmicos possuem as disciplinas de estágio supervisionado obrigatório e projeto de graduação. Os estágios possuem o caráter teórico-prático que </w:t>
      </w:r>
      <w:r w:rsidRPr="003D1AB1">
        <w:t>proporciona</w:t>
      </w:r>
      <w:r>
        <w:t>m</w:t>
      </w:r>
      <w:r w:rsidRPr="003D1AB1">
        <w:t xml:space="preserve"> ao estudante a aproximação com a realidade profissional, com vistas ao aperfeiçoamento técnico, cultural, científico e pedagóg</w:t>
      </w:r>
      <w:r>
        <w:t xml:space="preserve">ico de sua formação acadêmica. Os estágios proporcionam </w:t>
      </w:r>
      <w:r w:rsidRPr="00C80261">
        <w:t>experiênci</w:t>
      </w:r>
      <w:r>
        <w:t>as práticas na linha de form</w:t>
      </w:r>
      <w:r w:rsidRPr="00C80261">
        <w:t>ação</w:t>
      </w:r>
      <w:r>
        <w:t xml:space="preserve"> escolhida pelo aluno</w:t>
      </w:r>
      <w:r w:rsidRPr="00C80261">
        <w:t>, favorecendo a articulação do ensino com a pesquisa e extensão</w:t>
      </w:r>
      <w:r>
        <w:t>. Os</w:t>
      </w:r>
      <w:r w:rsidRPr="000411CC">
        <w:t xml:space="preserve"> estágio</w:t>
      </w:r>
      <w:r>
        <w:t>s</w:t>
      </w:r>
      <w:r w:rsidRPr="000411CC">
        <w:t xml:space="preserve"> </w:t>
      </w:r>
      <w:r>
        <w:t xml:space="preserve">são </w:t>
      </w:r>
      <w:r w:rsidRPr="000411CC">
        <w:t>desenvolvido</w:t>
      </w:r>
      <w:r>
        <w:t>s sob a orientação de um s</w:t>
      </w:r>
      <w:r w:rsidRPr="000411CC">
        <w:t xml:space="preserve">upervisor </w:t>
      </w:r>
      <w:r>
        <w:t>á</w:t>
      </w:r>
      <w:r w:rsidRPr="000411CC">
        <w:t>rea</w:t>
      </w:r>
      <w:r>
        <w:t xml:space="preserve"> de computação</w:t>
      </w:r>
      <w:r w:rsidRPr="000411CC">
        <w:t xml:space="preserve">, com o acompanhamento da </w:t>
      </w:r>
      <w:r>
        <w:t>central de e</w:t>
      </w:r>
      <w:r w:rsidRPr="000411CC">
        <w:t xml:space="preserve">stágios do </w:t>
      </w:r>
      <w:r>
        <w:t>Ca</w:t>
      </w:r>
      <w:r w:rsidRPr="000411CC">
        <w:t>mpus</w:t>
      </w:r>
      <w:r>
        <w:t xml:space="preserve"> de Palmas</w:t>
      </w:r>
      <w:r w:rsidRPr="000411CC">
        <w:t xml:space="preserve"> e </w:t>
      </w:r>
      <w:r>
        <w:t xml:space="preserve">um supervisor acadêmico do Curso de Ciência da Computação. São previstos dois tipos de estágio supervisionado: obrigatório curricular e não obrigatório. O </w:t>
      </w:r>
      <w:r w:rsidRPr="00C80261">
        <w:t xml:space="preserve">estágio curricular obrigatório </w:t>
      </w:r>
      <w:r>
        <w:t xml:space="preserve">está previsto na carga horária curricular do curso, portanto, é uma atividade obrigatória a todos os acadêmicos. O </w:t>
      </w:r>
      <w:r w:rsidRPr="00DF604F">
        <w:t xml:space="preserve">estágio curricular não obrigatório, por sua vez, </w:t>
      </w:r>
      <w:r>
        <w:t xml:space="preserve">não está previsto como disciplina ou atividade na matriz curricular, no entanto, </w:t>
      </w:r>
      <w:r w:rsidRPr="00DF604F">
        <w:t xml:space="preserve">visa à ampliação da formação </w:t>
      </w:r>
      <w:r>
        <w:t xml:space="preserve">profissional do </w:t>
      </w:r>
      <w:r w:rsidRPr="00DF604F">
        <w:t xml:space="preserve">estudante por meio </w:t>
      </w:r>
      <w:r>
        <w:t>maiores</w:t>
      </w:r>
      <w:r w:rsidRPr="00DF604F">
        <w:t xml:space="preserve"> vivências e experiências próprias da situação profissional expressas no projeto pedagógico do curso.</w:t>
      </w:r>
      <w:r>
        <w:t xml:space="preserve"> O estágio não obrigatório pode ser aproveitado como atividades complementares.</w:t>
      </w:r>
    </w:p>
    <w:p w14:paraId="0804FC07" w14:textId="77777777" w:rsidR="003F3E03" w:rsidRDefault="003F3E03" w:rsidP="003F3E03">
      <w:pPr>
        <w:ind w:firstLine="567"/>
        <w:jc w:val="both"/>
      </w:pPr>
    </w:p>
    <w:p w14:paraId="7600FED1" w14:textId="09111B49" w:rsidR="003F3E03" w:rsidRDefault="003F3E03" w:rsidP="00F66C9D">
      <w:pPr>
        <w:ind w:firstLine="567"/>
        <w:jc w:val="both"/>
      </w:pPr>
      <w:r>
        <w:t>Em relação à pesquisa e extensão, o Curso de Ciência da Computação e a Universidade Federal do Tocantins proporcionam oportunidades de integração da teoria e prática por meio de programas de iniciação científica e extensão, manutenção de grupos e núcleos de pesquisa e a atuação nos institutos de pesquisa e extensão da universidade junto a projetos inter e multidisciplinares diversos. Esses programas criam oportunidades para que as teorias e práticas vivenciadas em sala de aula possam ser aplicadas no desenvolvimento de projetos reais, que em muitos casos, geram oportunidades de bolsas e atuação profissional dos acadêmicos</w:t>
      </w:r>
    </w:p>
    <w:p w14:paraId="6F18A499" w14:textId="0E349284" w:rsidR="003F3E03" w:rsidRDefault="003F3E03" w:rsidP="003F3E03">
      <w:pPr>
        <w:ind w:firstLine="567"/>
        <w:jc w:val="both"/>
      </w:pPr>
      <w:r>
        <w:t>O Curso de Ciência da Computação estabelece e mantém convênios educacionais com grandes empresas da área de tecnologia da informação e comunicação. Atualmente, existem convênios ativos com a EMC</w:t>
      </w:r>
      <w:r w:rsidRPr="009A1514">
        <w:rPr>
          <w:vertAlign w:val="superscript"/>
        </w:rPr>
        <w:t>2</w:t>
      </w:r>
      <w:r>
        <w:t xml:space="preserve"> Academic Alliance (Empresa DELL), Intel Nervana Artificial Intelligence Academy e Programa de Certificações junto à Associação Brasileira de Melhoria em Tecnologia da Informação (ABRAMTI). Essas ações auxiliam o corpo discente, docente e técnico administrativo a manter-se atualizado com as principais tecnologias adotadas pelas principais corporações públicas e privadas. Nessa iniciativa, as empresas apresentam as principais demandas teóricas e práticas no seu contexto de atuação e o Colegiado do Curso de Ciência da Computação busca atender, na medida do possível, tais demandas em atividades de ensino, pesquisa e extensão.</w:t>
      </w:r>
    </w:p>
    <w:p w14:paraId="1F6F8635" w14:textId="77777777" w:rsidR="003F3E03" w:rsidRDefault="003F3E03" w:rsidP="003F3E03">
      <w:pPr>
        <w:jc w:val="both"/>
      </w:pPr>
    </w:p>
    <w:p w14:paraId="0369FFFC" w14:textId="6D5D11EC" w:rsidR="003F3E03" w:rsidRDefault="003F3E03" w:rsidP="0089119E">
      <w:pPr>
        <w:pStyle w:val="Ttulo1"/>
        <w:ind w:left="1134" w:hanging="774"/>
      </w:pPr>
      <w:bookmarkStart w:id="37" w:name="_Toc521829248"/>
      <w:r w:rsidRPr="003F3E03">
        <w:t>Interdisciplinaridade</w:t>
      </w:r>
      <w:bookmarkEnd w:id="37"/>
    </w:p>
    <w:p w14:paraId="148E1C46" w14:textId="77777777" w:rsidR="003F3E03" w:rsidRDefault="003F3E03" w:rsidP="003F3E03">
      <w:pPr>
        <w:jc w:val="both"/>
      </w:pPr>
      <w:r w:rsidRPr="009613A2">
        <w:t>A Ciência da Computação agrupa um grande número de áreas de estudo, dos mais abstratos aos mais aplicados. Seus estudos e inovações podem ser aplicados a inúmeras áreas do conhecimento humano, o que é evidenciado pela crescente demanda por profissionais da área. Dessa forma, o bacharel em Ciência da Computação consegue facilmente uma colocação no mercado de trabalho. Há também muitos que empreendem e constroem suas próprias empresas, enquanto outros fazem pós-graduação e se dedicam à pesquisa e desenvolvimento tanto no meio acadêmico, como no meio industrial.</w:t>
      </w:r>
    </w:p>
    <w:p w14:paraId="2ADF65F9" w14:textId="77777777" w:rsidR="003F3E03" w:rsidRPr="009613A2" w:rsidRDefault="003F3E03" w:rsidP="003F3E03">
      <w:pPr>
        <w:ind w:firstLine="567"/>
        <w:jc w:val="both"/>
      </w:pPr>
    </w:p>
    <w:p w14:paraId="2F6934AB" w14:textId="323D1202" w:rsidR="003F3E03" w:rsidRPr="009613A2" w:rsidRDefault="003F3E03" w:rsidP="003F3E03">
      <w:pPr>
        <w:ind w:firstLine="567"/>
        <w:jc w:val="both"/>
      </w:pPr>
      <w:r w:rsidRPr="009613A2">
        <w:t>Em virtude de computadores fazerem parte das mais variadas atividades humanas, o desenvolvimento da área de Computação é dinâmico e é subsidiado por profundas relações bidirecionais com o contexto e ambiente em que se insere. O caráter multidisciplinar que caracteriza muitas de suas aplicações faz</w:t>
      </w:r>
      <w:r>
        <w:t>em</w:t>
      </w:r>
      <w:r w:rsidRPr="009613A2">
        <w:t xml:space="preserve"> com que a área de Computação herde e/ou tenha comprometimentos humanos, éticos e sociais não apenas próprios, mas também com as áreas com as quais interage.</w:t>
      </w:r>
      <w:r>
        <w:t xml:space="preserve"> </w:t>
      </w:r>
      <w:r w:rsidRPr="009613A2">
        <w:t>Empresas de computação, telecomunicações, privacidade e segurança, mercado financeiro e consultorias são apenas alguns dos segmentos nos quais o bacharel em Ciência da Computação pode atuar tanto no Tocantins quanto nas demais regiões do país.</w:t>
      </w:r>
    </w:p>
    <w:p w14:paraId="72164BC0" w14:textId="77777777" w:rsidR="003F3E03" w:rsidRDefault="003F3E03" w:rsidP="003F3E03">
      <w:pPr>
        <w:ind w:firstLine="567"/>
        <w:jc w:val="both"/>
      </w:pPr>
    </w:p>
    <w:p w14:paraId="4848C254" w14:textId="6BE8B270" w:rsidR="003F3E03" w:rsidRDefault="003F3E03" w:rsidP="00A678D7">
      <w:pPr>
        <w:ind w:firstLine="567"/>
        <w:jc w:val="both"/>
      </w:pPr>
      <w:r w:rsidRPr="009613A2">
        <w:t>No Tocantins, o curso de Ciência da Computação da Universidade Federal do Tocantins tem cumprido papel destacado na formação de profissionais competentes no exercício de diversas funções, contribuindo para o crescimento da área de TI em todo o estado. A qualidade do curso, entretanto, não afasta a necessidade de constante adaptação. Modificações são necessárias, visto que avanços na área de TI acontecem rapid</w:t>
      </w:r>
      <w:r>
        <w:t>amente e com grande frequência.</w:t>
      </w:r>
    </w:p>
    <w:p w14:paraId="2A53F260" w14:textId="77777777" w:rsidR="003F3E03" w:rsidRDefault="003F3E03" w:rsidP="008E62D4">
      <w:pPr>
        <w:jc w:val="both"/>
      </w:pPr>
    </w:p>
    <w:p w14:paraId="7E4B8563" w14:textId="0F5C202B" w:rsidR="006B53DB" w:rsidRDefault="009A0D8A" w:rsidP="0089119E">
      <w:pPr>
        <w:pStyle w:val="Ttulo1"/>
        <w:ind w:left="1134" w:hanging="774"/>
      </w:pPr>
      <w:bookmarkStart w:id="38" w:name="_Toc521829249"/>
      <w:r>
        <w:t>Metodologia</w:t>
      </w:r>
      <w:r w:rsidR="00913B78">
        <w:t>s</w:t>
      </w:r>
      <w:r>
        <w:t xml:space="preserve"> e Diretrizes Pedagógicas</w:t>
      </w:r>
      <w:bookmarkEnd w:id="38"/>
    </w:p>
    <w:p w14:paraId="32492898" w14:textId="65D4620F" w:rsidR="006B53DB" w:rsidRDefault="006B53DB" w:rsidP="006B53DB">
      <w:pPr>
        <w:jc w:val="both"/>
      </w:pPr>
      <w:r w:rsidRPr="00646FC5">
        <w:t>O Curso de Ciência da Computação considera estratégias pedagógicas que enfatizem produçã</w:t>
      </w:r>
      <w:r w:rsidR="006055C7">
        <w:t>o do conhecimento, ao invés da simples</w:t>
      </w:r>
      <w:r w:rsidRPr="00646FC5">
        <w:t xml:space="preserve"> transmissão e aquisição de informações. Neste sentido, o Curso, além de metodologias </w:t>
      </w:r>
      <w:r>
        <w:t>tradicionais com aulas expositivas,</w:t>
      </w:r>
      <w:r w:rsidRPr="00646FC5">
        <w:t xml:space="preserve"> busca diversifica</w:t>
      </w:r>
      <w:r>
        <w:t>r as práticas</w:t>
      </w:r>
      <w:r w:rsidRPr="00646FC5">
        <w:t xml:space="preserve"> </w:t>
      </w:r>
      <w:r w:rsidRPr="00646FC5">
        <w:lastRenderedPageBreak/>
        <w:t xml:space="preserve">didático pedagógicas </w:t>
      </w:r>
      <w:r>
        <w:t>com a inserção de metodologias ativas. Além disso, busca-se criar associação das estratégias pedagógicas relacionadas com as atividades de</w:t>
      </w:r>
      <w:r w:rsidRPr="00646FC5">
        <w:t xml:space="preserve"> pesquisa e a extensão como instrumentos de aprendizagem, estimulando a atitude científica e profissional</w:t>
      </w:r>
      <w:r w:rsidR="006055C7">
        <w:t xml:space="preserve"> do acadêmico</w:t>
      </w:r>
      <w:r w:rsidR="00F84D7D">
        <w:t>. Para tanto, o c</w:t>
      </w:r>
      <w:r w:rsidRPr="00646FC5">
        <w:t>urso promove a inserção dos alunos e professores em grupos</w:t>
      </w:r>
      <w:r>
        <w:t xml:space="preserve"> e núcleos</w:t>
      </w:r>
      <w:r w:rsidRPr="00646FC5">
        <w:t xml:space="preserve"> de ensino, pesquisa e extensão que tragam benefícios para a qualidade e aperfeiçoamento do ensino, para a gestão un</w:t>
      </w:r>
      <w:r>
        <w:t>iversitária e para a sociedade.</w:t>
      </w:r>
    </w:p>
    <w:p w14:paraId="1FC2D250" w14:textId="77777777" w:rsidR="00F84D7D" w:rsidRDefault="00F84D7D" w:rsidP="006B53DB">
      <w:pPr>
        <w:jc w:val="both"/>
      </w:pPr>
    </w:p>
    <w:p w14:paraId="100AFA04" w14:textId="7E205531" w:rsidR="00F84D7D" w:rsidRDefault="00F84D7D" w:rsidP="002D492B">
      <w:pPr>
        <w:ind w:firstLine="567"/>
        <w:jc w:val="both"/>
      </w:pPr>
      <w:r>
        <w:t>A metodologia proposta é centrada no aluno como sujeito da aprendizagem e apoiada no professor como facilitador do processo de ensino-aprendizagem. O acadêmico deve ser estimulado a resolver problemas e aprender a aprender, tornando-se independente e criativo.</w:t>
      </w:r>
      <w:r w:rsidR="002D492B">
        <w:t xml:space="preserve"> O professor deve apresentar as aplicações dos conteúdos teóricos, ser um mediador, estimular a competição, a comunicação, provocar a realização de trabalho em equipe, motivar os alunos para os estudos e orientar o raciocínio e desenvolver as capacidades de comunicação e de negociação</w:t>
      </w:r>
      <w:r w:rsidR="00D96C04">
        <w:t xml:space="preserve">.  Conforme orientações da SBC, o corpo docente será estimulado para a adoção de metodologias ativas, de forma que </w:t>
      </w:r>
      <w:r w:rsidR="00D96C04">
        <w:rPr>
          <w:lang w:eastAsia="en-US"/>
        </w:rPr>
        <w:t>o aluno passe mais tempo em atividades nas quais seja protagonista no processo de ensino e aprendizagem</w:t>
      </w:r>
      <w:r w:rsidR="00E9443F">
        <w:t>.</w:t>
      </w:r>
    </w:p>
    <w:p w14:paraId="5FDC5F12" w14:textId="77777777" w:rsidR="006B53DB" w:rsidRDefault="006B53DB" w:rsidP="00C76AEA">
      <w:pPr>
        <w:jc w:val="both"/>
      </w:pPr>
    </w:p>
    <w:p w14:paraId="1AEB71C7" w14:textId="61A3AB5F" w:rsidR="006B53DB" w:rsidRDefault="006B53DB" w:rsidP="00F757D6">
      <w:pPr>
        <w:ind w:firstLine="567"/>
        <w:jc w:val="both"/>
      </w:pPr>
      <w:r w:rsidRPr="009B61FB">
        <w:t>A organização da grade curricular</w:t>
      </w:r>
      <w:r w:rsidR="006055C7">
        <w:t xml:space="preserve"> </w:t>
      </w:r>
      <w:r w:rsidRPr="009B61FB">
        <w:t>segue as Diretrizes Cur</w:t>
      </w:r>
      <w:r w:rsidR="006055C7">
        <w:t>riculares da Área de Computação, buscando desenvolver o perfil do egresso com as habilidade e competência de</w:t>
      </w:r>
      <w:r w:rsidRPr="009B61FB">
        <w:t xml:space="preserve"> acordo com os objetivos do Curso. Neste sentido a </w:t>
      </w:r>
      <w:r w:rsidR="006055C7">
        <w:t>matriz curricular</w:t>
      </w:r>
      <w:r w:rsidRPr="009B61FB">
        <w:t xml:space="preserve"> contém um núcleo de disciplin</w:t>
      </w:r>
      <w:r w:rsidR="006055C7">
        <w:t xml:space="preserve">as de </w:t>
      </w:r>
      <w:r w:rsidRPr="009B61FB">
        <w:t>formação básica</w:t>
      </w:r>
      <w:r w:rsidR="0070761E">
        <w:t xml:space="preserve">, ou seja, </w:t>
      </w:r>
      <w:r w:rsidR="0070761E" w:rsidRPr="0070761E">
        <w:rPr>
          <w:b/>
        </w:rPr>
        <w:t>F</w:t>
      </w:r>
      <w:r w:rsidR="0070761E">
        <w:rPr>
          <w:b/>
        </w:rPr>
        <w:t>undamentos em C</w:t>
      </w:r>
      <w:r w:rsidR="006055C7" w:rsidRPr="0070761E">
        <w:rPr>
          <w:b/>
        </w:rPr>
        <w:t>omputação</w:t>
      </w:r>
      <w:r w:rsidR="006055C7">
        <w:t xml:space="preserve"> e o núcleo de disciplinas tecnológicas, denominado </w:t>
      </w:r>
      <w:r w:rsidR="0070761E">
        <w:rPr>
          <w:b/>
        </w:rPr>
        <w:t>Tecnologias em C</w:t>
      </w:r>
      <w:r w:rsidR="006055C7" w:rsidRPr="0070761E">
        <w:rPr>
          <w:b/>
        </w:rPr>
        <w:t>omputação</w:t>
      </w:r>
      <w:r w:rsidRPr="009B61FB">
        <w:t>. Permeando os núcleos básico e tecnológico, encontra-se a formação complementar</w:t>
      </w:r>
      <w:r>
        <w:t xml:space="preserve"> e humanística</w:t>
      </w:r>
      <w:r w:rsidR="006055C7">
        <w:t xml:space="preserve">, denominada de </w:t>
      </w:r>
      <w:r w:rsidR="006055C7">
        <w:rPr>
          <w:b/>
        </w:rPr>
        <w:t>C</w:t>
      </w:r>
      <w:r w:rsidR="006055C7" w:rsidRPr="006055C7">
        <w:rPr>
          <w:b/>
        </w:rPr>
        <w:t xml:space="preserve">ontexto </w:t>
      </w:r>
      <w:r w:rsidR="006055C7">
        <w:rPr>
          <w:b/>
        </w:rPr>
        <w:t>P</w:t>
      </w:r>
      <w:r w:rsidR="006055C7" w:rsidRPr="006055C7">
        <w:rPr>
          <w:b/>
        </w:rPr>
        <w:t xml:space="preserve">rofissional e </w:t>
      </w:r>
      <w:r w:rsidR="006055C7">
        <w:rPr>
          <w:b/>
        </w:rPr>
        <w:t>S</w:t>
      </w:r>
      <w:r w:rsidR="006055C7" w:rsidRPr="006055C7">
        <w:rPr>
          <w:b/>
        </w:rPr>
        <w:t>ocial</w:t>
      </w:r>
      <w:r>
        <w:t xml:space="preserve">. </w:t>
      </w:r>
      <w:r w:rsidR="006055C7">
        <w:t>O curso possui ainda o</w:t>
      </w:r>
      <w:r w:rsidR="009A1514">
        <w:t>s</w:t>
      </w:r>
      <w:r w:rsidR="006055C7">
        <w:t xml:space="preserve"> núcleo</w:t>
      </w:r>
      <w:r w:rsidR="009A1514">
        <w:t>s</w:t>
      </w:r>
      <w:r w:rsidR="006055C7">
        <w:t xml:space="preserve"> de </w:t>
      </w:r>
      <w:r w:rsidR="006055C7" w:rsidRPr="006055C7">
        <w:rPr>
          <w:b/>
        </w:rPr>
        <w:t>Ciências da Natureza</w:t>
      </w:r>
      <w:r w:rsidR="006055C7">
        <w:t xml:space="preserve"> e de </w:t>
      </w:r>
      <w:r w:rsidR="006055C7">
        <w:rPr>
          <w:b/>
        </w:rPr>
        <w:t>M</w:t>
      </w:r>
      <w:r w:rsidR="006055C7" w:rsidRPr="006055C7">
        <w:rPr>
          <w:b/>
        </w:rPr>
        <w:t>atemática</w:t>
      </w:r>
      <w:r w:rsidR="006055C7">
        <w:t xml:space="preserve">. </w:t>
      </w:r>
      <w:r>
        <w:t>Na grade</w:t>
      </w:r>
      <w:r w:rsidR="0089119E">
        <w:t xml:space="preserve"> curricular</w:t>
      </w:r>
      <w:r>
        <w:t>, a sequ</w:t>
      </w:r>
      <w:r w:rsidRPr="009B61FB">
        <w:t>ência aconselhada de disciplinas é realizada de maneira a incentivar o inter-relacionamento entre os núcleos (disciplinas de núcleos distintos são cursadas simultaneamente) e refletir harmonia e equilíbrio nas diferentes disciplinas e atividades que a compõem (a diversidade incentiva o raciocínio crítico e criativo). Além disto, a grade curricular é flexível, o que oportuniza aos alunos construí-la através de componentes curriculares que atendam expectativas individuais dos estudantes e permitam atualização constante.</w:t>
      </w:r>
    </w:p>
    <w:p w14:paraId="5EF23E31" w14:textId="77777777" w:rsidR="009A1514" w:rsidRDefault="009A1514" w:rsidP="00F757D6">
      <w:pPr>
        <w:ind w:firstLine="567"/>
        <w:jc w:val="both"/>
      </w:pPr>
    </w:p>
    <w:p w14:paraId="7F101678" w14:textId="11E871D0" w:rsidR="006B53DB" w:rsidRDefault="006B53DB" w:rsidP="00891AAC">
      <w:pPr>
        <w:ind w:firstLine="567"/>
        <w:jc w:val="both"/>
      </w:pPr>
      <w:r w:rsidRPr="00504CDF">
        <w:t>Com o objetivo de aumentar a motivação dos alunos</w:t>
      </w:r>
      <w:r w:rsidR="00891AAC">
        <w:t xml:space="preserve"> em temas diversos da área da computação</w:t>
      </w:r>
      <w:r w:rsidRPr="00504CDF">
        <w:t xml:space="preserve">, </w:t>
      </w:r>
      <w:r w:rsidR="00891AAC">
        <w:t>deve ser implementada uma carga horária</w:t>
      </w:r>
      <w:r w:rsidRPr="00504CDF">
        <w:t xml:space="preserve"> </w:t>
      </w:r>
      <w:r w:rsidR="00891AAC">
        <w:t xml:space="preserve">de atividades </w:t>
      </w:r>
      <w:r w:rsidRPr="00504CDF">
        <w:t>complementar</w:t>
      </w:r>
      <w:r w:rsidR="00891AAC">
        <w:t>es. Os alunos são incentivados a participar de atividades diversas, tais como, palestras, cursos, iniciação científica e de extensão, estágios não obrigatórios, e ainda, cursar disciplinas complementares nos cursos de graduação e pós-graduação da instituição</w:t>
      </w:r>
      <w:r w:rsidRPr="00504CDF">
        <w:t>.</w:t>
      </w:r>
      <w:r w:rsidR="004A6AEC">
        <w:t xml:space="preserve"> </w:t>
      </w:r>
      <w:r w:rsidR="00891AAC">
        <w:t xml:space="preserve">A orientações é que o acadêmico participe </w:t>
      </w:r>
      <w:r w:rsidRPr="007E0F48">
        <w:t xml:space="preserve">em atividades complementares </w:t>
      </w:r>
      <w:r w:rsidR="00891AAC">
        <w:t>desde o primeiro semestre de ingresso no curso</w:t>
      </w:r>
      <w:r w:rsidRPr="007E0F48">
        <w:t xml:space="preserve">, </w:t>
      </w:r>
      <w:r w:rsidR="00891AAC">
        <w:t>e que a medida que se desenvolva no decorrer dos semestres/períodos</w:t>
      </w:r>
      <w:r w:rsidRPr="007E0F48">
        <w:t xml:space="preserve"> motiv</w:t>
      </w:r>
      <w:r w:rsidR="00891AAC">
        <w:t>e-se a explorar cada vez mais atividades</w:t>
      </w:r>
      <w:r w:rsidRPr="007E0F48">
        <w:t xml:space="preserve">. </w:t>
      </w:r>
      <w:r w:rsidR="00891AAC">
        <w:t>D</w:t>
      </w:r>
      <w:r w:rsidRPr="007E0F48">
        <w:t xml:space="preserve">urante os primeiros semestres </w:t>
      </w:r>
      <w:r w:rsidR="00891AAC">
        <w:t xml:space="preserve">do curso, </w:t>
      </w:r>
      <w:r w:rsidRPr="007E0F48">
        <w:t xml:space="preserve">o aluno é incentivado a definir, juntamente com um professor tutor, </w:t>
      </w:r>
      <w:r w:rsidR="00891AAC">
        <w:t xml:space="preserve">do Núcleo de Apoio Discente, </w:t>
      </w:r>
      <w:r w:rsidRPr="007E0F48">
        <w:t xml:space="preserve">o seu perfil profissional através de um plano de estudos complementares com disciplinas a serem agregadas ao seu currículo. Com esta metodologia o aluno se torna gradativamente responsável pelas suas escolhas, o que além de o motivar, desperta o senso de responsabilidade desejado no perfil profissional do curso. </w:t>
      </w:r>
    </w:p>
    <w:p w14:paraId="273AF54D" w14:textId="77777777" w:rsidR="006B53DB" w:rsidRPr="007E0F48" w:rsidRDefault="006B53DB" w:rsidP="00A30E11">
      <w:pPr>
        <w:ind w:firstLine="567"/>
        <w:jc w:val="both"/>
      </w:pPr>
    </w:p>
    <w:p w14:paraId="1BE1609E" w14:textId="6825F042" w:rsidR="006B53DB" w:rsidRDefault="006B53DB" w:rsidP="00A30E11">
      <w:pPr>
        <w:ind w:firstLine="567"/>
        <w:jc w:val="both"/>
      </w:pPr>
      <w:r w:rsidRPr="007E0F48">
        <w:t xml:space="preserve">Ao final do Curso o aluno deverá cursar </w:t>
      </w:r>
      <w:r w:rsidR="00920F20">
        <w:t>duas</w:t>
      </w:r>
      <w:r w:rsidRPr="007E0F48">
        <w:t xml:space="preserve"> disciplina</w:t>
      </w:r>
      <w:r w:rsidR="00920F20">
        <w:t xml:space="preserve">s para desenvolver o seu </w:t>
      </w:r>
      <w:r w:rsidRPr="007E0F48">
        <w:t xml:space="preserve">Trabalho de </w:t>
      </w:r>
      <w:r w:rsidR="00920F20">
        <w:t>Conclusão de Curso. As disciplina</w:t>
      </w:r>
      <w:r w:rsidR="00DF1FD1">
        <w:t>s</w:t>
      </w:r>
      <w:r w:rsidR="00920F20">
        <w:t xml:space="preserve"> de Projeto de Graduação I e Projeto de Graduação II, são ofertadas, respectivamente, no 7</w:t>
      </w:r>
      <w:r w:rsidR="00920F20" w:rsidRPr="00920F20">
        <w:rPr>
          <w:vertAlign w:val="superscript"/>
        </w:rPr>
        <w:t>o</w:t>
      </w:r>
      <w:r w:rsidR="00920F20">
        <w:t xml:space="preserve"> e 8</w:t>
      </w:r>
      <w:r w:rsidR="00920F20" w:rsidRPr="00920F20">
        <w:rPr>
          <w:vertAlign w:val="superscript"/>
        </w:rPr>
        <w:t>o</w:t>
      </w:r>
      <w:r w:rsidR="00920F20">
        <w:t xml:space="preserve"> períodos. Cada uma possui uma carga horária de 120 horas, exigindo uma dedicação mínima de 12 horas/semana para o acadêmico desenvolver o seu </w:t>
      </w:r>
      <w:r w:rsidR="00920F20">
        <w:lastRenderedPageBreak/>
        <w:t xml:space="preserve">trabalho. As </w:t>
      </w:r>
      <w:r w:rsidRPr="007E0F48">
        <w:t>Normas para Reali</w:t>
      </w:r>
      <w:r w:rsidR="00920F20">
        <w:t xml:space="preserve">zação do Trabalho de Graduação foram </w:t>
      </w:r>
      <w:r w:rsidRPr="007E0F48">
        <w:t xml:space="preserve">definidas pelo Colegiado </w:t>
      </w:r>
      <w:r w:rsidR="009A1514">
        <w:t>da</w:t>
      </w:r>
      <w:r w:rsidRPr="007E0F48">
        <w:t xml:space="preserve"> Ciência da Computação</w:t>
      </w:r>
      <w:r w:rsidR="00920F20">
        <w:t xml:space="preserve"> e são apresentadas em regimento próprio (Anexo IV)</w:t>
      </w:r>
      <w:r w:rsidRPr="007E0F48">
        <w:t xml:space="preserve">. </w:t>
      </w:r>
      <w:r w:rsidR="00920F20">
        <w:t>As duas</w:t>
      </w:r>
      <w:r w:rsidRPr="007E0F48">
        <w:t xml:space="preserve"> disciplina</w:t>
      </w:r>
      <w:r w:rsidR="00920F20">
        <w:t>s</w:t>
      </w:r>
      <w:r w:rsidRPr="007E0F48">
        <w:t xml:space="preserve"> pode</w:t>
      </w:r>
      <w:r w:rsidR="00920F20">
        <w:t>m</w:t>
      </w:r>
      <w:r w:rsidRPr="007E0F48">
        <w:t xml:space="preserve"> ser considerada</w:t>
      </w:r>
      <w:r w:rsidR="00920F20">
        <w:t>s</w:t>
      </w:r>
      <w:r w:rsidRPr="007E0F48">
        <w:t xml:space="preserve"> </w:t>
      </w:r>
      <w:r w:rsidR="00920F20">
        <w:t>partes fundamentais do</w:t>
      </w:r>
      <w:r w:rsidRPr="007E0F48">
        <w:t xml:space="preserve"> Curso, pois trata-se de uma oportunidade que o aluno tem de demonstrar</w:t>
      </w:r>
      <w:r w:rsidR="00055F04">
        <w:t xml:space="preserve"> independência e originalidade, acompanhado semanalmente por uma orientação do professor </w:t>
      </w:r>
      <w:r w:rsidR="008242C5">
        <w:t>orientador (30-60 min/semana). As disciplinas de P</w:t>
      </w:r>
      <w:r w:rsidR="00055F04">
        <w:t>rojeto</w:t>
      </w:r>
      <w:r w:rsidR="008242C5">
        <w:t xml:space="preserve"> de G</w:t>
      </w:r>
      <w:r w:rsidR="00793142">
        <w:t>raduação exige</w:t>
      </w:r>
      <w:r w:rsidR="008242C5">
        <w:t>m</w:t>
      </w:r>
      <w:r w:rsidR="00793142">
        <w:t xml:space="preserve"> que o aluno</w:t>
      </w:r>
      <w:r w:rsidR="00055F04">
        <w:t xml:space="preserve"> seja</w:t>
      </w:r>
      <w:r w:rsidRPr="007E0F48">
        <w:t xml:space="preserve"> capaz de planejar e organizar um projeto u</w:t>
      </w:r>
      <w:r w:rsidR="009A1514">
        <w:t xml:space="preserve">sando </w:t>
      </w:r>
      <w:r w:rsidRPr="007E0F48">
        <w:t xml:space="preserve">métodos e técnicas aprendidas durante o Curso. </w:t>
      </w:r>
      <w:r w:rsidR="00793142">
        <w:t>O projeto de graduação oportuniza ao acadêmico mostrar o seu</w:t>
      </w:r>
      <w:r w:rsidRPr="007E0F48">
        <w:t xml:space="preserve"> potencial realizador e criativo, sob forma escrita através de </w:t>
      </w:r>
      <w:r w:rsidR="00793142">
        <w:t>uma monografia</w:t>
      </w:r>
      <w:r w:rsidRPr="007E0F48">
        <w:t>, sob forma de apresentação oral</w:t>
      </w:r>
      <w:r w:rsidR="00793142">
        <w:t xml:space="preserve"> e apresentando um resultado na forma de produto ou serviço</w:t>
      </w:r>
      <w:r w:rsidR="008242C5">
        <w:t>.</w:t>
      </w:r>
    </w:p>
    <w:p w14:paraId="3044587A" w14:textId="77777777" w:rsidR="006B53DB" w:rsidRPr="007E0F48" w:rsidRDefault="006B53DB" w:rsidP="00A30E11">
      <w:pPr>
        <w:ind w:firstLine="567"/>
        <w:jc w:val="both"/>
      </w:pPr>
    </w:p>
    <w:p w14:paraId="49031A4F" w14:textId="011825E7" w:rsidR="006B53DB" w:rsidRDefault="006B53DB" w:rsidP="00A30E11">
      <w:pPr>
        <w:ind w:firstLine="567"/>
        <w:jc w:val="both"/>
      </w:pPr>
      <w:r w:rsidRPr="007E0F48">
        <w:t xml:space="preserve">Tecnicamente, um bom </w:t>
      </w:r>
      <w:r w:rsidR="008242C5">
        <w:t>trabalho de projeto de graduação</w:t>
      </w:r>
      <w:r w:rsidRPr="007E0F48">
        <w:t xml:space="preserve"> envolve uma combinaç</w:t>
      </w:r>
      <w:r w:rsidR="008242C5">
        <w:t>ão de uma boa pesquisa sobre o estado-da-arte</w:t>
      </w:r>
      <w:r w:rsidRPr="007E0F48">
        <w:t xml:space="preserve">, uma implementação não-trivial ou um trabalho teórico bem-fundamentado, e um relatório bem organizado e bem escrito que exponha os detalhes relevantes do projeto e deixe bem claro seu contexto, </w:t>
      </w:r>
      <w:r w:rsidR="00E15B03">
        <w:t xml:space="preserve">justificativa, </w:t>
      </w:r>
      <w:r w:rsidRPr="007E0F48">
        <w:t xml:space="preserve">seus objetivos, </w:t>
      </w:r>
      <w:r w:rsidR="00E15B03">
        <w:t xml:space="preserve">metodologia, </w:t>
      </w:r>
      <w:r w:rsidRPr="007E0F48">
        <w:t xml:space="preserve">os resultados obtidos, e as perspectivas futuras. Os projetos excepcionais invariavelmente avançam fronteiras como, por exemplo, desenvolvimento de uma aplicação complexa que ainda não existe, ou melhora significativa de uma aplicação ou método já existente, seja através de sua funcionalidade ou desempenho, dentre outras. </w:t>
      </w:r>
    </w:p>
    <w:p w14:paraId="1715284F" w14:textId="77777777" w:rsidR="006B53DB" w:rsidRPr="007E0F48" w:rsidRDefault="006B53DB" w:rsidP="00A30E11">
      <w:pPr>
        <w:ind w:firstLine="567"/>
        <w:jc w:val="both"/>
      </w:pPr>
    </w:p>
    <w:p w14:paraId="40D432BB" w14:textId="7519F0CF" w:rsidR="00872052" w:rsidRDefault="006B53DB" w:rsidP="00F757D6">
      <w:pPr>
        <w:ind w:firstLine="567"/>
        <w:jc w:val="both"/>
      </w:pPr>
      <w:r w:rsidRPr="007E0F48">
        <w:t xml:space="preserve">A ênfase à interdisciplinaridade e ao trabalho multiprofissional implica na adoção de estratégias que levem ao desenvolvimento de trabalho em grupo, integrando diferentes áreas do conhecimento que possuam afinidades e interesses comuns na busca da melhoria do ensino. Esta interdisciplinaridade pressupõe um ambiente que cria uma integração de conhecimento. Neste sentido, são criadas oportunidades de atualização ou aprofundamento de conhecimento através de ações como o desenvolvimento de programas que permitam a oferta de cursos extracurriculares, o incentivo de ações interdisciplinares, as condições de acesso às informações, o intercâmbio de </w:t>
      </w:r>
      <w:r w:rsidR="00E15B03" w:rsidRPr="007E0F48">
        <w:t>ideias</w:t>
      </w:r>
      <w:r w:rsidRPr="007E0F48">
        <w:t xml:space="preserve"> e a divulgação da produção. </w:t>
      </w:r>
      <w:r w:rsidR="00872052">
        <w:t>Durante sua permanência no curso, o acadêmico será estimulado a desenvolver competências e habilidades complementares às previstas no perfil, destacando-se:</w:t>
      </w:r>
    </w:p>
    <w:p w14:paraId="70506D99" w14:textId="77777777" w:rsidR="00F66C9D" w:rsidRDefault="00F66C9D" w:rsidP="00F757D6">
      <w:pPr>
        <w:ind w:firstLine="567"/>
        <w:jc w:val="both"/>
      </w:pPr>
    </w:p>
    <w:p w14:paraId="2959788E" w14:textId="36CB54E1" w:rsidR="00872052" w:rsidRPr="00872052" w:rsidRDefault="00872052" w:rsidP="00872052">
      <w:pPr>
        <w:pStyle w:val="PargrafodaLista"/>
        <w:numPr>
          <w:ilvl w:val="0"/>
          <w:numId w:val="1"/>
        </w:numPr>
        <w:spacing w:after="0" w:line="240" w:lineRule="auto"/>
        <w:ind w:left="993" w:hanging="426"/>
        <w:jc w:val="both"/>
        <w:rPr>
          <w:rFonts w:ascii="Times New Roman" w:hAnsi="Times New Roman"/>
          <w:sz w:val="24"/>
          <w:szCs w:val="24"/>
        </w:rPr>
      </w:pPr>
      <w:r w:rsidRPr="00872052">
        <w:rPr>
          <w:rFonts w:ascii="Times New Roman" w:hAnsi="Times New Roman"/>
          <w:b/>
          <w:sz w:val="24"/>
          <w:szCs w:val="24"/>
        </w:rPr>
        <w:t>Comunicação:</w:t>
      </w:r>
      <w:r w:rsidRPr="00872052">
        <w:rPr>
          <w:rFonts w:ascii="Times New Roman" w:hAnsi="Times New Roman"/>
          <w:sz w:val="24"/>
          <w:szCs w:val="24"/>
        </w:rPr>
        <w:t xml:space="preserve"> desenvoltura,</w:t>
      </w:r>
      <w:r w:rsidR="0023200D">
        <w:rPr>
          <w:rFonts w:ascii="Times New Roman" w:hAnsi="Times New Roman"/>
          <w:sz w:val="24"/>
          <w:szCs w:val="24"/>
        </w:rPr>
        <w:t xml:space="preserve"> </w:t>
      </w:r>
      <w:r w:rsidRPr="00872052">
        <w:rPr>
          <w:rFonts w:ascii="Times New Roman" w:hAnsi="Times New Roman"/>
          <w:sz w:val="24"/>
          <w:szCs w:val="24"/>
        </w:rPr>
        <w:t xml:space="preserve">coerência entre o discurso e a ação, objetividade, capacidade de transmitir ideias, </w:t>
      </w:r>
      <w:r w:rsidR="0023200D">
        <w:rPr>
          <w:rFonts w:ascii="Times New Roman" w:hAnsi="Times New Roman"/>
          <w:sz w:val="24"/>
          <w:szCs w:val="24"/>
        </w:rPr>
        <w:t>utilizando o</w:t>
      </w:r>
      <w:r w:rsidRPr="00872052">
        <w:rPr>
          <w:rFonts w:ascii="Times New Roman" w:hAnsi="Times New Roman"/>
          <w:sz w:val="24"/>
          <w:szCs w:val="24"/>
        </w:rPr>
        <w:t>bom português</w:t>
      </w:r>
      <w:r w:rsidR="0023200D">
        <w:rPr>
          <w:rFonts w:ascii="Times New Roman" w:hAnsi="Times New Roman"/>
          <w:sz w:val="24"/>
          <w:szCs w:val="24"/>
        </w:rPr>
        <w:t xml:space="preserve"> (e estimulando a adoção do inglês) e</w:t>
      </w:r>
      <w:r w:rsidRPr="00872052">
        <w:rPr>
          <w:rFonts w:ascii="Times New Roman" w:hAnsi="Times New Roman"/>
          <w:sz w:val="24"/>
          <w:szCs w:val="24"/>
        </w:rPr>
        <w:t xml:space="preserve"> capacidade de escutar;</w:t>
      </w:r>
    </w:p>
    <w:p w14:paraId="6872A6D7" w14:textId="12116573" w:rsidR="00872052" w:rsidRPr="00872052" w:rsidRDefault="0023200D" w:rsidP="00872052">
      <w:pPr>
        <w:pStyle w:val="PargrafodaLista"/>
        <w:numPr>
          <w:ilvl w:val="0"/>
          <w:numId w:val="1"/>
        </w:numPr>
        <w:spacing w:after="0" w:line="240" w:lineRule="auto"/>
        <w:ind w:left="993" w:hanging="426"/>
        <w:jc w:val="both"/>
        <w:rPr>
          <w:rFonts w:ascii="Times New Roman" w:hAnsi="Times New Roman"/>
          <w:sz w:val="24"/>
          <w:szCs w:val="24"/>
        </w:rPr>
      </w:pPr>
      <w:r w:rsidRPr="0023200D">
        <w:rPr>
          <w:rFonts w:ascii="Times New Roman" w:hAnsi="Times New Roman"/>
          <w:b/>
          <w:sz w:val="24"/>
          <w:szCs w:val="24"/>
        </w:rPr>
        <w:t>Negociação:</w:t>
      </w:r>
      <w:r>
        <w:rPr>
          <w:rFonts w:ascii="Times New Roman" w:hAnsi="Times New Roman"/>
          <w:sz w:val="24"/>
          <w:szCs w:val="24"/>
        </w:rPr>
        <w:t xml:space="preserve"> </w:t>
      </w:r>
      <w:r w:rsidR="00872052" w:rsidRPr="00872052">
        <w:rPr>
          <w:rFonts w:ascii="Times New Roman" w:hAnsi="Times New Roman"/>
          <w:sz w:val="24"/>
          <w:szCs w:val="24"/>
        </w:rPr>
        <w:t xml:space="preserve">capacidade de persuasão, foco em </w:t>
      </w:r>
      <w:r>
        <w:rPr>
          <w:rFonts w:ascii="Times New Roman" w:hAnsi="Times New Roman"/>
          <w:sz w:val="24"/>
          <w:szCs w:val="24"/>
        </w:rPr>
        <w:t>resultados, respeito às pessoas e</w:t>
      </w:r>
      <w:r w:rsidR="00872052" w:rsidRPr="00872052">
        <w:rPr>
          <w:rFonts w:ascii="Times New Roman" w:hAnsi="Times New Roman"/>
          <w:sz w:val="24"/>
          <w:szCs w:val="24"/>
        </w:rPr>
        <w:t xml:space="preserve"> administração de conflitos;</w:t>
      </w:r>
    </w:p>
    <w:p w14:paraId="11777C58" w14:textId="615EA7A1" w:rsidR="00872052" w:rsidRPr="00872052" w:rsidRDefault="00872052" w:rsidP="00872052">
      <w:pPr>
        <w:pStyle w:val="PargrafodaLista"/>
        <w:numPr>
          <w:ilvl w:val="0"/>
          <w:numId w:val="1"/>
        </w:numPr>
        <w:spacing w:after="0" w:line="240" w:lineRule="auto"/>
        <w:ind w:left="993" w:hanging="426"/>
        <w:jc w:val="both"/>
        <w:rPr>
          <w:rFonts w:ascii="Times New Roman" w:hAnsi="Times New Roman"/>
          <w:sz w:val="24"/>
          <w:szCs w:val="24"/>
        </w:rPr>
      </w:pPr>
      <w:r w:rsidRPr="0023200D">
        <w:rPr>
          <w:rFonts w:ascii="Times New Roman" w:hAnsi="Times New Roman"/>
          <w:b/>
          <w:sz w:val="24"/>
          <w:szCs w:val="24"/>
        </w:rPr>
        <w:t>Liderança:</w:t>
      </w:r>
      <w:r w:rsidR="0023200D">
        <w:rPr>
          <w:rFonts w:ascii="Times New Roman" w:hAnsi="Times New Roman"/>
          <w:b/>
          <w:sz w:val="24"/>
          <w:szCs w:val="24"/>
        </w:rPr>
        <w:t xml:space="preserve"> </w:t>
      </w:r>
      <w:r w:rsidRPr="00872052">
        <w:rPr>
          <w:rFonts w:ascii="Times New Roman" w:hAnsi="Times New Roman"/>
          <w:sz w:val="24"/>
          <w:szCs w:val="24"/>
        </w:rPr>
        <w:t>capacidade de envolver e motivar as pessoas, carisma, tomada de decisão, capacidade de detectar e desenvolver potenciais da equipe, assertividade;</w:t>
      </w:r>
    </w:p>
    <w:p w14:paraId="2FEA0793" w14:textId="05AE7240" w:rsidR="00872052" w:rsidRPr="00872052" w:rsidRDefault="0023200D" w:rsidP="00872052">
      <w:pPr>
        <w:pStyle w:val="PargrafodaLista"/>
        <w:numPr>
          <w:ilvl w:val="0"/>
          <w:numId w:val="1"/>
        </w:numPr>
        <w:spacing w:after="0" w:line="240" w:lineRule="auto"/>
        <w:ind w:left="993" w:hanging="426"/>
        <w:jc w:val="both"/>
        <w:rPr>
          <w:rFonts w:ascii="Times New Roman" w:hAnsi="Times New Roman"/>
          <w:sz w:val="24"/>
          <w:szCs w:val="24"/>
        </w:rPr>
      </w:pPr>
      <w:r w:rsidRPr="0023200D">
        <w:rPr>
          <w:rFonts w:ascii="Times New Roman" w:hAnsi="Times New Roman"/>
          <w:b/>
          <w:sz w:val="24"/>
          <w:szCs w:val="24"/>
        </w:rPr>
        <w:t>Ética:</w:t>
      </w:r>
      <w:r>
        <w:rPr>
          <w:rFonts w:ascii="Times New Roman" w:hAnsi="Times New Roman"/>
          <w:sz w:val="24"/>
          <w:szCs w:val="24"/>
        </w:rPr>
        <w:t xml:space="preserve"> transparência e</w:t>
      </w:r>
      <w:r w:rsidR="00872052" w:rsidRPr="00872052">
        <w:rPr>
          <w:rFonts w:ascii="Times New Roman" w:hAnsi="Times New Roman"/>
          <w:sz w:val="24"/>
          <w:szCs w:val="24"/>
        </w:rPr>
        <w:t xml:space="preserve"> confiabilidade;</w:t>
      </w:r>
    </w:p>
    <w:p w14:paraId="40315071" w14:textId="789BF61C" w:rsidR="00872052" w:rsidRPr="00872052" w:rsidRDefault="0023200D" w:rsidP="00872052">
      <w:pPr>
        <w:pStyle w:val="PargrafodaLista"/>
        <w:numPr>
          <w:ilvl w:val="0"/>
          <w:numId w:val="1"/>
        </w:numPr>
        <w:spacing w:after="0" w:line="240" w:lineRule="auto"/>
        <w:ind w:left="993" w:hanging="426"/>
        <w:jc w:val="both"/>
        <w:rPr>
          <w:rFonts w:ascii="Times New Roman" w:hAnsi="Times New Roman"/>
          <w:sz w:val="24"/>
          <w:szCs w:val="24"/>
        </w:rPr>
      </w:pPr>
      <w:r w:rsidRPr="0023200D">
        <w:rPr>
          <w:rFonts w:ascii="Times New Roman" w:hAnsi="Times New Roman"/>
          <w:b/>
          <w:sz w:val="24"/>
          <w:szCs w:val="24"/>
        </w:rPr>
        <w:t>Energia:</w:t>
      </w:r>
      <w:r>
        <w:rPr>
          <w:rFonts w:ascii="Times New Roman" w:hAnsi="Times New Roman"/>
          <w:sz w:val="24"/>
          <w:szCs w:val="24"/>
        </w:rPr>
        <w:t xml:space="preserve"> </w:t>
      </w:r>
      <w:r w:rsidR="00872052" w:rsidRPr="00872052">
        <w:rPr>
          <w:rFonts w:ascii="Times New Roman" w:hAnsi="Times New Roman"/>
          <w:sz w:val="24"/>
          <w:szCs w:val="24"/>
        </w:rPr>
        <w:t>iniciativa, veste a camisa, entusiasmo e vibração;</w:t>
      </w:r>
    </w:p>
    <w:p w14:paraId="3EE7E82D" w14:textId="71434FF8" w:rsidR="00872052" w:rsidRPr="00872052" w:rsidRDefault="0023200D" w:rsidP="00872052">
      <w:pPr>
        <w:pStyle w:val="PargrafodaLista"/>
        <w:numPr>
          <w:ilvl w:val="0"/>
          <w:numId w:val="1"/>
        </w:numPr>
        <w:spacing w:after="0" w:line="240" w:lineRule="auto"/>
        <w:ind w:left="993" w:hanging="426"/>
        <w:jc w:val="both"/>
        <w:rPr>
          <w:rFonts w:ascii="Times New Roman" w:hAnsi="Times New Roman"/>
          <w:sz w:val="24"/>
          <w:szCs w:val="24"/>
        </w:rPr>
      </w:pPr>
      <w:r w:rsidRPr="0023200D">
        <w:rPr>
          <w:rFonts w:ascii="Times New Roman" w:hAnsi="Times New Roman"/>
          <w:b/>
          <w:sz w:val="24"/>
          <w:szCs w:val="24"/>
        </w:rPr>
        <w:t>Equilíbrio emocional:</w:t>
      </w:r>
      <w:r>
        <w:rPr>
          <w:rFonts w:ascii="Times New Roman" w:hAnsi="Times New Roman"/>
          <w:sz w:val="24"/>
          <w:szCs w:val="24"/>
        </w:rPr>
        <w:t xml:space="preserve"> </w:t>
      </w:r>
      <w:r w:rsidR="00872052" w:rsidRPr="00872052">
        <w:rPr>
          <w:rFonts w:ascii="Times New Roman" w:hAnsi="Times New Roman"/>
          <w:sz w:val="24"/>
          <w:szCs w:val="24"/>
        </w:rPr>
        <w:t>capacidade de trabalhar sob pressão, resistência à frustração, maturidade;</w:t>
      </w:r>
    </w:p>
    <w:p w14:paraId="61C2DA1E" w14:textId="24E83B1F" w:rsidR="00872052" w:rsidRPr="00872052" w:rsidRDefault="0023200D" w:rsidP="00872052">
      <w:pPr>
        <w:pStyle w:val="PargrafodaLista"/>
        <w:numPr>
          <w:ilvl w:val="0"/>
          <w:numId w:val="1"/>
        </w:numPr>
        <w:spacing w:after="0" w:line="240" w:lineRule="auto"/>
        <w:ind w:left="993" w:hanging="426"/>
        <w:jc w:val="both"/>
        <w:rPr>
          <w:rFonts w:ascii="Times New Roman" w:hAnsi="Times New Roman"/>
          <w:sz w:val="24"/>
          <w:szCs w:val="24"/>
        </w:rPr>
      </w:pPr>
      <w:r w:rsidRPr="0023200D">
        <w:rPr>
          <w:rFonts w:ascii="Times New Roman" w:hAnsi="Times New Roman"/>
          <w:b/>
          <w:sz w:val="24"/>
          <w:szCs w:val="24"/>
        </w:rPr>
        <w:t>Flexibilidade:</w:t>
      </w:r>
      <w:r>
        <w:rPr>
          <w:rFonts w:ascii="Times New Roman" w:hAnsi="Times New Roman"/>
          <w:sz w:val="24"/>
          <w:szCs w:val="24"/>
        </w:rPr>
        <w:t xml:space="preserve"> </w:t>
      </w:r>
      <w:r w:rsidR="00872052" w:rsidRPr="00872052">
        <w:rPr>
          <w:rFonts w:ascii="Times New Roman" w:hAnsi="Times New Roman"/>
          <w:sz w:val="24"/>
          <w:szCs w:val="24"/>
        </w:rPr>
        <w:t>capacidade de se adaptar às mudanças e rever pontos de vista, abertura para </w:t>
      </w:r>
      <w:hyperlink r:id="rId22" w:tgtFrame="_blank" w:history="1">
        <w:r w:rsidR="00872052" w:rsidRPr="00872052">
          <w:rPr>
            <w:rFonts w:ascii="Times New Roman" w:hAnsi="Times New Roman"/>
            <w:sz w:val="24"/>
            <w:szCs w:val="24"/>
          </w:rPr>
          <w:t>feedback</w:t>
        </w:r>
      </w:hyperlink>
      <w:r>
        <w:rPr>
          <w:rFonts w:ascii="Times New Roman" w:hAnsi="Times New Roman"/>
          <w:sz w:val="24"/>
          <w:szCs w:val="24"/>
        </w:rPr>
        <w:t xml:space="preserve"> </w:t>
      </w:r>
      <w:r w:rsidR="00872052" w:rsidRPr="00872052">
        <w:rPr>
          <w:rFonts w:ascii="Times New Roman" w:hAnsi="Times New Roman"/>
          <w:sz w:val="24"/>
          <w:szCs w:val="24"/>
        </w:rPr>
        <w:t>e ideias diferentes;</w:t>
      </w:r>
    </w:p>
    <w:p w14:paraId="0B368D97" w14:textId="2D71C1B7" w:rsidR="00872052" w:rsidRPr="00872052" w:rsidRDefault="0023200D" w:rsidP="00872052">
      <w:pPr>
        <w:pStyle w:val="PargrafodaLista"/>
        <w:numPr>
          <w:ilvl w:val="0"/>
          <w:numId w:val="1"/>
        </w:numPr>
        <w:spacing w:after="0" w:line="240" w:lineRule="auto"/>
        <w:ind w:left="993" w:hanging="426"/>
        <w:jc w:val="both"/>
        <w:rPr>
          <w:rFonts w:ascii="Times New Roman" w:hAnsi="Times New Roman"/>
          <w:sz w:val="24"/>
          <w:szCs w:val="24"/>
        </w:rPr>
      </w:pPr>
      <w:r w:rsidRPr="0023200D">
        <w:rPr>
          <w:rFonts w:ascii="Times New Roman" w:hAnsi="Times New Roman"/>
          <w:b/>
          <w:sz w:val="24"/>
          <w:szCs w:val="24"/>
        </w:rPr>
        <w:t>Criatividade:</w:t>
      </w:r>
      <w:r>
        <w:rPr>
          <w:rFonts w:ascii="Times New Roman" w:hAnsi="Times New Roman"/>
          <w:sz w:val="24"/>
          <w:szCs w:val="24"/>
        </w:rPr>
        <w:t xml:space="preserve"> </w:t>
      </w:r>
      <w:r w:rsidR="00872052" w:rsidRPr="00872052">
        <w:rPr>
          <w:rFonts w:ascii="Times New Roman" w:hAnsi="Times New Roman"/>
          <w:sz w:val="24"/>
          <w:szCs w:val="24"/>
        </w:rPr>
        <w:t>capacidade de resolver problemas, intuição, capacidade de inovação.</w:t>
      </w:r>
    </w:p>
    <w:p w14:paraId="321066CF" w14:textId="77777777" w:rsidR="006B53DB" w:rsidRPr="007E0F48" w:rsidRDefault="006B53DB" w:rsidP="0023200D">
      <w:pPr>
        <w:jc w:val="both"/>
      </w:pPr>
    </w:p>
    <w:p w14:paraId="3A44D7E9" w14:textId="3052E3B9" w:rsidR="006B53DB" w:rsidRDefault="006B53DB" w:rsidP="00A30E11">
      <w:pPr>
        <w:ind w:firstLine="567"/>
        <w:jc w:val="both"/>
      </w:pPr>
      <w:r w:rsidRPr="007E0F48">
        <w:t>Pela concepção do Curso de Ciência da Computação, os professores são orientados a adotar múltiplos procedimentos de avaliação do processo de ensino-aprendizagem</w:t>
      </w:r>
      <w:r w:rsidR="00B00EAC">
        <w:t xml:space="preserve">, dada a previsão de uma metodologia de ensino-aprendizado não apenas pautada em metodologias tradicionais de ensino, mas também, adotando-se metodologias ativas no desenvolvimento dos </w:t>
      </w:r>
      <w:r w:rsidR="00B00EAC">
        <w:lastRenderedPageBreak/>
        <w:t>componentes curriculares</w:t>
      </w:r>
      <w:r w:rsidRPr="007E0F48">
        <w:t xml:space="preserve">. </w:t>
      </w:r>
      <w:r w:rsidR="00B00EAC">
        <w:t>Destacam-se como</w:t>
      </w:r>
      <w:r w:rsidRPr="007E0F48">
        <w:t xml:space="preserve"> principais procedim</w:t>
      </w:r>
      <w:r w:rsidR="00F66C9D">
        <w:t>entos indicados para avaliação:</w:t>
      </w:r>
    </w:p>
    <w:p w14:paraId="2D58521D" w14:textId="77777777" w:rsidR="00F66C9D" w:rsidRPr="007E0F48" w:rsidRDefault="00F66C9D" w:rsidP="00A30E11">
      <w:pPr>
        <w:ind w:firstLine="567"/>
        <w:jc w:val="both"/>
      </w:pPr>
    </w:p>
    <w:p w14:paraId="7E1BCEC5" w14:textId="77777777" w:rsidR="006B53DB" w:rsidRPr="00B31C1D" w:rsidRDefault="006B53DB"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V</w:t>
      </w:r>
      <w:r w:rsidRPr="00B31C1D">
        <w:rPr>
          <w:rFonts w:ascii="Times New Roman" w:hAnsi="Times New Roman"/>
          <w:sz w:val="24"/>
          <w:szCs w:val="24"/>
        </w:rPr>
        <w:t xml:space="preserve">erificação da funcionalidade de programas para solucionar problemas propostos; </w:t>
      </w:r>
    </w:p>
    <w:p w14:paraId="0BD86690" w14:textId="77777777" w:rsidR="006B53DB" w:rsidRPr="00B31C1D" w:rsidRDefault="006B53DB"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E</w:t>
      </w:r>
      <w:r w:rsidRPr="00B31C1D">
        <w:rPr>
          <w:rFonts w:ascii="Times New Roman" w:hAnsi="Times New Roman"/>
          <w:sz w:val="24"/>
          <w:szCs w:val="24"/>
        </w:rPr>
        <w:t xml:space="preserve">ntrevista no ato de demonstrações dos programas desenvolvidos; </w:t>
      </w:r>
    </w:p>
    <w:p w14:paraId="07E353B2" w14:textId="77777777" w:rsidR="006B53DB" w:rsidRPr="00B31C1D" w:rsidRDefault="006B53DB"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R</w:t>
      </w:r>
      <w:r w:rsidRPr="00B31C1D">
        <w:rPr>
          <w:rFonts w:ascii="Times New Roman" w:hAnsi="Times New Roman"/>
          <w:sz w:val="24"/>
          <w:szCs w:val="24"/>
        </w:rPr>
        <w:t xml:space="preserve">elatórios de experimentos ou de estudos; </w:t>
      </w:r>
    </w:p>
    <w:p w14:paraId="370E7BAD" w14:textId="77777777" w:rsidR="006B53DB" w:rsidRPr="00B31C1D" w:rsidRDefault="006B53DB"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A</w:t>
      </w:r>
      <w:r w:rsidRPr="00B31C1D">
        <w:rPr>
          <w:rFonts w:ascii="Times New Roman" w:hAnsi="Times New Roman"/>
          <w:sz w:val="24"/>
          <w:szCs w:val="24"/>
        </w:rPr>
        <w:t xml:space="preserve">presentações orais dos trabalhos realizados; </w:t>
      </w:r>
    </w:p>
    <w:p w14:paraId="41AB7589" w14:textId="77777777" w:rsidR="006B53DB" w:rsidRPr="00B31C1D" w:rsidRDefault="006B53DB"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S</w:t>
      </w:r>
      <w:r w:rsidRPr="00B31C1D">
        <w:rPr>
          <w:rFonts w:ascii="Times New Roman" w:hAnsi="Times New Roman"/>
          <w:sz w:val="24"/>
          <w:szCs w:val="24"/>
        </w:rPr>
        <w:t xml:space="preserve">eminários que promovam o debate; </w:t>
      </w:r>
    </w:p>
    <w:p w14:paraId="69C8F2DE" w14:textId="77777777" w:rsidR="006B53DB" w:rsidRDefault="006B53DB"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P</w:t>
      </w:r>
      <w:r w:rsidRPr="00B31C1D">
        <w:rPr>
          <w:rFonts w:ascii="Times New Roman" w:hAnsi="Times New Roman"/>
          <w:sz w:val="24"/>
          <w:szCs w:val="24"/>
        </w:rPr>
        <w:t>rovas escri</w:t>
      </w:r>
      <w:r>
        <w:rPr>
          <w:rFonts w:ascii="Times New Roman" w:hAnsi="Times New Roman"/>
          <w:sz w:val="24"/>
          <w:szCs w:val="24"/>
        </w:rPr>
        <w:t>tas envolvendo teoria e prática;</w:t>
      </w:r>
    </w:p>
    <w:p w14:paraId="5D1A1047" w14:textId="77777777" w:rsidR="006B53DB" w:rsidRDefault="006B53DB" w:rsidP="009A0D8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Desenvolvimento de projetos;</w:t>
      </w:r>
    </w:p>
    <w:p w14:paraId="4BEF67A2" w14:textId="77777777" w:rsidR="006B53DB" w:rsidRPr="00B31C1D" w:rsidRDefault="006B53DB" w:rsidP="00DD4B98">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Aprendizado orientado a problemas.</w:t>
      </w:r>
    </w:p>
    <w:p w14:paraId="3A6784A6" w14:textId="77777777" w:rsidR="006B53DB" w:rsidRDefault="006B53DB" w:rsidP="006B53DB">
      <w:pPr>
        <w:jc w:val="both"/>
      </w:pPr>
    </w:p>
    <w:p w14:paraId="3058A321" w14:textId="21EBDC64" w:rsidR="006B53DB" w:rsidRDefault="006B53DB" w:rsidP="00A30E11">
      <w:pPr>
        <w:ind w:firstLine="567"/>
        <w:jc w:val="both"/>
      </w:pPr>
      <w:r w:rsidRPr="00804655">
        <w:t xml:space="preserve">Em termos de auto-avaliação das estratégias pedagógicas, o Curso utiliza os instrumentos externos, institucionais e internos, conforme especificado no capítulo sobre Avaliação. O resultado destas avaliações, juntamente com o resultado da avaliação discente realizada pelos professores em sala de aula e discussões no Colegiado do Curso, permite que o processo de ensino-aprendizagem seja constantemente aperfeiçoado. Com isto o Curso consolida os aspectos que apresentam bons resultados e </w:t>
      </w:r>
      <w:r w:rsidR="007870F3">
        <w:t>analisar</w:t>
      </w:r>
      <w:r w:rsidRPr="00804655">
        <w:t xml:space="preserve"> os que apresentam resultados menos satisfatórios. </w:t>
      </w:r>
    </w:p>
    <w:p w14:paraId="53770620" w14:textId="77777777" w:rsidR="006B53DB" w:rsidRPr="00804655" w:rsidRDefault="006B53DB" w:rsidP="00A30E11">
      <w:pPr>
        <w:ind w:firstLine="567"/>
        <w:jc w:val="both"/>
      </w:pPr>
    </w:p>
    <w:p w14:paraId="478FB2AA" w14:textId="3D8F1D7D" w:rsidR="006B53DB" w:rsidRDefault="006B53DB" w:rsidP="00A30E11">
      <w:pPr>
        <w:ind w:firstLine="567"/>
        <w:jc w:val="both"/>
      </w:pPr>
      <w:r w:rsidRPr="00804655">
        <w:t>O compromisso do Curso de Ciência da Computação vai além da educação formal preocupando-se também com a capacitação dos alunos para o estudo continuado e a atualização de egressos. Cursos eventuais são promovidos neste sentido. Além disto, o curso também estimula a qualificação e o aperfeiçoamento dos docentes, troca de experiências (diálogo pedagógico entre docentes) e renovação metodológica, permitindo que o docente compreenda a sociedade onde se insere. As questões administrativas são orientadas para que o interesse acadêmico seja sempre o elemento norteador do ensino, da pesquisa e da extensão. Assim, a gestão torna-se participativa, ressaltando-se o papel do Colegiado do Curso de Ciência da Computação na definição de políticas, diretrizes e ações.</w:t>
      </w:r>
    </w:p>
    <w:p w14:paraId="6EC5EE02" w14:textId="64DAEBA6" w:rsidR="006B53DB" w:rsidRPr="00804655" w:rsidRDefault="006B53DB" w:rsidP="00F925B7">
      <w:pPr>
        <w:jc w:val="both"/>
      </w:pPr>
    </w:p>
    <w:p w14:paraId="54153544" w14:textId="2EF7F66E" w:rsidR="006B53DB" w:rsidRPr="006F7343" w:rsidRDefault="006B53DB" w:rsidP="00513F76">
      <w:pPr>
        <w:pStyle w:val="Ttulo1"/>
        <w:numPr>
          <w:ilvl w:val="2"/>
          <w:numId w:val="60"/>
        </w:numPr>
        <w:ind w:left="1701" w:hanging="981"/>
      </w:pPr>
      <w:bookmarkStart w:id="39" w:name="_Toc521829250"/>
      <w:r w:rsidRPr="006F7343">
        <w:t>Atividades na Modalidade Semipresencial</w:t>
      </w:r>
      <w:r w:rsidR="00EA3DE4" w:rsidRPr="006F7343">
        <w:t xml:space="preserve"> e Ensino à Distância</w:t>
      </w:r>
      <w:bookmarkEnd w:id="39"/>
    </w:p>
    <w:p w14:paraId="4CA960E5" w14:textId="12CEC2DC" w:rsidR="006B53DB" w:rsidRDefault="006B53DB" w:rsidP="006B53DB">
      <w:pPr>
        <w:jc w:val="both"/>
      </w:pPr>
      <w:r>
        <w:t xml:space="preserve">O curso de Ciência da Computação é ofertado na modalidade presencial, porém, conforme a </w:t>
      </w:r>
      <w:r w:rsidR="005F0985">
        <w:t>Portaria MEC n</w:t>
      </w:r>
      <w:r w:rsidR="005F0985" w:rsidRPr="00F352F2">
        <w:rPr>
          <w:vertAlign w:val="superscript"/>
        </w:rPr>
        <w:t>o</w:t>
      </w:r>
      <w:r w:rsidR="005F0985">
        <w:t xml:space="preserve"> 1.134/2016, de 10 de outubro de 2016 e </w:t>
      </w:r>
      <w:r>
        <w:t>Resolução do Conselho de Ensino, Pesquisa e Extensão n</w:t>
      </w:r>
      <w:r w:rsidRPr="00F352F2">
        <w:rPr>
          <w:vertAlign w:val="superscript"/>
        </w:rPr>
        <w:t>o</w:t>
      </w:r>
      <w:r>
        <w:rPr>
          <w:vertAlign w:val="superscript"/>
        </w:rPr>
        <w:t xml:space="preserve"> </w:t>
      </w:r>
      <w:r w:rsidRPr="00CA0F93">
        <w:t>15/2011</w:t>
      </w:r>
      <w:r>
        <w:t>, que regulamenta a oferta de componentes curriculares nas modalidades semipresencial e tutoria na UFT, é possível ofertar disciplinas em tais modalidades, denominadas, em geral na resolução como uma modalidade semipresencial. A modalidade semipresencial é caracterizada como atividades didáticas, módulos ou unidades de ensino aprendizagem centradas na autoaprendizagem, contando com a mediação de recursos didáticos com suporte integrado de recursos de tecnologia da informação e comunicação. Detalhes que não estão previstos neste PPC podem ser consultados na resolução 15/2011.</w:t>
      </w:r>
    </w:p>
    <w:p w14:paraId="18F72050" w14:textId="77777777" w:rsidR="006B53DB" w:rsidRDefault="006B53DB" w:rsidP="006B53DB">
      <w:pPr>
        <w:jc w:val="both"/>
      </w:pPr>
    </w:p>
    <w:p w14:paraId="5B9F5ED9" w14:textId="77777777" w:rsidR="006B53DB" w:rsidRDefault="006B53DB" w:rsidP="00DD4B98">
      <w:pPr>
        <w:ind w:firstLine="567"/>
        <w:jc w:val="both"/>
      </w:pPr>
      <w:r>
        <w:t xml:space="preserve">O Curso de Ciência da Computação deve ofertar integralmente as disciplinas obrigatórias na modalidade presencial em todos os semestres. No entanto, as disciplinas de curso de verão e inverno, turma especial para estudantes formandos e turma especial para estudantes reprovados por nota, podem ser ofertadas na modalidade semipresencial, desde que tal oferta seja aprovada pelo Colegiado do Curso de Ciência da Computação. Os componentes curriculares do Curso de Ciência da Computação podem ter até 20% da carga horária ofertados de maneira semipresencial. A modalidade semipresencial deve conter encontros presenciais, em um </w:t>
      </w:r>
      <w:r>
        <w:lastRenderedPageBreak/>
        <w:t>percentual mínimo de 20%. Deve-se observar que toda e qualquer avaliação nessa modalidade deve ser realizada de forma presencial.</w:t>
      </w:r>
    </w:p>
    <w:p w14:paraId="303B7DB5" w14:textId="77777777" w:rsidR="005B333F" w:rsidRDefault="005B333F" w:rsidP="00DD4B98">
      <w:pPr>
        <w:ind w:firstLine="567"/>
        <w:jc w:val="both"/>
      </w:pPr>
    </w:p>
    <w:p w14:paraId="6127C3B4" w14:textId="4D9DB561" w:rsidR="00E15B03" w:rsidRDefault="005B333F" w:rsidP="0014062E">
      <w:pPr>
        <w:ind w:firstLine="567"/>
        <w:jc w:val="both"/>
      </w:pPr>
      <w:r w:rsidRPr="005B333F">
        <w:t xml:space="preserve">Atendendo a </w:t>
      </w:r>
      <w:r>
        <w:t>Portaria MEC n</w:t>
      </w:r>
      <w:r w:rsidRPr="005B333F">
        <w:t>o</w:t>
      </w:r>
      <w:r>
        <w:t xml:space="preserve"> 1.134/2016, de 10 de outubro de 2016, as disciplinas que adotarem essa modalidade deve </w:t>
      </w:r>
      <w:r w:rsidRPr="005B333F">
        <w:t>incluir métodos e práticas de ensino aprendizagem que incorporem o uso integrado de tecnologias de informação e comunicação para a realização dos objetivos pedagógicos, bem como prever encontros presenciais e atividades de tutoria</w:t>
      </w:r>
      <w:r w:rsidR="00677792">
        <w:t>. Deve ser observado que a</w:t>
      </w:r>
      <w:r w:rsidR="00677792" w:rsidRPr="00677792">
        <w:t>s avaliações das disciplinas ofertadas n</w:t>
      </w:r>
      <w:r w:rsidR="00677792">
        <w:t>ess</w:t>
      </w:r>
      <w:r w:rsidR="00677792" w:rsidRPr="00677792">
        <w:t xml:space="preserve">a modalidade </w:t>
      </w:r>
      <w:r w:rsidR="00677792">
        <w:t>deverão ser</w:t>
      </w:r>
      <w:r w:rsidR="00677792" w:rsidRPr="00677792">
        <w:t xml:space="preserve"> presenciais</w:t>
      </w:r>
      <w:r w:rsidR="00677792">
        <w:t>.</w:t>
      </w:r>
      <w:r w:rsidR="0014062E">
        <w:t xml:space="preserve"> </w:t>
      </w:r>
      <w:r w:rsidR="006B53DB" w:rsidRPr="00911906">
        <w:t>A UFT conta com a Di</w:t>
      </w:r>
      <w:r w:rsidR="006A1597">
        <w:t>retoria de Tecnologias Educacionais</w:t>
      </w:r>
      <w:r w:rsidR="006B53DB" w:rsidRPr="00911906">
        <w:t xml:space="preserve"> (DTE) e Diretoria de Tecnologia da Informação (DTI)</w:t>
      </w:r>
      <w:r w:rsidR="0014062E">
        <w:t xml:space="preserve"> como setores de suporte às tecnologias educa</w:t>
      </w:r>
      <w:r w:rsidR="00CA648A">
        <w:t>c</w:t>
      </w:r>
      <w:r w:rsidR="0014062E">
        <w:t>ionais</w:t>
      </w:r>
      <w:r w:rsidR="006B53DB" w:rsidRPr="00911906">
        <w:t>. A DTE é responsável pelas atividades da modalidade de ensino a distância, provendo a infraestrutura e equipamentos necessários para a realização de atividades na modalidade de ensino a distância. A DTI é responsável por acompanhar, avaliar e implementar novas tecnologias nas áreas de telefonia, internet, redes de computadores, bancos de dados, sistemas de gestão, manutenção de equipamentos de TI, suporte ao usuário e controles de acesso.</w:t>
      </w:r>
    </w:p>
    <w:p w14:paraId="21075EE2" w14:textId="77777777" w:rsidR="00E15B03" w:rsidRDefault="00E15B03" w:rsidP="00E15B03">
      <w:pPr>
        <w:jc w:val="both"/>
      </w:pPr>
    </w:p>
    <w:p w14:paraId="32CFD83F" w14:textId="6AA7C20D" w:rsidR="00E15B03" w:rsidRPr="00E15B03" w:rsidRDefault="00E15B03" w:rsidP="00E15B03">
      <w:pPr>
        <w:spacing w:after="120"/>
        <w:jc w:val="both"/>
        <w:rPr>
          <w:b/>
        </w:rPr>
      </w:pPr>
      <w:r w:rsidRPr="00E15B03">
        <w:rPr>
          <w:b/>
        </w:rPr>
        <w:t>Ambiente Virtual de Aprendizado (AVA)</w:t>
      </w:r>
    </w:p>
    <w:p w14:paraId="67038452" w14:textId="498CC838" w:rsidR="00D82002" w:rsidRDefault="00E15B03" w:rsidP="002613F2">
      <w:pPr>
        <w:ind w:firstLine="567"/>
        <w:jc w:val="both"/>
      </w:pPr>
      <w:r>
        <w:t>Um</w:t>
      </w:r>
      <w:r w:rsidR="00030EC1">
        <w:t xml:space="preserve"> AVA </w:t>
      </w:r>
      <w:r w:rsidR="004214BC">
        <w:t>é um sistema</w:t>
      </w:r>
      <w:r w:rsidRPr="00D82002">
        <w:t xml:space="preserve"> que proporciona o desenvolvimento e di</w:t>
      </w:r>
      <w:r w:rsidR="004214BC">
        <w:t>stribuição de conteúdos</w:t>
      </w:r>
      <w:r w:rsidRPr="00D82002">
        <w:t xml:space="preserve"> para cursos online e disciplinas semipresenciais para alunos em geral.</w:t>
      </w:r>
      <w:r>
        <w:t xml:space="preserve"> </w:t>
      </w:r>
      <w:r w:rsidR="002613F2">
        <w:t xml:space="preserve">Trata-se de </w:t>
      </w:r>
      <w:r w:rsidR="002613F2" w:rsidRPr="002613F2">
        <w:t>um conjunto de elementos tecnológicos disponíveis na internet. É um local virtual onde são disponibilizadas ferramentas que permite o acesso a um curso ou disciplina e também permite a interação entre o</w:t>
      </w:r>
      <w:r w:rsidR="00793E89">
        <w:t>s alunos, professores e monitor</w:t>
      </w:r>
      <w:r w:rsidR="002613F2" w:rsidRPr="002613F2">
        <w:t>es envolvidos no processo de ensino-aprendizagem</w:t>
      </w:r>
      <w:r w:rsidR="002613F2">
        <w:t xml:space="preserve">. </w:t>
      </w:r>
      <w:r w:rsidR="00744881" w:rsidRPr="00744881">
        <w:t>O AVA possibilita a oferta de uma sala de aula virtual para o acompanhamento dos alunos e a realização de atividades de aprendizag</w:t>
      </w:r>
      <w:r w:rsidR="00744881">
        <w:t xml:space="preserve">em, rompendo os limites geográficos entre professores e alunos. </w:t>
      </w:r>
      <w:r>
        <w:t>A DTE e DTI</w:t>
      </w:r>
      <w:r w:rsidR="005F0985">
        <w:t xml:space="preserve"> são responsáveis pela gestão do Ambiente Virtual de Aprendizado Moodle, tanto para os cursos da modalidade presencial como para os da mo</w:t>
      </w:r>
      <w:r w:rsidR="006C34DC">
        <w:t>dalidade de Ensino à Distância.</w:t>
      </w:r>
      <w:r>
        <w:t xml:space="preserve"> Devido ao curso ser presencial, as atividades realizadas à distância, via AVA, serão executadas com a interação docente e discente, dispensando a figura do tutor.</w:t>
      </w:r>
    </w:p>
    <w:p w14:paraId="66E37506" w14:textId="77777777" w:rsidR="006B53DB" w:rsidRDefault="006B53DB" w:rsidP="006B53DB">
      <w:pPr>
        <w:jc w:val="both"/>
      </w:pPr>
    </w:p>
    <w:p w14:paraId="3F0D44EA" w14:textId="77777777" w:rsidR="006B53DB" w:rsidRPr="006F7343" w:rsidRDefault="006B53DB" w:rsidP="00513F76">
      <w:pPr>
        <w:pStyle w:val="Ttulo1"/>
        <w:numPr>
          <w:ilvl w:val="2"/>
          <w:numId w:val="60"/>
        </w:numPr>
        <w:ind w:left="1701" w:hanging="981"/>
      </w:pPr>
      <w:bookmarkStart w:id="40" w:name="_Toc521829251"/>
      <w:r w:rsidRPr="006F7343">
        <w:t>Educação Empreendedora</w:t>
      </w:r>
      <w:bookmarkEnd w:id="40"/>
    </w:p>
    <w:p w14:paraId="7B19A7C3" w14:textId="77777777" w:rsidR="006B53DB" w:rsidRDefault="006B53DB" w:rsidP="006B53DB">
      <w:pPr>
        <w:jc w:val="both"/>
      </w:pPr>
      <w:r>
        <w:t xml:space="preserve">O Curso de Ciência da Computação estará incorporando a educação empreendedora no currículo por meio de disciplinas obrigatórias, eletivas e optativas, projetos de extensão e pesquisa, e por meio de convênios firmados com instituições do Sistema S, tanto para a capacitação de docentes e discentes quanto para a execução de projetos conjuntos. As instituições estão em contato direto com a iniciativa privada em termos de agricultura, comércio, cooperativas, indústrias e o segmento de transporte, sendo um ponto estratégico para a identificação de demandas e organização do currículo para que o curso atue para o desenvolvimento regional, preparando os acadêmicos para o contexto de atuação profissional no estado. </w:t>
      </w:r>
    </w:p>
    <w:p w14:paraId="2245CD1E" w14:textId="77777777" w:rsidR="006B53DB" w:rsidRDefault="006B53DB" w:rsidP="006B53DB">
      <w:pPr>
        <w:jc w:val="both"/>
      </w:pPr>
    </w:p>
    <w:p w14:paraId="6ADAB350" w14:textId="77777777" w:rsidR="006B53DB" w:rsidRDefault="006B53DB" w:rsidP="00DD4B98">
      <w:pPr>
        <w:ind w:firstLine="567"/>
        <w:jc w:val="both"/>
      </w:pPr>
      <w:r>
        <w:t xml:space="preserve">O SEBRAE Tocantins já realizou a capacitação de docentes do Curso de Ciência da Computação no programa Educação Empreendedora do Sebrae, e sempre que possível, o Curso de Ciência da Computação estará participando de ações desta natureza. O Curso de Ciência da Computação tem realizado ações conjuntas na organização e participação em eventos juntamente com o SENAC Tocantins. Em termos de educação empreendedora é necessário estreitar as relações com as instituições do Sistema S de forma a identificar oportunidades para a aplicação dos conhecimentos que os acadêmicos adquirem no curso. </w:t>
      </w:r>
    </w:p>
    <w:p w14:paraId="631E05D6" w14:textId="77777777" w:rsidR="006B53DB" w:rsidRDefault="006B53DB" w:rsidP="00DD4B98">
      <w:pPr>
        <w:ind w:firstLine="567"/>
        <w:jc w:val="both"/>
      </w:pPr>
    </w:p>
    <w:p w14:paraId="11D2D3AA" w14:textId="77777777" w:rsidR="006B53DB" w:rsidRPr="00DD4B98" w:rsidRDefault="006B53DB" w:rsidP="00DD4B98">
      <w:pPr>
        <w:ind w:firstLine="567"/>
        <w:jc w:val="both"/>
      </w:pPr>
      <w:r>
        <w:lastRenderedPageBreak/>
        <w:t xml:space="preserve">Diante disto, é necessário manter as ações conjuntas e convênios junto ao SEBRAE e </w:t>
      </w:r>
      <w:r w:rsidRPr="00DD4B98">
        <w:t>Serviço Nacional de Aprendizagem do Comércio</w:t>
      </w:r>
      <w:r>
        <w:t xml:space="preserve"> (SENAC). É preciso realizar parcerias a curto prazo com o SENAR Tocantins de forma a buscar atuação dos discentes e docentes com soluções computacionais aplicadas à agropecuária e médio prazo com o </w:t>
      </w:r>
      <w:r w:rsidRPr="00DD4B98">
        <w:t>Serviço Nacional de Aprendizagem Industrial (</w:t>
      </w:r>
      <w:r>
        <w:t xml:space="preserve">SENAI) e </w:t>
      </w:r>
      <w:r w:rsidRPr="00DD4B98">
        <w:t>Serviço Social da Indústria (SESI) Tocantins para a atuação do curso junto às indústrias. O Curso de Ciência da Computação também deve buscar parcerias junto ao Serviço Nacional de Aprendizagem do Cooperativismo (SESCOOP), e ainda, com Serviço Social de Transporte (SEST).</w:t>
      </w:r>
    </w:p>
    <w:p w14:paraId="600EC9F7" w14:textId="77777777" w:rsidR="006B53DB" w:rsidRDefault="006B53DB" w:rsidP="00DD4B98">
      <w:pPr>
        <w:ind w:firstLine="567"/>
        <w:jc w:val="both"/>
      </w:pPr>
    </w:p>
    <w:p w14:paraId="32670530" w14:textId="77777777" w:rsidR="006B53DB" w:rsidRDefault="006B53DB" w:rsidP="00DD4B98">
      <w:pPr>
        <w:ind w:firstLine="567"/>
        <w:jc w:val="both"/>
      </w:pPr>
      <w:r>
        <w:t>O Curso de Ciência da Computação deve executar suas ações buscando o conceito de inovação tecnológica nas atividades de ensino, pesquisa e extensão. As execuções de tais atividades devem ser realizadas incorporando tais características e fomentando iniciativas empreendedoras. Os resultados dessas ações devem ser apresentados para os núcleos e departamentos responsáveis por fomentas as iniciativas dessa natureza, dentre elas a Incubadora de Empresas da Universidade Federal do Tocantins e o Núcleo de Inovação Tecnológica (NIT). O principal objetivo é a transformação do conhecimento dos discentes e docentes do curso em produtos e serviços inovadores para a comunidade, despertando o espírito empreendedor e desempenhando o papel social do Curso de Ciência da Computação no desenvolvimento da Tecnologia da Informação e Comunicação no Estado do Tocantins.</w:t>
      </w:r>
    </w:p>
    <w:p w14:paraId="01C546C7" w14:textId="77777777" w:rsidR="006B53DB" w:rsidRDefault="006B53DB" w:rsidP="006B53DB">
      <w:pPr>
        <w:jc w:val="both"/>
      </w:pPr>
    </w:p>
    <w:p w14:paraId="7A13052D" w14:textId="77777777" w:rsidR="006B53DB" w:rsidRPr="006F7343" w:rsidRDefault="006B53DB" w:rsidP="00513F76">
      <w:pPr>
        <w:pStyle w:val="Ttulo1"/>
        <w:numPr>
          <w:ilvl w:val="2"/>
          <w:numId w:val="60"/>
        </w:numPr>
        <w:ind w:left="1701" w:hanging="981"/>
      </w:pPr>
      <w:bookmarkStart w:id="41" w:name="_Toc521829252"/>
      <w:r w:rsidRPr="006F7343">
        <w:t>Estágio de Docência de Cursos de Pós-Graduação</w:t>
      </w:r>
      <w:bookmarkEnd w:id="41"/>
    </w:p>
    <w:p w14:paraId="7A5651AE" w14:textId="27FB7DE6" w:rsidR="006B53DB" w:rsidRDefault="006B53DB" w:rsidP="006B53DB">
      <w:pPr>
        <w:jc w:val="both"/>
      </w:pPr>
      <w:r w:rsidRPr="007F1680">
        <w:t>O estágio de docência é uma atividade curricular para estudantes de Pós-graduação </w:t>
      </w:r>
      <w:r w:rsidRPr="00465B3C">
        <w:t>stricto sensu</w:t>
      </w:r>
      <w:r w:rsidR="00F925B7">
        <w:t xml:space="preserve"> </w:t>
      </w:r>
      <w:r w:rsidRPr="007F1680">
        <w:t>(mestrado e doutorado)</w:t>
      </w:r>
      <w:r>
        <w:t>. A atividade é</w:t>
      </w:r>
      <w:r w:rsidRPr="007F1680">
        <w:t xml:space="preserve"> definida como a participação d</w:t>
      </w:r>
      <w:r>
        <w:t>e</w:t>
      </w:r>
      <w:r w:rsidRPr="007F1680">
        <w:t xml:space="preserve"> </w:t>
      </w:r>
      <w:r>
        <w:t>acadêmicos</w:t>
      </w:r>
      <w:r w:rsidRPr="007F1680">
        <w:t xml:space="preserve"> em atividades de ensino na instituição, sob a supervisão de </w:t>
      </w:r>
      <w:r>
        <w:t>um</w:t>
      </w:r>
      <w:r w:rsidRPr="007F1680">
        <w:t xml:space="preserve"> orientador </w:t>
      </w:r>
      <w:r>
        <w:t>na pós-graduação</w:t>
      </w:r>
      <w:r w:rsidRPr="007F1680">
        <w:t>.</w:t>
      </w:r>
      <w:r>
        <w:t xml:space="preserve"> Trata-se de </w:t>
      </w:r>
      <w:r w:rsidRPr="007F1680">
        <w:t xml:space="preserve">um auxilio </w:t>
      </w:r>
      <w:r>
        <w:t>para o</w:t>
      </w:r>
      <w:r w:rsidRPr="007F1680">
        <w:t xml:space="preserve"> </w:t>
      </w:r>
      <w:r>
        <w:t>docente</w:t>
      </w:r>
      <w:r w:rsidRPr="007F1680">
        <w:t xml:space="preserve"> na elaboração e apresentação das aulas, na preparação de material didático e no desenvolvimento burocrático da disciplina ao longo do semestre.</w:t>
      </w:r>
      <w:r>
        <w:t xml:space="preserve"> A atividade </w:t>
      </w:r>
      <w:r w:rsidRPr="007F1680">
        <w:t>é parte integrante do processo de formação de mestres e doutores e, para o professor, o estagiário atua como facilitador de suas funções, aliviando-o de algumas responsabilidades que costumam obstruir os semestres normalmente atarefados dos docentes.</w:t>
      </w:r>
    </w:p>
    <w:p w14:paraId="460116FB" w14:textId="77777777" w:rsidR="004214BC" w:rsidRDefault="004214BC" w:rsidP="006B53DB">
      <w:pPr>
        <w:jc w:val="both"/>
      </w:pPr>
    </w:p>
    <w:p w14:paraId="5C886C68" w14:textId="77777777" w:rsidR="006B53DB" w:rsidRDefault="006B53DB" w:rsidP="00DD4B98">
      <w:pPr>
        <w:ind w:firstLine="567"/>
        <w:jc w:val="both"/>
      </w:pPr>
      <w:r>
        <w:t>O Curso de Ciência da Computação está aberto a vínculos e convênios com cursos de Pós-Graduação com linhas de pesquisa e área de concentração relacionadas com a área de computação. No caso de cursos de pós-graduação criados pela Ciência da Computação, o vínculo será automaticamente estabelecido. Os vínculos e convênios devem permitir a interdisciplinaridade entre os cursos, incentivando a realização de atividades de ensino, pesquisa e extensão em conjunto. Dentre as diversas atividades, será permitida a realização de estágio de docência de acadêmicos da pós-graduação em disciplinas da graduação, previamente aprovados no Colegiado do Curso de Ciência da Computação, respeitando os seguintes critérios:</w:t>
      </w:r>
    </w:p>
    <w:p w14:paraId="76F70B18" w14:textId="77777777" w:rsidR="00F66C9D" w:rsidRDefault="00F66C9D" w:rsidP="00DD4B98">
      <w:pPr>
        <w:ind w:firstLine="567"/>
        <w:jc w:val="both"/>
      </w:pPr>
    </w:p>
    <w:p w14:paraId="78B3B6B5" w14:textId="77777777" w:rsidR="006B53DB" w:rsidRPr="00DD4B98" w:rsidRDefault="006B53DB" w:rsidP="00DD4B98">
      <w:pPr>
        <w:pStyle w:val="PargrafodaLista"/>
        <w:numPr>
          <w:ilvl w:val="0"/>
          <w:numId w:val="1"/>
        </w:numPr>
        <w:spacing w:after="0" w:line="240" w:lineRule="auto"/>
        <w:ind w:left="993" w:hanging="426"/>
        <w:jc w:val="both"/>
        <w:rPr>
          <w:rFonts w:ascii="Times New Roman" w:hAnsi="Times New Roman"/>
          <w:sz w:val="24"/>
          <w:szCs w:val="24"/>
        </w:rPr>
      </w:pPr>
      <w:r w:rsidRPr="00DD4B98">
        <w:rPr>
          <w:rFonts w:ascii="Times New Roman" w:hAnsi="Times New Roman"/>
          <w:sz w:val="24"/>
          <w:szCs w:val="24"/>
        </w:rPr>
        <w:t xml:space="preserve">O curso de Pós-Graduação deve permitir a interação dos docentes do Curso de Ciência da Computação em atividades como defesas de dissertação e tese, projetos de extensão e pesquisa, de forma a estabelecer uma parceria bilateral entre os colegiados </w:t>
      </w:r>
    </w:p>
    <w:p w14:paraId="2175314C" w14:textId="77777777" w:rsidR="006B53DB" w:rsidRPr="00DD4B98" w:rsidRDefault="006B53DB" w:rsidP="00DD4B98">
      <w:pPr>
        <w:pStyle w:val="PargrafodaLista"/>
        <w:numPr>
          <w:ilvl w:val="0"/>
          <w:numId w:val="1"/>
        </w:numPr>
        <w:spacing w:after="0" w:line="240" w:lineRule="auto"/>
        <w:ind w:left="993" w:hanging="426"/>
        <w:jc w:val="both"/>
        <w:rPr>
          <w:rFonts w:ascii="Times New Roman" w:hAnsi="Times New Roman"/>
          <w:sz w:val="24"/>
          <w:szCs w:val="24"/>
        </w:rPr>
      </w:pPr>
      <w:r w:rsidRPr="00DD4B98">
        <w:rPr>
          <w:rFonts w:ascii="Times New Roman" w:hAnsi="Times New Roman"/>
          <w:sz w:val="24"/>
          <w:szCs w:val="24"/>
        </w:rPr>
        <w:t>O orientador do estágio de docência deve estar presente em todas as aulas ministradas pelo pós-graduando.</w:t>
      </w:r>
    </w:p>
    <w:p w14:paraId="27F0E7AF" w14:textId="77777777" w:rsidR="006B53DB" w:rsidRPr="00DD4B98" w:rsidRDefault="006B53DB" w:rsidP="00DD4B98">
      <w:pPr>
        <w:pStyle w:val="PargrafodaLista"/>
        <w:numPr>
          <w:ilvl w:val="0"/>
          <w:numId w:val="1"/>
        </w:numPr>
        <w:spacing w:after="0" w:line="240" w:lineRule="auto"/>
        <w:ind w:left="993" w:hanging="426"/>
        <w:jc w:val="both"/>
        <w:rPr>
          <w:rFonts w:ascii="Times New Roman" w:hAnsi="Times New Roman"/>
          <w:sz w:val="24"/>
          <w:szCs w:val="24"/>
        </w:rPr>
      </w:pPr>
      <w:r w:rsidRPr="00DD4B98">
        <w:rPr>
          <w:rFonts w:ascii="Times New Roman" w:hAnsi="Times New Roman"/>
          <w:sz w:val="24"/>
          <w:szCs w:val="24"/>
        </w:rPr>
        <w:t>O estágio de docência não pode ultrapassar o percentual de 20% da carga horária total da disciplina na qual o pós-graduando estará atuando.</w:t>
      </w:r>
    </w:p>
    <w:p w14:paraId="1C440F7E" w14:textId="77777777" w:rsidR="006B53DB" w:rsidRDefault="006B53DB" w:rsidP="006B53DB">
      <w:pPr>
        <w:jc w:val="both"/>
      </w:pPr>
    </w:p>
    <w:p w14:paraId="3D407621" w14:textId="5FF4EB74" w:rsidR="006B53DB" w:rsidRPr="006F7343" w:rsidRDefault="006B53DB" w:rsidP="00513F76">
      <w:pPr>
        <w:pStyle w:val="Ttulo1"/>
        <w:numPr>
          <w:ilvl w:val="2"/>
          <w:numId w:val="60"/>
        </w:numPr>
        <w:ind w:left="1701" w:hanging="981"/>
      </w:pPr>
      <w:bookmarkStart w:id="42" w:name="_Toc521829253"/>
      <w:r w:rsidRPr="006F7343">
        <w:lastRenderedPageBreak/>
        <w:t>Convênios e Parcerias</w:t>
      </w:r>
      <w:bookmarkEnd w:id="42"/>
    </w:p>
    <w:p w14:paraId="6D00B25E" w14:textId="69785B13" w:rsidR="006B53DB" w:rsidRDefault="006B53DB" w:rsidP="006B53DB">
      <w:pPr>
        <w:jc w:val="both"/>
      </w:pPr>
      <w:r>
        <w:t>O Curso de Ciência da Computação possui parceria com diversas instituições públicas e privadas com o intuito de enriquecer as experiências e, consequentemente, o conhecimento dos acadêmicos, docentes, técnicos administrativos e comunidade em geral.</w:t>
      </w:r>
      <w:r w:rsidR="00F925B7">
        <w:t xml:space="preserve"> Tais convênios oportunizam a atualização dos temas atualmente desenvolvidos no mercado de trabalho, permitindo que docentes mantenham atualizados quanto às teorias e práticas adotadas por grandes empresas e corporações e, consequentemente, desenvolvam componentes curriculares que preparem os acadêmicos para o mercado de trabalho de forma mais efetiva e eficaz. As próximas seções apresentam alguns convênios estabelecidos pelo curso.</w:t>
      </w:r>
    </w:p>
    <w:p w14:paraId="4EC7ACF2" w14:textId="77777777" w:rsidR="006B53DB" w:rsidRDefault="006B53DB" w:rsidP="006B53DB">
      <w:pPr>
        <w:jc w:val="both"/>
      </w:pPr>
    </w:p>
    <w:p w14:paraId="5D428FDC" w14:textId="77777777" w:rsidR="006B53DB" w:rsidRPr="006B0B87" w:rsidRDefault="006B53DB" w:rsidP="00030EC1">
      <w:pPr>
        <w:spacing w:after="120"/>
        <w:jc w:val="both"/>
        <w:rPr>
          <w:b/>
        </w:rPr>
      </w:pPr>
      <w:r w:rsidRPr="006B0B87">
        <w:rPr>
          <w:b/>
        </w:rPr>
        <w:t>Associação Brasileira de Melhoria em Tecnologia da Informação (ABRAMTI)</w:t>
      </w:r>
    </w:p>
    <w:p w14:paraId="5D95E3DB" w14:textId="77777777" w:rsidR="006B53DB" w:rsidRPr="006B0B87" w:rsidRDefault="006B53DB" w:rsidP="006B53DB">
      <w:pPr>
        <w:jc w:val="both"/>
      </w:pPr>
      <w:r>
        <w:t>É</w:t>
      </w:r>
      <w:r w:rsidRPr="005304BA">
        <w:t xml:space="preserve"> uma organização sem fins lucrativos, cuja visão é ser referência em Qualidade de Software, incentivando e propiciando as melhores técnicas e práticas. </w:t>
      </w:r>
      <w:r>
        <w:t>A</w:t>
      </w:r>
      <w:r w:rsidRPr="005304BA">
        <w:t xml:space="preserve"> missão </w:t>
      </w:r>
      <w:r>
        <w:t xml:space="preserve">da instituição </w:t>
      </w:r>
      <w:r w:rsidRPr="005304BA">
        <w:t>é disseminar fundamentos e conhecimentos que possibilitem aos profissionais o reconhecimento através de certificações internacionais.</w:t>
      </w:r>
      <w:r>
        <w:t xml:space="preserve"> A instituição organiza e aplica testes de certificação em engenharia de requisitos e teste de software. A instituição é ligada ao </w:t>
      </w:r>
      <w:r w:rsidRPr="00EC4987">
        <w:t>O </w:t>
      </w:r>
      <w:hyperlink r:id="rId23" w:history="1">
        <w:r w:rsidRPr="006B0B87">
          <w:t>International Requirements Engineering Board</w:t>
        </w:r>
        <w:r w:rsidRPr="00EC4987">
          <w:t> (IREB)</w:t>
        </w:r>
      </w:hyperlink>
      <w:r>
        <w:t xml:space="preserve"> e ao </w:t>
      </w:r>
      <w:r w:rsidRPr="006B0B87">
        <w:t>Brazilian Software Testing Qualifications Board</w:t>
      </w:r>
      <w:r>
        <w:t xml:space="preserve"> (BSTQB).</w:t>
      </w:r>
    </w:p>
    <w:p w14:paraId="5A5328D7" w14:textId="77777777" w:rsidR="006B53DB" w:rsidRDefault="006B53DB" w:rsidP="006B53DB">
      <w:pPr>
        <w:jc w:val="both"/>
      </w:pPr>
    </w:p>
    <w:p w14:paraId="4352A99B" w14:textId="77777777" w:rsidR="006B53DB" w:rsidRDefault="006B53DB" w:rsidP="00D03943">
      <w:pPr>
        <w:ind w:firstLine="567"/>
        <w:jc w:val="both"/>
      </w:pPr>
      <w:r>
        <w:t xml:space="preserve">O IREB busca </w:t>
      </w:r>
      <w:r w:rsidRPr="00EC4987">
        <w:t>criar uma base internacionalmente aceita de profissionalização da disciplina Engenharia de Requisitos, de forma a dar importância e orientação correspondente ao seu valor para a indústria.</w:t>
      </w:r>
      <w:r>
        <w:t xml:space="preserve"> Trata-se de </w:t>
      </w:r>
      <w:r w:rsidRPr="00EC4987">
        <w:t>um organismo de renome mundial de especialistas para a certificação dos profission</w:t>
      </w:r>
      <w:r>
        <w:t>ais em Engenharia de Requisitos</w:t>
      </w:r>
      <w:r w:rsidRPr="00EC4987">
        <w:t>. Este grupo está empenhado em divulgar os programas de certificação em todos os seus níveis, tanto para Comunidade d</w:t>
      </w:r>
      <w:r>
        <w:t>e Engenharia de Requisitos (ER)</w:t>
      </w:r>
      <w:r w:rsidRPr="00EC4987">
        <w:t>, quanto para universidades e centros de excelência em ER.</w:t>
      </w:r>
    </w:p>
    <w:p w14:paraId="55416F8E" w14:textId="77777777" w:rsidR="006B53DB" w:rsidRDefault="006B53DB" w:rsidP="00D03943">
      <w:pPr>
        <w:ind w:firstLine="567"/>
        <w:jc w:val="both"/>
      </w:pPr>
    </w:p>
    <w:p w14:paraId="4A618908" w14:textId="77777777" w:rsidR="006B53DB" w:rsidRPr="005304BA" w:rsidRDefault="006B53DB" w:rsidP="00D03943">
      <w:pPr>
        <w:ind w:firstLine="567"/>
        <w:jc w:val="both"/>
      </w:pPr>
      <w:r>
        <w:t>O BSTQB busca c</w:t>
      </w:r>
      <w:r w:rsidRPr="006B0B87">
        <w:t>ontinuamente melhorar e avançar a profissão de testes de software definindo e mantendo um corpo de conhecimento que permite que os testadores a serem certificados possuam uma base nas melhores práticas, que une a comunidade de teste de software internacionalmente, e incentivar a pesquisa.</w:t>
      </w:r>
    </w:p>
    <w:p w14:paraId="1AD2C7B5" w14:textId="77777777" w:rsidR="006B53DB" w:rsidRDefault="006B53DB" w:rsidP="006B53DB">
      <w:pPr>
        <w:jc w:val="both"/>
      </w:pPr>
    </w:p>
    <w:p w14:paraId="23442F64" w14:textId="77777777" w:rsidR="006B53DB" w:rsidRPr="00B711A0" w:rsidRDefault="006B53DB" w:rsidP="00030EC1">
      <w:pPr>
        <w:spacing w:after="120"/>
        <w:jc w:val="both"/>
        <w:rPr>
          <w:b/>
        </w:rPr>
      </w:pPr>
      <w:r w:rsidRPr="00B711A0">
        <w:rPr>
          <w:b/>
        </w:rPr>
        <w:t>Sistema Brasileiro de Apoio à Micro e Pequena Empresa (SEBRAE/Tocantins)</w:t>
      </w:r>
    </w:p>
    <w:p w14:paraId="09DAD17E" w14:textId="77777777" w:rsidR="006B53DB" w:rsidRDefault="006B53DB" w:rsidP="006B53DB">
      <w:pPr>
        <w:jc w:val="both"/>
      </w:pPr>
      <w:r>
        <w:t>Entidade</w:t>
      </w:r>
      <w:r w:rsidRPr="002F51A9">
        <w:t xml:space="preserve"> privada que promove a competitividade e o desenvolvimento sustentável dos empreendimentos de micro e pequeno porte</w:t>
      </w:r>
      <w:r>
        <w:t xml:space="preserve">. O SEBRAE </w:t>
      </w:r>
      <w:r w:rsidRPr="004E2A5A">
        <w:t>atua com foco no fortalecimento do empreendedorismo e na aceleração do processo de formalização da economia por meio de parcerias com os setores público e privado, programas de capacitação, acesso ao crédito e à inovação, estímulo ao associativismo, feiras e rodadas de negócios.</w:t>
      </w:r>
    </w:p>
    <w:p w14:paraId="2AA39129" w14:textId="77777777" w:rsidR="006B53DB" w:rsidRDefault="006B53DB" w:rsidP="006B53DB">
      <w:pPr>
        <w:jc w:val="both"/>
      </w:pPr>
    </w:p>
    <w:p w14:paraId="6004A92F" w14:textId="77777777" w:rsidR="006B53DB" w:rsidRPr="00B711A0" w:rsidRDefault="006B53DB" w:rsidP="00030EC1">
      <w:pPr>
        <w:spacing w:after="120"/>
        <w:jc w:val="both"/>
        <w:rPr>
          <w:b/>
        </w:rPr>
      </w:pPr>
      <w:r w:rsidRPr="00B711A0">
        <w:rPr>
          <w:b/>
        </w:rPr>
        <w:t>Sociedade Brasileira de Computação (SBC)</w:t>
      </w:r>
    </w:p>
    <w:p w14:paraId="2DDB615E" w14:textId="2A07D7F8" w:rsidR="006B53DB" w:rsidRPr="00A2435D" w:rsidRDefault="006B53DB" w:rsidP="006B53DB">
      <w:pPr>
        <w:jc w:val="both"/>
      </w:pPr>
      <w:r>
        <w:t xml:space="preserve">A </w:t>
      </w:r>
      <w:r w:rsidRPr="00B711A0">
        <w:t xml:space="preserve">SBC é uma Sociedade Científica sem fins lucrativos que reúne estudantes, professores, profissionais, pesquisadores e entusiastas da área de Computação </w:t>
      </w:r>
      <w:r>
        <w:t>e Informática de todo o Brasil. Sua</w:t>
      </w:r>
      <w:r w:rsidRPr="00B711A0">
        <w:t xml:space="preserve"> função</w:t>
      </w:r>
      <w:r>
        <w:t xml:space="preserve"> é</w:t>
      </w:r>
      <w:r w:rsidRPr="00B711A0">
        <w:t xml:space="preserve"> fomentar o acesso à informação e cultura por meio da informática, promover a inclusão digital, incentivar a pesquisa e o ensino em computação no Brasil, e contribuir para a formação do profissional da computação com responsabilidade social.</w:t>
      </w:r>
      <w:r>
        <w:t xml:space="preserve"> A SBC está associada com a</w:t>
      </w:r>
      <w:r w:rsidRPr="00B711A0">
        <w:t> </w:t>
      </w:r>
      <w:hyperlink r:id="rId24" w:tgtFrame="_blank" w:history="1">
        <w:r w:rsidRPr="00B711A0">
          <w:t>Sociedade Brasileira para o Progresso da Ciência (SBPC)</w:t>
        </w:r>
      </w:hyperlink>
      <w:r w:rsidRPr="00B711A0">
        <w:t> e da </w:t>
      </w:r>
      <w:hyperlink r:id="rId25" w:tgtFrame="_blank" w:history="1">
        <w:r w:rsidRPr="00B711A0">
          <w:t>International Federation for Information Processing (IFIP)</w:t>
        </w:r>
      </w:hyperlink>
      <w:r w:rsidRPr="00B711A0">
        <w:t>. A instituição também é associada ao </w:t>
      </w:r>
      <w:hyperlink r:id="rId26" w:tgtFrame="_blank" w:history="1">
        <w:r w:rsidRPr="00B711A0">
          <w:t>Centro Latino-americano de Estudios en Informatica (CLEI)</w:t>
        </w:r>
      </w:hyperlink>
      <w:r w:rsidRPr="00B711A0">
        <w:t> e afiliada à </w:t>
      </w:r>
      <w:hyperlink r:id="rId27" w:tgtFrame="_blank" w:history="1">
        <w:r w:rsidRPr="00B711A0">
          <w:t>IEEE Computer Society</w:t>
        </w:r>
      </w:hyperlink>
      <w:r>
        <w:t>. Dentre diversas atividades, a SBC busca i</w:t>
      </w:r>
      <w:r w:rsidRPr="00A2435D">
        <w:t xml:space="preserve">ncentivar atividades de ensino, pesquisa e desenvolvimento em computação no </w:t>
      </w:r>
      <w:r w:rsidRPr="00A2435D">
        <w:lastRenderedPageBreak/>
        <w:t>Brasil e manter-se permanentemente atenta à política governamental que afeta as atividades de computação no Brasil, no sentido de assegurar a emancipação tecnológica do país;</w:t>
      </w:r>
    </w:p>
    <w:p w14:paraId="54331F33" w14:textId="77777777" w:rsidR="006B53DB" w:rsidRDefault="006B53DB" w:rsidP="006B53DB">
      <w:pPr>
        <w:jc w:val="both"/>
      </w:pPr>
    </w:p>
    <w:p w14:paraId="4840CF61" w14:textId="77777777" w:rsidR="006B53DB" w:rsidRPr="00942F5B" w:rsidRDefault="006B53DB" w:rsidP="00030EC1">
      <w:pPr>
        <w:spacing w:after="120"/>
        <w:jc w:val="both"/>
        <w:rPr>
          <w:b/>
        </w:rPr>
      </w:pPr>
      <w:r w:rsidRPr="00942F5B">
        <w:rPr>
          <w:b/>
        </w:rPr>
        <w:t>Intel Nervana AI Academy</w:t>
      </w:r>
    </w:p>
    <w:p w14:paraId="74136AE2" w14:textId="4BFB4650" w:rsidR="006B53DB" w:rsidRDefault="006B53DB" w:rsidP="008E62D4">
      <w:pPr>
        <w:jc w:val="both"/>
      </w:pPr>
      <w:r>
        <w:t>O programa Intel® Nervana™ AI Academy é um programa educacional que oferece treinamento em inteligência artificial. Ele</w:t>
      </w:r>
      <w:r w:rsidRPr="006523A1">
        <w:t xml:space="preserve"> foi criado com o intuito de aproximar o meio acadêmico à inovação tecnológica que está sendo gerada pela Intel Corporation em Inteligência Artificial nos temas relacionados a </w:t>
      </w:r>
      <w:r>
        <w:t>Aprendizado de Máquinas (</w:t>
      </w:r>
      <w:r w:rsidRPr="006523A1">
        <w:t>Machine Learning</w:t>
      </w:r>
      <w:r>
        <w:t>)</w:t>
      </w:r>
      <w:r w:rsidRPr="006523A1">
        <w:t xml:space="preserve"> e </w:t>
      </w:r>
      <w:r>
        <w:t>Aprendizado Profundo (</w:t>
      </w:r>
      <w:r w:rsidRPr="006523A1">
        <w:t>Deep Learning</w:t>
      </w:r>
      <w:r>
        <w:t>)</w:t>
      </w:r>
      <w:r w:rsidRPr="006523A1">
        <w:t>.</w:t>
      </w:r>
      <w:r>
        <w:t xml:space="preserve"> O programa fornece, em termos de aprendizado de máquina,</w:t>
      </w:r>
      <w:r w:rsidRPr="007436AF">
        <w:t xml:space="preserve"> uma visão geral dos fundamentos da aprendizagem por máquinas</w:t>
      </w:r>
      <w:r>
        <w:t xml:space="preserve">, apresentando os </w:t>
      </w:r>
      <w:r w:rsidRPr="007436AF">
        <w:t>tipo</w:t>
      </w:r>
      <w:r>
        <w:t>s</w:t>
      </w:r>
      <w:r w:rsidRPr="007436AF">
        <w:t xml:space="preserve"> de problemas que podem ser resolvidos, os blocos de construção e os fundamentos da construção de modelos em</w:t>
      </w:r>
      <w:r>
        <w:t xml:space="preserve"> </w:t>
      </w:r>
      <w:r w:rsidRPr="007436AF">
        <w:t xml:space="preserve">aprendizado automático. </w:t>
      </w:r>
      <w:r>
        <w:t xml:space="preserve">Em relação ao aprendizado profundo, o programa </w:t>
      </w:r>
      <w:r w:rsidRPr="00963BEE">
        <w:t>f</w:t>
      </w:r>
      <w:r>
        <w:t>ornece uma introdução, devido ao tema ter ganhado uma</w:t>
      </w:r>
      <w:r w:rsidRPr="00963BEE">
        <w:t xml:space="preserve"> atenção significativa </w:t>
      </w:r>
      <w:r>
        <w:t>n</w:t>
      </w:r>
      <w:r w:rsidRPr="00963BEE">
        <w:t xml:space="preserve">a indústria, obtendo resultados de ponta em visão computacional e processamento de linguagem natural. Os alunos </w:t>
      </w:r>
      <w:r>
        <w:t>são apresentados a</w:t>
      </w:r>
      <w:r w:rsidRPr="00963BEE">
        <w:t>os fundamentos do aprendizado profundo e técnicas modernas para construir o estado da arte modelos.</w:t>
      </w:r>
      <w:r>
        <w:t xml:space="preserve"> O programa aborda um</w:t>
      </w:r>
      <w:r w:rsidRPr="007436AF">
        <w:t xml:space="preserve">a série de algoritmos chave </w:t>
      </w:r>
      <w:r>
        <w:t>nos dois temas</w:t>
      </w:r>
      <w:r w:rsidRPr="007436AF">
        <w:t>.</w:t>
      </w:r>
    </w:p>
    <w:p w14:paraId="79A6296B" w14:textId="77777777" w:rsidR="002B5672" w:rsidRDefault="002B5672" w:rsidP="008E62D4">
      <w:pPr>
        <w:jc w:val="both"/>
      </w:pPr>
    </w:p>
    <w:p w14:paraId="46C8BD84" w14:textId="40240C5E" w:rsidR="00C76AEA" w:rsidRDefault="00C76AEA" w:rsidP="00C76AEA">
      <w:pPr>
        <w:ind w:firstLine="567"/>
        <w:jc w:val="both"/>
      </w:pPr>
      <w:r w:rsidRPr="00804655">
        <w:t xml:space="preserve">As estratégias destacadas </w:t>
      </w:r>
      <w:r>
        <w:t>nesta seção</w:t>
      </w:r>
      <w:r w:rsidRPr="00804655">
        <w:t xml:space="preserve"> convergem para a implementação do Projeto Pedagógico do Curso de Ciência da Computação que exige esforço coletivo e comprometimento, visando a formação de profissionais críticos, reflexivos, autônomos e éticos, que enfrentem os desafios próprios da área com competência e responsabilidade.</w:t>
      </w:r>
      <w:r>
        <w:t xml:space="preserve"> Além disso, o</w:t>
      </w:r>
      <w:r w:rsidRPr="009B61FB">
        <w:t xml:space="preserve"> estabelecimento de parcerias com a comunidade, através de convênios e intercâmbios institucionais recebem atenção especial, não só pelo ensino do componente prático do Curso, mas também</w:t>
      </w:r>
      <w:r>
        <w:t>,</w:t>
      </w:r>
      <w:r w:rsidRPr="009B61FB">
        <w:t xml:space="preserve"> pela experiência de vida em sociedade e pela interlocução entre a Universidade e a Sociedade.</w:t>
      </w:r>
    </w:p>
    <w:p w14:paraId="73DE0B50" w14:textId="77777777" w:rsidR="00627AE1" w:rsidRDefault="00627AE1" w:rsidP="008E62D4">
      <w:pPr>
        <w:jc w:val="both"/>
      </w:pPr>
    </w:p>
    <w:p w14:paraId="0EB5C686" w14:textId="00C32F6E" w:rsidR="00A0564B" w:rsidRDefault="0068739C" w:rsidP="006F7343">
      <w:pPr>
        <w:pStyle w:val="Ttulo1"/>
        <w:ind w:left="1134" w:hanging="774"/>
      </w:pPr>
      <w:bookmarkStart w:id="43" w:name="_Toc521829254"/>
      <w:r>
        <w:t>Infraestrutura</w:t>
      </w:r>
      <w:bookmarkEnd w:id="43"/>
    </w:p>
    <w:p w14:paraId="6DB808E0" w14:textId="200C01AE" w:rsidR="00E87DA0" w:rsidRPr="006B160F" w:rsidRDefault="00FC0102" w:rsidP="00E87DA0">
      <w:pPr>
        <w:jc w:val="both"/>
      </w:pPr>
      <w:r>
        <w:t xml:space="preserve">O Curso de Ciência da Computação possui infraestrutura administrativa própria para atendimento aos discentes e docentes. O curso conta com infraestrutura de salas e laboratórios adequadas para as atividades de </w:t>
      </w:r>
      <w:r w:rsidRPr="006B160F">
        <w:t>ensino, pesquisa e extensão. A UFT disponibiliza ainda espaços comuns para os cursos expandido adequadamente o atendimento aos discentes, docentes e técnicos administrativos.</w:t>
      </w:r>
      <w:r w:rsidR="000453DC" w:rsidRPr="006B160F">
        <w:t xml:space="preserve"> A infraestrutura do </w:t>
      </w:r>
      <w:r w:rsidR="000453DC" w:rsidRPr="00344028">
        <w:t xml:space="preserve">Curso está implantada </w:t>
      </w:r>
      <w:r w:rsidR="00960B83" w:rsidRPr="00344028">
        <w:t xml:space="preserve">no Bloco 03 do Campus de Palmas da Universidade Federal do Tocantins. A </w:t>
      </w:r>
      <w:r w:rsidR="00FD4124" w:rsidRPr="00344028">
        <w:fldChar w:fldCharType="begin"/>
      </w:r>
      <w:r w:rsidR="00FD4124" w:rsidRPr="00344028">
        <w:instrText xml:space="preserve"> REF _Ref519444562 \h </w:instrText>
      </w:r>
      <w:r w:rsidR="006B160F" w:rsidRPr="00344028">
        <w:instrText xml:space="preserve"> \* MERGEFORMAT </w:instrText>
      </w:r>
      <w:r w:rsidR="00FD4124" w:rsidRPr="00344028">
        <w:fldChar w:fldCharType="separate"/>
      </w:r>
      <w:r w:rsidR="00AF609C" w:rsidRPr="00AF609C">
        <w:t xml:space="preserve">Figura </w:t>
      </w:r>
      <w:r w:rsidR="00AF609C" w:rsidRPr="00AF609C">
        <w:rPr>
          <w:noProof/>
        </w:rPr>
        <w:t>3</w:t>
      </w:r>
      <w:r w:rsidR="00FD4124" w:rsidRPr="00344028">
        <w:fldChar w:fldCharType="end"/>
      </w:r>
      <w:r w:rsidR="00FD4124" w:rsidRPr="00344028">
        <w:t xml:space="preserve"> </w:t>
      </w:r>
      <w:r w:rsidR="00D64D6E" w:rsidRPr="00344028">
        <w:t xml:space="preserve">e a </w:t>
      </w:r>
      <w:r w:rsidR="00344028" w:rsidRPr="00344028">
        <w:fldChar w:fldCharType="begin"/>
      </w:r>
      <w:r w:rsidR="00344028" w:rsidRPr="00344028">
        <w:instrText xml:space="preserve"> REF _Ref519444562 \h </w:instrText>
      </w:r>
      <w:r w:rsidR="00344028">
        <w:instrText xml:space="preserve"> \* MERGEFORMAT </w:instrText>
      </w:r>
      <w:r w:rsidR="00344028" w:rsidRPr="00344028">
        <w:fldChar w:fldCharType="separate"/>
      </w:r>
      <w:r w:rsidR="00AF609C" w:rsidRPr="00AF609C">
        <w:t xml:space="preserve">Figura </w:t>
      </w:r>
      <w:r w:rsidR="00AF609C" w:rsidRPr="00AF609C">
        <w:rPr>
          <w:noProof/>
        </w:rPr>
        <w:t>3</w:t>
      </w:r>
      <w:r w:rsidR="00344028" w:rsidRPr="00344028">
        <w:fldChar w:fldCharType="end"/>
      </w:r>
      <w:r w:rsidR="00D64D6E" w:rsidRPr="00344028">
        <w:t>,</w:t>
      </w:r>
      <w:r w:rsidR="00960B83" w:rsidRPr="00344028">
        <w:t>apresenta</w:t>
      </w:r>
      <w:r w:rsidR="00D64D6E" w:rsidRPr="00344028">
        <w:t>m respectivamente,</w:t>
      </w:r>
      <w:r w:rsidR="00960B83" w:rsidRPr="00344028">
        <w:t xml:space="preserve"> os pisos superior e inferior do bloco</w:t>
      </w:r>
      <w:r w:rsidR="00D64D6E" w:rsidRPr="00344028">
        <w:t xml:space="preserve"> III</w:t>
      </w:r>
      <w:r w:rsidR="00960B83" w:rsidRPr="006B160F">
        <w:t>.</w:t>
      </w:r>
    </w:p>
    <w:p w14:paraId="41215DDA" w14:textId="77777777" w:rsidR="00FD4124" w:rsidRDefault="00FD4124" w:rsidP="00FD4124">
      <w:pPr>
        <w:jc w:val="both"/>
      </w:pPr>
    </w:p>
    <w:p w14:paraId="429CB143" w14:textId="77777777" w:rsidR="00940AB4" w:rsidRDefault="00940AB4" w:rsidP="00940AB4">
      <w:pPr>
        <w:pStyle w:val="Ttulo1"/>
        <w:numPr>
          <w:ilvl w:val="2"/>
          <w:numId w:val="60"/>
        </w:numPr>
        <w:ind w:left="1701" w:hanging="981"/>
      </w:pPr>
      <w:bookmarkStart w:id="44" w:name="_Toc521829255"/>
      <w:r w:rsidRPr="00647035">
        <w:t>Infraestrutura Administrativa</w:t>
      </w:r>
      <w:bookmarkEnd w:id="44"/>
    </w:p>
    <w:p w14:paraId="10492558" w14:textId="33A3D5AF" w:rsidR="00940AB4" w:rsidRDefault="00940AB4" w:rsidP="00940AB4">
      <w:pPr>
        <w:jc w:val="both"/>
      </w:pPr>
      <w:r>
        <w:t xml:space="preserve">A infraestrutura administrativa é formada por um complexo de salas </w:t>
      </w:r>
      <w:r w:rsidRPr="006B160F">
        <w:t xml:space="preserve">que acomodam a recepção, coordenação do curso do curso, sala de professores e apoio técnico administrativo. A </w:t>
      </w:r>
      <w:r w:rsidRPr="006B160F">
        <w:fldChar w:fldCharType="begin"/>
      </w:r>
      <w:r w:rsidRPr="006B160F">
        <w:instrText xml:space="preserve"> REF _Ref519442847 \h </w:instrText>
      </w:r>
      <w:r>
        <w:instrText xml:space="preserve"> \* MERGEFORMAT </w:instrText>
      </w:r>
      <w:r w:rsidRPr="006B160F">
        <w:fldChar w:fldCharType="separate"/>
      </w:r>
      <w:r w:rsidR="00AF609C" w:rsidRPr="00AF609C">
        <w:t xml:space="preserve">Figura </w:t>
      </w:r>
      <w:r w:rsidR="00AF609C" w:rsidRPr="00AF609C">
        <w:rPr>
          <w:noProof/>
        </w:rPr>
        <w:t>4</w:t>
      </w:r>
      <w:r w:rsidRPr="006B160F">
        <w:fldChar w:fldCharType="end"/>
      </w:r>
      <w:r w:rsidRPr="006B160F">
        <w:t xml:space="preserve"> apresenta o complexo. A recepção do curso conta com um técnico que executa as atividades administrativa do curso. A coordenação possui ambiente para atendimentos individualizados</w:t>
      </w:r>
      <w:r>
        <w:t xml:space="preserve"> e para pequenas reuniões. A sala de professores também pode ser utilizada para reuniões e videoconferências, desde que agendadas com antecedência. Por fim, o apoio técnico possui uma equipe de analistas e técnicos em tecnologia da informação que atuam no suporte à coordenação, corpo docente e administrativo.</w:t>
      </w:r>
    </w:p>
    <w:p w14:paraId="2886489F" w14:textId="77777777" w:rsidR="00940AB4" w:rsidRDefault="00940AB4" w:rsidP="00FD4124">
      <w:pPr>
        <w:jc w:val="both"/>
      </w:pPr>
    </w:p>
    <w:p w14:paraId="79087D33" w14:textId="77777777" w:rsidR="00940AB4" w:rsidRDefault="00940AB4" w:rsidP="00940AB4">
      <w:pPr>
        <w:spacing w:after="120"/>
        <w:jc w:val="both"/>
        <w:rPr>
          <w:b/>
        </w:rPr>
      </w:pPr>
      <w:r w:rsidRPr="00961278">
        <w:rPr>
          <w:b/>
        </w:rPr>
        <w:t>Coordenação</w:t>
      </w:r>
    </w:p>
    <w:p w14:paraId="55B81838" w14:textId="4F77FE9E" w:rsidR="00940AB4" w:rsidRDefault="00940AB4" w:rsidP="00940AB4">
      <w:pPr>
        <w:jc w:val="both"/>
      </w:pPr>
      <w:r>
        <w:lastRenderedPageBreak/>
        <w:t>O curso de Ciência da Computação, mo</w:t>
      </w:r>
      <w:r w:rsidRPr="00B32698">
        <w:t xml:space="preserve">strada na </w:t>
      </w:r>
      <w:r w:rsidRPr="00B32698">
        <w:fldChar w:fldCharType="begin"/>
      </w:r>
      <w:r w:rsidRPr="00B32698">
        <w:instrText xml:space="preserve"> REF _Ref519442847 \h </w:instrText>
      </w:r>
      <w:r>
        <w:instrText xml:space="preserve"> \* MERGEFORMAT </w:instrText>
      </w:r>
      <w:r w:rsidRPr="00B32698">
        <w:fldChar w:fldCharType="separate"/>
      </w:r>
      <w:r w:rsidR="00AF609C" w:rsidRPr="00AF609C">
        <w:t xml:space="preserve">Figura </w:t>
      </w:r>
      <w:r w:rsidR="00AF609C" w:rsidRPr="00AF609C">
        <w:rPr>
          <w:noProof/>
        </w:rPr>
        <w:t>4</w:t>
      </w:r>
      <w:r w:rsidRPr="00B32698">
        <w:fldChar w:fldCharType="end"/>
      </w:r>
      <w:r w:rsidRPr="00B32698">
        <w:t>, conta com uma sala para a coordenação espaço de 25m</w:t>
      </w:r>
      <w:r w:rsidRPr="00B32698">
        <w:rPr>
          <w:vertAlign w:val="superscript"/>
        </w:rPr>
        <w:t>2</w:t>
      </w:r>
      <w:r w:rsidRPr="00B32698">
        <w:t xml:space="preserve">, situado na sala 04-A, Bloco 03. No mesmo espaço está implantada a coordenação das Pós-Graduações Lato Sensu e demais cursos. </w:t>
      </w:r>
      <w:r>
        <w:t>Nesse espaço ficam armazenados os documentos administrativos, como as atas de reuniões e pasta dos docentes, e os documentos pedagógicos, tais como os planos de ensino, diários e projetos de pesquisa e extensão. Os atendimentos da coordenação aos discentes, docentes e técnicos administrativos são realizados nesse espaço.</w:t>
      </w:r>
    </w:p>
    <w:p w14:paraId="1285FE94" w14:textId="77777777" w:rsidR="00940AB4" w:rsidRDefault="00940AB4" w:rsidP="00940AB4">
      <w:pPr>
        <w:jc w:val="both"/>
      </w:pPr>
      <w:r w:rsidRPr="00961278">
        <w:rPr>
          <w:b/>
        </w:rPr>
        <w:t>Equipamentos:</w:t>
      </w:r>
      <w:r>
        <w:t xml:space="preserve"> 01 (um) computador, 01 (um) condicionador de ar de 24.000 BTUS, 01 (um) aparelho telefônico e 01 (um) Datashow.</w:t>
      </w:r>
    </w:p>
    <w:p w14:paraId="1D62F973" w14:textId="693FD93A" w:rsidR="00940AB4" w:rsidRDefault="00940AB4" w:rsidP="00FD4124">
      <w:pPr>
        <w:jc w:val="both"/>
      </w:pPr>
      <w:r w:rsidRPr="00961278">
        <w:rPr>
          <w:b/>
        </w:rPr>
        <w:t>Mobiliário:</w:t>
      </w:r>
      <w:r>
        <w:t xml:space="preserve"> 01 (uma) mesa de escritório, 01 (uma) mesa para computador, 02 (duas) cadeiras giratórias sem braço, 02 (duas) cadeiras giratórias com braço, 02 (dois) armários alto duas portas, 01 (um) porta arquivos e 02 (dois) suportes para CPU.</w:t>
      </w:r>
    </w:p>
    <w:p w14:paraId="09DFD021" w14:textId="77777777" w:rsidR="00B00379" w:rsidRDefault="00B00379" w:rsidP="00FD4124">
      <w:pPr>
        <w:jc w:val="both"/>
      </w:pPr>
    </w:p>
    <w:p w14:paraId="340867E6" w14:textId="5A73DA8E" w:rsidR="0080006F" w:rsidRDefault="00AB3D7C" w:rsidP="00FD4124">
      <w:pPr>
        <w:jc w:val="both"/>
      </w:pPr>
      <w:r w:rsidRPr="00AB3D7C">
        <w:rPr>
          <w:noProof/>
        </w:rPr>
        <w:drawing>
          <wp:inline distT="0" distB="0" distL="0" distR="0" wp14:anchorId="2994512E" wp14:editId="4D035532">
            <wp:extent cx="5939790" cy="2710180"/>
            <wp:effectExtent l="0" t="0" r="3810" b="7620"/>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9790" cy="2710180"/>
                    </a:xfrm>
                    <a:prstGeom prst="rect">
                      <a:avLst/>
                    </a:prstGeom>
                  </pic:spPr>
                </pic:pic>
              </a:graphicData>
            </a:graphic>
          </wp:inline>
        </w:drawing>
      </w:r>
    </w:p>
    <w:p w14:paraId="00BD3AF1" w14:textId="4E4238EA" w:rsidR="00D64D6E" w:rsidRPr="00632D84" w:rsidRDefault="00D64D6E" w:rsidP="00D64D6E">
      <w:pPr>
        <w:pStyle w:val="Legenda"/>
        <w:spacing w:after="120"/>
        <w:jc w:val="center"/>
        <w:rPr>
          <w:sz w:val="20"/>
          <w:szCs w:val="20"/>
        </w:rPr>
      </w:pPr>
      <w:r w:rsidRPr="00632D84">
        <w:rPr>
          <w:sz w:val="20"/>
          <w:szCs w:val="20"/>
        </w:rPr>
        <w:t xml:space="preserve">Figura </w:t>
      </w:r>
      <w:r w:rsidRPr="00632D84">
        <w:rPr>
          <w:sz w:val="20"/>
          <w:szCs w:val="20"/>
        </w:rPr>
        <w:fldChar w:fldCharType="begin"/>
      </w:r>
      <w:r w:rsidRPr="00632D84">
        <w:rPr>
          <w:sz w:val="20"/>
          <w:szCs w:val="20"/>
        </w:rPr>
        <w:instrText xml:space="preserve"> SEQ Figura \* ARABIC </w:instrText>
      </w:r>
      <w:r w:rsidRPr="00632D84">
        <w:rPr>
          <w:sz w:val="20"/>
          <w:szCs w:val="20"/>
        </w:rPr>
        <w:fldChar w:fldCharType="separate"/>
      </w:r>
      <w:r w:rsidR="00AF609C">
        <w:rPr>
          <w:noProof/>
          <w:sz w:val="20"/>
          <w:szCs w:val="20"/>
        </w:rPr>
        <w:t>2</w:t>
      </w:r>
      <w:r w:rsidRPr="00632D84">
        <w:rPr>
          <w:sz w:val="20"/>
          <w:szCs w:val="20"/>
        </w:rPr>
        <w:fldChar w:fldCharType="end"/>
      </w:r>
      <w:r w:rsidRPr="00632D84">
        <w:rPr>
          <w:sz w:val="20"/>
          <w:szCs w:val="20"/>
        </w:rPr>
        <w:t xml:space="preserve"> Piso </w:t>
      </w:r>
      <w:r>
        <w:rPr>
          <w:sz w:val="20"/>
          <w:szCs w:val="20"/>
        </w:rPr>
        <w:t>Térreo</w:t>
      </w:r>
      <w:r w:rsidRPr="00632D84">
        <w:rPr>
          <w:sz w:val="20"/>
          <w:szCs w:val="20"/>
        </w:rPr>
        <w:t xml:space="preserve"> do Bloco 3, Campus de Palmas, Universidade Federal do Tocantins (UFT).</w:t>
      </w:r>
    </w:p>
    <w:p w14:paraId="517D6D65" w14:textId="77777777" w:rsidR="00940AB4" w:rsidRDefault="00940AB4" w:rsidP="00E87DA0">
      <w:pPr>
        <w:jc w:val="both"/>
      </w:pPr>
    </w:p>
    <w:p w14:paraId="3E99D42A" w14:textId="57F1AE3B" w:rsidR="00960B83" w:rsidRDefault="007A5FFC" w:rsidP="00E87DA0">
      <w:pPr>
        <w:jc w:val="both"/>
      </w:pPr>
      <w:r w:rsidRPr="007A5FFC">
        <w:rPr>
          <w:noProof/>
        </w:rPr>
        <w:drawing>
          <wp:inline distT="0" distB="0" distL="0" distR="0" wp14:anchorId="6DB5F5BB" wp14:editId="13E84D03">
            <wp:extent cx="5939790" cy="2663825"/>
            <wp:effectExtent l="0" t="0" r="3810" b="3175"/>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9790" cy="2663825"/>
                    </a:xfrm>
                    <a:prstGeom prst="rect">
                      <a:avLst/>
                    </a:prstGeom>
                  </pic:spPr>
                </pic:pic>
              </a:graphicData>
            </a:graphic>
          </wp:inline>
        </w:drawing>
      </w:r>
    </w:p>
    <w:p w14:paraId="3D33CA44" w14:textId="0E13CEC5" w:rsidR="00454826" w:rsidRPr="00632D84" w:rsidRDefault="00454826" w:rsidP="00A659DD">
      <w:pPr>
        <w:pStyle w:val="Legenda"/>
        <w:spacing w:after="120"/>
        <w:jc w:val="center"/>
        <w:rPr>
          <w:sz w:val="20"/>
          <w:szCs w:val="20"/>
        </w:rPr>
      </w:pPr>
      <w:bookmarkStart w:id="45" w:name="_Ref519444562"/>
      <w:r w:rsidRPr="00632D84">
        <w:rPr>
          <w:sz w:val="20"/>
          <w:szCs w:val="20"/>
        </w:rPr>
        <w:t xml:space="preserve">Figura </w:t>
      </w:r>
      <w:r w:rsidRPr="00632D84">
        <w:rPr>
          <w:sz w:val="20"/>
          <w:szCs w:val="20"/>
        </w:rPr>
        <w:fldChar w:fldCharType="begin"/>
      </w:r>
      <w:r w:rsidRPr="00632D84">
        <w:rPr>
          <w:sz w:val="20"/>
          <w:szCs w:val="20"/>
        </w:rPr>
        <w:instrText xml:space="preserve"> SEQ Figura \* ARABIC </w:instrText>
      </w:r>
      <w:r w:rsidRPr="00632D84">
        <w:rPr>
          <w:sz w:val="20"/>
          <w:szCs w:val="20"/>
        </w:rPr>
        <w:fldChar w:fldCharType="separate"/>
      </w:r>
      <w:r w:rsidR="00AF609C">
        <w:rPr>
          <w:noProof/>
          <w:sz w:val="20"/>
          <w:szCs w:val="20"/>
        </w:rPr>
        <w:t>3</w:t>
      </w:r>
      <w:r w:rsidRPr="00632D84">
        <w:rPr>
          <w:sz w:val="20"/>
          <w:szCs w:val="20"/>
        </w:rPr>
        <w:fldChar w:fldCharType="end"/>
      </w:r>
      <w:bookmarkEnd w:id="45"/>
      <w:r w:rsidRPr="00632D84">
        <w:rPr>
          <w:sz w:val="20"/>
          <w:szCs w:val="20"/>
        </w:rPr>
        <w:t xml:space="preserve"> </w:t>
      </w:r>
      <w:r w:rsidR="00C754C2" w:rsidRPr="00632D84">
        <w:rPr>
          <w:sz w:val="20"/>
          <w:szCs w:val="20"/>
        </w:rPr>
        <w:t xml:space="preserve">Piso Superior do </w:t>
      </w:r>
      <w:r w:rsidR="005206CC" w:rsidRPr="00632D84">
        <w:rPr>
          <w:sz w:val="20"/>
          <w:szCs w:val="20"/>
        </w:rPr>
        <w:t>Bloco 3, Campus de Palmas, Universidade Federal do Tocantins (UFT)</w:t>
      </w:r>
      <w:r w:rsidRPr="00632D84">
        <w:rPr>
          <w:sz w:val="20"/>
          <w:szCs w:val="20"/>
        </w:rPr>
        <w:t>.</w:t>
      </w:r>
    </w:p>
    <w:p w14:paraId="20F30D04" w14:textId="77777777" w:rsidR="00454826" w:rsidRDefault="00454826" w:rsidP="00E87DA0">
      <w:pPr>
        <w:jc w:val="both"/>
      </w:pPr>
    </w:p>
    <w:p w14:paraId="75FA5619" w14:textId="77777777" w:rsidR="008A5045" w:rsidRDefault="008A5045" w:rsidP="008A5045">
      <w:pPr>
        <w:spacing w:after="120"/>
        <w:jc w:val="both"/>
        <w:rPr>
          <w:b/>
        </w:rPr>
      </w:pPr>
      <w:r>
        <w:rPr>
          <w:b/>
        </w:rPr>
        <w:t>Recepção</w:t>
      </w:r>
    </w:p>
    <w:p w14:paraId="1FC5F951" w14:textId="77777777" w:rsidR="008A5045" w:rsidRDefault="008A5045" w:rsidP="008A5045">
      <w:pPr>
        <w:jc w:val="both"/>
      </w:pPr>
      <w:r>
        <w:lastRenderedPageBreak/>
        <w:t>O complexo administrativo do Curso, que se situa na sala 04, Bloco 03, possui um total de 75</w:t>
      </w:r>
      <w:r w:rsidRPr="001347AC">
        <w:t xml:space="preserve"> </w:t>
      </w:r>
      <w:r>
        <w:t>m</w:t>
      </w:r>
      <w:r w:rsidRPr="00164B4A">
        <w:rPr>
          <w:vertAlign w:val="superscript"/>
        </w:rPr>
        <w:t>2</w:t>
      </w:r>
      <w:r>
        <w:t>. O acesso ao complexo de salas é feito por meio da recepção, onde fica o secretário geral do curso. A recepção possui uma área de 7m</w:t>
      </w:r>
      <w:r w:rsidRPr="00164B4A">
        <w:rPr>
          <w:vertAlign w:val="superscript"/>
        </w:rPr>
        <w:t>2</w:t>
      </w:r>
      <w:r>
        <w:t>. A recepção também é uma sala de espera para o público que aguarda atendimento das coordenações da graduação e pós-graduação.</w:t>
      </w:r>
    </w:p>
    <w:p w14:paraId="08FA5233" w14:textId="77777777" w:rsidR="008A5045" w:rsidRDefault="008A5045" w:rsidP="008A5045">
      <w:pPr>
        <w:jc w:val="both"/>
      </w:pPr>
      <w:r w:rsidRPr="00961278">
        <w:rPr>
          <w:b/>
        </w:rPr>
        <w:t>Equipamentos:</w:t>
      </w:r>
      <w:r>
        <w:t xml:space="preserve"> 01 (um) computador, 01 (um) condicionador de ar de 18.000 BTUS, 01 (um) aparelho telefônico e 01 (um) Datashow.</w:t>
      </w:r>
    </w:p>
    <w:p w14:paraId="063023BB" w14:textId="77777777" w:rsidR="008A5045" w:rsidRDefault="008A5045" w:rsidP="008A5045">
      <w:pPr>
        <w:jc w:val="both"/>
      </w:pPr>
      <w:r w:rsidRPr="00961278">
        <w:rPr>
          <w:b/>
        </w:rPr>
        <w:t>Mobiliário:</w:t>
      </w:r>
      <w:r>
        <w:t xml:space="preserve"> 01 (uma) mesa em L, 01 (uma) longarina três lugares, 01 (uma) cadeira giratória com braço e 01 (uma) mesa para computador, 01 (um) computador, 01 (uma) impressora a laser e 01 (um) televisor 32”.</w:t>
      </w:r>
    </w:p>
    <w:p w14:paraId="2A9D7766" w14:textId="77777777" w:rsidR="008A5045" w:rsidRDefault="008A5045" w:rsidP="00E87DA0">
      <w:pPr>
        <w:jc w:val="both"/>
      </w:pPr>
    </w:p>
    <w:p w14:paraId="69FAA39E" w14:textId="04CE5689" w:rsidR="008C4550" w:rsidRDefault="008C4550" w:rsidP="008C4550">
      <w:pPr>
        <w:jc w:val="center"/>
      </w:pPr>
      <w:r w:rsidRPr="008C4550">
        <w:rPr>
          <w:noProof/>
        </w:rPr>
        <w:drawing>
          <wp:inline distT="0" distB="0" distL="0" distR="0" wp14:anchorId="7ADA81B5" wp14:editId="51DF2A81">
            <wp:extent cx="3429318" cy="3020907"/>
            <wp:effectExtent l="0" t="0" r="0" b="190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73755" cy="3060052"/>
                    </a:xfrm>
                    <a:prstGeom prst="rect">
                      <a:avLst/>
                    </a:prstGeom>
                  </pic:spPr>
                </pic:pic>
              </a:graphicData>
            </a:graphic>
          </wp:inline>
        </w:drawing>
      </w:r>
    </w:p>
    <w:p w14:paraId="6B57DAFA" w14:textId="79A777B9" w:rsidR="008C4550" w:rsidRPr="008C4550" w:rsidRDefault="008C4550" w:rsidP="00A659DD">
      <w:pPr>
        <w:pStyle w:val="Legenda"/>
        <w:spacing w:after="120"/>
        <w:jc w:val="center"/>
        <w:rPr>
          <w:sz w:val="20"/>
          <w:szCs w:val="20"/>
        </w:rPr>
      </w:pPr>
      <w:bookmarkStart w:id="46" w:name="_Ref519442847"/>
      <w:r w:rsidRPr="00632D84">
        <w:rPr>
          <w:sz w:val="20"/>
          <w:szCs w:val="20"/>
        </w:rPr>
        <w:t xml:space="preserve">Figura </w:t>
      </w:r>
      <w:r w:rsidRPr="00632D84">
        <w:rPr>
          <w:sz w:val="20"/>
          <w:szCs w:val="20"/>
        </w:rPr>
        <w:fldChar w:fldCharType="begin"/>
      </w:r>
      <w:r w:rsidRPr="00632D84">
        <w:rPr>
          <w:sz w:val="20"/>
          <w:szCs w:val="20"/>
        </w:rPr>
        <w:instrText xml:space="preserve"> SEQ Figura \* ARABIC </w:instrText>
      </w:r>
      <w:r w:rsidRPr="00632D84">
        <w:rPr>
          <w:sz w:val="20"/>
          <w:szCs w:val="20"/>
        </w:rPr>
        <w:fldChar w:fldCharType="separate"/>
      </w:r>
      <w:r w:rsidR="00AF609C">
        <w:rPr>
          <w:noProof/>
          <w:sz w:val="20"/>
          <w:szCs w:val="20"/>
        </w:rPr>
        <w:t>4</w:t>
      </w:r>
      <w:r w:rsidRPr="00632D84">
        <w:rPr>
          <w:sz w:val="20"/>
          <w:szCs w:val="20"/>
        </w:rPr>
        <w:fldChar w:fldCharType="end"/>
      </w:r>
      <w:bookmarkEnd w:id="46"/>
      <w:r w:rsidRPr="00632D84">
        <w:rPr>
          <w:sz w:val="20"/>
          <w:szCs w:val="20"/>
        </w:rPr>
        <w:t xml:space="preserve"> Complexo administrativo do Curso de Ciência da Computação.</w:t>
      </w:r>
    </w:p>
    <w:p w14:paraId="118C1850" w14:textId="77777777" w:rsidR="00563F6A" w:rsidRDefault="00563F6A" w:rsidP="008E62D4">
      <w:pPr>
        <w:jc w:val="both"/>
      </w:pPr>
    </w:p>
    <w:p w14:paraId="1E1AC2B9" w14:textId="77777777" w:rsidR="00D9063F" w:rsidRPr="00EC070B" w:rsidRDefault="00647035" w:rsidP="00EC070B">
      <w:pPr>
        <w:spacing w:after="120"/>
        <w:jc w:val="both"/>
        <w:rPr>
          <w:b/>
        </w:rPr>
      </w:pPr>
      <w:r w:rsidRPr="00647035">
        <w:rPr>
          <w:b/>
        </w:rPr>
        <w:t>Apoio Técnico</w:t>
      </w:r>
      <w:r w:rsidR="00D9063F">
        <w:rPr>
          <w:b/>
        </w:rPr>
        <w:t xml:space="preserve"> Administrativo</w:t>
      </w:r>
      <w:r w:rsidRPr="00EC070B">
        <w:rPr>
          <w:b/>
        </w:rPr>
        <w:t xml:space="preserve"> </w:t>
      </w:r>
    </w:p>
    <w:p w14:paraId="4759D621" w14:textId="03AD028F" w:rsidR="00CB71FD" w:rsidRDefault="00164B4A" w:rsidP="008E62D4">
      <w:pPr>
        <w:jc w:val="both"/>
      </w:pPr>
      <w:r>
        <w:t xml:space="preserve">Junto à coordenação está a sala de apoio técnico administrativo, </w:t>
      </w:r>
      <w:r w:rsidR="008F458B">
        <w:t>em uma área de 18</w:t>
      </w:r>
      <w:r>
        <w:t>m</w:t>
      </w:r>
      <w:r w:rsidRPr="00164B4A">
        <w:rPr>
          <w:vertAlign w:val="superscript"/>
        </w:rPr>
        <w:t>2</w:t>
      </w:r>
      <w:r>
        <w:t>, situado na sala 04-B, Bloco 03, onde ficam concentrados os técnicos administrativos e os estagiários bolsistas que atuam nas salas e laboratórios do Curso de Ciência da Computação</w:t>
      </w:r>
      <w:r w:rsidR="001D480E">
        <w:t>.</w:t>
      </w:r>
    </w:p>
    <w:p w14:paraId="08726549" w14:textId="58D243AF" w:rsidR="00F06393" w:rsidRDefault="00F06393" w:rsidP="00F06393">
      <w:pPr>
        <w:jc w:val="both"/>
      </w:pPr>
      <w:r w:rsidRPr="00961278">
        <w:rPr>
          <w:b/>
        </w:rPr>
        <w:t>Equipamentos:</w:t>
      </w:r>
      <w:r w:rsidRPr="00F06393">
        <w:t xml:space="preserve"> </w:t>
      </w:r>
      <w:r w:rsidR="009640CF">
        <w:t>01 (um) condicionador de ar de 24.000 BTUS</w:t>
      </w:r>
      <w:r>
        <w:t>.</w:t>
      </w:r>
    </w:p>
    <w:p w14:paraId="02D6E095" w14:textId="2A068A13" w:rsidR="00F06393" w:rsidRDefault="00F06393" w:rsidP="00F06393">
      <w:pPr>
        <w:jc w:val="both"/>
      </w:pPr>
      <w:r w:rsidRPr="00961278">
        <w:rPr>
          <w:b/>
        </w:rPr>
        <w:t>Mobiliário:</w:t>
      </w:r>
      <w:r>
        <w:t xml:space="preserve"> </w:t>
      </w:r>
      <w:r w:rsidR="00344028">
        <w:t>03 (três) mesas em L, 03 (três) cadeiras de escritório, 01 (um) computador, 01 (um) quadro branco</w:t>
      </w:r>
      <w:r>
        <w:t>.</w:t>
      </w:r>
    </w:p>
    <w:p w14:paraId="15807062" w14:textId="77777777" w:rsidR="00CB71FD" w:rsidRDefault="00CB71FD" w:rsidP="008E62D4">
      <w:pPr>
        <w:jc w:val="both"/>
      </w:pPr>
    </w:p>
    <w:p w14:paraId="61E508DD" w14:textId="77777777" w:rsidR="008C4550" w:rsidRDefault="00CB71FD" w:rsidP="00EC070B">
      <w:pPr>
        <w:spacing w:after="120"/>
        <w:jc w:val="both"/>
        <w:rPr>
          <w:b/>
        </w:rPr>
      </w:pPr>
      <w:r w:rsidRPr="00CB71FD">
        <w:rPr>
          <w:b/>
        </w:rPr>
        <w:t xml:space="preserve">Sala de </w:t>
      </w:r>
      <w:r w:rsidR="008C4550">
        <w:rPr>
          <w:b/>
        </w:rPr>
        <w:t xml:space="preserve">Professores, </w:t>
      </w:r>
      <w:r w:rsidRPr="00CB71FD">
        <w:rPr>
          <w:b/>
        </w:rPr>
        <w:t>Reuniões e Videoconferência</w:t>
      </w:r>
    </w:p>
    <w:p w14:paraId="7C2D4791" w14:textId="2A92006B" w:rsidR="00A0564B" w:rsidRDefault="00164B4A" w:rsidP="008E62D4">
      <w:pPr>
        <w:jc w:val="both"/>
      </w:pPr>
      <w:r>
        <w:t xml:space="preserve">Na sala 04-C, Bloco 03, </w:t>
      </w:r>
      <w:r w:rsidR="00563F6A">
        <w:t>em uma área de 7m</w:t>
      </w:r>
      <w:r w:rsidR="00563F6A" w:rsidRPr="00164B4A">
        <w:rPr>
          <w:vertAlign w:val="superscript"/>
        </w:rPr>
        <w:t>2</w:t>
      </w:r>
      <w:r w:rsidR="00563F6A">
        <w:t>,</w:t>
      </w:r>
      <w:r w:rsidR="00ED2764">
        <w:t xml:space="preserve"> </w:t>
      </w:r>
      <w:r>
        <w:t>está implantada a sala de reuniões e videoconferência do Curso de Ciência da Computação, que é usada para as reuniões do Núcleo Docente Estruturante, Centro Acadêmico, Coordenação, Docentes e Colegiado do Curso de Ciência da Computação. A sala possui uma área de 20 m</w:t>
      </w:r>
      <w:r w:rsidRPr="0055397F">
        <w:rPr>
          <w:vertAlign w:val="superscript"/>
        </w:rPr>
        <w:t>2</w:t>
      </w:r>
      <w:r w:rsidR="0055397F">
        <w:t>.</w:t>
      </w:r>
    </w:p>
    <w:p w14:paraId="036B55CB" w14:textId="451024C8" w:rsidR="001D14AA" w:rsidRDefault="001D14AA" w:rsidP="001D14AA">
      <w:pPr>
        <w:jc w:val="both"/>
      </w:pPr>
      <w:r w:rsidRPr="00961278">
        <w:rPr>
          <w:b/>
        </w:rPr>
        <w:t>Equipamentos:</w:t>
      </w:r>
      <w:r w:rsidR="009640CF">
        <w:t xml:space="preserve"> 01 (um) condicionador de ar de 24.000 BTUS e</w:t>
      </w:r>
      <w:r>
        <w:t xml:space="preserve"> 01 (um) Datashow.</w:t>
      </w:r>
    </w:p>
    <w:p w14:paraId="4A7A88B5" w14:textId="059543F8" w:rsidR="00E575BD" w:rsidRDefault="001D14AA" w:rsidP="008E62D4">
      <w:pPr>
        <w:jc w:val="both"/>
      </w:pPr>
      <w:r w:rsidRPr="00961278">
        <w:rPr>
          <w:b/>
        </w:rPr>
        <w:t>Mobiliário:</w:t>
      </w:r>
      <w:r>
        <w:t xml:space="preserve"> </w:t>
      </w:r>
      <w:r w:rsidR="0021759A">
        <w:t>01 (uma) mesa de reuniões de 18 lugares e 18 (dezoito) cadeiras giratórias</w:t>
      </w:r>
      <w:r>
        <w:t>.</w:t>
      </w:r>
    </w:p>
    <w:p w14:paraId="7FD76F0F" w14:textId="77777777" w:rsidR="008A5045" w:rsidRDefault="008A5045" w:rsidP="008E62D4">
      <w:pPr>
        <w:jc w:val="both"/>
      </w:pPr>
    </w:p>
    <w:p w14:paraId="1E137B6A" w14:textId="230A2279" w:rsidR="00085545" w:rsidRDefault="00085545" w:rsidP="00513F76">
      <w:pPr>
        <w:pStyle w:val="Ttulo1"/>
        <w:numPr>
          <w:ilvl w:val="2"/>
          <w:numId w:val="60"/>
        </w:numPr>
        <w:ind w:left="1701" w:hanging="981"/>
      </w:pPr>
      <w:bookmarkStart w:id="47" w:name="_Toc521829256"/>
      <w:r w:rsidRPr="00085545">
        <w:t>Infraestrutura pedagógica</w:t>
      </w:r>
      <w:bookmarkEnd w:id="47"/>
    </w:p>
    <w:p w14:paraId="0154DD76" w14:textId="51DAEE04" w:rsidR="00A0564B" w:rsidRPr="00030EC1" w:rsidRDefault="00A0564B" w:rsidP="00030EC1">
      <w:pPr>
        <w:spacing w:after="120"/>
        <w:jc w:val="both"/>
        <w:rPr>
          <w:b/>
        </w:rPr>
      </w:pPr>
      <w:r w:rsidRPr="00030EC1">
        <w:rPr>
          <w:b/>
        </w:rPr>
        <w:t>Salas de Aula</w:t>
      </w:r>
    </w:p>
    <w:p w14:paraId="4CE97B82" w14:textId="34933069" w:rsidR="008A4609" w:rsidRPr="00CE6D6E" w:rsidRDefault="000F623B" w:rsidP="00CE6D6E">
      <w:pPr>
        <w:jc w:val="both"/>
      </w:pPr>
      <w:r>
        <w:lastRenderedPageBreak/>
        <w:t xml:space="preserve">O campus de Palmas conta, atualmente, </w:t>
      </w:r>
      <w:r w:rsidR="004246E5">
        <w:t>com</w:t>
      </w:r>
      <w:r w:rsidR="003A36A3" w:rsidRPr="004246E5">
        <w:t xml:space="preserve"> aproximadamente 90 (noventa) salas de aulas para atender os cursos de graduação e pós-graduação distribuídos nos três períodos (matutino, vespertino e noturno). Todas as salas da instituição são condicionadas com 01 (um) par de cond</w:t>
      </w:r>
      <w:r w:rsidR="004246E5">
        <w:t xml:space="preserve">icionadores de ar adequado às dimensões de cada sala </w:t>
      </w:r>
      <w:r w:rsidR="003A36A3" w:rsidRPr="004246E5">
        <w:t xml:space="preserve">e, atualmente, o Campus atende a todos os cursos de graduação e pós-graduação com uma sobra de 15% de salas de aula nos três turnos. As </w:t>
      </w:r>
      <w:r w:rsidR="004246E5">
        <w:t xml:space="preserve">salas de </w:t>
      </w:r>
      <w:r w:rsidR="003A36A3" w:rsidRPr="004246E5">
        <w:t>aulas são equipadas, em geral, com</w:t>
      </w:r>
      <w:r w:rsidR="004246E5">
        <w:t xml:space="preserve"> quadro branco,</w:t>
      </w:r>
      <w:r w:rsidR="003A36A3" w:rsidRPr="004246E5">
        <w:t xml:space="preserve"> projetor multimídia e tela de projeção.</w:t>
      </w:r>
      <w:r w:rsidR="004246E5">
        <w:t xml:space="preserve"> Dentre esse quantitativo de salas, o Curso de Ciência da Computação conta com duas salas </w:t>
      </w:r>
      <w:r w:rsidR="004246E5" w:rsidRPr="00540AFD">
        <w:t>exclusivas para atender suas atividades de ensino, tais como as aulas teóricas e práticas, atendimento docente aos acadêmicos, reuniões de estágio e projeto de graduação (TCC).</w:t>
      </w:r>
      <w:r w:rsidR="00FB4623" w:rsidRPr="00540AFD">
        <w:t xml:space="preserve"> </w:t>
      </w:r>
      <w:r w:rsidR="00207062" w:rsidRPr="00540AFD">
        <w:t>As salas de aula do curso, 26 e 39 do Bloco III,</w:t>
      </w:r>
      <w:r w:rsidR="003B521C" w:rsidRPr="00540AFD">
        <w:t xml:space="preserve"> que possuem, respectivamente 46,98m e 46,42m,</w:t>
      </w:r>
      <w:r w:rsidR="00207062" w:rsidRPr="00540AFD">
        <w:t xml:space="preserve"> comportam 30 alunos cada e ambas são equipadas com Datashow.</w:t>
      </w:r>
      <w:r w:rsidR="002B1A0C" w:rsidRPr="00540AFD">
        <w:t xml:space="preserve"> O mapa das salas está apresentado na </w:t>
      </w:r>
      <w:r w:rsidR="002B1A0C" w:rsidRPr="00540AFD">
        <w:fldChar w:fldCharType="begin"/>
      </w:r>
      <w:r w:rsidR="002B1A0C" w:rsidRPr="00540AFD">
        <w:instrText xml:space="preserve"> REF _Ref519443344 \h </w:instrText>
      </w:r>
      <w:r w:rsidR="00540AFD">
        <w:instrText xml:space="preserve"> \* MERGEFORMAT </w:instrText>
      </w:r>
      <w:r w:rsidR="002B1A0C" w:rsidRPr="00540AFD">
        <w:fldChar w:fldCharType="separate"/>
      </w:r>
      <w:r w:rsidR="00AF609C" w:rsidRPr="00AF609C">
        <w:t xml:space="preserve">Figura </w:t>
      </w:r>
      <w:r w:rsidR="00AF609C" w:rsidRPr="00AF609C">
        <w:rPr>
          <w:noProof/>
        </w:rPr>
        <w:t>5</w:t>
      </w:r>
      <w:r w:rsidR="002B1A0C" w:rsidRPr="00540AFD">
        <w:fldChar w:fldCharType="end"/>
      </w:r>
      <w:r w:rsidR="002B1A0C" w:rsidRPr="00540AFD">
        <w:t>.</w:t>
      </w:r>
      <w:r w:rsidR="00CE6D6E">
        <w:t xml:space="preserve"> Cada uma das salas possui os seguintes itens abaixo discriminados.</w:t>
      </w:r>
    </w:p>
    <w:p w14:paraId="34341A65" w14:textId="77777777" w:rsidR="008A4609" w:rsidRPr="00CE6D6E" w:rsidRDefault="008A4609" w:rsidP="008A4609">
      <w:pPr>
        <w:jc w:val="both"/>
      </w:pPr>
      <w:r w:rsidRPr="00CE6D6E">
        <w:rPr>
          <w:b/>
        </w:rPr>
        <w:t>Equipamentos:</w:t>
      </w:r>
      <w:r w:rsidRPr="00CE6D6E">
        <w:t xml:space="preserve"> </w:t>
      </w:r>
      <w:r>
        <w:t>02 (dois) condicionadores de ar 24.000 BTUS e 01 (um) Datashow.</w:t>
      </w:r>
    </w:p>
    <w:p w14:paraId="50DC45B3" w14:textId="54873AC6" w:rsidR="008A4609" w:rsidRDefault="008A4609" w:rsidP="004246E5">
      <w:pPr>
        <w:jc w:val="both"/>
      </w:pPr>
      <w:r w:rsidRPr="00CE6D6E">
        <w:rPr>
          <w:b/>
        </w:rPr>
        <w:t>Mobiliário:</w:t>
      </w:r>
      <w:r>
        <w:t xml:space="preserve"> 30</w:t>
      </w:r>
      <w:r w:rsidR="00D03B7A">
        <w:t xml:space="preserve"> (trinta)</w:t>
      </w:r>
      <w:r>
        <w:t xml:space="preserve"> carteiras, 01 (um) quadro branco e 01 (uma) mesa de escritório 01 (uma) cadeira.</w:t>
      </w:r>
    </w:p>
    <w:p w14:paraId="0CB36023" w14:textId="77777777" w:rsidR="008A4609" w:rsidRDefault="008A4609" w:rsidP="004246E5">
      <w:pPr>
        <w:jc w:val="both"/>
      </w:pPr>
    </w:p>
    <w:p w14:paraId="270DFFEC" w14:textId="1E6D776A" w:rsidR="001F55B5" w:rsidRDefault="00DB535F" w:rsidP="00DB535F">
      <w:pPr>
        <w:jc w:val="center"/>
      </w:pPr>
      <w:r w:rsidRPr="00DB535F">
        <w:rPr>
          <w:noProof/>
        </w:rPr>
        <w:drawing>
          <wp:inline distT="0" distB="0" distL="0" distR="0" wp14:anchorId="33D586C4" wp14:editId="796E7C76">
            <wp:extent cx="2858287" cy="3084407"/>
            <wp:effectExtent l="0" t="0" r="12065"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82484" cy="3110518"/>
                    </a:xfrm>
                    <a:prstGeom prst="rect">
                      <a:avLst/>
                    </a:prstGeom>
                  </pic:spPr>
                </pic:pic>
              </a:graphicData>
            </a:graphic>
          </wp:inline>
        </w:drawing>
      </w:r>
      <w:r w:rsidRPr="00DB535F">
        <w:rPr>
          <w:noProof/>
        </w:rPr>
        <w:drawing>
          <wp:inline distT="0" distB="0" distL="0" distR="0" wp14:anchorId="47DEC7E2" wp14:editId="1EA9C6C3">
            <wp:extent cx="2886130" cy="3085760"/>
            <wp:effectExtent l="0" t="0" r="9525"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15355" cy="3117007"/>
                    </a:xfrm>
                    <a:prstGeom prst="rect">
                      <a:avLst/>
                    </a:prstGeom>
                  </pic:spPr>
                </pic:pic>
              </a:graphicData>
            </a:graphic>
          </wp:inline>
        </w:drawing>
      </w:r>
    </w:p>
    <w:p w14:paraId="3AECACB3" w14:textId="5B47DD6E" w:rsidR="00AB28AD" w:rsidRDefault="00C274D8" w:rsidP="007923EE">
      <w:pPr>
        <w:pStyle w:val="Legenda"/>
        <w:spacing w:after="120"/>
        <w:jc w:val="center"/>
        <w:rPr>
          <w:sz w:val="20"/>
          <w:szCs w:val="20"/>
        </w:rPr>
      </w:pPr>
      <w:bookmarkStart w:id="48" w:name="_Ref519443344"/>
      <w:r w:rsidRPr="00A659DD">
        <w:rPr>
          <w:sz w:val="20"/>
          <w:szCs w:val="20"/>
        </w:rPr>
        <w:t xml:space="preserve">Figura </w:t>
      </w:r>
      <w:r w:rsidR="00913B78" w:rsidRPr="00A659DD">
        <w:rPr>
          <w:sz w:val="20"/>
          <w:szCs w:val="20"/>
        </w:rPr>
        <w:fldChar w:fldCharType="begin"/>
      </w:r>
      <w:r w:rsidR="00913B78" w:rsidRPr="00A659DD">
        <w:rPr>
          <w:sz w:val="20"/>
          <w:szCs w:val="20"/>
        </w:rPr>
        <w:instrText xml:space="preserve"> SEQ Figura \* ARABIC </w:instrText>
      </w:r>
      <w:r w:rsidR="00913B78" w:rsidRPr="00A659DD">
        <w:rPr>
          <w:sz w:val="20"/>
          <w:szCs w:val="20"/>
        </w:rPr>
        <w:fldChar w:fldCharType="separate"/>
      </w:r>
      <w:r w:rsidR="00AF609C">
        <w:rPr>
          <w:noProof/>
          <w:sz w:val="20"/>
          <w:szCs w:val="20"/>
        </w:rPr>
        <w:t>5</w:t>
      </w:r>
      <w:r w:rsidR="00913B78" w:rsidRPr="00A659DD">
        <w:rPr>
          <w:sz w:val="20"/>
          <w:szCs w:val="20"/>
        </w:rPr>
        <w:fldChar w:fldCharType="end"/>
      </w:r>
      <w:bookmarkEnd w:id="48"/>
      <w:r w:rsidRPr="00A659DD">
        <w:rPr>
          <w:sz w:val="20"/>
          <w:szCs w:val="20"/>
        </w:rPr>
        <w:t xml:space="preserve"> Salas de aula do Curso de Ciência da Computação.</w:t>
      </w:r>
    </w:p>
    <w:p w14:paraId="10B62EB3" w14:textId="77777777" w:rsidR="00BE618C" w:rsidRPr="00BE618C" w:rsidRDefault="00BE618C" w:rsidP="00BE618C"/>
    <w:p w14:paraId="5A3E1DE1" w14:textId="3CCD1C6E" w:rsidR="00FC2012" w:rsidRPr="00030EC1" w:rsidRDefault="00FC2012" w:rsidP="00030EC1">
      <w:pPr>
        <w:spacing w:after="120"/>
        <w:jc w:val="both"/>
        <w:rPr>
          <w:b/>
        </w:rPr>
      </w:pPr>
      <w:r w:rsidRPr="00030EC1">
        <w:rPr>
          <w:b/>
        </w:rPr>
        <w:t>Sala de Estudos e Monitoria</w:t>
      </w:r>
    </w:p>
    <w:p w14:paraId="589B55F9" w14:textId="6888A772" w:rsidR="00FC2012" w:rsidRDefault="00DC4E93" w:rsidP="008E62D4">
      <w:pPr>
        <w:jc w:val="both"/>
      </w:pPr>
      <w:r>
        <w:t>Espaço implantado no piso superior do Bloco III</w:t>
      </w:r>
      <w:r w:rsidR="00960B83">
        <w:t xml:space="preserve"> de</w:t>
      </w:r>
      <w:r w:rsidR="00FC2012">
        <w:t xml:space="preserve"> uso </w:t>
      </w:r>
      <w:r w:rsidR="00960B83">
        <w:t>prioritário</w:t>
      </w:r>
      <w:r w:rsidR="00FC2012">
        <w:t xml:space="preserve"> dos acadêmicos do Curso de Ciência da Computação para a realização de estudos dos conteúdos que compões a carga horária teórica das disciplinas ministradas no curso. O espaço incorpora uma finalidade específica devido ao fato dos laboratórios do curso não possuírem mesas de estudo</w:t>
      </w:r>
      <w:r w:rsidR="00D03B7A">
        <w:t xml:space="preserve"> (</w:t>
      </w:r>
      <w:r w:rsidR="00FC2012">
        <w:t>grande parte das mesas são ocupadas por computadores</w:t>
      </w:r>
      <w:r w:rsidR="00D03B7A">
        <w:t>)</w:t>
      </w:r>
      <w:r w:rsidR="00FC2012">
        <w:t>. O espaço também é destinado para as atividades de monitoria que abrangem as disciplinas fundamentais das áreas de programação de computadores, cálculos, físicas e também as disciplinas da área técnica, tais como banco de dados, engenharia de software e redes de computadores. O espaço possui armários para os acadêmicos guardarem seus materiais de estudo, quadros branco e mesas de estudo individual e em grupo.</w:t>
      </w:r>
      <w:r w:rsidR="00CE6D6E">
        <w:t xml:space="preserve"> </w:t>
      </w:r>
      <w:r w:rsidR="00CE6D6E" w:rsidRPr="00CE6D6E">
        <w:t xml:space="preserve">A </w:t>
      </w:r>
      <w:r w:rsidR="00CE6D6E" w:rsidRPr="00CE6D6E">
        <w:fldChar w:fldCharType="begin"/>
      </w:r>
      <w:r w:rsidR="00CE6D6E" w:rsidRPr="00CE6D6E">
        <w:instrText xml:space="preserve"> REF _Ref520303013 \h </w:instrText>
      </w:r>
      <w:r w:rsidR="00CE6D6E">
        <w:instrText xml:space="preserve"> \* MERGEFORMAT </w:instrText>
      </w:r>
      <w:r w:rsidR="00CE6D6E" w:rsidRPr="00CE6D6E">
        <w:fldChar w:fldCharType="separate"/>
      </w:r>
      <w:r w:rsidR="00AF609C" w:rsidRPr="00AF609C">
        <w:t xml:space="preserve">Figura </w:t>
      </w:r>
      <w:r w:rsidR="00AF609C" w:rsidRPr="00AF609C">
        <w:rPr>
          <w:noProof/>
        </w:rPr>
        <w:t>6</w:t>
      </w:r>
      <w:r w:rsidR="00CE6D6E" w:rsidRPr="00CE6D6E">
        <w:fldChar w:fldCharType="end"/>
      </w:r>
      <w:r w:rsidR="00CE6D6E">
        <w:t xml:space="preserve"> apresenta a planta baixa do espaço.</w:t>
      </w:r>
    </w:p>
    <w:p w14:paraId="382A4C3D" w14:textId="77777777" w:rsidR="00BE618C" w:rsidRDefault="00BE618C" w:rsidP="008E62D4">
      <w:pPr>
        <w:jc w:val="both"/>
      </w:pPr>
    </w:p>
    <w:p w14:paraId="128110A9" w14:textId="77777777" w:rsidR="005C15D7" w:rsidRDefault="005C15D7" w:rsidP="005C15D7">
      <w:pPr>
        <w:spacing w:after="120"/>
        <w:jc w:val="both"/>
        <w:rPr>
          <w:b/>
        </w:rPr>
      </w:pPr>
      <w:r w:rsidRPr="00ED2764">
        <w:rPr>
          <w:b/>
        </w:rPr>
        <w:t>Núcleo de Apoio Discente</w:t>
      </w:r>
      <w:r>
        <w:rPr>
          <w:b/>
        </w:rPr>
        <w:t xml:space="preserve"> (NAD) </w:t>
      </w:r>
    </w:p>
    <w:p w14:paraId="7C68CCFA" w14:textId="236C8AE4" w:rsidR="005C15D7" w:rsidRDefault="005C15D7" w:rsidP="005C15D7">
      <w:pPr>
        <w:jc w:val="both"/>
      </w:pPr>
      <w:r>
        <w:lastRenderedPageBreak/>
        <w:t>A s</w:t>
      </w:r>
      <w:r w:rsidRPr="00192C9C">
        <w:t>ala</w:t>
      </w:r>
      <w:r>
        <w:t xml:space="preserve"> 29, Bloco III, </w:t>
      </w:r>
      <w:r w:rsidRPr="006C0F88">
        <w:t xml:space="preserve">apresentada na </w:t>
      </w:r>
      <w:r w:rsidRPr="006C0F88">
        <w:fldChar w:fldCharType="begin"/>
      </w:r>
      <w:r w:rsidRPr="006C0F88">
        <w:instrText xml:space="preserve"> REF _Ref520303777 \h </w:instrText>
      </w:r>
      <w:r>
        <w:instrText xml:space="preserve"> \* MERGEFORMAT </w:instrText>
      </w:r>
      <w:r w:rsidRPr="006C0F88">
        <w:fldChar w:fldCharType="separate"/>
      </w:r>
      <w:r w:rsidR="00AF609C" w:rsidRPr="00AF609C">
        <w:t xml:space="preserve">Figura </w:t>
      </w:r>
      <w:r w:rsidR="00AF609C" w:rsidRPr="00AF609C">
        <w:rPr>
          <w:noProof/>
        </w:rPr>
        <w:t>7</w:t>
      </w:r>
      <w:r w:rsidRPr="006C0F88">
        <w:fldChar w:fldCharType="end"/>
      </w:r>
      <w:r w:rsidRPr="006C0F88">
        <w:t>, é usada pelo centro acadêmico e coordenação do Curso de Ciência da Computação o apoio e acompanhamento</w:t>
      </w:r>
      <w:r>
        <w:t xml:space="preserve"> dos acadêmicos, em especial os ingressantes e das turmas iniciais. Trata-se de um ponto de referência onde um docente do curso juntamente com o presidente do centro acadêmico possam realizar atendimentos individualizados buscando auxiliar os acadêmicos no desenvolvimento dos seus estudos no curso. O NAD desenvolve ações conjuntas com o Núcleo de Estudos e Carreiras do Campus de Palmas da UFT e Centro Acadêmico da Ciência da Computação de forma a complementar a atuação agregando o apoio psicopedagógico aos alunos.</w:t>
      </w:r>
    </w:p>
    <w:p w14:paraId="5B8C8BC1" w14:textId="77777777" w:rsidR="005C15D7" w:rsidRDefault="005C15D7" w:rsidP="005C15D7">
      <w:pPr>
        <w:jc w:val="both"/>
      </w:pPr>
      <w:r w:rsidRPr="00672A3A">
        <w:rPr>
          <w:b/>
        </w:rPr>
        <w:t>Equipamentos:</w:t>
      </w:r>
      <w:r>
        <w:t xml:space="preserve"> 01 (um) condicionador de ar de 12.000 BTUS e 01 (um) computador.</w:t>
      </w:r>
    </w:p>
    <w:p w14:paraId="39DA4B8C" w14:textId="77777777" w:rsidR="005C15D7" w:rsidRDefault="005C15D7" w:rsidP="005C15D7">
      <w:pPr>
        <w:jc w:val="both"/>
      </w:pPr>
      <w:r w:rsidRPr="00672A3A">
        <w:rPr>
          <w:b/>
        </w:rPr>
        <w:t>Mobiliário:</w:t>
      </w:r>
      <w:r>
        <w:t xml:space="preserve"> 01 (um) armário alto 02 portas, 05 (cinco) cadeiras fixas, 01 (uma) mesa de escritório, 01 (uma) mesa de computador e 01 (um) quadro branco.</w:t>
      </w:r>
    </w:p>
    <w:p w14:paraId="422B4EF6" w14:textId="77777777" w:rsidR="005C15D7" w:rsidRDefault="005C15D7" w:rsidP="008E62D4">
      <w:pPr>
        <w:jc w:val="both"/>
      </w:pPr>
    </w:p>
    <w:p w14:paraId="4945F599" w14:textId="43615860" w:rsidR="000453DC" w:rsidRDefault="00960B83" w:rsidP="008A4609">
      <w:pPr>
        <w:jc w:val="center"/>
      </w:pPr>
      <w:r w:rsidRPr="00960B83">
        <w:rPr>
          <w:noProof/>
        </w:rPr>
        <w:drawing>
          <wp:inline distT="0" distB="0" distL="0" distR="0" wp14:anchorId="08883DDC" wp14:editId="723ADF1C">
            <wp:extent cx="5791356" cy="2584873"/>
            <wp:effectExtent l="0" t="0" r="0" b="635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90695" cy="2629211"/>
                    </a:xfrm>
                    <a:prstGeom prst="rect">
                      <a:avLst/>
                    </a:prstGeom>
                  </pic:spPr>
                </pic:pic>
              </a:graphicData>
            </a:graphic>
          </wp:inline>
        </w:drawing>
      </w:r>
    </w:p>
    <w:p w14:paraId="0912AFC2" w14:textId="3081FFEA" w:rsidR="00960B83" w:rsidRPr="008C4550" w:rsidRDefault="00960B83" w:rsidP="00A659DD">
      <w:pPr>
        <w:pStyle w:val="Legenda"/>
        <w:spacing w:after="120"/>
        <w:jc w:val="center"/>
        <w:rPr>
          <w:sz w:val="20"/>
          <w:szCs w:val="20"/>
        </w:rPr>
      </w:pPr>
      <w:bookmarkStart w:id="49" w:name="_Ref520303013"/>
      <w:r w:rsidRPr="00A659DD">
        <w:rPr>
          <w:sz w:val="20"/>
          <w:szCs w:val="20"/>
        </w:rPr>
        <w:t xml:space="preserve">Figura </w:t>
      </w:r>
      <w:r w:rsidR="00913B78" w:rsidRPr="00A659DD">
        <w:rPr>
          <w:sz w:val="20"/>
          <w:szCs w:val="20"/>
        </w:rPr>
        <w:fldChar w:fldCharType="begin"/>
      </w:r>
      <w:r w:rsidR="00913B78" w:rsidRPr="00A659DD">
        <w:rPr>
          <w:sz w:val="20"/>
          <w:szCs w:val="20"/>
        </w:rPr>
        <w:instrText xml:space="preserve"> SEQ Figura \* ARABIC </w:instrText>
      </w:r>
      <w:r w:rsidR="00913B78" w:rsidRPr="00A659DD">
        <w:rPr>
          <w:sz w:val="20"/>
          <w:szCs w:val="20"/>
        </w:rPr>
        <w:fldChar w:fldCharType="separate"/>
      </w:r>
      <w:r w:rsidR="00AF609C">
        <w:rPr>
          <w:noProof/>
          <w:sz w:val="20"/>
          <w:szCs w:val="20"/>
        </w:rPr>
        <w:t>6</w:t>
      </w:r>
      <w:r w:rsidR="00913B78" w:rsidRPr="00A659DD">
        <w:rPr>
          <w:sz w:val="20"/>
          <w:szCs w:val="20"/>
        </w:rPr>
        <w:fldChar w:fldCharType="end"/>
      </w:r>
      <w:bookmarkEnd w:id="49"/>
      <w:r w:rsidRPr="00A659DD">
        <w:rPr>
          <w:sz w:val="20"/>
          <w:szCs w:val="20"/>
        </w:rPr>
        <w:t xml:space="preserve"> </w:t>
      </w:r>
      <w:r w:rsidR="00CE6D6E">
        <w:rPr>
          <w:sz w:val="20"/>
          <w:szCs w:val="20"/>
        </w:rPr>
        <w:t>Sala de monitoria e estudos</w:t>
      </w:r>
      <w:r w:rsidRPr="00A659DD">
        <w:rPr>
          <w:sz w:val="20"/>
          <w:szCs w:val="20"/>
        </w:rPr>
        <w:t>.</w:t>
      </w:r>
    </w:p>
    <w:p w14:paraId="3527368B" w14:textId="77777777" w:rsidR="007B7FD8" w:rsidRDefault="007B7FD8" w:rsidP="00EC070B">
      <w:pPr>
        <w:jc w:val="both"/>
      </w:pPr>
    </w:p>
    <w:p w14:paraId="256FB264" w14:textId="280DE3C8" w:rsidR="00341F85" w:rsidRDefault="00341F85" w:rsidP="00341F85">
      <w:pPr>
        <w:jc w:val="center"/>
        <w:rPr>
          <w:b/>
        </w:rPr>
      </w:pPr>
      <w:r w:rsidRPr="00341F85">
        <w:rPr>
          <w:b/>
          <w:noProof/>
        </w:rPr>
        <w:drawing>
          <wp:inline distT="0" distB="0" distL="0" distR="0" wp14:anchorId="37E83B09" wp14:editId="578E1ED2">
            <wp:extent cx="2858108" cy="1352973"/>
            <wp:effectExtent l="0" t="0" r="0" b="0"/>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92063" cy="1416385"/>
                    </a:xfrm>
                    <a:prstGeom prst="rect">
                      <a:avLst/>
                    </a:prstGeom>
                  </pic:spPr>
                </pic:pic>
              </a:graphicData>
            </a:graphic>
          </wp:inline>
        </w:drawing>
      </w:r>
    </w:p>
    <w:p w14:paraId="7C8C3028" w14:textId="574A5A50" w:rsidR="00EC070B" w:rsidRPr="007923EE" w:rsidRDefault="00341F85" w:rsidP="007923EE">
      <w:pPr>
        <w:pStyle w:val="Legenda"/>
        <w:spacing w:after="120"/>
        <w:jc w:val="center"/>
        <w:rPr>
          <w:sz w:val="20"/>
          <w:szCs w:val="20"/>
        </w:rPr>
      </w:pPr>
      <w:bookmarkStart w:id="50" w:name="_Ref520303777"/>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7</w:t>
      </w:r>
      <w:r w:rsidRPr="00A659DD">
        <w:rPr>
          <w:sz w:val="20"/>
          <w:szCs w:val="20"/>
        </w:rPr>
        <w:fldChar w:fldCharType="end"/>
      </w:r>
      <w:bookmarkEnd w:id="50"/>
      <w:r w:rsidRPr="00A659DD">
        <w:rPr>
          <w:sz w:val="20"/>
          <w:szCs w:val="20"/>
        </w:rPr>
        <w:t xml:space="preserve"> </w:t>
      </w:r>
      <w:r>
        <w:rPr>
          <w:sz w:val="20"/>
          <w:szCs w:val="20"/>
        </w:rPr>
        <w:t>Núcleo de Apoio Discente da Ciência da Computação</w:t>
      </w:r>
      <w:r w:rsidRPr="00A659DD">
        <w:rPr>
          <w:sz w:val="20"/>
          <w:szCs w:val="20"/>
        </w:rPr>
        <w:t>.</w:t>
      </w:r>
    </w:p>
    <w:p w14:paraId="6A2C1E3B" w14:textId="77777777" w:rsidR="006043CE" w:rsidRDefault="006043CE" w:rsidP="00652AAC">
      <w:pPr>
        <w:spacing w:after="120"/>
        <w:jc w:val="both"/>
        <w:rPr>
          <w:b/>
        </w:rPr>
      </w:pPr>
    </w:p>
    <w:p w14:paraId="67BB9A7F" w14:textId="7CE55CD0" w:rsidR="00DC3CF3" w:rsidRPr="00652AAC" w:rsidRDefault="00A0564B" w:rsidP="00652AAC">
      <w:pPr>
        <w:spacing w:after="120"/>
        <w:jc w:val="both"/>
        <w:rPr>
          <w:b/>
        </w:rPr>
      </w:pPr>
      <w:r w:rsidRPr="00652AAC">
        <w:rPr>
          <w:b/>
        </w:rPr>
        <w:t>Laboratórios</w:t>
      </w:r>
      <w:r w:rsidR="0009671C" w:rsidRPr="00652AAC">
        <w:rPr>
          <w:b/>
        </w:rPr>
        <w:t xml:space="preserve"> de Ensino, Pesquisa e Extensão</w:t>
      </w:r>
    </w:p>
    <w:p w14:paraId="123A04B6" w14:textId="3D993CD9" w:rsidR="009333DA" w:rsidRDefault="009333DA" w:rsidP="00652AAC">
      <w:pPr>
        <w:jc w:val="both"/>
      </w:pPr>
      <w:r w:rsidRPr="009333DA">
        <w:t xml:space="preserve">O Curso de Ciência da Computação conta, atualmente, com 05 (cinco) laboratórios específicos de ensino, pesquisa e extensão implantados destinados a cada linha de pesquisa e 02 (dois) laboratórios de uso geral dos acadêmicos do curso de Ciência da Computação. </w:t>
      </w:r>
      <w:r>
        <w:t xml:space="preserve">Os laboratórios de uso geral encontram-se atualmente </w:t>
      </w:r>
      <w:r w:rsidRPr="009333DA">
        <w:t xml:space="preserve">em implantação. </w:t>
      </w:r>
      <w:r w:rsidR="00EA2E1F">
        <w:t xml:space="preserve">A utilização dos laboratórios da Ciência da Computação </w:t>
      </w:r>
      <w:r w:rsidR="00341F85">
        <w:t>deve ser</w:t>
      </w:r>
      <w:r w:rsidR="00CE6D6E">
        <w:t xml:space="preserve"> </w:t>
      </w:r>
      <w:r w:rsidR="00341F85">
        <w:t>norteada</w:t>
      </w:r>
      <w:r w:rsidR="00EA2E1F">
        <w:t xml:space="preserve"> pelo Regimento dos Laboratórios, conforme o Anexo VI deste PPC. </w:t>
      </w:r>
      <w:r>
        <w:t>A denominaçã</w:t>
      </w:r>
      <w:r w:rsidR="005820A5">
        <w:t>o</w:t>
      </w:r>
      <w:r w:rsidR="005820A5" w:rsidRPr="00CE6D6E">
        <w:t>, descrição, localização e demais informações sobre os laboratórios são apresentadas</w:t>
      </w:r>
      <w:r w:rsidR="00720B43" w:rsidRPr="00CE6D6E">
        <w:t xml:space="preserve"> do </w:t>
      </w:r>
      <w:r w:rsidR="00720B43" w:rsidRPr="00CE6D6E">
        <w:fldChar w:fldCharType="begin"/>
      </w:r>
      <w:r w:rsidR="00720B43" w:rsidRPr="00CE6D6E">
        <w:instrText xml:space="preserve"> REF _Ref519445607 \h </w:instrText>
      </w:r>
      <w:r w:rsidR="00CE6D6E">
        <w:instrText xml:space="preserve"> \* MERGEFORMAT </w:instrText>
      </w:r>
      <w:r w:rsidR="00720B43" w:rsidRPr="00CE6D6E">
        <w:fldChar w:fldCharType="separate"/>
      </w:r>
      <w:r w:rsidR="00AF609C" w:rsidRPr="00AF609C">
        <w:t xml:space="preserve">Quadro </w:t>
      </w:r>
      <w:r w:rsidR="00AF609C" w:rsidRPr="00AF609C">
        <w:rPr>
          <w:noProof/>
        </w:rPr>
        <w:t>6</w:t>
      </w:r>
      <w:r w:rsidR="00720B43" w:rsidRPr="00CE6D6E">
        <w:fldChar w:fldCharType="end"/>
      </w:r>
      <w:r w:rsidR="00720B43" w:rsidRPr="00CE6D6E">
        <w:t xml:space="preserve"> ao </w:t>
      </w:r>
      <w:r w:rsidR="00715DE9" w:rsidRPr="00CE6D6E">
        <w:fldChar w:fldCharType="begin"/>
      </w:r>
      <w:r w:rsidR="00715DE9" w:rsidRPr="00CE6D6E">
        <w:instrText xml:space="preserve"> REF _Ref519445761 \h </w:instrText>
      </w:r>
      <w:r w:rsidR="00CE6D6E">
        <w:instrText xml:space="preserve"> \* MERGEFORMAT </w:instrText>
      </w:r>
      <w:r w:rsidR="00715DE9" w:rsidRPr="00CE6D6E">
        <w:fldChar w:fldCharType="separate"/>
      </w:r>
      <w:r w:rsidR="00AF609C" w:rsidRPr="00AF609C">
        <w:t xml:space="preserve">Quadro </w:t>
      </w:r>
      <w:r w:rsidR="00AF609C" w:rsidRPr="00AF609C">
        <w:rPr>
          <w:noProof/>
        </w:rPr>
        <w:t>5</w:t>
      </w:r>
      <w:r w:rsidR="00715DE9" w:rsidRPr="00CE6D6E">
        <w:fldChar w:fldCharType="end"/>
      </w:r>
      <w:r w:rsidR="005820A5" w:rsidRPr="00CE6D6E">
        <w:t>.</w:t>
      </w:r>
    </w:p>
    <w:p w14:paraId="2FFFDF4C" w14:textId="77777777" w:rsidR="00EA684F" w:rsidRDefault="00EA684F" w:rsidP="008E62D4">
      <w:pPr>
        <w:jc w:val="both"/>
      </w:pPr>
    </w:p>
    <w:p w14:paraId="38FDCB9D" w14:textId="3CF0806D" w:rsidR="00720B43" w:rsidRPr="00632D84" w:rsidRDefault="00720B43" w:rsidP="00A659DD">
      <w:pPr>
        <w:pStyle w:val="Legenda"/>
        <w:spacing w:after="120"/>
        <w:rPr>
          <w:sz w:val="20"/>
          <w:szCs w:val="20"/>
        </w:rPr>
      </w:pPr>
      <w:r w:rsidRPr="00632D84">
        <w:rPr>
          <w:sz w:val="20"/>
          <w:szCs w:val="20"/>
        </w:rPr>
        <w:lastRenderedPageBreak/>
        <w:t xml:space="preserve">Quadro </w:t>
      </w:r>
      <w:r w:rsidRPr="00632D84">
        <w:rPr>
          <w:sz w:val="20"/>
          <w:szCs w:val="20"/>
        </w:rPr>
        <w:fldChar w:fldCharType="begin"/>
      </w:r>
      <w:r w:rsidRPr="00632D84">
        <w:rPr>
          <w:sz w:val="20"/>
          <w:szCs w:val="20"/>
        </w:rPr>
        <w:instrText xml:space="preserve"> SEQ Quadro \* ARABIC </w:instrText>
      </w:r>
      <w:r w:rsidRPr="00632D84">
        <w:rPr>
          <w:sz w:val="20"/>
          <w:szCs w:val="20"/>
        </w:rPr>
        <w:fldChar w:fldCharType="separate"/>
      </w:r>
      <w:r w:rsidR="00AF609C">
        <w:rPr>
          <w:noProof/>
          <w:sz w:val="20"/>
          <w:szCs w:val="20"/>
        </w:rPr>
        <w:t>1</w:t>
      </w:r>
      <w:r w:rsidRPr="00632D84">
        <w:rPr>
          <w:sz w:val="20"/>
          <w:szCs w:val="20"/>
        </w:rPr>
        <w:fldChar w:fldCharType="end"/>
      </w:r>
      <w:r w:rsidRPr="00632D84">
        <w:rPr>
          <w:sz w:val="20"/>
          <w:szCs w:val="20"/>
        </w:rPr>
        <w:t xml:space="preserve"> Laboratório de Banco de Dados e Engenharia de Software.</w:t>
      </w:r>
    </w:p>
    <w:tbl>
      <w:tblPr>
        <w:tblW w:w="4888"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7"/>
        <w:gridCol w:w="3397"/>
        <w:gridCol w:w="841"/>
        <w:gridCol w:w="823"/>
        <w:gridCol w:w="17"/>
        <w:gridCol w:w="1303"/>
        <w:gridCol w:w="43"/>
        <w:gridCol w:w="1305"/>
      </w:tblGrid>
      <w:tr w:rsidR="0009671C" w:rsidRPr="003631DB" w14:paraId="4D659B74" w14:textId="77777777" w:rsidTr="001E2924">
        <w:trPr>
          <w:trHeight w:val="340"/>
        </w:trPr>
        <w:tc>
          <w:tcPr>
            <w:tcW w:w="5000" w:type="pct"/>
            <w:gridSpan w:val="8"/>
            <w:shd w:val="clear" w:color="auto" w:fill="1F497D"/>
            <w:vAlign w:val="center"/>
          </w:tcPr>
          <w:p w14:paraId="0A1B1E49" w14:textId="3C23F15B" w:rsidR="0009671C" w:rsidRPr="003631DB" w:rsidRDefault="0009671C" w:rsidP="0009671C">
            <w:pPr>
              <w:rPr>
                <w:rFonts w:ascii="Arial Narrow" w:hAnsi="Arial Narrow"/>
                <w:b/>
                <w:color w:val="FFFFFF"/>
                <w:sz w:val="20"/>
                <w:szCs w:val="20"/>
              </w:rPr>
            </w:pPr>
            <w:r w:rsidRPr="003631DB">
              <w:rPr>
                <w:rFonts w:ascii="Arial Narrow" w:hAnsi="Arial Narrow"/>
                <w:b/>
                <w:color w:val="FFFFFF"/>
                <w:sz w:val="20"/>
                <w:szCs w:val="20"/>
              </w:rPr>
              <w:t>LABORATÓRIO DE BANCO DE DADOS E ENGENHARIA DE SOFTWARE (LBDES)</w:t>
            </w:r>
          </w:p>
        </w:tc>
      </w:tr>
      <w:tr w:rsidR="007C0845" w:rsidRPr="003631DB" w14:paraId="263A9623" w14:textId="4EC0C92D" w:rsidTr="00EF57EB">
        <w:trPr>
          <w:trHeight w:val="340"/>
        </w:trPr>
        <w:tc>
          <w:tcPr>
            <w:tcW w:w="875" w:type="pct"/>
            <w:tcBorders>
              <w:top w:val="single" w:sz="4" w:space="0" w:color="auto"/>
              <w:bottom w:val="single" w:sz="4" w:space="0" w:color="auto"/>
              <w:right w:val="single" w:sz="4" w:space="0" w:color="auto"/>
            </w:tcBorders>
            <w:shd w:val="clear" w:color="auto" w:fill="D9D9D9" w:themeFill="background1" w:themeFillShade="D9"/>
          </w:tcPr>
          <w:p w14:paraId="4E098F2D" w14:textId="7378216C" w:rsidR="007C0845" w:rsidRPr="003631DB" w:rsidRDefault="007C0845" w:rsidP="0009671C">
            <w:pPr>
              <w:rPr>
                <w:rFonts w:ascii="Arial Narrow" w:hAnsi="Arial Narrow"/>
                <w:b/>
                <w:sz w:val="20"/>
                <w:szCs w:val="20"/>
              </w:rPr>
            </w:pPr>
            <w:r w:rsidRPr="003631DB">
              <w:rPr>
                <w:rFonts w:ascii="Arial Narrow" w:hAnsi="Arial Narrow"/>
                <w:b/>
                <w:sz w:val="20"/>
                <w:szCs w:val="20"/>
              </w:rPr>
              <w:t>Coordenador:</w:t>
            </w:r>
          </w:p>
        </w:tc>
        <w:tc>
          <w:tcPr>
            <w:tcW w:w="2690" w:type="pct"/>
            <w:gridSpan w:val="4"/>
            <w:tcBorders>
              <w:top w:val="single" w:sz="4" w:space="0" w:color="auto"/>
              <w:bottom w:val="single" w:sz="4" w:space="0" w:color="auto"/>
              <w:right w:val="single" w:sz="4" w:space="0" w:color="auto"/>
            </w:tcBorders>
            <w:shd w:val="clear" w:color="auto" w:fill="auto"/>
          </w:tcPr>
          <w:p w14:paraId="0518DF49" w14:textId="674C1DE7" w:rsidR="007C0845" w:rsidRPr="003631DB" w:rsidRDefault="007C0845" w:rsidP="0009671C">
            <w:pPr>
              <w:jc w:val="both"/>
              <w:rPr>
                <w:rFonts w:ascii="Arial Narrow" w:hAnsi="Arial Narrow"/>
                <w:sz w:val="20"/>
                <w:szCs w:val="20"/>
              </w:rPr>
            </w:pPr>
            <w:r w:rsidRPr="003631DB">
              <w:rPr>
                <w:rFonts w:ascii="Arial Narrow" w:hAnsi="Arial Narrow"/>
                <w:sz w:val="20"/>
                <w:szCs w:val="20"/>
              </w:rPr>
              <w:t>Edeilson Milhomem da Silva</w:t>
            </w:r>
          </w:p>
        </w:tc>
        <w:tc>
          <w:tcPr>
            <w:tcW w:w="705" w:type="pct"/>
            <w:tcBorders>
              <w:top w:val="single" w:sz="4" w:space="0" w:color="auto"/>
              <w:bottom w:val="single" w:sz="4" w:space="0" w:color="auto"/>
              <w:right w:val="single" w:sz="4" w:space="0" w:color="auto"/>
            </w:tcBorders>
            <w:shd w:val="clear" w:color="auto" w:fill="D9D9D9" w:themeFill="background1" w:themeFillShade="D9"/>
          </w:tcPr>
          <w:p w14:paraId="3C3C9B6D" w14:textId="677A54DF" w:rsidR="007C0845" w:rsidRPr="003631DB" w:rsidRDefault="007C0845" w:rsidP="007C0845">
            <w:pPr>
              <w:jc w:val="both"/>
              <w:rPr>
                <w:rFonts w:ascii="Arial Narrow" w:hAnsi="Arial Narrow"/>
                <w:b/>
                <w:sz w:val="20"/>
                <w:szCs w:val="20"/>
              </w:rPr>
            </w:pPr>
            <w:r w:rsidRPr="003631DB">
              <w:rPr>
                <w:rFonts w:ascii="Arial Narrow" w:hAnsi="Arial Narrow"/>
                <w:b/>
                <w:sz w:val="20"/>
                <w:szCs w:val="20"/>
              </w:rPr>
              <w:t>Situação:</w:t>
            </w:r>
          </w:p>
        </w:tc>
        <w:tc>
          <w:tcPr>
            <w:tcW w:w="731" w:type="pct"/>
            <w:gridSpan w:val="2"/>
            <w:tcBorders>
              <w:top w:val="single" w:sz="4" w:space="0" w:color="auto"/>
              <w:bottom w:val="single" w:sz="4" w:space="0" w:color="auto"/>
              <w:right w:val="single" w:sz="4" w:space="0" w:color="auto"/>
            </w:tcBorders>
            <w:shd w:val="clear" w:color="auto" w:fill="auto"/>
          </w:tcPr>
          <w:p w14:paraId="54F29ED6" w14:textId="5B16E446" w:rsidR="007C0845" w:rsidRPr="003631DB" w:rsidRDefault="007C0845" w:rsidP="007C0845">
            <w:pPr>
              <w:jc w:val="both"/>
              <w:rPr>
                <w:rFonts w:ascii="Arial Narrow" w:hAnsi="Arial Narrow"/>
                <w:sz w:val="20"/>
                <w:szCs w:val="20"/>
              </w:rPr>
            </w:pPr>
            <w:r w:rsidRPr="003631DB">
              <w:rPr>
                <w:rFonts w:ascii="Arial Narrow" w:hAnsi="Arial Narrow"/>
                <w:sz w:val="20"/>
                <w:szCs w:val="20"/>
              </w:rPr>
              <w:t>Implantado</w:t>
            </w:r>
          </w:p>
        </w:tc>
      </w:tr>
      <w:tr w:rsidR="00840DC2" w:rsidRPr="003631DB" w14:paraId="587AA465" w14:textId="77777777" w:rsidTr="00715F8C">
        <w:trPr>
          <w:trHeight w:val="340"/>
        </w:trPr>
        <w:tc>
          <w:tcPr>
            <w:tcW w:w="875" w:type="pct"/>
            <w:tcBorders>
              <w:top w:val="single" w:sz="4" w:space="0" w:color="auto"/>
              <w:bottom w:val="single" w:sz="4" w:space="0" w:color="auto"/>
              <w:right w:val="single" w:sz="4" w:space="0" w:color="auto"/>
            </w:tcBorders>
            <w:shd w:val="clear" w:color="auto" w:fill="D9D9D9" w:themeFill="background1" w:themeFillShade="D9"/>
          </w:tcPr>
          <w:p w14:paraId="309E9368" w14:textId="31265720" w:rsidR="0009671C" w:rsidRPr="003631DB" w:rsidRDefault="0009671C" w:rsidP="0009671C">
            <w:pPr>
              <w:rPr>
                <w:rFonts w:ascii="Arial Narrow" w:hAnsi="Arial Narrow"/>
                <w:b/>
                <w:sz w:val="20"/>
                <w:szCs w:val="20"/>
              </w:rPr>
            </w:pPr>
            <w:r w:rsidRPr="003631DB">
              <w:rPr>
                <w:rFonts w:ascii="Arial Narrow" w:hAnsi="Arial Narrow"/>
                <w:b/>
                <w:sz w:val="20"/>
                <w:szCs w:val="20"/>
              </w:rPr>
              <w:t>Linha de Pesquisa:</w:t>
            </w:r>
          </w:p>
        </w:tc>
        <w:tc>
          <w:tcPr>
            <w:tcW w:w="4125" w:type="pct"/>
            <w:gridSpan w:val="7"/>
            <w:tcBorders>
              <w:top w:val="single" w:sz="4" w:space="0" w:color="auto"/>
              <w:bottom w:val="single" w:sz="4" w:space="0" w:color="auto"/>
              <w:right w:val="single" w:sz="4" w:space="0" w:color="auto"/>
            </w:tcBorders>
            <w:shd w:val="clear" w:color="auto" w:fill="auto"/>
          </w:tcPr>
          <w:p w14:paraId="72BD0520" w14:textId="1EB4F48A" w:rsidR="0009671C" w:rsidRPr="003631DB" w:rsidRDefault="0009671C" w:rsidP="0009671C">
            <w:pPr>
              <w:jc w:val="both"/>
              <w:rPr>
                <w:rFonts w:ascii="Arial Narrow" w:hAnsi="Arial Narrow"/>
                <w:sz w:val="20"/>
                <w:szCs w:val="20"/>
              </w:rPr>
            </w:pPr>
            <w:r w:rsidRPr="003631DB">
              <w:rPr>
                <w:rFonts w:ascii="Arial Narrow" w:hAnsi="Arial Narrow"/>
                <w:sz w:val="20"/>
                <w:szCs w:val="20"/>
              </w:rPr>
              <w:t>Banco de Dados e Engenharia de Software</w:t>
            </w:r>
          </w:p>
        </w:tc>
      </w:tr>
      <w:tr w:rsidR="00715F8C" w:rsidRPr="003631DB" w14:paraId="1387ED97" w14:textId="4E519600" w:rsidTr="00715F8C">
        <w:trPr>
          <w:trHeight w:val="340"/>
        </w:trPr>
        <w:tc>
          <w:tcPr>
            <w:tcW w:w="875" w:type="pct"/>
            <w:tcBorders>
              <w:top w:val="single" w:sz="4" w:space="0" w:color="auto"/>
              <w:bottom w:val="single" w:sz="4" w:space="0" w:color="auto"/>
              <w:right w:val="single" w:sz="4" w:space="0" w:color="auto"/>
            </w:tcBorders>
            <w:shd w:val="clear" w:color="auto" w:fill="D9D9D9" w:themeFill="background1" w:themeFillShade="D9"/>
          </w:tcPr>
          <w:p w14:paraId="1D6C2BE8" w14:textId="38A13F0E" w:rsidR="00684D91" w:rsidRPr="003631DB" w:rsidRDefault="00684D91" w:rsidP="0009671C">
            <w:pPr>
              <w:rPr>
                <w:rFonts w:ascii="Arial Narrow" w:hAnsi="Arial Narrow"/>
                <w:b/>
                <w:sz w:val="20"/>
                <w:szCs w:val="20"/>
              </w:rPr>
            </w:pPr>
            <w:r w:rsidRPr="003631DB">
              <w:rPr>
                <w:rFonts w:ascii="Arial Narrow" w:hAnsi="Arial Narrow"/>
                <w:b/>
                <w:sz w:val="20"/>
                <w:szCs w:val="20"/>
              </w:rPr>
              <w:t>Localização</w:t>
            </w:r>
          </w:p>
        </w:tc>
        <w:tc>
          <w:tcPr>
            <w:tcW w:w="1820" w:type="pct"/>
            <w:tcBorders>
              <w:top w:val="single" w:sz="4" w:space="0" w:color="auto"/>
              <w:bottom w:val="single" w:sz="4" w:space="0" w:color="auto"/>
              <w:right w:val="single" w:sz="4" w:space="0" w:color="auto"/>
            </w:tcBorders>
            <w:shd w:val="clear" w:color="auto" w:fill="auto"/>
          </w:tcPr>
          <w:p w14:paraId="59DD22AB" w14:textId="1CFCC3F2" w:rsidR="00684D91" w:rsidRPr="003631DB" w:rsidRDefault="00684D91" w:rsidP="0009671C">
            <w:pPr>
              <w:jc w:val="both"/>
              <w:rPr>
                <w:rFonts w:ascii="Arial Narrow" w:hAnsi="Arial Narrow"/>
                <w:sz w:val="20"/>
                <w:szCs w:val="20"/>
              </w:rPr>
            </w:pPr>
            <w:r w:rsidRPr="003631DB">
              <w:rPr>
                <w:rFonts w:ascii="Arial Narrow" w:hAnsi="Arial Narrow"/>
                <w:sz w:val="20"/>
                <w:szCs w:val="20"/>
              </w:rPr>
              <w:t>Campus Palmas, Bloco 03, Sala 05</w:t>
            </w:r>
          </w:p>
        </w:tc>
        <w:tc>
          <w:tcPr>
            <w:tcW w:w="454" w:type="pct"/>
            <w:tcBorders>
              <w:top w:val="single" w:sz="4" w:space="0" w:color="auto"/>
              <w:bottom w:val="single" w:sz="4" w:space="0" w:color="auto"/>
              <w:right w:val="single" w:sz="4" w:space="0" w:color="auto"/>
            </w:tcBorders>
            <w:shd w:val="clear" w:color="auto" w:fill="D9D9D9" w:themeFill="background1" w:themeFillShade="D9"/>
          </w:tcPr>
          <w:p w14:paraId="0A09572D" w14:textId="20DD3974" w:rsidR="00684D91" w:rsidRPr="003631DB" w:rsidRDefault="00684D91" w:rsidP="00891996">
            <w:pPr>
              <w:jc w:val="both"/>
              <w:rPr>
                <w:rFonts w:ascii="Arial Narrow" w:hAnsi="Arial Narrow"/>
                <w:b/>
                <w:sz w:val="20"/>
                <w:szCs w:val="20"/>
              </w:rPr>
            </w:pPr>
            <w:r w:rsidRPr="003631DB">
              <w:rPr>
                <w:rFonts w:ascii="Arial Narrow" w:hAnsi="Arial Narrow"/>
                <w:b/>
                <w:sz w:val="20"/>
                <w:szCs w:val="20"/>
              </w:rPr>
              <w:t>Área:</w:t>
            </w:r>
          </w:p>
        </w:tc>
        <w:tc>
          <w:tcPr>
            <w:tcW w:w="406" w:type="pct"/>
            <w:tcBorders>
              <w:top w:val="single" w:sz="4" w:space="0" w:color="auto"/>
              <w:bottom w:val="single" w:sz="4" w:space="0" w:color="auto"/>
              <w:right w:val="single" w:sz="4" w:space="0" w:color="auto"/>
            </w:tcBorders>
            <w:shd w:val="clear" w:color="auto" w:fill="auto"/>
          </w:tcPr>
          <w:p w14:paraId="1B0D9EC8" w14:textId="268D66E7" w:rsidR="00684D91" w:rsidRPr="003631DB" w:rsidRDefault="003B521C" w:rsidP="00891996">
            <w:pPr>
              <w:jc w:val="both"/>
              <w:rPr>
                <w:rFonts w:ascii="Arial Narrow" w:hAnsi="Arial Narrow"/>
                <w:sz w:val="20"/>
                <w:szCs w:val="20"/>
              </w:rPr>
            </w:pPr>
            <w:r>
              <w:rPr>
                <w:rFonts w:ascii="Arial Narrow" w:hAnsi="Arial Narrow"/>
                <w:sz w:val="20"/>
                <w:szCs w:val="20"/>
              </w:rPr>
              <w:t>56,57</w:t>
            </w:r>
            <w:r w:rsidR="00684D91" w:rsidRPr="003631DB">
              <w:rPr>
                <w:rFonts w:ascii="Arial Narrow" w:hAnsi="Arial Narrow"/>
                <w:sz w:val="20"/>
                <w:szCs w:val="20"/>
              </w:rPr>
              <w:t>m</w:t>
            </w:r>
            <w:r w:rsidR="00684D91" w:rsidRPr="003631DB">
              <w:rPr>
                <w:rFonts w:ascii="Arial Narrow" w:hAnsi="Arial Narrow"/>
                <w:sz w:val="20"/>
                <w:szCs w:val="20"/>
                <w:vertAlign w:val="superscript"/>
              </w:rPr>
              <w:t>2</w:t>
            </w:r>
          </w:p>
        </w:tc>
        <w:tc>
          <w:tcPr>
            <w:tcW w:w="742" w:type="pct"/>
            <w:gridSpan w:val="3"/>
            <w:tcBorders>
              <w:top w:val="single" w:sz="4" w:space="0" w:color="auto"/>
              <w:bottom w:val="single" w:sz="4" w:space="0" w:color="auto"/>
              <w:right w:val="single" w:sz="4" w:space="0" w:color="auto"/>
            </w:tcBorders>
            <w:shd w:val="clear" w:color="auto" w:fill="D9D9D9" w:themeFill="background1" w:themeFillShade="D9"/>
          </w:tcPr>
          <w:p w14:paraId="124420C2" w14:textId="5A23FF18" w:rsidR="00684D91" w:rsidRPr="003631DB" w:rsidRDefault="00684D91" w:rsidP="00684D91">
            <w:pPr>
              <w:jc w:val="both"/>
              <w:rPr>
                <w:rFonts w:ascii="Arial Narrow" w:hAnsi="Arial Narrow"/>
                <w:b/>
                <w:sz w:val="20"/>
                <w:szCs w:val="20"/>
              </w:rPr>
            </w:pPr>
            <w:r w:rsidRPr="003631DB">
              <w:rPr>
                <w:rFonts w:ascii="Arial Narrow" w:hAnsi="Arial Narrow"/>
                <w:b/>
                <w:sz w:val="20"/>
                <w:szCs w:val="20"/>
              </w:rPr>
              <w:t>Capacidade:</w:t>
            </w:r>
          </w:p>
        </w:tc>
        <w:tc>
          <w:tcPr>
            <w:tcW w:w="703" w:type="pct"/>
            <w:tcBorders>
              <w:top w:val="single" w:sz="4" w:space="0" w:color="auto"/>
              <w:bottom w:val="single" w:sz="4" w:space="0" w:color="auto"/>
              <w:right w:val="single" w:sz="4" w:space="0" w:color="auto"/>
            </w:tcBorders>
            <w:shd w:val="clear" w:color="auto" w:fill="auto"/>
          </w:tcPr>
          <w:p w14:paraId="2AF46541" w14:textId="7CB5F34C" w:rsidR="00684D91" w:rsidRPr="003631DB" w:rsidRDefault="00684D91" w:rsidP="00684D91">
            <w:pPr>
              <w:jc w:val="both"/>
              <w:rPr>
                <w:rFonts w:ascii="Arial Narrow" w:hAnsi="Arial Narrow"/>
                <w:sz w:val="20"/>
                <w:szCs w:val="20"/>
              </w:rPr>
            </w:pPr>
            <w:r w:rsidRPr="003631DB">
              <w:rPr>
                <w:rFonts w:ascii="Arial Narrow" w:hAnsi="Arial Narrow"/>
                <w:sz w:val="20"/>
                <w:szCs w:val="20"/>
              </w:rPr>
              <w:t>28 pessoas</w:t>
            </w:r>
          </w:p>
        </w:tc>
      </w:tr>
      <w:tr w:rsidR="008F089F" w:rsidRPr="003631DB" w14:paraId="2A8F5B41" w14:textId="77777777" w:rsidTr="00715F8C">
        <w:trPr>
          <w:trHeight w:val="340"/>
        </w:trPr>
        <w:tc>
          <w:tcPr>
            <w:tcW w:w="875" w:type="pct"/>
            <w:tcBorders>
              <w:top w:val="single" w:sz="4" w:space="0" w:color="auto"/>
              <w:bottom w:val="single" w:sz="4" w:space="0" w:color="auto"/>
              <w:right w:val="single" w:sz="4" w:space="0" w:color="auto"/>
            </w:tcBorders>
            <w:shd w:val="clear" w:color="auto" w:fill="D9D9D9" w:themeFill="background1" w:themeFillShade="D9"/>
          </w:tcPr>
          <w:p w14:paraId="31671339" w14:textId="1B28CFB3" w:rsidR="0009671C" w:rsidRPr="003631DB" w:rsidRDefault="0009671C" w:rsidP="0009671C">
            <w:pPr>
              <w:rPr>
                <w:rFonts w:ascii="Arial Narrow" w:hAnsi="Arial Narrow"/>
                <w:b/>
                <w:sz w:val="20"/>
                <w:szCs w:val="20"/>
              </w:rPr>
            </w:pPr>
            <w:r w:rsidRPr="003631DB">
              <w:rPr>
                <w:rFonts w:ascii="Arial Narrow" w:hAnsi="Arial Narrow"/>
                <w:b/>
                <w:sz w:val="20"/>
                <w:szCs w:val="20"/>
              </w:rPr>
              <w:t>Descrição:</w:t>
            </w:r>
          </w:p>
        </w:tc>
        <w:tc>
          <w:tcPr>
            <w:tcW w:w="4125" w:type="pct"/>
            <w:gridSpan w:val="7"/>
            <w:tcBorders>
              <w:top w:val="single" w:sz="4" w:space="0" w:color="auto"/>
              <w:bottom w:val="single" w:sz="4" w:space="0" w:color="auto"/>
              <w:right w:val="single" w:sz="4" w:space="0" w:color="auto"/>
            </w:tcBorders>
            <w:shd w:val="clear" w:color="auto" w:fill="auto"/>
          </w:tcPr>
          <w:p w14:paraId="5A592FE5" w14:textId="6329EFE6" w:rsidR="00341F85" w:rsidRPr="003631DB" w:rsidRDefault="0009671C" w:rsidP="0009671C">
            <w:pPr>
              <w:jc w:val="both"/>
              <w:rPr>
                <w:rFonts w:ascii="Arial Narrow" w:hAnsi="Arial Narrow"/>
                <w:sz w:val="20"/>
                <w:szCs w:val="20"/>
              </w:rPr>
            </w:pPr>
            <w:r w:rsidRPr="003631DB">
              <w:rPr>
                <w:rFonts w:ascii="Arial Narrow" w:hAnsi="Arial Narrow"/>
                <w:sz w:val="20"/>
                <w:szCs w:val="20"/>
              </w:rPr>
              <w:t xml:space="preserve">O laboratório desenvolve atividades relacionadas com as linhas de pesquisa em banco de dados, engenharia de software e sistemas de informação. O laboratório é voltado para o estudo, avaliação e definição </w:t>
            </w:r>
            <w:r w:rsidR="00684D91" w:rsidRPr="003631DB">
              <w:rPr>
                <w:rFonts w:ascii="Arial Narrow" w:hAnsi="Arial Narrow"/>
                <w:sz w:val="20"/>
                <w:szCs w:val="20"/>
              </w:rPr>
              <w:t>de novas tecnologias aplicando a</w:t>
            </w:r>
            <w:r w:rsidRPr="003631DB">
              <w:rPr>
                <w:rFonts w:ascii="Arial Narrow" w:hAnsi="Arial Narrow"/>
                <w:sz w:val="20"/>
                <w:szCs w:val="20"/>
              </w:rPr>
              <w:t>s metodologias, técnicas, ferramentas e aplicações estudados para a produção de tecnologias inovadoras para o desenvolvimento da ciência da computação. Em banco de dados são pesquisadas as melhorias nos sistemas gerenciadores de bancos de dados, além disso são estudadas as diferentes aplicações que envolvem o uso de grandes volumes de dados, tais como bioinformática e saúde, aplicações corporativas e processos de negócio, redes sociais e aplicações governamentais. As principais temáticas de trabalho são Big Data, NoSql, Business Intelligence, Data Warehouse, Indexação e Recuperação de Dados, Data Provenance, Análise de Redes Sociais. Em engenharia de software.</w:t>
            </w:r>
          </w:p>
        </w:tc>
      </w:tr>
      <w:tr w:rsidR="008F089F" w:rsidRPr="003631DB" w14:paraId="719539D2" w14:textId="77777777" w:rsidTr="00715F8C">
        <w:trPr>
          <w:trHeight w:val="340"/>
        </w:trPr>
        <w:tc>
          <w:tcPr>
            <w:tcW w:w="875" w:type="pct"/>
            <w:tcBorders>
              <w:top w:val="single" w:sz="4" w:space="0" w:color="auto"/>
              <w:bottom w:val="single" w:sz="4" w:space="0" w:color="auto"/>
              <w:right w:val="single" w:sz="4" w:space="0" w:color="auto"/>
            </w:tcBorders>
            <w:shd w:val="clear" w:color="auto" w:fill="D9D9D9" w:themeFill="background1" w:themeFillShade="D9"/>
          </w:tcPr>
          <w:p w14:paraId="7921B4BF" w14:textId="0958F477" w:rsidR="0009671C" w:rsidRPr="003631DB" w:rsidRDefault="0009671C" w:rsidP="0009671C">
            <w:pPr>
              <w:rPr>
                <w:rFonts w:ascii="Arial Narrow" w:hAnsi="Arial Narrow"/>
                <w:b/>
                <w:sz w:val="20"/>
                <w:szCs w:val="20"/>
              </w:rPr>
            </w:pPr>
            <w:r w:rsidRPr="003631DB">
              <w:rPr>
                <w:rFonts w:ascii="Arial Narrow" w:hAnsi="Arial Narrow"/>
                <w:b/>
                <w:sz w:val="20"/>
                <w:szCs w:val="20"/>
              </w:rPr>
              <w:t>Docentes vinculados:</w:t>
            </w:r>
          </w:p>
        </w:tc>
        <w:tc>
          <w:tcPr>
            <w:tcW w:w="4125" w:type="pct"/>
            <w:gridSpan w:val="7"/>
            <w:tcBorders>
              <w:top w:val="single" w:sz="4" w:space="0" w:color="auto"/>
              <w:bottom w:val="single" w:sz="4" w:space="0" w:color="auto"/>
              <w:right w:val="single" w:sz="4" w:space="0" w:color="auto"/>
            </w:tcBorders>
            <w:shd w:val="clear" w:color="auto" w:fill="auto"/>
          </w:tcPr>
          <w:p w14:paraId="0B015753" w14:textId="77777777" w:rsidR="0009671C" w:rsidRPr="003631DB" w:rsidRDefault="0009671C" w:rsidP="0009671C">
            <w:pPr>
              <w:jc w:val="both"/>
              <w:rPr>
                <w:rFonts w:ascii="Arial Narrow" w:hAnsi="Arial Narrow"/>
                <w:sz w:val="20"/>
                <w:szCs w:val="20"/>
              </w:rPr>
            </w:pPr>
            <w:r w:rsidRPr="003631DB">
              <w:rPr>
                <w:rFonts w:ascii="Arial Narrow" w:hAnsi="Arial Narrow"/>
                <w:sz w:val="20"/>
                <w:szCs w:val="20"/>
              </w:rPr>
              <w:t>Andreas Kneip</w:t>
            </w:r>
          </w:p>
          <w:p w14:paraId="38DAD6FF" w14:textId="77777777" w:rsidR="0009671C" w:rsidRPr="003631DB" w:rsidRDefault="0009671C" w:rsidP="0009671C">
            <w:pPr>
              <w:jc w:val="both"/>
              <w:rPr>
                <w:rFonts w:ascii="Arial Narrow" w:hAnsi="Arial Narrow"/>
                <w:sz w:val="20"/>
                <w:szCs w:val="20"/>
              </w:rPr>
            </w:pPr>
            <w:r w:rsidRPr="003631DB">
              <w:rPr>
                <w:rFonts w:ascii="Arial Narrow" w:hAnsi="Arial Narrow"/>
                <w:sz w:val="20"/>
                <w:szCs w:val="20"/>
              </w:rPr>
              <w:t>Ary Henrique M. de Oliveira</w:t>
            </w:r>
          </w:p>
          <w:p w14:paraId="6AA40636" w14:textId="318F375C" w:rsidR="0009671C" w:rsidRPr="003631DB" w:rsidRDefault="0009671C" w:rsidP="0009671C">
            <w:pPr>
              <w:jc w:val="both"/>
              <w:rPr>
                <w:rFonts w:ascii="Arial Narrow" w:hAnsi="Arial Narrow"/>
                <w:sz w:val="20"/>
                <w:szCs w:val="20"/>
              </w:rPr>
            </w:pPr>
            <w:r w:rsidRPr="003631DB">
              <w:rPr>
                <w:rFonts w:ascii="Arial Narrow" w:hAnsi="Arial Narrow"/>
                <w:sz w:val="20"/>
                <w:szCs w:val="20"/>
              </w:rPr>
              <w:t>Edeilson Milhomem da Silva</w:t>
            </w:r>
          </w:p>
          <w:p w14:paraId="6EFB8E91" w14:textId="77777777" w:rsidR="0009671C" w:rsidRPr="003631DB" w:rsidRDefault="0009671C" w:rsidP="0009671C">
            <w:pPr>
              <w:jc w:val="both"/>
              <w:rPr>
                <w:rFonts w:ascii="Arial Narrow" w:hAnsi="Arial Narrow"/>
                <w:sz w:val="20"/>
                <w:szCs w:val="20"/>
              </w:rPr>
            </w:pPr>
            <w:r w:rsidRPr="003631DB">
              <w:rPr>
                <w:rFonts w:ascii="Arial Narrow" w:hAnsi="Arial Narrow"/>
                <w:sz w:val="20"/>
                <w:szCs w:val="20"/>
              </w:rPr>
              <w:t>Glenda Michele Botelho</w:t>
            </w:r>
          </w:p>
          <w:p w14:paraId="1D200CBC" w14:textId="7EDA5BA9" w:rsidR="007B7FD8" w:rsidRPr="003631DB" w:rsidRDefault="0009671C" w:rsidP="0009671C">
            <w:pPr>
              <w:jc w:val="both"/>
              <w:rPr>
                <w:rFonts w:ascii="Arial Narrow" w:hAnsi="Arial Narrow"/>
                <w:sz w:val="20"/>
                <w:szCs w:val="20"/>
              </w:rPr>
            </w:pPr>
            <w:r w:rsidRPr="003631DB">
              <w:rPr>
                <w:rFonts w:ascii="Arial Narrow" w:hAnsi="Arial Narrow"/>
                <w:sz w:val="20"/>
                <w:szCs w:val="20"/>
              </w:rPr>
              <w:t>Thiago Magalhães de Brito Rodrigues</w:t>
            </w:r>
          </w:p>
        </w:tc>
      </w:tr>
      <w:tr w:rsidR="00715F8C" w:rsidRPr="003631DB" w14:paraId="5B3BF132" w14:textId="07203058" w:rsidTr="00EF57EB">
        <w:trPr>
          <w:trHeight w:val="340"/>
        </w:trPr>
        <w:tc>
          <w:tcPr>
            <w:tcW w:w="875" w:type="pct"/>
            <w:tcBorders>
              <w:top w:val="single" w:sz="4" w:space="0" w:color="auto"/>
              <w:bottom w:val="single" w:sz="4" w:space="0" w:color="auto"/>
              <w:right w:val="single" w:sz="4" w:space="0" w:color="auto"/>
            </w:tcBorders>
            <w:shd w:val="clear" w:color="auto" w:fill="D9D9D9" w:themeFill="background1" w:themeFillShade="D9"/>
          </w:tcPr>
          <w:p w14:paraId="04D82FF8" w14:textId="2C00DE71" w:rsidR="001E2924" w:rsidRPr="003631DB" w:rsidRDefault="001E2924" w:rsidP="0009671C">
            <w:pPr>
              <w:rPr>
                <w:rFonts w:ascii="Arial Narrow" w:hAnsi="Arial Narrow"/>
                <w:b/>
                <w:sz w:val="20"/>
                <w:szCs w:val="20"/>
              </w:rPr>
            </w:pPr>
            <w:r w:rsidRPr="003631DB">
              <w:rPr>
                <w:rFonts w:ascii="Arial Narrow" w:hAnsi="Arial Narrow"/>
                <w:b/>
                <w:sz w:val="20"/>
                <w:szCs w:val="20"/>
              </w:rPr>
              <w:t>Laboratorista:</w:t>
            </w:r>
          </w:p>
        </w:tc>
        <w:tc>
          <w:tcPr>
            <w:tcW w:w="1820" w:type="pct"/>
            <w:tcBorders>
              <w:top w:val="single" w:sz="4" w:space="0" w:color="auto"/>
              <w:bottom w:val="single" w:sz="4" w:space="0" w:color="auto"/>
              <w:right w:val="single" w:sz="4" w:space="0" w:color="auto"/>
            </w:tcBorders>
            <w:shd w:val="clear" w:color="auto" w:fill="auto"/>
          </w:tcPr>
          <w:p w14:paraId="74B4E82D" w14:textId="58EC02E5" w:rsidR="001E2924" w:rsidRPr="003631DB" w:rsidRDefault="001E2924" w:rsidP="0009671C">
            <w:pPr>
              <w:jc w:val="both"/>
              <w:rPr>
                <w:rFonts w:ascii="Arial Narrow" w:hAnsi="Arial Narrow"/>
                <w:sz w:val="20"/>
                <w:szCs w:val="20"/>
              </w:rPr>
            </w:pPr>
            <w:r w:rsidRPr="003631DB">
              <w:rPr>
                <w:rFonts w:ascii="Arial Narrow" w:hAnsi="Arial Narrow"/>
                <w:sz w:val="20"/>
                <w:szCs w:val="20"/>
              </w:rPr>
              <w:t>Elaynne dos Santos Almeida</w:t>
            </w:r>
          </w:p>
        </w:tc>
        <w:tc>
          <w:tcPr>
            <w:tcW w:w="454" w:type="pct"/>
            <w:tcBorders>
              <w:top w:val="single" w:sz="4" w:space="0" w:color="auto"/>
              <w:bottom w:val="single" w:sz="4" w:space="0" w:color="auto"/>
              <w:right w:val="single" w:sz="4" w:space="0" w:color="auto"/>
            </w:tcBorders>
            <w:shd w:val="clear" w:color="auto" w:fill="D9D9D9" w:themeFill="background1" w:themeFillShade="D9"/>
          </w:tcPr>
          <w:p w14:paraId="6E6197A9" w14:textId="75D91A80" w:rsidR="001E2924" w:rsidRPr="003631DB" w:rsidRDefault="001E2924" w:rsidP="001E2924">
            <w:pPr>
              <w:jc w:val="both"/>
              <w:rPr>
                <w:rFonts w:ascii="Arial Narrow" w:hAnsi="Arial Narrow"/>
                <w:b/>
                <w:sz w:val="20"/>
                <w:szCs w:val="20"/>
              </w:rPr>
            </w:pPr>
            <w:r w:rsidRPr="003631DB">
              <w:rPr>
                <w:rFonts w:ascii="Arial Narrow" w:hAnsi="Arial Narrow"/>
                <w:b/>
                <w:sz w:val="20"/>
                <w:szCs w:val="20"/>
              </w:rPr>
              <w:t>Cargo:</w:t>
            </w:r>
          </w:p>
        </w:tc>
        <w:tc>
          <w:tcPr>
            <w:tcW w:w="1851" w:type="pct"/>
            <w:gridSpan w:val="5"/>
            <w:tcBorders>
              <w:top w:val="single" w:sz="4" w:space="0" w:color="auto"/>
              <w:bottom w:val="single" w:sz="4" w:space="0" w:color="auto"/>
              <w:right w:val="single" w:sz="4" w:space="0" w:color="auto"/>
            </w:tcBorders>
            <w:shd w:val="clear" w:color="auto" w:fill="auto"/>
          </w:tcPr>
          <w:p w14:paraId="78EB4C40" w14:textId="1881E0F9" w:rsidR="001E2924" w:rsidRPr="003631DB" w:rsidRDefault="001E2924" w:rsidP="001E2924">
            <w:pPr>
              <w:jc w:val="both"/>
              <w:rPr>
                <w:rFonts w:ascii="Arial Narrow" w:hAnsi="Arial Narrow"/>
                <w:sz w:val="20"/>
                <w:szCs w:val="20"/>
              </w:rPr>
            </w:pPr>
            <w:r w:rsidRPr="003631DB">
              <w:rPr>
                <w:rFonts w:ascii="Arial Narrow" w:hAnsi="Arial Narrow"/>
                <w:sz w:val="20"/>
                <w:szCs w:val="20"/>
              </w:rPr>
              <w:t>Analista em Tecnologia da Informação</w:t>
            </w:r>
          </w:p>
        </w:tc>
      </w:tr>
      <w:tr w:rsidR="008F089F" w:rsidRPr="003631DB" w14:paraId="16ABD435" w14:textId="77777777" w:rsidTr="00715F8C">
        <w:trPr>
          <w:trHeight w:val="339"/>
        </w:trPr>
        <w:tc>
          <w:tcPr>
            <w:tcW w:w="875" w:type="pct"/>
            <w:tcBorders>
              <w:top w:val="single" w:sz="4" w:space="0" w:color="auto"/>
              <w:bottom w:val="single" w:sz="4" w:space="0" w:color="auto"/>
              <w:right w:val="single" w:sz="4" w:space="0" w:color="auto"/>
            </w:tcBorders>
            <w:shd w:val="clear" w:color="auto" w:fill="D9D9D9" w:themeFill="background1" w:themeFillShade="D9"/>
          </w:tcPr>
          <w:p w14:paraId="10A579D4" w14:textId="58F8B95D" w:rsidR="007D6585" w:rsidRPr="003631DB" w:rsidRDefault="007D6585" w:rsidP="0009671C">
            <w:pPr>
              <w:rPr>
                <w:rFonts w:ascii="Arial Narrow" w:hAnsi="Arial Narrow"/>
                <w:b/>
                <w:sz w:val="20"/>
                <w:szCs w:val="20"/>
              </w:rPr>
            </w:pPr>
            <w:r w:rsidRPr="003631DB">
              <w:rPr>
                <w:rFonts w:ascii="Arial Narrow" w:hAnsi="Arial Narrow"/>
                <w:b/>
                <w:sz w:val="20"/>
                <w:szCs w:val="20"/>
              </w:rPr>
              <w:t>Equipamentos:</w:t>
            </w:r>
          </w:p>
        </w:tc>
        <w:tc>
          <w:tcPr>
            <w:tcW w:w="4125" w:type="pct"/>
            <w:gridSpan w:val="7"/>
            <w:tcBorders>
              <w:top w:val="single" w:sz="4" w:space="0" w:color="auto"/>
              <w:bottom w:val="single" w:sz="4" w:space="0" w:color="auto"/>
              <w:right w:val="single" w:sz="4" w:space="0" w:color="auto"/>
            </w:tcBorders>
            <w:shd w:val="clear" w:color="auto" w:fill="auto"/>
          </w:tcPr>
          <w:p w14:paraId="567B304E" w14:textId="77777777" w:rsidR="002631CC" w:rsidRPr="003631DB" w:rsidRDefault="002631CC"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04 (quatro) computadores DELL i3, Memória RAM, 8Gb, HD de 1Tb, monitor 23”.</w:t>
            </w:r>
          </w:p>
          <w:p w14:paraId="4EF8F262" w14:textId="77777777" w:rsidR="002631CC" w:rsidRPr="003631DB" w:rsidRDefault="002631CC"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08 (oito) computadores HP i5, Memória RAM, 8Gb, HD de 1Tb, monitor 23”.</w:t>
            </w:r>
          </w:p>
          <w:p w14:paraId="3F776F78" w14:textId="77777777" w:rsidR="002631CC" w:rsidRPr="003631DB" w:rsidRDefault="002631CC"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(uma) lousa digital HITACHI.</w:t>
            </w:r>
          </w:p>
          <w:p w14:paraId="7EEE0BC5" w14:textId="77777777" w:rsidR="007D6585" w:rsidRDefault="002631CC"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Datashow Epson</w:t>
            </w:r>
          </w:p>
          <w:p w14:paraId="0D467470" w14:textId="77777777" w:rsidR="00341F85" w:rsidRDefault="00341F85"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Pr>
                <w:rFonts w:ascii="Arial Narrow" w:hAnsi="Arial Narrow" w:cs="Times New Roman"/>
                <w:sz w:val="20"/>
                <w:szCs w:val="20"/>
                <w:lang w:eastAsia="pt-BR"/>
              </w:rPr>
              <w:t>01 (um) quadro branco</w:t>
            </w:r>
          </w:p>
          <w:p w14:paraId="373F68FF" w14:textId="6153B3EA" w:rsidR="00C9019B" w:rsidRPr="00AC7FC4" w:rsidRDefault="00C9019B" w:rsidP="009E2DA7">
            <w:pPr>
              <w:pStyle w:val="PargrafodaLista"/>
              <w:numPr>
                <w:ilvl w:val="0"/>
                <w:numId w:val="15"/>
              </w:numPr>
              <w:spacing w:after="0" w:line="240" w:lineRule="auto"/>
              <w:ind w:left="175" w:hanging="175"/>
              <w:rPr>
                <w:rFonts w:ascii="Arial Narrow" w:hAnsi="Arial Narrow" w:cs="Times New Roman"/>
                <w:sz w:val="20"/>
                <w:szCs w:val="20"/>
                <w:lang w:eastAsia="pt-BR"/>
              </w:rPr>
            </w:pPr>
            <w:r>
              <w:rPr>
                <w:rFonts w:ascii="Arial Narrow" w:hAnsi="Arial Narrow" w:cs="Times New Roman"/>
                <w:sz w:val="20"/>
                <w:szCs w:val="20"/>
                <w:lang w:eastAsia="pt-BR"/>
              </w:rPr>
              <w:t>01 (um) servidor DELL Intel Xeon, Memória RAM 8GB, HD 2Tb SATA</w:t>
            </w:r>
          </w:p>
        </w:tc>
      </w:tr>
      <w:tr w:rsidR="00EF57EB" w:rsidRPr="003631DB" w14:paraId="798210B1" w14:textId="77777777" w:rsidTr="00672FD2">
        <w:trPr>
          <w:trHeight w:val="339"/>
        </w:trPr>
        <w:tc>
          <w:tcPr>
            <w:tcW w:w="5000" w:type="pct"/>
            <w:gridSpan w:val="8"/>
            <w:tcBorders>
              <w:top w:val="single" w:sz="4" w:space="0" w:color="auto"/>
              <w:bottom w:val="single" w:sz="4" w:space="0" w:color="auto"/>
              <w:right w:val="single" w:sz="4" w:space="0" w:color="auto"/>
            </w:tcBorders>
            <w:shd w:val="clear" w:color="auto" w:fill="FFFFFF" w:themeFill="background1"/>
            <w:vAlign w:val="center"/>
          </w:tcPr>
          <w:p w14:paraId="6E602541" w14:textId="5B239364" w:rsidR="007B7FD8" w:rsidRPr="00AC46E0" w:rsidRDefault="00EF57EB" w:rsidP="00BE618C">
            <w:pPr>
              <w:jc w:val="center"/>
              <w:rPr>
                <w:rFonts w:ascii="Arial Narrow" w:hAnsi="Arial Narrow"/>
                <w:sz w:val="20"/>
                <w:szCs w:val="20"/>
              </w:rPr>
            </w:pPr>
            <w:r w:rsidRPr="00C31FDA">
              <w:rPr>
                <w:rFonts w:ascii="Arial Narrow" w:hAnsi="Arial Narrow"/>
                <w:noProof/>
                <w:sz w:val="20"/>
                <w:szCs w:val="20"/>
              </w:rPr>
              <w:drawing>
                <wp:inline distT="0" distB="0" distL="0" distR="0" wp14:anchorId="0DC74DAA" wp14:editId="02413CA1">
                  <wp:extent cx="2660232" cy="3455442"/>
                  <wp:effectExtent l="8890" t="0" r="0" b="0"/>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2669412" cy="3467366"/>
                          </a:xfrm>
                          <a:prstGeom prst="rect">
                            <a:avLst/>
                          </a:prstGeom>
                        </pic:spPr>
                      </pic:pic>
                    </a:graphicData>
                  </a:graphic>
                </wp:inline>
              </w:drawing>
            </w:r>
          </w:p>
        </w:tc>
      </w:tr>
    </w:tbl>
    <w:p w14:paraId="7207E421" w14:textId="77777777" w:rsidR="00EF57EB" w:rsidRDefault="00EF57EB" w:rsidP="008E62D4">
      <w:pPr>
        <w:jc w:val="both"/>
      </w:pPr>
    </w:p>
    <w:p w14:paraId="247C3F0F" w14:textId="5F9AD5A7" w:rsidR="00A22D50" w:rsidRPr="00632D84" w:rsidRDefault="00A22D50" w:rsidP="00A659DD">
      <w:pPr>
        <w:pStyle w:val="Legenda"/>
        <w:spacing w:after="120"/>
        <w:rPr>
          <w:sz w:val="20"/>
          <w:szCs w:val="20"/>
        </w:rPr>
      </w:pPr>
      <w:r w:rsidRPr="00632D84">
        <w:rPr>
          <w:sz w:val="20"/>
          <w:szCs w:val="20"/>
        </w:rPr>
        <w:t xml:space="preserve">Quadro </w:t>
      </w:r>
      <w:r w:rsidRPr="00632D84">
        <w:rPr>
          <w:sz w:val="20"/>
          <w:szCs w:val="20"/>
        </w:rPr>
        <w:fldChar w:fldCharType="begin"/>
      </w:r>
      <w:r w:rsidRPr="00632D84">
        <w:rPr>
          <w:sz w:val="20"/>
          <w:szCs w:val="20"/>
        </w:rPr>
        <w:instrText xml:space="preserve"> SEQ Quadro \* ARABIC </w:instrText>
      </w:r>
      <w:r w:rsidRPr="00632D84">
        <w:rPr>
          <w:sz w:val="20"/>
          <w:szCs w:val="20"/>
        </w:rPr>
        <w:fldChar w:fldCharType="separate"/>
      </w:r>
      <w:r w:rsidR="00AF609C">
        <w:rPr>
          <w:noProof/>
          <w:sz w:val="20"/>
          <w:szCs w:val="20"/>
        </w:rPr>
        <w:t>2</w:t>
      </w:r>
      <w:r w:rsidRPr="00632D84">
        <w:rPr>
          <w:sz w:val="20"/>
          <w:szCs w:val="20"/>
        </w:rPr>
        <w:fldChar w:fldCharType="end"/>
      </w:r>
      <w:r w:rsidRPr="00632D84">
        <w:rPr>
          <w:sz w:val="20"/>
          <w:szCs w:val="20"/>
        </w:rPr>
        <w:t xml:space="preserve"> Laboratório de Computação Aplicada (LCA).</w:t>
      </w:r>
    </w:p>
    <w:tbl>
      <w:tblPr>
        <w:tblW w:w="4888"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3452"/>
        <w:gridCol w:w="806"/>
        <w:gridCol w:w="631"/>
        <w:gridCol w:w="41"/>
        <w:gridCol w:w="1289"/>
        <w:gridCol w:w="32"/>
        <w:gridCol w:w="1398"/>
      </w:tblGrid>
      <w:tr w:rsidR="009616F0" w:rsidRPr="003631DB" w14:paraId="0FC4110D" w14:textId="77777777" w:rsidTr="000946B7">
        <w:trPr>
          <w:trHeight w:val="340"/>
        </w:trPr>
        <w:tc>
          <w:tcPr>
            <w:tcW w:w="5000" w:type="pct"/>
            <w:gridSpan w:val="8"/>
            <w:shd w:val="clear" w:color="auto" w:fill="1F497D"/>
            <w:vAlign w:val="center"/>
          </w:tcPr>
          <w:p w14:paraId="42674B64" w14:textId="3782337E" w:rsidR="009616F0" w:rsidRPr="003631DB" w:rsidRDefault="009616F0" w:rsidP="00320DF8">
            <w:pPr>
              <w:rPr>
                <w:rFonts w:ascii="Arial Narrow" w:hAnsi="Arial Narrow"/>
                <w:b/>
                <w:color w:val="FFFFFF"/>
                <w:sz w:val="20"/>
                <w:szCs w:val="20"/>
              </w:rPr>
            </w:pPr>
            <w:r w:rsidRPr="003631DB">
              <w:rPr>
                <w:rFonts w:ascii="Arial Narrow" w:hAnsi="Arial Narrow"/>
                <w:b/>
                <w:color w:val="FFFFFF"/>
                <w:sz w:val="20"/>
                <w:szCs w:val="20"/>
              </w:rPr>
              <w:t xml:space="preserve">LABORATÓRIO DE COMPUTAÇÃO </w:t>
            </w:r>
            <w:r w:rsidR="00DA4620" w:rsidRPr="003631DB">
              <w:rPr>
                <w:rFonts w:ascii="Arial Narrow" w:hAnsi="Arial Narrow"/>
                <w:b/>
                <w:color w:val="FFFFFF"/>
                <w:sz w:val="20"/>
                <w:szCs w:val="20"/>
              </w:rPr>
              <w:t>APLICADA</w:t>
            </w:r>
            <w:r w:rsidRPr="003631DB">
              <w:rPr>
                <w:rFonts w:ascii="Arial Narrow" w:hAnsi="Arial Narrow"/>
                <w:b/>
                <w:color w:val="FFFFFF"/>
                <w:sz w:val="20"/>
                <w:szCs w:val="20"/>
              </w:rPr>
              <w:t xml:space="preserve"> (LC</w:t>
            </w:r>
            <w:r w:rsidR="00320DF8" w:rsidRPr="003631DB">
              <w:rPr>
                <w:rFonts w:ascii="Arial Narrow" w:hAnsi="Arial Narrow"/>
                <w:b/>
                <w:color w:val="FFFFFF"/>
                <w:sz w:val="20"/>
                <w:szCs w:val="20"/>
              </w:rPr>
              <w:t>A</w:t>
            </w:r>
            <w:r w:rsidRPr="003631DB">
              <w:rPr>
                <w:rFonts w:ascii="Arial Narrow" w:hAnsi="Arial Narrow"/>
                <w:b/>
                <w:color w:val="FFFFFF"/>
                <w:sz w:val="20"/>
                <w:szCs w:val="20"/>
              </w:rPr>
              <w:t>)</w:t>
            </w:r>
          </w:p>
        </w:tc>
      </w:tr>
      <w:tr w:rsidR="00E413B9" w:rsidRPr="003631DB" w14:paraId="16970271" w14:textId="572263F0" w:rsidTr="00EF57EB">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6FCECB67" w14:textId="0DD2B353" w:rsidR="00E413B9" w:rsidRPr="003631DB" w:rsidRDefault="00E413B9" w:rsidP="000946B7">
            <w:pPr>
              <w:rPr>
                <w:rFonts w:ascii="Arial Narrow" w:hAnsi="Arial Narrow"/>
                <w:b/>
                <w:sz w:val="20"/>
                <w:szCs w:val="20"/>
              </w:rPr>
            </w:pPr>
            <w:r w:rsidRPr="003631DB">
              <w:rPr>
                <w:rFonts w:ascii="Arial Narrow" w:hAnsi="Arial Narrow"/>
                <w:b/>
                <w:sz w:val="20"/>
                <w:szCs w:val="20"/>
              </w:rPr>
              <w:t>Coordenador</w:t>
            </w:r>
            <w:r w:rsidR="00885131">
              <w:rPr>
                <w:rFonts w:ascii="Arial Narrow" w:hAnsi="Arial Narrow"/>
                <w:b/>
                <w:sz w:val="20"/>
                <w:szCs w:val="20"/>
              </w:rPr>
              <w:t>a</w:t>
            </w:r>
            <w:r w:rsidRPr="003631DB">
              <w:rPr>
                <w:rFonts w:ascii="Arial Narrow" w:hAnsi="Arial Narrow"/>
                <w:b/>
                <w:sz w:val="20"/>
                <w:szCs w:val="20"/>
              </w:rPr>
              <w:t>:</w:t>
            </w:r>
          </w:p>
        </w:tc>
        <w:tc>
          <w:tcPr>
            <w:tcW w:w="2613" w:type="pct"/>
            <w:gridSpan w:val="3"/>
            <w:tcBorders>
              <w:top w:val="single" w:sz="4" w:space="0" w:color="auto"/>
              <w:bottom w:val="single" w:sz="4" w:space="0" w:color="auto"/>
              <w:right w:val="single" w:sz="4" w:space="0" w:color="auto"/>
            </w:tcBorders>
            <w:shd w:val="clear" w:color="auto" w:fill="auto"/>
          </w:tcPr>
          <w:p w14:paraId="6B5E2AA6" w14:textId="599A7952" w:rsidR="00E413B9" w:rsidRPr="003631DB" w:rsidRDefault="00E413B9" w:rsidP="000946B7">
            <w:pPr>
              <w:jc w:val="both"/>
              <w:rPr>
                <w:rFonts w:ascii="Arial Narrow" w:hAnsi="Arial Narrow"/>
                <w:sz w:val="20"/>
                <w:szCs w:val="20"/>
              </w:rPr>
            </w:pPr>
            <w:r w:rsidRPr="003631DB">
              <w:rPr>
                <w:rFonts w:ascii="Arial Narrow" w:hAnsi="Arial Narrow"/>
                <w:sz w:val="20"/>
                <w:szCs w:val="20"/>
              </w:rPr>
              <w:t>Juliana Dutra Leitão</w:t>
            </w:r>
          </w:p>
        </w:tc>
        <w:tc>
          <w:tcPr>
            <w:tcW w:w="711" w:type="pct"/>
            <w:gridSpan w:val="2"/>
            <w:tcBorders>
              <w:top w:val="single" w:sz="4" w:space="0" w:color="auto"/>
              <w:bottom w:val="single" w:sz="4" w:space="0" w:color="auto"/>
              <w:right w:val="single" w:sz="4" w:space="0" w:color="auto"/>
            </w:tcBorders>
            <w:shd w:val="clear" w:color="auto" w:fill="D9D9D9" w:themeFill="background1" w:themeFillShade="D9"/>
          </w:tcPr>
          <w:p w14:paraId="5053028B" w14:textId="6D8A2615" w:rsidR="00E413B9" w:rsidRPr="003631DB" w:rsidRDefault="00E413B9" w:rsidP="00E413B9">
            <w:pPr>
              <w:jc w:val="both"/>
              <w:rPr>
                <w:rFonts w:ascii="Arial Narrow" w:hAnsi="Arial Narrow"/>
                <w:b/>
                <w:sz w:val="20"/>
                <w:szCs w:val="20"/>
              </w:rPr>
            </w:pPr>
            <w:r w:rsidRPr="003631DB">
              <w:rPr>
                <w:rFonts w:ascii="Arial Narrow" w:hAnsi="Arial Narrow"/>
                <w:b/>
                <w:sz w:val="20"/>
                <w:szCs w:val="20"/>
              </w:rPr>
              <w:t>Situação:</w:t>
            </w:r>
          </w:p>
        </w:tc>
        <w:tc>
          <w:tcPr>
            <w:tcW w:w="764" w:type="pct"/>
            <w:gridSpan w:val="2"/>
            <w:tcBorders>
              <w:top w:val="single" w:sz="4" w:space="0" w:color="auto"/>
              <w:bottom w:val="single" w:sz="4" w:space="0" w:color="auto"/>
              <w:right w:val="single" w:sz="4" w:space="0" w:color="auto"/>
            </w:tcBorders>
            <w:shd w:val="clear" w:color="auto" w:fill="auto"/>
          </w:tcPr>
          <w:p w14:paraId="5D60C5EB" w14:textId="67E3DCFA" w:rsidR="00E413B9" w:rsidRPr="003631DB" w:rsidRDefault="00E413B9" w:rsidP="00E413B9">
            <w:pPr>
              <w:jc w:val="both"/>
              <w:rPr>
                <w:rFonts w:ascii="Arial Narrow" w:hAnsi="Arial Narrow"/>
                <w:sz w:val="20"/>
                <w:szCs w:val="20"/>
              </w:rPr>
            </w:pPr>
            <w:r w:rsidRPr="003631DB">
              <w:rPr>
                <w:rFonts w:ascii="Arial Narrow" w:hAnsi="Arial Narrow"/>
                <w:sz w:val="20"/>
                <w:szCs w:val="20"/>
              </w:rPr>
              <w:t>Implantado</w:t>
            </w:r>
          </w:p>
        </w:tc>
      </w:tr>
      <w:tr w:rsidR="009616F0" w:rsidRPr="003631DB" w14:paraId="4DECCB3F" w14:textId="77777777" w:rsidTr="00E413B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3A455E53" w14:textId="77777777" w:rsidR="009616F0" w:rsidRPr="003631DB" w:rsidRDefault="009616F0" w:rsidP="000946B7">
            <w:pPr>
              <w:rPr>
                <w:rFonts w:ascii="Arial Narrow" w:hAnsi="Arial Narrow"/>
                <w:b/>
                <w:sz w:val="20"/>
                <w:szCs w:val="20"/>
              </w:rPr>
            </w:pPr>
            <w:r w:rsidRPr="003631DB">
              <w:rPr>
                <w:rFonts w:ascii="Arial Narrow" w:hAnsi="Arial Narrow"/>
                <w:b/>
                <w:sz w:val="20"/>
                <w:szCs w:val="20"/>
              </w:rPr>
              <w:t>Linha de Pesquisa:</w:t>
            </w:r>
          </w:p>
        </w:tc>
        <w:tc>
          <w:tcPr>
            <w:tcW w:w="4088" w:type="pct"/>
            <w:gridSpan w:val="7"/>
            <w:tcBorders>
              <w:top w:val="single" w:sz="4" w:space="0" w:color="auto"/>
              <w:bottom w:val="single" w:sz="4" w:space="0" w:color="auto"/>
              <w:right w:val="single" w:sz="4" w:space="0" w:color="auto"/>
            </w:tcBorders>
            <w:shd w:val="clear" w:color="auto" w:fill="auto"/>
          </w:tcPr>
          <w:p w14:paraId="1240759D" w14:textId="3F3AA6BD" w:rsidR="009616F0" w:rsidRPr="003631DB" w:rsidRDefault="00297079" w:rsidP="000946B7">
            <w:pPr>
              <w:jc w:val="both"/>
              <w:rPr>
                <w:rFonts w:ascii="Arial Narrow" w:hAnsi="Arial Narrow"/>
                <w:sz w:val="20"/>
                <w:szCs w:val="20"/>
              </w:rPr>
            </w:pPr>
            <w:r w:rsidRPr="003631DB">
              <w:rPr>
                <w:rFonts w:ascii="Arial Narrow" w:hAnsi="Arial Narrow"/>
                <w:sz w:val="20"/>
                <w:szCs w:val="20"/>
              </w:rPr>
              <w:t>Inteligência Artificial e Otimização</w:t>
            </w:r>
          </w:p>
        </w:tc>
      </w:tr>
      <w:tr w:rsidR="009616F0" w:rsidRPr="003631DB" w14:paraId="1B94D615" w14:textId="77777777" w:rsidTr="00EF57EB">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103E071B" w14:textId="77777777" w:rsidR="009616F0" w:rsidRPr="003631DB" w:rsidRDefault="009616F0" w:rsidP="000946B7">
            <w:pPr>
              <w:rPr>
                <w:rFonts w:ascii="Arial Narrow" w:hAnsi="Arial Narrow"/>
                <w:b/>
                <w:sz w:val="20"/>
                <w:szCs w:val="20"/>
              </w:rPr>
            </w:pPr>
            <w:r w:rsidRPr="003631DB">
              <w:rPr>
                <w:rFonts w:ascii="Arial Narrow" w:hAnsi="Arial Narrow"/>
                <w:b/>
                <w:sz w:val="20"/>
                <w:szCs w:val="20"/>
              </w:rPr>
              <w:t>Localização</w:t>
            </w:r>
          </w:p>
        </w:tc>
        <w:tc>
          <w:tcPr>
            <w:tcW w:w="1845" w:type="pct"/>
            <w:tcBorders>
              <w:top w:val="single" w:sz="4" w:space="0" w:color="auto"/>
              <w:bottom w:val="single" w:sz="4" w:space="0" w:color="auto"/>
              <w:right w:val="single" w:sz="4" w:space="0" w:color="auto"/>
            </w:tcBorders>
            <w:shd w:val="clear" w:color="auto" w:fill="auto"/>
          </w:tcPr>
          <w:p w14:paraId="36A35AC5" w14:textId="5F3D68EE" w:rsidR="009616F0" w:rsidRPr="003631DB" w:rsidRDefault="009616F0" w:rsidP="000946B7">
            <w:pPr>
              <w:jc w:val="both"/>
              <w:rPr>
                <w:rFonts w:ascii="Arial Narrow" w:hAnsi="Arial Narrow"/>
                <w:sz w:val="20"/>
                <w:szCs w:val="20"/>
              </w:rPr>
            </w:pPr>
            <w:r w:rsidRPr="003631DB">
              <w:rPr>
                <w:rFonts w:ascii="Arial Narrow" w:hAnsi="Arial Narrow"/>
                <w:sz w:val="20"/>
                <w:szCs w:val="20"/>
              </w:rPr>
              <w:t>Campus Palmas, Bloco 03, Sala 1</w:t>
            </w:r>
            <w:r w:rsidR="00297079" w:rsidRPr="003631DB">
              <w:rPr>
                <w:rFonts w:ascii="Arial Narrow" w:hAnsi="Arial Narrow"/>
                <w:sz w:val="20"/>
                <w:szCs w:val="20"/>
              </w:rPr>
              <w:t>1</w:t>
            </w:r>
          </w:p>
        </w:tc>
        <w:tc>
          <w:tcPr>
            <w:tcW w:w="431" w:type="pct"/>
            <w:tcBorders>
              <w:top w:val="single" w:sz="4" w:space="0" w:color="auto"/>
              <w:bottom w:val="single" w:sz="4" w:space="0" w:color="auto"/>
              <w:right w:val="single" w:sz="4" w:space="0" w:color="auto"/>
            </w:tcBorders>
            <w:shd w:val="clear" w:color="auto" w:fill="D9D9D9" w:themeFill="background1" w:themeFillShade="D9"/>
          </w:tcPr>
          <w:p w14:paraId="33DE07BE" w14:textId="77777777" w:rsidR="009616F0" w:rsidRPr="003631DB" w:rsidRDefault="009616F0" w:rsidP="000946B7">
            <w:pPr>
              <w:jc w:val="both"/>
              <w:rPr>
                <w:rFonts w:ascii="Arial Narrow" w:hAnsi="Arial Narrow"/>
                <w:b/>
                <w:sz w:val="20"/>
                <w:szCs w:val="20"/>
              </w:rPr>
            </w:pPr>
            <w:r w:rsidRPr="003631DB">
              <w:rPr>
                <w:rFonts w:ascii="Arial Narrow" w:hAnsi="Arial Narrow"/>
                <w:b/>
                <w:sz w:val="20"/>
                <w:szCs w:val="20"/>
              </w:rPr>
              <w:t>Área:</w:t>
            </w:r>
          </w:p>
        </w:tc>
        <w:tc>
          <w:tcPr>
            <w:tcW w:w="359" w:type="pct"/>
            <w:gridSpan w:val="2"/>
            <w:tcBorders>
              <w:top w:val="single" w:sz="4" w:space="0" w:color="auto"/>
              <w:bottom w:val="single" w:sz="4" w:space="0" w:color="auto"/>
              <w:right w:val="single" w:sz="4" w:space="0" w:color="auto"/>
            </w:tcBorders>
            <w:shd w:val="clear" w:color="auto" w:fill="auto"/>
          </w:tcPr>
          <w:p w14:paraId="67DBC522" w14:textId="45494FFE" w:rsidR="009616F0" w:rsidRPr="003631DB" w:rsidRDefault="003B521C" w:rsidP="000946B7">
            <w:pPr>
              <w:jc w:val="both"/>
              <w:rPr>
                <w:rFonts w:ascii="Arial Narrow" w:hAnsi="Arial Narrow"/>
                <w:sz w:val="20"/>
                <w:szCs w:val="20"/>
              </w:rPr>
            </w:pPr>
            <w:r>
              <w:rPr>
                <w:rFonts w:ascii="Arial Narrow" w:hAnsi="Arial Narrow"/>
                <w:sz w:val="20"/>
                <w:szCs w:val="20"/>
              </w:rPr>
              <w:t>55</w:t>
            </w:r>
            <w:r w:rsidR="009616F0" w:rsidRPr="003631DB">
              <w:rPr>
                <w:rFonts w:ascii="Arial Narrow" w:hAnsi="Arial Narrow"/>
                <w:sz w:val="20"/>
                <w:szCs w:val="20"/>
              </w:rPr>
              <w:t>m</w:t>
            </w:r>
            <w:r w:rsidR="009616F0" w:rsidRPr="003631DB">
              <w:rPr>
                <w:rFonts w:ascii="Arial Narrow" w:hAnsi="Arial Narrow"/>
                <w:sz w:val="20"/>
                <w:szCs w:val="20"/>
                <w:vertAlign w:val="superscript"/>
              </w:rPr>
              <w:t>2</w:t>
            </w:r>
          </w:p>
        </w:tc>
        <w:tc>
          <w:tcPr>
            <w:tcW w:w="706" w:type="pct"/>
            <w:gridSpan w:val="2"/>
            <w:tcBorders>
              <w:top w:val="single" w:sz="4" w:space="0" w:color="auto"/>
              <w:bottom w:val="single" w:sz="4" w:space="0" w:color="auto"/>
              <w:right w:val="single" w:sz="4" w:space="0" w:color="auto"/>
            </w:tcBorders>
            <w:shd w:val="clear" w:color="auto" w:fill="D9D9D9" w:themeFill="background1" w:themeFillShade="D9"/>
          </w:tcPr>
          <w:p w14:paraId="7526A3A2" w14:textId="77777777" w:rsidR="009616F0" w:rsidRPr="003631DB" w:rsidRDefault="009616F0" w:rsidP="000946B7">
            <w:pPr>
              <w:jc w:val="both"/>
              <w:rPr>
                <w:rFonts w:ascii="Arial Narrow" w:hAnsi="Arial Narrow"/>
                <w:b/>
                <w:sz w:val="20"/>
                <w:szCs w:val="20"/>
              </w:rPr>
            </w:pPr>
            <w:r w:rsidRPr="003631DB">
              <w:rPr>
                <w:rFonts w:ascii="Arial Narrow" w:hAnsi="Arial Narrow"/>
                <w:b/>
                <w:sz w:val="20"/>
                <w:szCs w:val="20"/>
              </w:rPr>
              <w:t>Capacidade:</w:t>
            </w:r>
          </w:p>
        </w:tc>
        <w:tc>
          <w:tcPr>
            <w:tcW w:w="747" w:type="pct"/>
            <w:tcBorders>
              <w:top w:val="single" w:sz="4" w:space="0" w:color="auto"/>
              <w:bottom w:val="single" w:sz="4" w:space="0" w:color="auto"/>
              <w:right w:val="single" w:sz="4" w:space="0" w:color="auto"/>
            </w:tcBorders>
            <w:shd w:val="clear" w:color="auto" w:fill="auto"/>
          </w:tcPr>
          <w:p w14:paraId="66606879" w14:textId="715F18E8" w:rsidR="009616F0" w:rsidRPr="003631DB" w:rsidRDefault="00D518D8" w:rsidP="000946B7">
            <w:pPr>
              <w:jc w:val="both"/>
              <w:rPr>
                <w:rFonts w:ascii="Arial Narrow" w:hAnsi="Arial Narrow"/>
                <w:sz w:val="20"/>
                <w:szCs w:val="20"/>
              </w:rPr>
            </w:pPr>
            <w:r w:rsidRPr="003631DB">
              <w:rPr>
                <w:rFonts w:ascii="Arial Narrow" w:hAnsi="Arial Narrow"/>
                <w:sz w:val="20"/>
                <w:szCs w:val="20"/>
              </w:rPr>
              <w:t>24</w:t>
            </w:r>
            <w:r w:rsidR="009616F0" w:rsidRPr="003631DB">
              <w:rPr>
                <w:rFonts w:ascii="Arial Narrow" w:hAnsi="Arial Narrow"/>
                <w:sz w:val="20"/>
                <w:szCs w:val="20"/>
              </w:rPr>
              <w:t xml:space="preserve"> pessoas</w:t>
            </w:r>
          </w:p>
        </w:tc>
      </w:tr>
      <w:tr w:rsidR="009616F0" w:rsidRPr="003631DB" w14:paraId="2EECE010" w14:textId="77777777" w:rsidTr="00E413B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37E59B3A" w14:textId="77777777" w:rsidR="009616F0" w:rsidRPr="003631DB" w:rsidRDefault="009616F0" w:rsidP="000946B7">
            <w:pPr>
              <w:rPr>
                <w:rFonts w:ascii="Arial Narrow" w:hAnsi="Arial Narrow"/>
                <w:b/>
                <w:sz w:val="20"/>
                <w:szCs w:val="20"/>
              </w:rPr>
            </w:pPr>
            <w:r w:rsidRPr="003631DB">
              <w:rPr>
                <w:rFonts w:ascii="Arial Narrow" w:hAnsi="Arial Narrow"/>
                <w:b/>
                <w:sz w:val="20"/>
                <w:szCs w:val="20"/>
              </w:rPr>
              <w:lastRenderedPageBreak/>
              <w:t>Descrição:</w:t>
            </w:r>
          </w:p>
        </w:tc>
        <w:tc>
          <w:tcPr>
            <w:tcW w:w="4088" w:type="pct"/>
            <w:gridSpan w:val="7"/>
            <w:tcBorders>
              <w:top w:val="single" w:sz="4" w:space="0" w:color="auto"/>
              <w:bottom w:val="single" w:sz="4" w:space="0" w:color="auto"/>
              <w:right w:val="single" w:sz="4" w:space="0" w:color="auto"/>
            </w:tcBorders>
            <w:shd w:val="clear" w:color="auto" w:fill="auto"/>
          </w:tcPr>
          <w:p w14:paraId="7E80D15D" w14:textId="170ADAE9" w:rsidR="007B7FD8" w:rsidRPr="003631DB" w:rsidRDefault="003C7832" w:rsidP="000946B7">
            <w:pPr>
              <w:jc w:val="both"/>
              <w:rPr>
                <w:rFonts w:ascii="Arial Narrow" w:hAnsi="Arial Narrow"/>
                <w:sz w:val="20"/>
                <w:szCs w:val="20"/>
              </w:rPr>
            </w:pPr>
            <w:r w:rsidRPr="003631DB">
              <w:rPr>
                <w:rFonts w:ascii="Arial Narrow" w:hAnsi="Arial Narrow"/>
                <w:sz w:val="20"/>
                <w:szCs w:val="20"/>
              </w:rPr>
              <w:t>O Laboratório de Computação Aplicada (LCA) tem como objetivo atender as demandas de soluções computacionais, tendo como foco principal a uso de Inteligência Artificial, Otimização, Matemática da Computação aplicados às demais áreas do conhecimento, tais como: Ciências Exatas e da Terra, Engenharias, Ciências Agrárias e Ciências Biológicas e da Saúde.</w:t>
            </w:r>
          </w:p>
        </w:tc>
      </w:tr>
      <w:tr w:rsidR="009616F0" w:rsidRPr="003631DB" w14:paraId="5645F349" w14:textId="77777777" w:rsidTr="00E413B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505C8247" w14:textId="77777777" w:rsidR="009616F0" w:rsidRPr="003631DB" w:rsidRDefault="009616F0" w:rsidP="000946B7">
            <w:pPr>
              <w:rPr>
                <w:rFonts w:ascii="Arial Narrow" w:hAnsi="Arial Narrow"/>
                <w:b/>
                <w:sz w:val="20"/>
                <w:szCs w:val="20"/>
              </w:rPr>
            </w:pPr>
            <w:r w:rsidRPr="003631DB">
              <w:rPr>
                <w:rFonts w:ascii="Arial Narrow" w:hAnsi="Arial Narrow"/>
                <w:b/>
                <w:sz w:val="20"/>
                <w:szCs w:val="20"/>
              </w:rPr>
              <w:t>Docentes vinculados:</w:t>
            </w:r>
          </w:p>
        </w:tc>
        <w:tc>
          <w:tcPr>
            <w:tcW w:w="4088" w:type="pct"/>
            <w:gridSpan w:val="7"/>
            <w:tcBorders>
              <w:top w:val="single" w:sz="4" w:space="0" w:color="auto"/>
              <w:bottom w:val="single" w:sz="4" w:space="0" w:color="auto"/>
              <w:right w:val="single" w:sz="4" w:space="0" w:color="auto"/>
            </w:tcBorders>
            <w:shd w:val="clear" w:color="auto" w:fill="auto"/>
          </w:tcPr>
          <w:p w14:paraId="4D50D282" w14:textId="77777777" w:rsidR="00297079" w:rsidRPr="003631DB" w:rsidRDefault="00297079"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Dra. Hellena Chistina Fernandes Apolinário</w:t>
            </w:r>
          </w:p>
          <w:p w14:paraId="30A89181" w14:textId="77777777" w:rsidR="00297079" w:rsidRPr="003631DB" w:rsidRDefault="00297079"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Ma. Juliana Leitão Dutra</w:t>
            </w:r>
          </w:p>
          <w:p w14:paraId="4DE2D841" w14:textId="77777777" w:rsidR="00297079" w:rsidRPr="003631DB" w:rsidRDefault="00297079"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Dr. Marcelo Leineker Costa</w:t>
            </w:r>
          </w:p>
          <w:p w14:paraId="5CAF43B2" w14:textId="77777777" w:rsidR="00297079" w:rsidRPr="003631DB" w:rsidRDefault="00297079"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Dr. Rogério Azevedo Rocha</w:t>
            </w:r>
          </w:p>
          <w:p w14:paraId="4A450E64" w14:textId="443EC379" w:rsidR="007B7FD8" w:rsidRPr="005511F1" w:rsidRDefault="00297079" w:rsidP="005511F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rPr>
              <w:t>Dr. Warley Gramacho da Silva</w:t>
            </w:r>
          </w:p>
        </w:tc>
      </w:tr>
      <w:tr w:rsidR="009616F0" w:rsidRPr="003631DB" w14:paraId="63B400EC" w14:textId="77777777" w:rsidTr="00E413B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54931302" w14:textId="77777777" w:rsidR="009616F0" w:rsidRPr="003631DB" w:rsidRDefault="009616F0" w:rsidP="000946B7">
            <w:pPr>
              <w:rPr>
                <w:rFonts w:ascii="Arial Narrow" w:hAnsi="Arial Narrow"/>
                <w:b/>
                <w:sz w:val="20"/>
                <w:szCs w:val="20"/>
              </w:rPr>
            </w:pPr>
            <w:r w:rsidRPr="003631DB">
              <w:rPr>
                <w:rFonts w:ascii="Arial Narrow" w:hAnsi="Arial Narrow"/>
                <w:b/>
                <w:sz w:val="20"/>
                <w:szCs w:val="20"/>
              </w:rPr>
              <w:t>Laboratorista:</w:t>
            </w:r>
          </w:p>
        </w:tc>
        <w:tc>
          <w:tcPr>
            <w:tcW w:w="1845" w:type="pct"/>
            <w:tcBorders>
              <w:top w:val="single" w:sz="4" w:space="0" w:color="auto"/>
              <w:bottom w:val="single" w:sz="4" w:space="0" w:color="auto"/>
              <w:right w:val="single" w:sz="4" w:space="0" w:color="auto"/>
            </w:tcBorders>
            <w:shd w:val="clear" w:color="auto" w:fill="auto"/>
          </w:tcPr>
          <w:p w14:paraId="294D0540" w14:textId="77777777" w:rsidR="009616F0" w:rsidRPr="003631DB" w:rsidRDefault="009616F0" w:rsidP="000946B7">
            <w:pPr>
              <w:jc w:val="center"/>
              <w:rPr>
                <w:rFonts w:ascii="Arial Narrow" w:hAnsi="Arial Narrow"/>
                <w:sz w:val="20"/>
                <w:szCs w:val="20"/>
              </w:rPr>
            </w:pPr>
            <w:r w:rsidRPr="003631DB">
              <w:rPr>
                <w:rFonts w:ascii="Arial Narrow" w:hAnsi="Arial Narrow"/>
                <w:sz w:val="20"/>
                <w:szCs w:val="20"/>
              </w:rPr>
              <w:t>-</w:t>
            </w:r>
          </w:p>
        </w:tc>
        <w:tc>
          <w:tcPr>
            <w:tcW w:w="431" w:type="pct"/>
            <w:tcBorders>
              <w:top w:val="single" w:sz="4" w:space="0" w:color="auto"/>
              <w:bottom w:val="single" w:sz="4" w:space="0" w:color="auto"/>
              <w:right w:val="single" w:sz="4" w:space="0" w:color="auto"/>
            </w:tcBorders>
            <w:shd w:val="clear" w:color="auto" w:fill="D9D9D9" w:themeFill="background1" w:themeFillShade="D9"/>
          </w:tcPr>
          <w:p w14:paraId="0ACF33B5" w14:textId="77777777" w:rsidR="009616F0" w:rsidRPr="003631DB" w:rsidRDefault="009616F0" w:rsidP="000946B7">
            <w:pPr>
              <w:jc w:val="both"/>
              <w:rPr>
                <w:rFonts w:ascii="Arial Narrow" w:hAnsi="Arial Narrow"/>
                <w:b/>
                <w:sz w:val="20"/>
                <w:szCs w:val="20"/>
              </w:rPr>
            </w:pPr>
            <w:r w:rsidRPr="003631DB">
              <w:rPr>
                <w:rFonts w:ascii="Arial Narrow" w:hAnsi="Arial Narrow"/>
                <w:b/>
                <w:sz w:val="20"/>
                <w:szCs w:val="20"/>
              </w:rPr>
              <w:t>Cargo:</w:t>
            </w:r>
          </w:p>
        </w:tc>
        <w:tc>
          <w:tcPr>
            <w:tcW w:w="1812" w:type="pct"/>
            <w:gridSpan w:val="5"/>
            <w:tcBorders>
              <w:top w:val="single" w:sz="4" w:space="0" w:color="auto"/>
              <w:bottom w:val="single" w:sz="4" w:space="0" w:color="auto"/>
              <w:right w:val="single" w:sz="4" w:space="0" w:color="auto"/>
            </w:tcBorders>
            <w:shd w:val="clear" w:color="auto" w:fill="auto"/>
          </w:tcPr>
          <w:p w14:paraId="49FF56DC" w14:textId="77777777" w:rsidR="009616F0" w:rsidRPr="003631DB" w:rsidRDefault="009616F0" w:rsidP="000946B7">
            <w:pPr>
              <w:jc w:val="center"/>
              <w:rPr>
                <w:rFonts w:ascii="Arial Narrow" w:hAnsi="Arial Narrow"/>
                <w:sz w:val="20"/>
                <w:szCs w:val="20"/>
              </w:rPr>
            </w:pPr>
            <w:r w:rsidRPr="003631DB">
              <w:rPr>
                <w:rFonts w:ascii="Arial Narrow" w:hAnsi="Arial Narrow"/>
                <w:sz w:val="20"/>
                <w:szCs w:val="20"/>
              </w:rPr>
              <w:t>-</w:t>
            </w:r>
          </w:p>
        </w:tc>
      </w:tr>
      <w:tr w:rsidR="009616F0" w:rsidRPr="003631DB" w14:paraId="7A260ED5" w14:textId="77777777" w:rsidTr="00E413B9">
        <w:trPr>
          <w:trHeight w:val="339"/>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0B94571F" w14:textId="77777777" w:rsidR="009616F0" w:rsidRPr="003631DB" w:rsidRDefault="009616F0" w:rsidP="000946B7">
            <w:pPr>
              <w:rPr>
                <w:rFonts w:ascii="Arial Narrow" w:hAnsi="Arial Narrow"/>
                <w:b/>
                <w:sz w:val="20"/>
                <w:szCs w:val="20"/>
              </w:rPr>
            </w:pPr>
            <w:r w:rsidRPr="003631DB">
              <w:rPr>
                <w:rFonts w:ascii="Arial Narrow" w:hAnsi="Arial Narrow"/>
                <w:b/>
                <w:sz w:val="20"/>
                <w:szCs w:val="20"/>
              </w:rPr>
              <w:t>Equipamentos:</w:t>
            </w:r>
          </w:p>
        </w:tc>
        <w:tc>
          <w:tcPr>
            <w:tcW w:w="4088" w:type="pct"/>
            <w:gridSpan w:val="7"/>
            <w:tcBorders>
              <w:top w:val="single" w:sz="4" w:space="0" w:color="auto"/>
              <w:bottom w:val="single" w:sz="4" w:space="0" w:color="auto"/>
              <w:right w:val="single" w:sz="4" w:space="0" w:color="auto"/>
            </w:tcBorders>
            <w:shd w:val="clear" w:color="auto" w:fill="auto"/>
          </w:tcPr>
          <w:p w14:paraId="059E9513" w14:textId="77777777" w:rsidR="00C912B2" w:rsidRPr="003631DB" w:rsidRDefault="00C912B2"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20 (vinte) computadores HP i5, Memória RAM 8Gb, HD de 1Tb, monitor 23”.</w:t>
            </w:r>
          </w:p>
          <w:p w14:paraId="09B4DA44" w14:textId="20BFB9F2" w:rsidR="009616F0" w:rsidRPr="003631DB" w:rsidRDefault="00C912B2"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Datashow Epson.</w:t>
            </w:r>
          </w:p>
        </w:tc>
      </w:tr>
      <w:tr w:rsidR="00EF57EB" w:rsidRPr="003631DB" w14:paraId="3699C6D7" w14:textId="77777777" w:rsidTr="00672FD2">
        <w:trPr>
          <w:trHeight w:val="339"/>
        </w:trPr>
        <w:tc>
          <w:tcPr>
            <w:tcW w:w="5000" w:type="pct"/>
            <w:gridSpan w:val="8"/>
            <w:tcBorders>
              <w:top w:val="single" w:sz="4" w:space="0" w:color="auto"/>
              <w:bottom w:val="single" w:sz="4" w:space="0" w:color="auto"/>
              <w:right w:val="single" w:sz="4" w:space="0" w:color="auto"/>
            </w:tcBorders>
            <w:shd w:val="clear" w:color="auto" w:fill="FFFFFF" w:themeFill="background1"/>
            <w:vAlign w:val="center"/>
          </w:tcPr>
          <w:p w14:paraId="31A8DFAD" w14:textId="75C16349" w:rsidR="007B7FD8" w:rsidRPr="00AC46E0" w:rsidRDefault="00EF57EB" w:rsidP="00BE618C">
            <w:pPr>
              <w:jc w:val="center"/>
              <w:rPr>
                <w:rFonts w:ascii="Arial Narrow" w:hAnsi="Arial Narrow"/>
                <w:sz w:val="20"/>
                <w:szCs w:val="20"/>
              </w:rPr>
            </w:pPr>
            <w:r w:rsidRPr="00EF57EB">
              <w:rPr>
                <w:rFonts w:ascii="Arial Narrow" w:hAnsi="Arial Narrow"/>
                <w:noProof/>
                <w:sz w:val="20"/>
                <w:szCs w:val="20"/>
              </w:rPr>
              <w:drawing>
                <wp:inline distT="0" distB="0" distL="0" distR="0" wp14:anchorId="2897098E" wp14:editId="1BBF93E7">
                  <wp:extent cx="2755839" cy="3523313"/>
                  <wp:effectExtent l="0" t="2857" r="10477" b="10478"/>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5400000">
                            <a:off x="0" y="0"/>
                            <a:ext cx="2805643" cy="3586987"/>
                          </a:xfrm>
                          <a:prstGeom prst="rect">
                            <a:avLst/>
                          </a:prstGeom>
                        </pic:spPr>
                      </pic:pic>
                    </a:graphicData>
                  </a:graphic>
                </wp:inline>
              </w:drawing>
            </w:r>
          </w:p>
        </w:tc>
      </w:tr>
    </w:tbl>
    <w:p w14:paraId="1BD5DFCD" w14:textId="3260FC81" w:rsidR="00A22D50" w:rsidRDefault="00A22D50" w:rsidP="00A659DD">
      <w:pPr>
        <w:pStyle w:val="Legenda"/>
        <w:spacing w:after="120"/>
        <w:rPr>
          <w:sz w:val="20"/>
          <w:szCs w:val="20"/>
        </w:rPr>
      </w:pPr>
      <w:r w:rsidRPr="00632D84">
        <w:rPr>
          <w:sz w:val="20"/>
          <w:szCs w:val="20"/>
        </w:rPr>
        <w:t xml:space="preserve">Quadro </w:t>
      </w:r>
      <w:r w:rsidRPr="00632D84">
        <w:rPr>
          <w:sz w:val="20"/>
          <w:szCs w:val="20"/>
        </w:rPr>
        <w:fldChar w:fldCharType="begin"/>
      </w:r>
      <w:r w:rsidRPr="00632D84">
        <w:rPr>
          <w:sz w:val="20"/>
          <w:szCs w:val="20"/>
        </w:rPr>
        <w:instrText xml:space="preserve"> SEQ Quadro \* ARABIC </w:instrText>
      </w:r>
      <w:r w:rsidRPr="00632D84">
        <w:rPr>
          <w:sz w:val="20"/>
          <w:szCs w:val="20"/>
        </w:rPr>
        <w:fldChar w:fldCharType="separate"/>
      </w:r>
      <w:r w:rsidR="00AF609C">
        <w:rPr>
          <w:noProof/>
          <w:sz w:val="20"/>
          <w:szCs w:val="20"/>
        </w:rPr>
        <w:t>3</w:t>
      </w:r>
      <w:r w:rsidRPr="00632D84">
        <w:rPr>
          <w:sz w:val="20"/>
          <w:szCs w:val="20"/>
        </w:rPr>
        <w:fldChar w:fldCharType="end"/>
      </w:r>
      <w:r w:rsidRPr="00632D84">
        <w:rPr>
          <w:sz w:val="20"/>
          <w:szCs w:val="20"/>
        </w:rPr>
        <w:t xml:space="preserve"> Laboratório de Computação Gráfica e Processamento de Imagens.</w:t>
      </w:r>
    </w:p>
    <w:p w14:paraId="7D34ABFC" w14:textId="77777777" w:rsidR="007B7FD8" w:rsidRPr="007B7FD8" w:rsidRDefault="007B7FD8" w:rsidP="007B7FD8">
      <w:pPr>
        <w:jc w:val="both"/>
      </w:pPr>
    </w:p>
    <w:tbl>
      <w:tblPr>
        <w:tblW w:w="4888"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3432"/>
        <w:gridCol w:w="806"/>
        <w:gridCol w:w="674"/>
        <w:gridCol w:w="1319"/>
        <w:gridCol w:w="67"/>
        <w:gridCol w:w="1373"/>
      </w:tblGrid>
      <w:tr w:rsidR="00FE3EDA" w:rsidRPr="003631DB" w14:paraId="17A9EA21" w14:textId="77777777" w:rsidTr="000946B7">
        <w:trPr>
          <w:trHeight w:val="340"/>
        </w:trPr>
        <w:tc>
          <w:tcPr>
            <w:tcW w:w="5000" w:type="pct"/>
            <w:gridSpan w:val="7"/>
            <w:shd w:val="clear" w:color="auto" w:fill="1F497D"/>
            <w:vAlign w:val="center"/>
          </w:tcPr>
          <w:p w14:paraId="2F8EE312" w14:textId="77777777" w:rsidR="00FE3EDA" w:rsidRPr="003631DB" w:rsidRDefault="00FE3EDA" w:rsidP="000946B7">
            <w:pPr>
              <w:rPr>
                <w:rFonts w:ascii="Arial Narrow" w:hAnsi="Arial Narrow"/>
                <w:b/>
                <w:color w:val="FFFFFF"/>
                <w:sz w:val="20"/>
                <w:szCs w:val="20"/>
              </w:rPr>
            </w:pPr>
            <w:r w:rsidRPr="003631DB">
              <w:rPr>
                <w:rFonts w:ascii="Arial Narrow" w:hAnsi="Arial Narrow"/>
                <w:b/>
                <w:color w:val="FFFFFF"/>
                <w:sz w:val="20"/>
                <w:szCs w:val="20"/>
              </w:rPr>
              <w:t>LABORATÓRIO DE COMPUTAÇÃO GRÁFICA E PROCESSAMENTO DE IMAGENS (LCGPI)</w:t>
            </w:r>
          </w:p>
        </w:tc>
      </w:tr>
      <w:tr w:rsidR="00E413B9" w:rsidRPr="003631DB" w14:paraId="1CA0802A" w14:textId="41CF2088" w:rsidTr="00E413B9">
        <w:trPr>
          <w:trHeight w:val="340"/>
        </w:trPr>
        <w:tc>
          <w:tcPr>
            <w:tcW w:w="900" w:type="pct"/>
            <w:tcBorders>
              <w:top w:val="single" w:sz="4" w:space="0" w:color="auto"/>
              <w:bottom w:val="single" w:sz="4" w:space="0" w:color="auto"/>
              <w:right w:val="single" w:sz="4" w:space="0" w:color="auto"/>
            </w:tcBorders>
            <w:shd w:val="clear" w:color="auto" w:fill="D9D9D9" w:themeFill="background1" w:themeFillShade="D9"/>
          </w:tcPr>
          <w:p w14:paraId="6C87BD7E" w14:textId="77777777" w:rsidR="00E413B9" w:rsidRPr="003631DB" w:rsidRDefault="00E413B9" w:rsidP="000946B7">
            <w:pPr>
              <w:rPr>
                <w:rFonts w:ascii="Arial Narrow" w:hAnsi="Arial Narrow"/>
                <w:b/>
                <w:sz w:val="20"/>
                <w:szCs w:val="20"/>
              </w:rPr>
            </w:pPr>
            <w:r w:rsidRPr="003631DB">
              <w:rPr>
                <w:rFonts w:ascii="Arial Narrow" w:hAnsi="Arial Narrow"/>
                <w:b/>
                <w:sz w:val="20"/>
                <w:szCs w:val="20"/>
              </w:rPr>
              <w:t>Coordenador:</w:t>
            </w:r>
          </w:p>
        </w:tc>
        <w:tc>
          <w:tcPr>
            <w:tcW w:w="2625" w:type="pct"/>
            <w:gridSpan w:val="3"/>
            <w:tcBorders>
              <w:top w:val="single" w:sz="4" w:space="0" w:color="auto"/>
              <w:bottom w:val="single" w:sz="4" w:space="0" w:color="auto"/>
              <w:right w:val="single" w:sz="4" w:space="0" w:color="auto"/>
            </w:tcBorders>
            <w:shd w:val="clear" w:color="auto" w:fill="auto"/>
          </w:tcPr>
          <w:p w14:paraId="2E7D6BE2" w14:textId="77777777" w:rsidR="00E413B9" w:rsidRPr="003631DB" w:rsidRDefault="00E413B9" w:rsidP="000946B7">
            <w:pPr>
              <w:jc w:val="both"/>
              <w:rPr>
                <w:rFonts w:ascii="Arial Narrow" w:hAnsi="Arial Narrow"/>
                <w:sz w:val="20"/>
                <w:szCs w:val="20"/>
              </w:rPr>
            </w:pPr>
            <w:r w:rsidRPr="003631DB">
              <w:rPr>
                <w:rFonts w:ascii="Arial Narrow" w:hAnsi="Arial Narrow"/>
                <w:sz w:val="20"/>
                <w:szCs w:val="20"/>
              </w:rPr>
              <w:t>Wosley da Costa Arruda</w:t>
            </w:r>
          </w:p>
        </w:tc>
        <w:tc>
          <w:tcPr>
            <w:tcW w:w="705" w:type="pct"/>
            <w:tcBorders>
              <w:top w:val="single" w:sz="4" w:space="0" w:color="auto"/>
              <w:bottom w:val="single" w:sz="4" w:space="0" w:color="auto"/>
              <w:right w:val="single" w:sz="4" w:space="0" w:color="auto"/>
            </w:tcBorders>
            <w:shd w:val="clear" w:color="auto" w:fill="D9D9D9" w:themeFill="background1" w:themeFillShade="D9"/>
          </w:tcPr>
          <w:p w14:paraId="5DEF7EC0" w14:textId="72DF303A" w:rsidR="00E413B9" w:rsidRPr="003631DB" w:rsidRDefault="00E413B9" w:rsidP="00E413B9">
            <w:pPr>
              <w:jc w:val="both"/>
              <w:rPr>
                <w:rFonts w:ascii="Arial Narrow" w:hAnsi="Arial Narrow"/>
                <w:b/>
                <w:sz w:val="20"/>
                <w:szCs w:val="20"/>
              </w:rPr>
            </w:pPr>
            <w:r w:rsidRPr="003631DB">
              <w:rPr>
                <w:rFonts w:ascii="Arial Narrow" w:hAnsi="Arial Narrow"/>
                <w:b/>
                <w:sz w:val="20"/>
                <w:szCs w:val="20"/>
              </w:rPr>
              <w:t>Situação:</w:t>
            </w:r>
          </w:p>
        </w:tc>
        <w:tc>
          <w:tcPr>
            <w:tcW w:w="770" w:type="pct"/>
            <w:gridSpan w:val="2"/>
            <w:tcBorders>
              <w:top w:val="single" w:sz="4" w:space="0" w:color="auto"/>
              <w:bottom w:val="single" w:sz="4" w:space="0" w:color="auto"/>
              <w:right w:val="single" w:sz="4" w:space="0" w:color="auto"/>
            </w:tcBorders>
            <w:shd w:val="clear" w:color="auto" w:fill="auto"/>
          </w:tcPr>
          <w:p w14:paraId="421FDA0C" w14:textId="774A03E6" w:rsidR="00E413B9" w:rsidRPr="003631DB" w:rsidRDefault="00E413B9" w:rsidP="00E413B9">
            <w:pPr>
              <w:jc w:val="both"/>
              <w:rPr>
                <w:rFonts w:ascii="Arial Narrow" w:hAnsi="Arial Narrow"/>
                <w:sz w:val="20"/>
                <w:szCs w:val="20"/>
              </w:rPr>
            </w:pPr>
            <w:r w:rsidRPr="003631DB">
              <w:rPr>
                <w:rFonts w:ascii="Arial Narrow" w:hAnsi="Arial Narrow"/>
                <w:sz w:val="20"/>
                <w:szCs w:val="20"/>
              </w:rPr>
              <w:t>Implantado</w:t>
            </w:r>
          </w:p>
        </w:tc>
      </w:tr>
      <w:tr w:rsidR="00FE3EDA" w:rsidRPr="003631DB" w14:paraId="254038AB" w14:textId="77777777" w:rsidTr="00E413B9">
        <w:trPr>
          <w:trHeight w:val="340"/>
        </w:trPr>
        <w:tc>
          <w:tcPr>
            <w:tcW w:w="900" w:type="pct"/>
            <w:tcBorders>
              <w:top w:val="single" w:sz="4" w:space="0" w:color="auto"/>
              <w:bottom w:val="single" w:sz="4" w:space="0" w:color="auto"/>
              <w:right w:val="single" w:sz="4" w:space="0" w:color="auto"/>
            </w:tcBorders>
            <w:shd w:val="clear" w:color="auto" w:fill="D9D9D9" w:themeFill="background1" w:themeFillShade="D9"/>
          </w:tcPr>
          <w:p w14:paraId="54619489" w14:textId="77777777" w:rsidR="00FE3EDA" w:rsidRPr="003631DB" w:rsidRDefault="00FE3EDA" w:rsidP="000946B7">
            <w:pPr>
              <w:rPr>
                <w:rFonts w:ascii="Arial Narrow" w:hAnsi="Arial Narrow"/>
                <w:b/>
                <w:sz w:val="20"/>
                <w:szCs w:val="20"/>
              </w:rPr>
            </w:pPr>
            <w:r w:rsidRPr="003631DB">
              <w:rPr>
                <w:rFonts w:ascii="Arial Narrow" w:hAnsi="Arial Narrow"/>
                <w:b/>
                <w:sz w:val="20"/>
                <w:szCs w:val="20"/>
              </w:rPr>
              <w:t>Linha de Pesquisa:</w:t>
            </w:r>
          </w:p>
        </w:tc>
        <w:tc>
          <w:tcPr>
            <w:tcW w:w="4100" w:type="pct"/>
            <w:gridSpan w:val="6"/>
            <w:tcBorders>
              <w:top w:val="single" w:sz="4" w:space="0" w:color="auto"/>
              <w:bottom w:val="single" w:sz="4" w:space="0" w:color="auto"/>
              <w:right w:val="single" w:sz="4" w:space="0" w:color="auto"/>
            </w:tcBorders>
            <w:shd w:val="clear" w:color="auto" w:fill="auto"/>
          </w:tcPr>
          <w:p w14:paraId="3E8C3E56" w14:textId="77777777" w:rsidR="00FE3EDA" w:rsidRPr="003631DB" w:rsidRDefault="00FE3EDA" w:rsidP="000946B7">
            <w:pPr>
              <w:jc w:val="both"/>
              <w:rPr>
                <w:rFonts w:ascii="Arial Narrow" w:hAnsi="Arial Narrow"/>
                <w:sz w:val="20"/>
                <w:szCs w:val="20"/>
              </w:rPr>
            </w:pPr>
            <w:r w:rsidRPr="003631DB">
              <w:rPr>
                <w:rFonts w:ascii="Arial Narrow" w:hAnsi="Arial Narrow"/>
                <w:sz w:val="20"/>
                <w:szCs w:val="20"/>
              </w:rPr>
              <w:t>Processamento Gráfico e Multimídia</w:t>
            </w:r>
          </w:p>
        </w:tc>
      </w:tr>
      <w:tr w:rsidR="00FE3EDA" w:rsidRPr="003631DB" w14:paraId="62E644D1" w14:textId="77777777" w:rsidTr="00EF57EB">
        <w:trPr>
          <w:trHeight w:val="340"/>
        </w:trPr>
        <w:tc>
          <w:tcPr>
            <w:tcW w:w="900" w:type="pct"/>
            <w:tcBorders>
              <w:top w:val="single" w:sz="4" w:space="0" w:color="auto"/>
              <w:bottom w:val="single" w:sz="4" w:space="0" w:color="auto"/>
              <w:right w:val="single" w:sz="4" w:space="0" w:color="auto"/>
            </w:tcBorders>
            <w:shd w:val="clear" w:color="auto" w:fill="D9D9D9" w:themeFill="background1" w:themeFillShade="D9"/>
          </w:tcPr>
          <w:p w14:paraId="2BCAC047" w14:textId="77777777" w:rsidR="00FE3EDA" w:rsidRPr="003631DB" w:rsidRDefault="00FE3EDA" w:rsidP="000946B7">
            <w:pPr>
              <w:rPr>
                <w:rFonts w:ascii="Arial Narrow" w:hAnsi="Arial Narrow"/>
                <w:b/>
                <w:sz w:val="20"/>
                <w:szCs w:val="20"/>
              </w:rPr>
            </w:pPr>
            <w:r w:rsidRPr="003631DB">
              <w:rPr>
                <w:rFonts w:ascii="Arial Narrow" w:hAnsi="Arial Narrow"/>
                <w:b/>
                <w:sz w:val="20"/>
                <w:szCs w:val="20"/>
              </w:rPr>
              <w:t>Localização</w:t>
            </w:r>
          </w:p>
        </w:tc>
        <w:tc>
          <w:tcPr>
            <w:tcW w:w="1834" w:type="pct"/>
            <w:tcBorders>
              <w:top w:val="single" w:sz="4" w:space="0" w:color="auto"/>
              <w:bottom w:val="single" w:sz="4" w:space="0" w:color="auto"/>
              <w:right w:val="single" w:sz="4" w:space="0" w:color="auto"/>
            </w:tcBorders>
            <w:shd w:val="clear" w:color="auto" w:fill="auto"/>
          </w:tcPr>
          <w:p w14:paraId="1C3F3A90" w14:textId="77777777" w:rsidR="00FE3EDA" w:rsidRPr="003631DB" w:rsidRDefault="00FE3EDA" w:rsidP="000946B7">
            <w:pPr>
              <w:jc w:val="both"/>
              <w:rPr>
                <w:rFonts w:ascii="Arial Narrow" w:hAnsi="Arial Narrow"/>
                <w:sz w:val="20"/>
                <w:szCs w:val="20"/>
              </w:rPr>
            </w:pPr>
            <w:r w:rsidRPr="003631DB">
              <w:rPr>
                <w:rFonts w:ascii="Arial Narrow" w:hAnsi="Arial Narrow"/>
                <w:sz w:val="20"/>
                <w:szCs w:val="20"/>
              </w:rPr>
              <w:t>Campus Palmas, Bloco 03, Sala 10</w:t>
            </w:r>
          </w:p>
        </w:tc>
        <w:tc>
          <w:tcPr>
            <w:tcW w:w="431" w:type="pct"/>
            <w:tcBorders>
              <w:top w:val="single" w:sz="4" w:space="0" w:color="auto"/>
              <w:bottom w:val="single" w:sz="4" w:space="0" w:color="auto"/>
              <w:right w:val="single" w:sz="4" w:space="0" w:color="auto"/>
            </w:tcBorders>
            <w:shd w:val="clear" w:color="auto" w:fill="D9D9D9" w:themeFill="background1" w:themeFillShade="D9"/>
          </w:tcPr>
          <w:p w14:paraId="40B666D3" w14:textId="77777777" w:rsidR="00FE3EDA" w:rsidRPr="003631DB" w:rsidRDefault="00FE3EDA" w:rsidP="000946B7">
            <w:pPr>
              <w:jc w:val="both"/>
              <w:rPr>
                <w:rFonts w:ascii="Arial Narrow" w:hAnsi="Arial Narrow"/>
                <w:b/>
                <w:sz w:val="20"/>
                <w:szCs w:val="20"/>
              </w:rPr>
            </w:pPr>
            <w:r w:rsidRPr="003631DB">
              <w:rPr>
                <w:rFonts w:ascii="Arial Narrow" w:hAnsi="Arial Narrow"/>
                <w:b/>
                <w:sz w:val="20"/>
                <w:szCs w:val="20"/>
              </w:rPr>
              <w:t>Área:</w:t>
            </w:r>
          </w:p>
        </w:tc>
        <w:tc>
          <w:tcPr>
            <w:tcW w:w="360" w:type="pct"/>
            <w:tcBorders>
              <w:top w:val="single" w:sz="4" w:space="0" w:color="auto"/>
              <w:bottom w:val="single" w:sz="4" w:space="0" w:color="auto"/>
              <w:right w:val="single" w:sz="4" w:space="0" w:color="auto"/>
            </w:tcBorders>
            <w:shd w:val="clear" w:color="auto" w:fill="auto"/>
          </w:tcPr>
          <w:p w14:paraId="3093958E" w14:textId="77777777" w:rsidR="00FE3EDA" w:rsidRPr="003631DB" w:rsidRDefault="00FE3EDA" w:rsidP="000946B7">
            <w:pPr>
              <w:jc w:val="both"/>
              <w:rPr>
                <w:rFonts w:ascii="Arial Narrow" w:hAnsi="Arial Narrow"/>
                <w:sz w:val="20"/>
                <w:szCs w:val="20"/>
              </w:rPr>
            </w:pPr>
            <w:r w:rsidRPr="003631DB">
              <w:rPr>
                <w:rFonts w:ascii="Arial Narrow" w:hAnsi="Arial Narrow"/>
                <w:sz w:val="20"/>
                <w:szCs w:val="20"/>
              </w:rPr>
              <w:t>50m</w:t>
            </w:r>
            <w:r w:rsidRPr="003631DB">
              <w:rPr>
                <w:rFonts w:ascii="Arial Narrow" w:hAnsi="Arial Narrow"/>
                <w:sz w:val="20"/>
                <w:szCs w:val="20"/>
                <w:vertAlign w:val="superscript"/>
              </w:rPr>
              <w:t>2</w:t>
            </w:r>
          </w:p>
        </w:tc>
        <w:tc>
          <w:tcPr>
            <w:tcW w:w="741" w:type="pct"/>
            <w:gridSpan w:val="2"/>
            <w:tcBorders>
              <w:top w:val="single" w:sz="4" w:space="0" w:color="auto"/>
              <w:bottom w:val="single" w:sz="4" w:space="0" w:color="auto"/>
              <w:right w:val="single" w:sz="4" w:space="0" w:color="auto"/>
            </w:tcBorders>
            <w:shd w:val="clear" w:color="auto" w:fill="D9D9D9" w:themeFill="background1" w:themeFillShade="D9"/>
          </w:tcPr>
          <w:p w14:paraId="28DD2774" w14:textId="77777777" w:rsidR="00FE3EDA" w:rsidRPr="003631DB" w:rsidRDefault="00FE3EDA" w:rsidP="000946B7">
            <w:pPr>
              <w:jc w:val="both"/>
              <w:rPr>
                <w:rFonts w:ascii="Arial Narrow" w:hAnsi="Arial Narrow"/>
                <w:b/>
                <w:sz w:val="20"/>
                <w:szCs w:val="20"/>
              </w:rPr>
            </w:pPr>
            <w:r w:rsidRPr="003631DB">
              <w:rPr>
                <w:rFonts w:ascii="Arial Narrow" w:hAnsi="Arial Narrow"/>
                <w:b/>
                <w:sz w:val="20"/>
                <w:szCs w:val="20"/>
              </w:rPr>
              <w:t>Capacidade:</w:t>
            </w:r>
          </w:p>
        </w:tc>
        <w:tc>
          <w:tcPr>
            <w:tcW w:w="734" w:type="pct"/>
            <w:tcBorders>
              <w:top w:val="single" w:sz="4" w:space="0" w:color="auto"/>
              <w:bottom w:val="single" w:sz="4" w:space="0" w:color="auto"/>
              <w:right w:val="single" w:sz="4" w:space="0" w:color="auto"/>
            </w:tcBorders>
            <w:shd w:val="clear" w:color="auto" w:fill="auto"/>
          </w:tcPr>
          <w:p w14:paraId="473F4FD4" w14:textId="77777777" w:rsidR="00FE3EDA" w:rsidRPr="003631DB" w:rsidRDefault="00FE3EDA" w:rsidP="000946B7">
            <w:pPr>
              <w:jc w:val="both"/>
              <w:rPr>
                <w:rFonts w:ascii="Arial Narrow" w:hAnsi="Arial Narrow"/>
                <w:sz w:val="20"/>
                <w:szCs w:val="20"/>
              </w:rPr>
            </w:pPr>
            <w:r w:rsidRPr="003631DB">
              <w:rPr>
                <w:rFonts w:ascii="Arial Narrow" w:hAnsi="Arial Narrow"/>
                <w:sz w:val="20"/>
                <w:szCs w:val="20"/>
              </w:rPr>
              <w:t>24 pessoas</w:t>
            </w:r>
          </w:p>
        </w:tc>
      </w:tr>
      <w:tr w:rsidR="00FE3EDA" w:rsidRPr="003631DB" w14:paraId="32426999" w14:textId="77777777" w:rsidTr="00E413B9">
        <w:trPr>
          <w:trHeight w:val="340"/>
        </w:trPr>
        <w:tc>
          <w:tcPr>
            <w:tcW w:w="900" w:type="pct"/>
            <w:tcBorders>
              <w:top w:val="single" w:sz="4" w:space="0" w:color="auto"/>
              <w:bottom w:val="single" w:sz="4" w:space="0" w:color="auto"/>
              <w:right w:val="single" w:sz="4" w:space="0" w:color="auto"/>
            </w:tcBorders>
            <w:shd w:val="clear" w:color="auto" w:fill="D9D9D9" w:themeFill="background1" w:themeFillShade="D9"/>
          </w:tcPr>
          <w:p w14:paraId="36EAE6BC" w14:textId="77777777" w:rsidR="00FE3EDA" w:rsidRPr="003631DB" w:rsidRDefault="00FE3EDA" w:rsidP="000946B7">
            <w:pPr>
              <w:rPr>
                <w:rFonts w:ascii="Arial Narrow" w:hAnsi="Arial Narrow"/>
                <w:b/>
                <w:sz w:val="20"/>
                <w:szCs w:val="20"/>
              </w:rPr>
            </w:pPr>
            <w:r w:rsidRPr="003631DB">
              <w:rPr>
                <w:rFonts w:ascii="Arial Narrow" w:hAnsi="Arial Narrow"/>
                <w:b/>
                <w:sz w:val="20"/>
                <w:szCs w:val="20"/>
              </w:rPr>
              <w:t>Descrição:</w:t>
            </w:r>
          </w:p>
        </w:tc>
        <w:tc>
          <w:tcPr>
            <w:tcW w:w="4100" w:type="pct"/>
            <w:gridSpan w:val="6"/>
            <w:tcBorders>
              <w:top w:val="single" w:sz="4" w:space="0" w:color="auto"/>
              <w:bottom w:val="single" w:sz="4" w:space="0" w:color="auto"/>
              <w:right w:val="single" w:sz="4" w:space="0" w:color="auto"/>
            </w:tcBorders>
            <w:shd w:val="clear" w:color="auto" w:fill="auto"/>
          </w:tcPr>
          <w:p w14:paraId="6CA287D8" w14:textId="3C5A782E" w:rsidR="006E0E16" w:rsidRPr="003631DB" w:rsidRDefault="00B61906" w:rsidP="000946B7">
            <w:pPr>
              <w:jc w:val="both"/>
              <w:rPr>
                <w:rFonts w:ascii="Arial Narrow" w:hAnsi="Arial Narrow"/>
                <w:sz w:val="20"/>
                <w:szCs w:val="20"/>
              </w:rPr>
            </w:pPr>
            <w:r w:rsidRPr="003631DB">
              <w:rPr>
                <w:rFonts w:ascii="Arial Narrow" w:hAnsi="Arial Narrow"/>
                <w:sz w:val="20"/>
                <w:szCs w:val="20"/>
              </w:rPr>
              <w:t>Neste laboratório são realizados estudos sobre os processos ou técnicas computacionais que envolvem modelos geométricos, imagens digitais e vídeos. Os projetos nesta área de conhecimento envolvem a transformação de dados geométricos em imagens, a transformação de imagens em dados diversos, o estudo de formas eficientes para apresentar visualmente grandes volumes de dados, o desenvolvimento de algoritmos para auxiliar na descoberta de estruturas de interesse presentes em imagens e vídeos, o estudo de formas de representação e manipulação de modelos geométricos tridimensionais. Além disso, trabalha com uso de métodos de Inteligência Artificial para realizar classificação, agrupamento, recuperação e predição de imagens. Enfim, esse laboratório engloba a realização de atividades de ensino, pesquisa e desenvolvimento nas áreas de Processamento de Imagens, Computação Gráfica, Visão Computacional, Visualização de Dados/Imagens, Busca e Recuperação em Imagens e Vídeos, Reconhecimento de Padrões em Imagens, Multimídia e Interface Homem Máquina. Atualmente, desenvolve pesquisas na área de processamento de imagens de satélite para monitoramento ambiental e, também, análise de imagens médicas, principalmente relacionadas ao câncer de pele e mama.</w:t>
            </w:r>
          </w:p>
        </w:tc>
      </w:tr>
      <w:tr w:rsidR="00FE3EDA" w:rsidRPr="003631DB" w14:paraId="163EDFB4" w14:textId="77777777" w:rsidTr="00E413B9">
        <w:trPr>
          <w:trHeight w:val="340"/>
        </w:trPr>
        <w:tc>
          <w:tcPr>
            <w:tcW w:w="900" w:type="pct"/>
            <w:tcBorders>
              <w:top w:val="single" w:sz="4" w:space="0" w:color="auto"/>
              <w:bottom w:val="single" w:sz="4" w:space="0" w:color="auto"/>
              <w:right w:val="single" w:sz="4" w:space="0" w:color="auto"/>
            </w:tcBorders>
            <w:shd w:val="clear" w:color="auto" w:fill="D9D9D9" w:themeFill="background1" w:themeFillShade="D9"/>
          </w:tcPr>
          <w:p w14:paraId="38D9DD70" w14:textId="77777777" w:rsidR="00FE3EDA" w:rsidRPr="003631DB" w:rsidRDefault="00FE3EDA" w:rsidP="000946B7">
            <w:pPr>
              <w:rPr>
                <w:rFonts w:ascii="Arial Narrow" w:hAnsi="Arial Narrow"/>
                <w:b/>
                <w:sz w:val="20"/>
                <w:szCs w:val="20"/>
              </w:rPr>
            </w:pPr>
            <w:r w:rsidRPr="003631DB">
              <w:rPr>
                <w:rFonts w:ascii="Arial Narrow" w:hAnsi="Arial Narrow"/>
                <w:b/>
                <w:sz w:val="20"/>
                <w:szCs w:val="20"/>
              </w:rPr>
              <w:t>Docentes vinculados:</w:t>
            </w:r>
          </w:p>
        </w:tc>
        <w:tc>
          <w:tcPr>
            <w:tcW w:w="4100" w:type="pct"/>
            <w:gridSpan w:val="6"/>
            <w:tcBorders>
              <w:top w:val="single" w:sz="4" w:space="0" w:color="auto"/>
              <w:bottom w:val="single" w:sz="4" w:space="0" w:color="auto"/>
              <w:right w:val="single" w:sz="4" w:space="0" w:color="auto"/>
            </w:tcBorders>
            <w:shd w:val="clear" w:color="auto" w:fill="auto"/>
          </w:tcPr>
          <w:p w14:paraId="1910D6C6" w14:textId="77777777" w:rsidR="00FE3EDA" w:rsidRPr="003631DB" w:rsidRDefault="00FE3EDA" w:rsidP="000946B7">
            <w:pPr>
              <w:jc w:val="both"/>
              <w:rPr>
                <w:rFonts w:ascii="Arial Narrow" w:hAnsi="Arial Narrow"/>
                <w:sz w:val="20"/>
                <w:szCs w:val="20"/>
              </w:rPr>
            </w:pPr>
            <w:r w:rsidRPr="003631DB">
              <w:rPr>
                <w:rFonts w:ascii="Arial Narrow" w:hAnsi="Arial Narrow"/>
                <w:sz w:val="20"/>
                <w:szCs w:val="20"/>
              </w:rPr>
              <w:t>Dra. Anna Paula Rodrigues</w:t>
            </w:r>
          </w:p>
          <w:p w14:paraId="360C2F8A" w14:textId="77777777" w:rsidR="00FE3EDA" w:rsidRPr="003631DB" w:rsidRDefault="00FE3EDA" w:rsidP="000946B7">
            <w:pPr>
              <w:jc w:val="both"/>
              <w:rPr>
                <w:rFonts w:ascii="Arial Narrow" w:hAnsi="Arial Narrow"/>
                <w:sz w:val="20"/>
                <w:szCs w:val="20"/>
              </w:rPr>
            </w:pPr>
            <w:r w:rsidRPr="003631DB">
              <w:rPr>
                <w:rFonts w:ascii="Arial Narrow" w:hAnsi="Arial Narrow"/>
                <w:sz w:val="20"/>
                <w:szCs w:val="20"/>
              </w:rPr>
              <w:t>Dr. Eduardo Ferreira Ribeiro</w:t>
            </w:r>
          </w:p>
          <w:p w14:paraId="0C889129" w14:textId="77777777" w:rsidR="00FE3EDA" w:rsidRPr="003631DB" w:rsidRDefault="00FE3EDA" w:rsidP="000946B7">
            <w:pPr>
              <w:jc w:val="both"/>
              <w:rPr>
                <w:rFonts w:ascii="Arial Narrow" w:hAnsi="Arial Narrow"/>
                <w:sz w:val="20"/>
                <w:szCs w:val="20"/>
              </w:rPr>
            </w:pPr>
            <w:r w:rsidRPr="003631DB">
              <w:rPr>
                <w:rFonts w:ascii="Arial Narrow" w:hAnsi="Arial Narrow"/>
                <w:sz w:val="20"/>
                <w:szCs w:val="20"/>
              </w:rPr>
              <w:t>Dra. Glenda Michele Botelho</w:t>
            </w:r>
          </w:p>
          <w:p w14:paraId="6E358511" w14:textId="132638B7" w:rsidR="007B7FD8" w:rsidRPr="003631DB" w:rsidRDefault="00FE3EDA" w:rsidP="000946B7">
            <w:pPr>
              <w:jc w:val="both"/>
              <w:rPr>
                <w:rFonts w:ascii="Arial Narrow" w:hAnsi="Arial Narrow"/>
                <w:sz w:val="20"/>
                <w:szCs w:val="20"/>
              </w:rPr>
            </w:pPr>
            <w:r w:rsidRPr="003631DB">
              <w:rPr>
                <w:rFonts w:ascii="Arial Narrow" w:hAnsi="Arial Narrow"/>
                <w:sz w:val="20"/>
                <w:szCs w:val="20"/>
              </w:rPr>
              <w:t>Dr. Wosley da Costa Arruda</w:t>
            </w:r>
          </w:p>
        </w:tc>
      </w:tr>
      <w:tr w:rsidR="00FE3EDA" w:rsidRPr="003631DB" w14:paraId="0AB3ECA6" w14:textId="77777777" w:rsidTr="00EF57EB">
        <w:trPr>
          <w:trHeight w:val="340"/>
        </w:trPr>
        <w:tc>
          <w:tcPr>
            <w:tcW w:w="900" w:type="pct"/>
            <w:tcBorders>
              <w:top w:val="single" w:sz="4" w:space="0" w:color="auto"/>
              <w:bottom w:val="single" w:sz="4" w:space="0" w:color="auto"/>
              <w:right w:val="single" w:sz="4" w:space="0" w:color="auto"/>
            </w:tcBorders>
            <w:shd w:val="clear" w:color="auto" w:fill="D9D9D9" w:themeFill="background1" w:themeFillShade="D9"/>
          </w:tcPr>
          <w:p w14:paraId="0518C00E" w14:textId="77777777" w:rsidR="00FE3EDA" w:rsidRPr="003631DB" w:rsidRDefault="00FE3EDA" w:rsidP="000946B7">
            <w:pPr>
              <w:rPr>
                <w:rFonts w:ascii="Arial Narrow" w:hAnsi="Arial Narrow"/>
                <w:b/>
                <w:sz w:val="20"/>
                <w:szCs w:val="20"/>
              </w:rPr>
            </w:pPr>
            <w:r w:rsidRPr="003631DB">
              <w:rPr>
                <w:rFonts w:ascii="Arial Narrow" w:hAnsi="Arial Narrow"/>
                <w:b/>
                <w:sz w:val="20"/>
                <w:szCs w:val="20"/>
              </w:rPr>
              <w:lastRenderedPageBreak/>
              <w:t>Laboratorista:</w:t>
            </w:r>
          </w:p>
        </w:tc>
        <w:tc>
          <w:tcPr>
            <w:tcW w:w="1834" w:type="pct"/>
            <w:tcBorders>
              <w:top w:val="single" w:sz="4" w:space="0" w:color="auto"/>
              <w:bottom w:val="single" w:sz="4" w:space="0" w:color="auto"/>
              <w:right w:val="single" w:sz="4" w:space="0" w:color="auto"/>
            </w:tcBorders>
            <w:shd w:val="clear" w:color="auto" w:fill="auto"/>
          </w:tcPr>
          <w:p w14:paraId="218C8D63" w14:textId="77777777" w:rsidR="00FE3EDA" w:rsidRPr="003631DB" w:rsidRDefault="00FE3EDA" w:rsidP="000946B7">
            <w:pPr>
              <w:jc w:val="center"/>
              <w:rPr>
                <w:rFonts w:ascii="Arial Narrow" w:hAnsi="Arial Narrow"/>
                <w:sz w:val="20"/>
                <w:szCs w:val="20"/>
              </w:rPr>
            </w:pPr>
            <w:r w:rsidRPr="003631DB">
              <w:rPr>
                <w:rFonts w:ascii="Arial Narrow" w:hAnsi="Arial Narrow"/>
                <w:sz w:val="20"/>
                <w:szCs w:val="20"/>
              </w:rPr>
              <w:t>-</w:t>
            </w:r>
          </w:p>
        </w:tc>
        <w:tc>
          <w:tcPr>
            <w:tcW w:w="431" w:type="pct"/>
            <w:tcBorders>
              <w:top w:val="single" w:sz="4" w:space="0" w:color="auto"/>
              <w:bottom w:val="single" w:sz="4" w:space="0" w:color="auto"/>
              <w:right w:val="single" w:sz="4" w:space="0" w:color="auto"/>
            </w:tcBorders>
            <w:shd w:val="clear" w:color="auto" w:fill="D9D9D9" w:themeFill="background1" w:themeFillShade="D9"/>
          </w:tcPr>
          <w:p w14:paraId="2818E090" w14:textId="77777777" w:rsidR="00FE3EDA" w:rsidRPr="003631DB" w:rsidRDefault="00FE3EDA" w:rsidP="000946B7">
            <w:pPr>
              <w:jc w:val="both"/>
              <w:rPr>
                <w:rFonts w:ascii="Arial Narrow" w:hAnsi="Arial Narrow"/>
                <w:b/>
                <w:sz w:val="20"/>
                <w:szCs w:val="20"/>
              </w:rPr>
            </w:pPr>
            <w:r w:rsidRPr="003631DB">
              <w:rPr>
                <w:rFonts w:ascii="Arial Narrow" w:hAnsi="Arial Narrow"/>
                <w:b/>
                <w:sz w:val="20"/>
                <w:szCs w:val="20"/>
              </w:rPr>
              <w:t>Cargo:</w:t>
            </w:r>
          </w:p>
        </w:tc>
        <w:tc>
          <w:tcPr>
            <w:tcW w:w="1835" w:type="pct"/>
            <w:gridSpan w:val="4"/>
            <w:tcBorders>
              <w:top w:val="single" w:sz="4" w:space="0" w:color="auto"/>
              <w:bottom w:val="single" w:sz="4" w:space="0" w:color="auto"/>
              <w:right w:val="single" w:sz="4" w:space="0" w:color="auto"/>
            </w:tcBorders>
            <w:shd w:val="clear" w:color="auto" w:fill="auto"/>
          </w:tcPr>
          <w:p w14:paraId="5D6BC6BB" w14:textId="77777777" w:rsidR="00FE3EDA" w:rsidRPr="003631DB" w:rsidRDefault="00FE3EDA" w:rsidP="000946B7">
            <w:pPr>
              <w:jc w:val="center"/>
              <w:rPr>
                <w:rFonts w:ascii="Arial Narrow" w:hAnsi="Arial Narrow"/>
                <w:sz w:val="20"/>
                <w:szCs w:val="20"/>
              </w:rPr>
            </w:pPr>
            <w:r w:rsidRPr="003631DB">
              <w:rPr>
                <w:rFonts w:ascii="Arial Narrow" w:hAnsi="Arial Narrow"/>
                <w:sz w:val="20"/>
                <w:szCs w:val="20"/>
              </w:rPr>
              <w:t>-</w:t>
            </w:r>
          </w:p>
        </w:tc>
      </w:tr>
      <w:tr w:rsidR="00FE3EDA" w:rsidRPr="003631DB" w14:paraId="0B849360" w14:textId="77777777" w:rsidTr="00E413B9">
        <w:trPr>
          <w:trHeight w:val="339"/>
        </w:trPr>
        <w:tc>
          <w:tcPr>
            <w:tcW w:w="900" w:type="pct"/>
            <w:tcBorders>
              <w:top w:val="single" w:sz="4" w:space="0" w:color="auto"/>
              <w:bottom w:val="single" w:sz="4" w:space="0" w:color="auto"/>
              <w:right w:val="single" w:sz="4" w:space="0" w:color="auto"/>
            </w:tcBorders>
            <w:shd w:val="clear" w:color="auto" w:fill="D9D9D9" w:themeFill="background1" w:themeFillShade="D9"/>
          </w:tcPr>
          <w:p w14:paraId="338A4152" w14:textId="77777777" w:rsidR="00FE3EDA" w:rsidRPr="003631DB" w:rsidRDefault="00FE3EDA" w:rsidP="000946B7">
            <w:pPr>
              <w:rPr>
                <w:rFonts w:ascii="Arial Narrow" w:hAnsi="Arial Narrow"/>
                <w:b/>
                <w:sz w:val="20"/>
                <w:szCs w:val="20"/>
              </w:rPr>
            </w:pPr>
            <w:r w:rsidRPr="003631DB">
              <w:rPr>
                <w:rFonts w:ascii="Arial Narrow" w:hAnsi="Arial Narrow"/>
                <w:b/>
                <w:sz w:val="20"/>
                <w:szCs w:val="20"/>
              </w:rPr>
              <w:t>Equipamentos:</w:t>
            </w:r>
          </w:p>
        </w:tc>
        <w:tc>
          <w:tcPr>
            <w:tcW w:w="4100" w:type="pct"/>
            <w:gridSpan w:val="6"/>
            <w:tcBorders>
              <w:top w:val="single" w:sz="4" w:space="0" w:color="auto"/>
              <w:bottom w:val="single" w:sz="4" w:space="0" w:color="auto"/>
              <w:right w:val="single" w:sz="4" w:space="0" w:color="auto"/>
            </w:tcBorders>
            <w:shd w:val="clear" w:color="auto" w:fill="auto"/>
          </w:tcPr>
          <w:p w14:paraId="59F8B649" w14:textId="77777777" w:rsidR="00FE3EDA" w:rsidRPr="003631DB" w:rsidRDefault="00FE3EDA"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Datashow Epson.</w:t>
            </w:r>
          </w:p>
          <w:p w14:paraId="24222611" w14:textId="77777777" w:rsidR="00FE3EDA" w:rsidRDefault="00FE3EDA"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16 (dezesseis) computadores Dell i3, 8Gb de memória RAM, disco rígido (HD) de 1Tbyte.</w:t>
            </w:r>
          </w:p>
          <w:p w14:paraId="35760402" w14:textId="77777777" w:rsidR="00996127" w:rsidRPr="003631DB" w:rsidRDefault="00996127" w:rsidP="00996127">
            <w:pPr>
              <w:pStyle w:val="PargrafodaLista"/>
              <w:spacing w:after="0" w:line="240" w:lineRule="auto"/>
              <w:ind w:left="175"/>
              <w:rPr>
                <w:rFonts w:ascii="Arial Narrow" w:hAnsi="Arial Narrow" w:cs="Times New Roman"/>
                <w:sz w:val="20"/>
                <w:szCs w:val="20"/>
                <w:lang w:eastAsia="pt-BR"/>
              </w:rPr>
            </w:pPr>
          </w:p>
        </w:tc>
      </w:tr>
      <w:tr w:rsidR="00EF57EB" w:rsidRPr="003631DB" w14:paraId="222DE0F5" w14:textId="77777777" w:rsidTr="00672FD2">
        <w:trPr>
          <w:trHeight w:val="339"/>
        </w:trPr>
        <w:tc>
          <w:tcPr>
            <w:tcW w:w="5000" w:type="pct"/>
            <w:gridSpan w:val="7"/>
            <w:tcBorders>
              <w:top w:val="single" w:sz="4" w:space="0" w:color="auto"/>
              <w:bottom w:val="single" w:sz="4" w:space="0" w:color="auto"/>
              <w:right w:val="single" w:sz="4" w:space="0" w:color="auto"/>
            </w:tcBorders>
            <w:shd w:val="clear" w:color="auto" w:fill="FFFFFF" w:themeFill="background1"/>
            <w:vAlign w:val="center"/>
          </w:tcPr>
          <w:p w14:paraId="4B6CA61F" w14:textId="0F3F55F4" w:rsidR="00A22D50" w:rsidRPr="00AC46E0" w:rsidRDefault="00EF57EB" w:rsidP="006E0E16">
            <w:pPr>
              <w:jc w:val="center"/>
              <w:rPr>
                <w:rFonts w:ascii="Arial Narrow" w:hAnsi="Arial Narrow"/>
                <w:sz w:val="20"/>
                <w:szCs w:val="20"/>
              </w:rPr>
            </w:pPr>
            <w:r w:rsidRPr="00EF57EB">
              <w:rPr>
                <w:rFonts w:ascii="Arial Narrow" w:hAnsi="Arial Narrow"/>
                <w:noProof/>
                <w:sz w:val="20"/>
                <w:szCs w:val="20"/>
              </w:rPr>
              <w:drawing>
                <wp:inline distT="0" distB="0" distL="0" distR="0" wp14:anchorId="1EFD3609" wp14:editId="1F99CD3A">
                  <wp:extent cx="3019508" cy="3841368"/>
                  <wp:effectExtent l="0" t="4445" r="0" b="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3026020" cy="3849653"/>
                          </a:xfrm>
                          <a:prstGeom prst="rect">
                            <a:avLst/>
                          </a:prstGeom>
                        </pic:spPr>
                      </pic:pic>
                    </a:graphicData>
                  </a:graphic>
                </wp:inline>
              </w:drawing>
            </w:r>
          </w:p>
        </w:tc>
      </w:tr>
    </w:tbl>
    <w:p w14:paraId="4EEB2FA0" w14:textId="77777777" w:rsidR="00FE3EDA" w:rsidRDefault="00FE3EDA" w:rsidP="009616F0">
      <w:pPr>
        <w:jc w:val="both"/>
      </w:pPr>
    </w:p>
    <w:p w14:paraId="4196A60A" w14:textId="78E97761" w:rsidR="00EF57EB" w:rsidRPr="00632D84" w:rsidRDefault="00A22D50" w:rsidP="00A659DD">
      <w:pPr>
        <w:pStyle w:val="Legenda"/>
        <w:spacing w:after="120"/>
        <w:rPr>
          <w:sz w:val="20"/>
          <w:szCs w:val="20"/>
        </w:rPr>
      </w:pPr>
      <w:r w:rsidRPr="00632D84">
        <w:rPr>
          <w:sz w:val="20"/>
          <w:szCs w:val="20"/>
        </w:rPr>
        <w:t xml:space="preserve">Quadro </w:t>
      </w:r>
      <w:r w:rsidRPr="00632D84">
        <w:rPr>
          <w:sz w:val="20"/>
          <w:szCs w:val="20"/>
        </w:rPr>
        <w:fldChar w:fldCharType="begin"/>
      </w:r>
      <w:r w:rsidRPr="00632D84">
        <w:rPr>
          <w:sz w:val="20"/>
          <w:szCs w:val="20"/>
        </w:rPr>
        <w:instrText xml:space="preserve"> SEQ Quadro \* ARABIC </w:instrText>
      </w:r>
      <w:r w:rsidRPr="00632D84">
        <w:rPr>
          <w:sz w:val="20"/>
          <w:szCs w:val="20"/>
        </w:rPr>
        <w:fldChar w:fldCharType="separate"/>
      </w:r>
      <w:r w:rsidR="00AF609C">
        <w:rPr>
          <w:noProof/>
          <w:sz w:val="20"/>
          <w:szCs w:val="20"/>
        </w:rPr>
        <w:t>4</w:t>
      </w:r>
      <w:r w:rsidRPr="00632D84">
        <w:rPr>
          <w:sz w:val="20"/>
          <w:szCs w:val="20"/>
        </w:rPr>
        <w:fldChar w:fldCharType="end"/>
      </w:r>
      <w:r w:rsidRPr="00632D84">
        <w:rPr>
          <w:sz w:val="20"/>
          <w:szCs w:val="20"/>
        </w:rPr>
        <w:t xml:space="preserve"> Laboratório de Hardware e Arquitetura de Computadores (LHAC).</w:t>
      </w:r>
    </w:p>
    <w:tbl>
      <w:tblPr>
        <w:tblW w:w="4888"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2948"/>
        <w:gridCol w:w="455"/>
        <w:gridCol w:w="595"/>
        <w:gridCol w:w="167"/>
        <w:gridCol w:w="779"/>
        <w:gridCol w:w="46"/>
        <w:gridCol w:w="1300"/>
        <w:gridCol w:w="1381"/>
      </w:tblGrid>
      <w:tr w:rsidR="007149FF" w:rsidRPr="003631DB" w14:paraId="7EE10192" w14:textId="77777777" w:rsidTr="009E0999">
        <w:trPr>
          <w:trHeight w:val="340"/>
        </w:trPr>
        <w:tc>
          <w:tcPr>
            <w:tcW w:w="5000" w:type="pct"/>
            <w:gridSpan w:val="9"/>
            <w:shd w:val="clear" w:color="auto" w:fill="1F497D"/>
            <w:vAlign w:val="center"/>
          </w:tcPr>
          <w:p w14:paraId="56CFD9BD" w14:textId="6A8AC285" w:rsidR="007149FF" w:rsidRPr="003631DB" w:rsidRDefault="007149FF" w:rsidP="00653790">
            <w:pPr>
              <w:rPr>
                <w:rFonts w:ascii="Arial Narrow" w:hAnsi="Arial Narrow"/>
                <w:b/>
                <w:color w:val="FFFFFF"/>
                <w:sz w:val="20"/>
                <w:szCs w:val="20"/>
              </w:rPr>
            </w:pPr>
            <w:r w:rsidRPr="003631DB">
              <w:rPr>
                <w:rFonts w:ascii="Arial Narrow" w:hAnsi="Arial Narrow"/>
                <w:b/>
                <w:color w:val="FFFFFF"/>
                <w:sz w:val="20"/>
                <w:szCs w:val="20"/>
              </w:rPr>
              <w:t xml:space="preserve">LABORATÓRIO DE </w:t>
            </w:r>
            <w:r w:rsidR="00653790" w:rsidRPr="003631DB">
              <w:rPr>
                <w:rFonts w:ascii="Arial Narrow" w:hAnsi="Arial Narrow"/>
                <w:b/>
                <w:color w:val="FFFFFF"/>
                <w:sz w:val="20"/>
                <w:szCs w:val="20"/>
              </w:rPr>
              <w:t>HARDWARE E ARQUITETURA DE COMPUTADORES</w:t>
            </w:r>
            <w:r w:rsidRPr="003631DB">
              <w:rPr>
                <w:rFonts w:ascii="Arial Narrow" w:hAnsi="Arial Narrow"/>
                <w:b/>
                <w:color w:val="FFFFFF"/>
                <w:sz w:val="20"/>
                <w:szCs w:val="20"/>
              </w:rPr>
              <w:t xml:space="preserve"> (L</w:t>
            </w:r>
            <w:r w:rsidR="00653790" w:rsidRPr="003631DB">
              <w:rPr>
                <w:rFonts w:ascii="Arial Narrow" w:hAnsi="Arial Narrow"/>
                <w:b/>
                <w:color w:val="FFFFFF"/>
                <w:sz w:val="20"/>
                <w:szCs w:val="20"/>
              </w:rPr>
              <w:t>HAC</w:t>
            </w:r>
            <w:r w:rsidRPr="003631DB">
              <w:rPr>
                <w:rFonts w:ascii="Arial Narrow" w:hAnsi="Arial Narrow"/>
                <w:b/>
                <w:color w:val="FFFFFF"/>
                <w:sz w:val="20"/>
                <w:szCs w:val="20"/>
              </w:rPr>
              <w:t>)</w:t>
            </w:r>
          </w:p>
        </w:tc>
      </w:tr>
      <w:tr w:rsidR="00E413B9" w:rsidRPr="003631DB" w14:paraId="598D732C" w14:textId="1ACD3E49" w:rsidTr="00E413B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19063D0C" w14:textId="77777777" w:rsidR="00E413B9" w:rsidRPr="003631DB" w:rsidRDefault="00E413B9" w:rsidP="009E0999">
            <w:pPr>
              <w:rPr>
                <w:rFonts w:ascii="Arial Narrow" w:hAnsi="Arial Narrow"/>
                <w:b/>
                <w:sz w:val="20"/>
                <w:szCs w:val="20"/>
              </w:rPr>
            </w:pPr>
            <w:r w:rsidRPr="003631DB">
              <w:rPr>
                <w:rFonts w:ascii="Arial Narrow" w:hAnsi="Arial Narrow"/>
                <w:b/>
                <w:sz w:val="20"/>
                <w:szCs w:val="20"/>
              </w:rPr>
              <w:t>Coordenador:</w:t>
            </w:r>
          </w:p>
        </w:tc>
        <w:tc>
          <w:tcPr>
            <w:tcW w:w="2613" w:type="pct"/>
            <w:gridSpan w:val="5"/>
            <w:tcBorders>
              <w:top w:val="single" w:sz="4" w:space="0" w:color="auto"/>
              <w:bottom w:val="single" w:sz="4" w:space="0" w:color="auto"/>
              <w:right w:val="single" w:sz="4" w:space="0" w:color="auto"/>
            </w:tcBorders>
            <w:shd w:val="clear" w:color="auto" w:fill="auto"/>
          </w:tcPr>
          <w:p w14:paraId="1F60A457" w14:textId="77E1F818" w:rsidR="00E413B9" w:rsidRPr="003631DB" w:rsidRDefault="00E413B9" w:rsidP="009E0999">
            <w:pPr>
              <w:jc w:val="both"/>
              <w:rPr>
                <w:rFonts w:ascii="Arial Narrow" w:hAnsi="Arial Narrow"/>
                <w:sz w:val="20"/>
                <w:szCs w:val="20"/>
              </w:rPr>
            </w:pPr>
            <w:r w:rsidRPr="003631DB">
              <w:rPr>
                <w:rFonts w:ascii="Arial Narrow" w:hAnsi="Arial Narrow"/>
                <w:sz w:val="20"/>
                <w:szCs w:val="20"/>
              </w:rPr>
              <w:t>Tiago da Silva Almeida</w:t>
            </w:r>
          </w:p>
        </w:tc>
        <w:tc>
          <w:tcPr>
            <w:tcW w:w="726" w:type="pct"/>
            <w:gridSpan w:val="2"/>
            <w:tcBorders>
              <w:top w:val="single" w:sz="4" w:space="0" w:color="auto"/>
              <w:bottom w:val="single" w:sz="4" w:space="0" w:color="auto"/>
              <w:right w:val="single" w:sz="4" w:space="0" w:color="auto"/>
            </w:tcBorders>
            <w:shd w:val="clear" w:color="auto" w:fill="D9D9D9" w:themeFill="background1" w:themeFillShade="D9"/>
          </w:tcPr>
          <w:p w14:paraId="79045616" w14:textId="50EBE556" w:rsidR="00E413B9" w:rsidRPr="003631DB" w:rsidRDefault="00E413B9" w:rsidP="00E413B9">
            <w:pPr>
              <w:jc w:val="both"/>
              <w:rPr>
                <w:rFonts w:ascii="Arial Narrow" w:hAnsi="Arial Narrow"/>
                <w:b/>
                <w:sz w:val="20"/>
                <w:szCs w:val="20"/>
              </w:rPr>
            </w:pPr>
            <w:r w:rsidRPr="003631DB">
              <w:rPr>
                <w:rFonts w:ascii="Arial Narrow" w:hAnsi="Arial Narrow"/>
                <w:b/>
                <w:sz w:val="20"/>
                <w:szCs w:val="20"/>
              </w:rPr>
              <w:t>Situação:</w:t>
            </w:r>
          </w:p>
        </w:tc>
        <w:tc>
          <w:tcPr>
            <w:tcW w:w="749" w:type="pct"/>
            <w:tcBorders>
              <w:top w:val="single" w:sz="4" w:space="0" w:color="auto"/>
              <w:bottom w:val="single" w:sz="4" w:space="0" w:color="auto"/>
              <w:right w:val="single" w:sz="4" w:space="0" w:color="auto"/>
            </w:tcBorders>
            <w:shd w:val="clear" w:color="auto" w:fill="auto"/>
          </w:tcPr>
          <w:p w14:paraId="4EDB49C4" w14:textId="04CA016B" w:rsidR="00E413B9" w:rsidRPr="003631DB" w:rsidRDefault="00E413B9" w:rsidP="00E413B9">
            <w:pPr>
              <w:jc w:val="both"/>
              <w:rPr>
                <w:rFonts w:ascii="Arial Narrow" w:hAnsi="Arial Narrow"/>
                <w:sz w:val="20"/>
                <w:szCs w:val="20"/>
              </w:rPr>
            </w:pPr>
            <w:r w:rsidRPr="003631DB">
              <w:rPr>
                <w:rFonts w:ascii="Arial Narrow" w:hAnsi="Arial Narrow"/>
                <w:sz w:val="20"/>
                <w:szCs w:val="20"/>
              </w:rPr>
              <w:t>Implantado</w:t>
            </w:r>
          </w:p>
        </w:tc>
      </w:tr>
      <w:tr w:rsidR="007149FF" w:rsidRPr="003631DB" w14:paraId="2A39C545" w14:textId="77777777" w:rsidTr="009E099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22884976" w14:textId="77777777" w:rsidR="007149FF" w:rsidRPr="003631DB" w:rsidRDefault="007149FF" w:rsidP="009E0999">
            <w:pPr>
              <w:rPr>
                <w:rFonts w:ascii="Arial Narrow" w:hAnsi="Arial Narrow"/>
                <w:b/>
                <w:sz w:val="20"/>
                <w:szCs w:val="20"/>
              </w:rPr>
            </w:pPr>
            <w:r w:rsidRPr="003631DB">
              <w:rPr>
                <w:rFonts w:ascii="Arial Narrow" w:hAnsi="Arial Narrow"/>
                <w:b/>
                <w:sz w:val="20"/>
                <w:szCs w:val="20"/>
              </w:rPr>
              <w:t>Linha de Pesquisa:</w:t>
            </w:r>
          </w:p>
        </w:tc>
        <w:tc>
          <w:tcPr>
            <w:tcW w:w="4088" w:type="pct"/>
            <w:gridSpan w:val="8"/>
            <w:tcBorders>
              <w:top w:val="single" w:sz="4" w:space="0" w:color="auto"/>
              <w:bottom w:val="single" w:sz="4" w:space="0" w:color="auto"/>
              <w:right w:val="single" w:sz="4" w:space="0" w:color="auto"/>
            </w:tcBorders>
            <w:shd w:val="clear" w:color="auto" w:fill="auto"/>
          </w:tcPr>
          <w:p w14:paraId="6176EB9D" w14:textId="0DA59E62" w:rsidR="007149FF" w:rsidRPr="003631DB" w:rsidRDefault="005A1FFC" w:rsidP="005A1FFC">
            <w:pPr>
              <w:jc w:val="both"/>
              <w:rPr>
                <w:rFonts w:ascii="Arial Narrow" w:hAnsi="Arial Narrow"/>
                <w:sz w:val="20"/>
                <w:szCs w:val="20"/>
              </w:rPr>
            </w:pPr>
            <w:r w:rsidRPr="003631DB">
              <w:rPr>
                <w:rFonts w:ascii="Arial Narrow" w:hAnsi="Arial Narrow"/>
                <w:sz w:val="20"/>
                <w:szCs w:val="20"/>
              </w:rPr>
              <w:t xml:space="preserve">Hardware </w:t>
            </w:r>
            <w:r w:rsidR="00FB09AB" w:rsidRPr="003631DB">
              <w:rPr>
                <w:rFonts w:ascii="Arial Narrow" w:hAnsi="Arial Narrow"/>
                <w:sz w:val="20"/>
                <w:szCs w:val="20"/>
              </w:rPr>
              <w:t>Arquitetura de Computa</w:t>
            </w:r>
            <w:r w:rsidRPr="003631DB">
              <w:rPr>
                <w:rFonts w:ascii="Arial Narrow" w:hAnsi="Arial Narrow"/>
                <w:sz w:val="20"/>
                <w:szCs w:val="20"/>
              </w:rPr>
              <w:t>dores</w:t>
            </w:r>
          </w:p>
        </w:tc>
      </w:tr>
      <w:tr w:rsidR="007149FF" w:rsidRPr="003631DB" w14:paraId="0F4BAD3F" w14:textId="77777777" w:rsidTr="00E413B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0551BCBD" w14:textId="77777777" w:rsidR="007149FF" w:rsidRPr="003631DB" w:rsidRDefault="007149FF" w:rsidP="009E0999">
            <w:pPr>
              <w:rPr>
                <w:rFonts w:ascii="Arial Narrow" w:hAnsi="Arial Narrow"/>
                <w:b/>
                <w:sz w:val="20"/>
                <w:szCs w:val="20"/>
              </w:rPr>
            </w:pPr>
            <w:r w:rsidRPr="003631DB">
              <w:rPr>
                <w:rFonts w:ascii="Arial Narrow" w:hAnsi="Arial Narrow"/>
                <w:b/>
                <w:sz w:val="20"/>
                <w:szCs w:val="20"/>
              </w:rPr>
              <w:t>Localização</w:t>
            </w:r>
          </w:p>
        </w:tc>
        <w:tc>
          <w:tcPr>
            <w:tcW w:w="1842" w:type="pct"/>
            <w:gridSpan w:val="2"/>
            <w:tcBorders>
              <w:top w:val="single" w:sz="4" w:space="0" w:color="auto"/>
              <w:bottom w:val="single" w:sz="4" w:space="0" w:color="auto"/>
              <w:right w:val="single" w:sz="4" w:space="0" w:color="auto"/>
            </w:tcBorders>
            <w:shd w:val="clear" w:color="auto" w:fill="auto"/>
          </w:tcPr>
          <w:p w14:paraId="2BC25BE1" w14:textId="1746E2E6" w:rsidR="007149FF" w:rsidRPr="003631DB" w:rsidRDefault="009076D7" w:rsidP="009E0999">
            <w:pPr>
              <w:jc w:val="both"/>
              <w:rPr>
                <w:rFonts w:ascii="Arial Narrow" w:hAnsi="Arial Narrow"/>
                <w:sz w:val="20"/>
                <w:szCs w:val="20"/>
              </w:rPr>
            </w:pPr>
            <w:r w:rsidRPr="003631DB">
              <w:rPr>
                <w:rFonts w:ascii="Arial Narrow" w:hAnsi="Arial Narrow"/>
                <w:sz w:val="20"/>
                <w:szCs w:val="20"/>
              </w:rPr>
              <w:t>Campus Palmas, Bloco 03, Sala 09</w:t>
            </w:r>
          </w:p>
        </w:tc>
        <w:tc>
          <w:tcPr>
            <w:tcW w:w="431" w:type="pct"/>
            <w:gridSpan w:val="2"/>
            <w:tcBorders>
              <w:top w:val="single" w:sz="4" w:space="0" w:color="auto"/>
              <w:bottom w:val="single" w:sz="4" w:space="0" w:color="auto"/>
              <w:right w:val="single" w:sz="4" w:space="0" w:color="auto"/>
            </w:tcBorders>
            <w:shd w:val="clear" w:color="auto" w:fill="D9D9D9" w:themeFill="background1" w:themeFillShade="D9"/>
          </w:tcPr>
          <w:p w14:paraId="5A4B8993" w14:textId="77777777" w:rsidR="007149FF" w:rsidRPr="003631DB" w:rsidRDefault="007149FF" w:rsidP="009E0999">
            <w:pPr>
              <w:jc w:val="both"/>
              <w:rPr>
                <w:rFonts w:ascii="Arial Narrow" w:hAnsi="Arial Narrow"/>
                <w:b/>
                <w:sz w:val="20"/>
                <w:szCs w:val="20"/>
              </w:rPr>
            </w:pPr>
            <w:r w:rsidRPr="003631DB">
              <w:rPr>
                <w:rFonts w:ascii="Arial Narrow" w:hAnsi="Arial Narrow"/>
                <w:b/>
                <w:sz w:val="20"/>
                <w:szCs w:val="20"/>
              </w:rPr>
              <w:t>Área:</w:t>
            </w:r>
          </w:p>
        </w:tc>
        <w:tc>
          <w:tcPr>
            <w:tcW w:w="360" w:type="pct"/>
            <w:gridSpan w:val="2"/>
            <w:tcBorders>
              <w:top w:val="single" w:sz="4" w:space="0" w:color="auto"/>
              <w:bottom w:val="single" w:sz="4" w:space="0" w:color="auto"/>
              <w:right w:val="single" w:sz="4" w:space="0" w:color="auto"/>
            </w:tcBorders>
            <w:shd w:val="clear" w:color="auto" w:fill="auto"/>
          </w:tcPr>
          <w:p w14:paraId="1EE9A725" w14:textId="1F4A5930" w:rsidR="007149FF" w:rsidRPr="003631DB" w:rsidRDefault="002E344F" w:rsidP="009E0999">
            <w:pPr>
              <w:jc w:val="both"/>
              <w:rPr>
                <w:rFonts w:ascii="Arial Narrow" w:hAnsi="Arial Narrow"/>
                <w:sz w:val="20"/>
                <w:szCs w:val="20"/>
              </w:rPr>
            </w:pPr>
            <w:r>
              <w:rPr>
                <w:rFonts w:ascii="Arial Narrow" w:hAnsi="Arial Narrow"/>
                <w:sz w:val="20"/>
                <w:szCs w:val="20"/>
              </w:rPr>
              <w:t>56,20</w:t>
            </w:r>
            <w:r w:rsidR="007149FF" w:rsidRPr="003631DB">
              <w:rPr>
                <w:rFonts w:ascii="Arial Narrow" w:hAnsi="Arial Narrow"/>
                <w:sz w:val="20"/>
                <w:szCs w:val="20"/>
              </w:rPr>
              <w:t>m</w:t>
            </w:r>
            <w:r w:rsidR="007149FF" w:rsidRPr="003631DB">
              <w:rPr>
                <w:rFonts w:ascii="Arial Narrow" w:hAnsi="Arial Narrow"/>
                <w:sz w:val="20"/>
                <w:szCs w:val="20"/>
                <w:vertAlign w:val="superscript"/>
              </w:rPr>
              <w:t>2</w:t>
            </w:r>
          </w:p>
        </w:tc>
        <w:tc>
          <w:tcPr>
            <w:tcW w:w="706" w:type="pct"/>
            <w:tcBorders>
              <w:top w:val="single" w:sz="4" w:space="0" w:color="auto"/>
              <w:bottom w:val="single" w:sz="4" w:space="0" w:color="auto"/>
              <w:right w:val="single" w:sz="4" w:space="0" w:color="auto"/>
            </w:tcBorders>
            <w:shd w:val="clear" w:color="auto" w:fill="D9D9D9" w:themeFill="background1" w:themeFillShade="D9"/>
          </w:tcPr>
          <w:p w14:paraId="04BDE8A6" w14:textId="77777777" w:rsidR="007149FF" w:rsidRPr="003631DB" w:rsidRDefault="007149FF" w:rsidP="009E0999">
            <w:pPr>
              <w:jc w:val="both"/>
              <w:rPr>
                <w:rFonts w:ascii="Arial Narrow" w:hAnsi="Arial Narrow"/>
                <w:b/>
                <w:sz w:val="20"/>
                <w:szCs w:val="20"/>
              </w:rPr>
            </w:pPr>
            <w:r w:rsidRPr="003631DB">
              <w:rPr>
                <w:rFonts w:ascii="Arial Narrow" w:hAnsi="Arial Narrow"/>
                <w:b/>
                <w:sz w:val="20"/>
                <w:szCs w:val="20"/>
              </w:rPr>
              <w:t>Capacidade:</w:t>
            </w:r>
          </w:p>
        </w:tc>
        <w:tc>
          <w:tcPr>
            <w:tcW w:w="749" w:type="pct"/>
            <w:tcBorders>
              <w:top w:val="single" w:sz="4" w:space="0" w:color="auto"/>
              <w:bottom w:val="single" w:sz="4" w:space="0" w:color="auto"/>
              <w:right w:val="single" w:sz="4" w:space="0" w:color="auto"/>
            </w:tcBorders>
            <w:shd w:val="clear" w:color="auto" w:fill="auto"/>
          </w:tcPr>
          <w:p w14:paraId="0492D03F" w14:textId="77777777" w:rsidR="007149FF" w:rsidRPr="003631DB" w:rsidRDefault="007149FF" w:rsidP="009E0999">
            <w:pPr>
              <w:jc w:val="both"/>
              <w:rPr>
                <w:rFonts w:ascii="Arial Narrow" w:hAnsi="Arial Narrow"/>
                <w:sz w:val="20"/>
                <w:szCs w:val="20"/>
              </w:rPr>
            </w:pPr>
            <w:r w:rsidRPr="003631DB">
              <w:rPr>
                <w:rFonts w:ascii="Arial Narrow" w:hAnsi="Arial Narrow"/>
                <w:sz w:val="20"/>
                <w:szCs w:val="20"/>
              </w:rPr>
              <w:t>20 pessoas</w:t>
            </w:r>
          </w:p>
        </w:tc>
      </w:tr>
      <w:tr w:rsidR="007149FF" w:rsidRPr="003631DB" w14:paraId="12E5A628" w14:textId="77777777" w:rsidTr="009E099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654211BE" w14:textId="77777777" w:rsidR="007149FF" w:rsidRPr="003631DB" w:rsidRDefault="007149FF" w:rsidP="009E0999">
            <w:pPr>
              <w:rPr>
                <w:rFonts w:ascii="Arial Narrow" w:hAnsi="Arial Narrow"/>
                <w:b/>
                <w:sz w:val="20"/>
                <w:szCs w:val="20"/>
              </w:rPr>
            </w:pPr>
            <w:r w:rsidRPr="003631DB">
              <w:rPr>
                <w:rFonts w:ascii="Arial Narrow" w:hAnsi="Arial Narrow"/>
                <w:b/>
                <w:sz w:val="20"/>
                <w:szCs w:val="20"/>
              </w:rPr>
              <w:t>Descrição:</w:t>
            </w:r>
          </w:p>
        </w:tc>
        <w:tc>
          <w:tcPr>
            <w:tcW w:w="4088" w:type="pct"/>
            <w:gridSpan w:val="8"/>
            <w:tcBorders>
              <w:top w:val="single" w:sz="4" w:space="0" w:color="auto"/>
              <w:bottom w:val="single" w:sz="4" w:space="0" w:color="auto"/>
              <w:right w:val="single" w:sz="4" w:space="0" w:color="auto"/>
            </w:tcBorders>
            <w:shd w:val="clear" w:color="auto" w:fill="auto"/>
          </w:tcPr>
          <w:p w14:paraId="32AF8748" w14:textId="2D87B2CB" w:rsidR="00AE6D60" w:rsidRPr="003631DB" w:rsidRDefault="00602898" w:rsidP="009E0999">
            <w:pPr>
              <w:jc w:val="both"/>
              <w:rPr>
                <w:rFonts w:ascii="Arial Narrow" w:hAnsi="Arial Narrow"/>
                <w:sz w:val="20"/>
                <w:szCs w:val="20"/>
              </w:rPr>
            </w:pPr>
            <w:r w:rsidRPr="003631DB">
              <w:rPr>
                <w:rFonts w:ascii="Arial Narrow" w:hAnsi="Arial Narrow"/>
                <w:sz w:val="20"/>
                <w:szCs w:val="20"/>
              </w:rPr>
              <w:t>O laboratório de hardware tem por finalidade dar suporte às atividades do curso de Ciência da Computação em âmbito prático das áreas correlatas ao hardware de sistemas de computação. Como áreas correlatas, entende-se: hardware (de um modo geral), Organização e Sistemas de Computadores e Redes de Computadores. Atualmente, são ministradas as disciplinas obrigatórias de Sistemas Digitais, onde são ministrados conceitos básicos de projeto de hardware em estruturas lógicas combinacionais e sequencias e aplicação dos conceitos em protótipos e em softwares de simulação, Redes de Computadores, onde são ministrados noções de redes de computadores e seus componentes, modelos e topologias e aplicação dos conceitos e pequenos modelos, Organização de Computadores – onde são ministrados conceitos das arquiteturas existentes, componentes utilizados em sistemas de computadores, bem como noções de programação em níveis mais baixos de abstração e a aplicação dos conceitos em simuladores, Sistemas Operacionais, que são ministrados conceitos de gerenciamento dos recursos de hardware, controle de processos, impasses, e aplicação dos conceitos em protótipos feitos por programação. Além das atividades de ensino, o laboratório de hardware também fornece recurso necessário para execução de atividades de extensão e pesquisa em horários não reservados para ensino. O recurso existente pode ser caracterizado como material de prototipagem (fontes chaveada, osciloscópio, multímetro, protoboard, bancada elétrica, kit de didático de prototipagem, soldas e ferramentas diversas), material de programação e simulação (computadores), componentes discretos (resistores, capacitores, transistores, trimpot, potenciômetros etc.) e componentes digitais (circuitos integrados de portas lógicas, contadores, multiplexadores, ULA, memórias, conversores etc.)</w:t>
            </w:r>
            <w:r w:rsidR="00AE6D60">
              <w:rPr>
                <w:rFonts w:ascii="Arial Narrow" w:hAnsi="Arial Narrow"/>
                <w:sz w:val="20"/>
                <w:szCs w:val="20"/>
              </w:rPr>
              <w:t>.</w:t>
            </w:r>
          </w:p>
        </w:tc>
      </w:tr>
      <w:tr w:rsidR="007149FF" w:rsidRPr="003631DB" w14:paraId="0BA724CF" w14:textId="77777777" w:rsidTr="009E099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0F240D93" w14:textId="50B17997" w:rsidR="007149FF" w:rsidRPr="003631DB" w:rsidRDefault="007149FF" w:rsidP="009E0999">
            <w:pPr>
              <w:rPr>
                <w:rFonts w:ascii="Arial Narrow" w:hAnsi="Arial Narrow"/>
                <w:b/>
                <w:sz w:val="20"/>
                <w:szCs w:val="20"/>
              </w:rPr>
            </w:pPr>
            <w:r w:rsidRPr="003631DB">
              <w:rPr>
                <w:rFonts w:ascii="Arial Narrow" w:hAnsi="Arial Narrow"/>
                <w:b/>
                <w:sz w:val="20"/>
                <w:szCs w:val="20"/>
              </w:rPr>
              <w:t>Docentes vinculados:</w:t>
            </w:r>
          </w:p>
        </w:tc>
        <w:tc>
          <w:tcPr>
            <w:tcW w:w="4088" w:type="pct"/>
            <w:gridSpan w:val="8"/>
            <w:tcBorders>
              <w:top w:val="single" w:sz="4" w:space="0" w:color="auto"/>
              <w:bottom w:val="single" w:sz="4" w:space="0" w:color="auto"/>
              <w:right w:val="single" w:sz="4" w:space="0" w:color="auto"/>
            </w:tcBorders>
            <w:shd w:val="clear" w:color="auto" w:fill="auto"/>
          </w:tcPr>
          <w:p w14:paraId="6065EBE5" w14:textId="77777777" w:rsidR="00653790" w:rsidRPr="003631DB" w:rsidRDefault="00653790" w:rsidP="00653790">
            <w:pPr>
              <w:jc w:val="both"/>
              <w:rPr>
                <w:rFonts w:ascii="Arial Narrow" w:hAnsi="Arial Narrow"/>
                <w:sz w:val="20"/>
                <w:szCs w:val="20"/>
              </w:rPr>
            </w:pPr>
            <w:r w:rsidRPr="003631DB">
              <w:rPr>
                <w:rFonts w:ascii="Arial Narrow" w:hAnsi="Arial Narrow"/>
                <w:sz w:val="20"/>
                <w:szCs w:val="20"/>
              </w:rPr>
              <w:t>Dr. Alexandre Tadeu Rossini da Silva</w:t>
            </w:r>
          </w:p>
          <w:p w14:paraId="4117A2D5" w14:textId="77777777" w:rsidR="00653790" w:rsidRPr="003631DB" w:rsidRDefault="00653790" w:rsidP="00653790">
            <w:pPr>
              <w:jc w:val="both"/>
              <w:rPr>
                <w:rFonts w:ascii="Arial Narrow" w:hAnsi="Arial Narrow"/>
                <w:sz w:val="20"/>
                <w:szCs w:val="20"/>
              </w:rPr>
            </w:pPr>
            <w:r w:rsidRPr="003631DB">
              <w:rPr>
                <w:rFonts w:ascii="Arial Narrow" w:hAnsi="Arial Narrow"/>
                <w:sz w:val="20"/>
                <w:szCs w:val="20"/>
              </w:rPr>
              <w:t>Dr. Rafael Lima de Carvalho</w:t>
            </w:r>
          </w:p>
          <w:p w14:paraId="42CE9BC5" w14:textId="4DBB8D9C" w:rsidR="00653790" w:rsidRPr="003631DB" w:rsidRDefault="00653790" w:rsidP="00653790">
            <w:pPr>
              <w:jc w:val="both"/>
              <w:rPr>
                <w:rFonts w:ascii="Arial Narrow" w:hAnsi="Arial Narrow"/>
                <w:sz w:val="20"/>
                <w:szCs w:val="20"/>
              </w:rPr>
            </w:pPr>
            <w:r w:rsidRPr="003631DB">
              <w:rPr>
                <w:rFonts w:ascii="Arial Narrow" w:hAnsi="Arial Narrow"/>
                <w:sz w:val="20"/>
                <w:szCs w:val="20"/>
              </w:rPr>
              <w:t>Me. Tanilson Dias dos Santos</w:t>
            </w:r>
          </w:p>
          <w:p w14:paraId="61E790B4" w14:textId="0738EA78" w:rsidR="006E0E16" w:rsidRPr="003631DB" w:rsidRDefault="00653790" w:rsidP="00653790">
            <w:pPr>
              <w:jc w:val="both"/>
              <w:rPr>
                <w:rFonts w:ascii="Arial Narrow" w:hAnsi="Arial Narrow"/>
                <w:sz w:val="20"/>
                <w:szCs w:val="20"/>
              </w:rPr>
            </w:pPr>
            <w:r w:rsidRPr="003631DB">
              <w:rPr>
                <w:rFonts w:ascii="Arial Narrow" w:hAnsi="Arial Narrow"/>
                <w:sz w:val="20"/>
                <w:szCs w:val="20"/>
              </w:rPr>
              <w:t>Dr. Tiago da Silva Almeida</w:t>
            </w:r>
          </w:p>
        </w:tc>
      </w:tr>
      <w:tr w:rsidR="007149FF" w:rsidRPr="003631DB" w14:paraId="427463A9" w14:textId="77777777" w:rsidTr="00E413B9">
        <w:trPr>
          <w:trHeight w:val="340"/>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263BBD64" w14:textId="77777777" w:rsidR="007149FF" w:rsidRPr="003631DB" w:rsidRDefault="007149FF" w:rsidP="009E0999">
            <w:pPr>
              <w:rPr>
                <w:rFonts w:ascii="Arial Narrow" w:hAnsi="Arial Narrow"/>
                <w:b/>
                <w:sz w:val="20"/>
                <w:szCs w:val="20"/>
              </w:rPr>
            </w:pPr>
            <w:r w:rsidRPr="003631DB">
              <w:rPr>
                <w:rFonts w:ascii="Arial Narrow" w:hAnsi="Arial Narrow"/>
                <w:b/>
                <w:sz w:val="20"/>
                <w:szCs w:val="20"/>
              </w:rPr>
              <w:lastRenderedPageBreak/>
              <w:t>Laboratorista:</w:t>
            </w:r>
          </w:p>
        </w:tc>
        <w:tc>
          <w:tcPr>
            <w:tcW w:w="1587" w:type="pct"/>
            <w:tcBorders>
              <w:top w:val="single" w:sz="4" w:space="0" w:color="auto"/>
              <w:bottom w:val="single" w:sz="4" w:space="0" w:color="auto"/>
              <w:right w:val="single" w:sz="4" w:space="0" w:color="auto"/>
            </w:tcBorders>
            <w:shd w:val="clear" w:color="auto" w:fill="auto"/>
          </w:tcPr>
          <w:p w14:paraId="5CDD74E7" w14:textId="7DFEAC0A" w:rsidR="007149FF" w:rsidRPr="003631DB" w:rsidRDefault="00653790" w:rsidP="00653790">
            <w:pPr>
              <w:jc w:val="center"/>
              <w:rPr>
                <w:rFonts w:ascii="Arial Narrow" w:hAnsi="Arial Narrow"/>
                <w:sz w:val="20"/>
                <w:szCs w:val="20"/>
              </w:rPr>
            </w:pPr>
            <w:r w:rsidRPr="003631DB">
              <w:rPr>
                <w:rFonts w:ascii="Arial Narrow" w:hAnsi="Arial Narrow"/>
                <w:sz w:val="20"/>
                <w:szCs w:val="20"/>
              </w:rPr>
              <w:t>-</w:t>
            </w:r>
          </w:p>
        </w:tc>
        <w:tc>
          <w:tcPr>
            <w:tcW w:w="585" w:type="pct"/>
            <w:gridSpan w:val="2"/>
            <w:tcBorders>
              <w:top w:val="single" w:sz="4" w:space="0" w:color="auto"/>
              <w:bottom w:val="single" w:sz="4" w:space="0" w:color="auto"/>
              <w:right w:val="single" w:sz="4" w:space="0" w:color="auto"/>
            </w:tcBorders>
            <w:shd w:val="clear" w:color="auto" w:fill="D9D9D9" w:themeFill="background1" w:themeFillShade="D9"/>
          </w:tcPr>
          <w:p w14:paraId="36DA9803" w14:textId="77777777" w:rsidR="007149FF" w:rsidRPr="003631DB" w:rsidRDefault="007149FF" w:rsidP="009E0999">
            <w:pPr>
              <w:jc w:val="both"/>
              <w:rPr>
                <w:rFonts w:ascii="Arial Narrow" w:hAnsi="Arial Narrow"/>
                <w:sz w:val="20"/>
                <w:szCs w:val="20"/>
              </w:rPr>
            </w:pPr>
            <w:r w:rsidRPr="003631DB">
              <w:rPr>
                <w:rFonts w:ascii="Arial Narrow" w:hAnsi="Arial Narrow"/>
                <w:sz w:val="20"/>
                <w:szCs w:val="20"/>
              </w:rPr>
              <w:t>Cargo:</w:t>
            </w:r>
          </w:p>
        </w:tc>
        <w:tc>
          <w:tcPr>
            <w:tcW w:w="1916" w:type="pct"/>
            <w:gridSpan w:val="5"/>
            <w:tcBorders>
              <w:top w:val="single" w:sz="4" w:space="0" w:color="auto"/>
              <w:bottom w:val="single" w:sz="4" w:space="0" w:color="auto"/>
              <w:right w:val="single" w:sz="4" w:space="0" w:color="auto"/>
            </w:tcBorders>
            <w:shd w:val="clear" w:color="auto" w:fill="auto"/>
          </w:tcPr>
          <w:p w14:paraId="7B06799D" w14:textId="5AF18149" w:rsidR="007149FF" w:rsidRPr="003631DB" w:rsidRDefault="00653790" w:rsidP="00653790">
            <w:pPr>
              <w:jc w:val="center"/>
              <w:rPr>
                <w:rFonts w:ascii="Arial Narrow" w:hAnsi="Arial Narrow"/>
                <w:sz w:val="20"/>
                <w:szCs w:val="20"/>
              </w:rPr>
            </w:pPr>
            <w:r w:rsidRPr="003631DB">
              <w:rPr>
                <w:rFonts w:ascii="Arial Narrow" w:hAnsi="Arial Narrow"/>
                <w:sz w:val="20"/>
                <w:szCs w:val="20"/>
              </w:rPr>
              <w:t>-</w:t>
            </w:r>
          </w:p>
        </w:tc>
      </w:tr>
      <w:tr w:rsidR="007149FF" w:rsidRPr="003631DB" w14:paraId="5BD34B9B" w14:textId="77777777" w:rsidTr="009E0999">
        <w:trPr>
          <w:trHeight w:val="339"/>
        </w:trPr>
        <w:tc>
          <w:tcPr>
            <w:tcW w:w="912" w:type="pct"/>
            <w:tcBorders>
              <w:top w:val="single" w:sz="4" w:space="0" w:color="auto"/>
              <w:bottom w:val="single" w:sz="4" w:space="0" w:color="auto"/>
              <w:right w:val="single" w:sz="4" w:space="0" w:color="auto"/>
            </w:tcBorders>
            <w:shd w:val="clear" w:color="auto" w:fill="D9D9D9" w:themeFill="background1" w:themeFillShade="D9"/>
          </w:tcPr>
          <w:p w14:paraId="06202C54" w14:textId="77777777" w:rsidR="007149FF" w:rsidRPr="003631DB" w:rsidRDefault="007149FF" w:rsidP="009E0999">
            <w:pPr>
              <w:rPr>
                <w:rFonts w:ascii="Arial Narrow" w:hAnsi="Arial Narrow"/>
                <w:b/>
                <w:sz w:val="20"/>
                <w:szCs w:val="20"/>
              </w:rPr>
            </w:pPr>
            <w:r w:rsidRPr="003631DB">
              <w:rPr>
                <w:rFonts w:ascii="Arial Narrow" w:hAnsi="Arial Narrow"/>
                <w:b/>
                <w:sz w:val="20"/>
                <w:szCs w:val="20"/>
              </w:rPr>
              <w:t>Equipamentos:</w:t>
            </w:r>
          </w:p>
        </w:tc>
        <w:tc>
          <w:tcPr>
            <w:tcW w:w="4088" w:type="pct"/>
            <w:gridSpan w:val="8"/>
            <w:tcBorders>
              <w:top w:val="single" w:sz="4" w:space="0" w:color="auto"/>
              <w:bottom w:val="single" w:sz="4" w:space="0" w:color="auto"/>
              <w:right w:val="single" w:sz="4" w:space="0" w:color="auto"/>
            </w:tcBorders>
            <w:shd w:val="clear" w:color="auto" w:fill="auto"/>
          </w:tcPr>
          <w:p w14:paraId="71F7F2A3"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Multímetro digital.</w:t>
            </w:r>
          </w:p>
          <w:p w14:paraId="50245073"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03 (três) Osciloscópios digital.</w:t>
            </w:r>
          </w:p>
          <w:p w14:paraId="1C2F21B9"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05 (cinco) Chaves de fenda avulsa</w:t>
            </w:r>
          </w:p>
          <w:p w14:paraId="572D76CB"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07 (sete) Alicates avulso</w:t>
            </w:r>
          </w:p>
          <w:p w14:paraId="0633399E"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02 (duas) Maletas de componente pequena</w:t>
            </w:r>
          </w:p>
          <w:p w14:paraId="76361D24"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03 (três) Kits de ferramentas Fiber</w:t>
            </w:r>
          </w:p>
          <w:p w14:paraId="1508D781"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Kit de catraca</w:t>
            </w:r>
          </w:p>
          <w:p w14:paraId="0F403939"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06 (seis) 8 Chaves Philips avulsa</w:t>
            </w:r>
          </w:p>
          <w:p w14:paraId="2DDFEC84"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Alicate de crimpagem de rebite</w:t>
            </w:r>
          </w:p>
          <w:p w14:paraId="02814F43"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02 (duas) Estações de solda de estanho</w:t>
            </w:r>
          </w:p>
          <w:p w14:paraId="35CA5F82"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Apagador de EEPROM</w:t>
            </w:r>
          </w:p>
          <w:p w14:paraId="2FBED17A"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Kit de servos</w:t>
            </w:r>
          </w:p>
          <w:p w14:paraId="4676F83B"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kit FPGA Altera Max II</w:t>
            </w:r>
          </w:p>
          <w:p w14:paraId="5D1DD123"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07 (sete) Sensores de presença</w:t>
            </w:r>
          </w:p>
          <w:p w14:paraId="5BED2685"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Microfone de computador</w:t>
            </w:r>
          </w:p>
          <w:p w14:paraId="33EBB15B"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Adaptador de linha telefônica</w:t>
            </w:r>
          </w:p>
          <w:p w14:paraId="73FFBF41"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Access point TP-Link</w:t>
            </w:r>
          </w:p>
          <w:p w14:paraId="35592097"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Programador universal MPT-1020</w:t>
            </w:r>
          </w:p>
          <w:p w14:paraId="374423FD"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Gravador de CI</w:t>
            </w:r>
          </w:p>
          <w:p w14:paraId="4C25604D"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02 (dois) Ferros de solda</w:t>
            </w:r>
          </w:p>
          <w:p w14:paraId="50EC3713"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02 (dois) Kits de ferramentas</w:t>
            </w:r>
          </w:p>
          <w:p w14:paraId="1109AA39"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kit de ferramentas incompleto</w:t>
            </w:r>
          </w:p>
          <w:p w14:paraId="7387CC31" w14:textId="77777777" w:rsidR="007149F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03 (três) Maletas de testes</w:t>
            </w:r>
          </w:p>
          <w:p w14:paraId="341C826F" w14:textId="77777777" w:rsidR="0014088F" w:rsidRPr="003631DB" w:rsidRDefault="0014088F"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Datashow Epson.</w:t>
            </w:r>
          </w:p>
          <w:p w14:paraId="09BE125E" w14:textId="2EC6445A" w:rsidR="006E0E16" w:rsidRPr="005511F1" w:rsidRDefault="0014088F" w:rsidP="005511F1">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20 (vinte) computadores Core 2 Duo, 2Gbytes de Memória RAM, Monitor 20”.</w:t>
            </w:r>
          </w:p>
        </w:tc>
      </w:tr>
      <w:tr w:rsidR="006F407B" w:rsidRPr="003631DB" w14:paraId="5B112936" w14:textId="77777777" w:rsidTr="00672FD2">
        <w:trPr>
          <w:trHeight w:val="339"/>
        </w:trPr>
        <w:tc>
          <w:tcPr>
            <w:tcW w:w="5000" w:type="pct"/>
            <w:gridSpan w:val="9"/>
            <w:tcBorders>
              <w:top w:val="single" w:sz="4" w:space="0" w:color="auto"/>
              <w:bottom w:val="single" w:sz="4" w:space="0" w:color="auto"/>
              <w:right w:val="single" w:sz="4" w:space="0" w:color="auto"/>
            </w:tcBorders>
            <w:shd w:val="clear" w:color="auto" w:fill="FFFFFF" w:themeFill="background1"/>
            <w:vAlign w:val="center"/>
          </w:tcPr>
          <w:p w14:paraId="2C693489" w14:textId="00B5325F" w:rsidR="006E0E16" w:rsidRPr="00AC46E0" w:rsidRDefault="006F407B" w:rsidP="00EC12FF">
            <w:pPr>
              <w:jc w:val="center"/>
              <w:rPr>
                <w:rFonts w:ascii="Arial Narrow" w:hAnsi="Arial Narrow"/>
                <w:sz w:val="20"/>
                <w:szCs w:val="20"/>
              </w:rPr>
            </w:pPr>
            <w:r w:rsidRPr="006F407B">
              <w:rPr>
                <w:rFonts w:ascii="Arial Narrow" w:hAnsi="Arial Narrow"/>
                <w:noProof/>
                <w:sz w:val="20"/>
                <w:szCs w:val="20"/>
              </w:rPr>
              <w:drawing>
                <wp:inline distT="0" distB="0" distL="0" distR="0" wp14:anchorId="01F94C75" wp14:editId="6A62FF69">
                  <wp:extent cx="2925299" cy="3757481"/>
                  <wp:effectExtent l="0" t="9843" r="11748" b="11747"/>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2931863" cy="3765912"/>
                          </a:xfrm>
                          <a:prstGeom prst="rect">
                            <a:avLst/>
                          </a:prstGeom>
                        </pic:spPr>
                      </pic:pic>
                    </a:graphicData>
                  </a:graphic>
                </wp:inline>
              </w:drawing>
            </w:r>
          </w:p>
        </w:tc>
      </w:tr>
    </w:tbl>
    <w:p w14:paraId="1FB3FBCE" w14:textId="77777777" w:rsidR="007149FF" w:rsidRDefault="007149FF" w:rsidP="009616F0">
      <w:pPr>
        <w:jc w:val="both"/>
      </w:pPr>
    </w:p>
    <w:p w14:paraId="2DE45A4E" w14:textId="6C4BFFD6" w:rsidR="006F407B" w:rsidRPr="00632D84" w:rsidRDefault="00BE6ED9" w:rsidP="00A659DD">
      <w:pPr>
        <w:pStyle w:val="Legenda"/>
        <w:spacing w:after="120"/>
        <w:rPr>
          <w:sz w:val="20"/>
          <w:szCs w:val="20"/>
        </w:rPr>
      </w:pPr>
      <w:bookmarkStart w:id="51" w:name="_Ref519445761"/>
      <w:r w:rsidRPr="00632D84">
        <w:rPr>
          <w:sz w:val="20"/>
          <w:szCs w:val="20"/>
        </w:rPr>
        <w:t xml:space="preserve">Quadro </w:t>
      </w:r>
      <w:r w:rsidRPr="00632D84">
        <w:rPr>
          <w:sz w:val="20"/>
          <w:szCs w:val="20"/>
        </w:rPr>
        <w:fldChar w:fldCharType="begin"/>
      </w:r>
      <w:r w:rsidRPr="00632D84">
        <w:rPr>
          <w:sz w:val="20"/>
          <w:szCs w:val="20"/>
        </w:rPr>
        <w:instrText xml:space="preserve"> SEQ Quadro \* ARABIC </w:instrText>
      </w:r>
      <w:r w:rsidRPr="00632D84">
        <w:rPr>
          <w:sz w:val="20"/>
          <w:szCs w:val="20"/>
        </w:rPr>
        <w:fldChar w:fldCharType="separate"/>
      </w:r>
      <w:r w:rsidR="00AF609C">
        <w:rPr>
          <w:noProof/>
          <w:sz w:val="20"/>
          <w:szCs w:val="20"/>
        </w:rPr>
        <w:t>5</w:t>
      </w:r>
      <w:r w:rsidRPr="00632D84">
        <w:rPr>
          <w:sz w:val="20"/>
          <w:szCs w:val="20"/>
        </w:rPr>
        <w:fldChar w:fldCharType="end"/>
      </w:r>
      <w:bookmarkEnd w:id="51"/>
      <w:r w:rsidRPr="00632D84">
        <w:rPr>
          <w:sz w:val="20"/>
          <w:szCs w:val="20"/>
        </w:rPr>
        <w:t xml:space="preserve"> Laboratório de Redes Avançadas e Multimídia (LabRAM).</w:t>
      </w:r>
    </w:p>
    <w:tbl>
      <w:tblPr>
        <w:tblW w:w="4888"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2939"/>
        <w:gridCol w:w="447"/>
        <w:gridCol w:w="587"/>
        <w:gridCol w:w="159"/>
        <w:gridCol w:w="823"/>
        <w:gridCol w:w="1334"/>
        <w:gridCol w:w="30"/>
        <w:gridCol w:w="1364"/>
      </w:tblGrid>
      <w:tr w:rsidR="009B04C7" w:rsidRPr="00885131" w14:paraId="3CD1E66B" w14:textId="77777777" w:rsidTr="000946B7">
        <w:trPr>
          <w:trHeight w:val="340"/>
        </w:trPr>
        <w:tc>
          <w:tcPr>
            <w:tcW w:w="5000" w:type="pct"/>
            <w:gridSpan w:val="9"/>
            <w:shd w:val="clear" w:color="auto" w:fill="1F497D"/>
            <w:vAlign w:val="center"/>
          </w:tcPr>
          <w:p w14:paraId="32BAA17C" w14:textId="4920BE2C" w:rsidR="009B04C7" w:rsidRPr="00885131" w:rsidRDefault="009B04C7" w:rsidP="009B04C7">
            <w:pPr>
              <w:rPr>
                <w:rFonts w:ascii="Arial Narrow" w:hAnsi="Arial Narrow"/>
                <w:b/>
                <w:color w:val="FFFFFF"/>
                <w:sz w:val="20"/>
                <w:szCs w:val="20"/>
              </w:rPr>
            </w:pPr>
            <w:r w:rsidRPr="00885131">
              <w:rPr>
                <w:rFonts w:ascii="Arial Narrow" w:hAnsi="Arial Narrow"/>
                <w:b/>
                <w:color w:val="FFFFFF"/>
                <w:sz w:val="20"/>
                <w:szCs w:val="20"/>
              </w:rPr>
              <w:t>LABORATÓRIO DE REDES AVANÇADAS E MULTIMÍDIA (LabRAM)</w:t>
            </w:r>
          </w:p>
        </w:tc>
      </w:tr>
      <w:tr w:rsidR="00E413B9" w:rsidRPr="00885131" w14:paraId="25E6503C" w14:textId="0E5AEF3F" w:rsidTr="00E413B9">
        <w:trPr>
          <w:trHeight w:val="340"/>
        </w:trPr>
        <w:tc>
          <w:tcPr>
            <w:tcW w:w="904" w:type="pct"/>
            <w:tcBorders>
              <w:top w:val="single" w:sz="4" w:space="0" w:color="auto"/>
              <w:bottom w:val="single" w:sz="4" w:space="0" w:color="auto"/>
              <w:right w:val="single" w:sz="4" w:space="0" w:color="auto"/>
            </w:tcBorders>
            <w:shd w:val="clear" w:color="auto" w:fill="D9D9D9" w:themeFill="background1" w:themeFillShade="D9"/>
          </w:tcPr>
          <w:p w14:paraId="5B815E93" w14:textId="77777777" w:rsidR="00E413B9" w:rsidRPr="00885131" w:rsidRDefault="00E413B9" w:rsidP="000946B7">
            <w:pPr>
              <w:rPr>
                <w:rFonts w:ascii="Arial Narrow" w:hAnsi="Arial Narrow"/>
                <w:b/>
                <w:sz w:val="20"/>
                <w:szCs w:val="20"/>
              </w:rPr>
            </w:pPr>
            <w:r w:rsidRPr="00885131">
              <w:rPr>
                <w:rFonts w:ascii="Arial Narrow" w:hAnsi="Arial Narrow"/>
                <w:b/>
                <w:sz w:val="20"/>
                <w:szCs w:val="20"/>
              </w:rPr>
              <w:t>Coordenador:</w:t>
            </w:r>
          </w:p>
        </w:tc>
        <w:tc>
          <w:tcPr>
            <w:tcW w:w="2609" w:type="pct"/>
            <w:gridSpan w:val="5"/>
            <w:tcBorders>
              <w:top w:val="single" w:sz="4" w:space="0" w:color="auto"/>
              <w:bottom w:val="single" w:sz="4" w:space="0" w:color="auto"/>
              <w:right w:val="single" w:sz="4" w:space="0" w:color="auto"/>
            </w:tcBorders>
            <w:shd w:val="clear" w:color="auto" w:fill="auto"/>
          </w:tcPr>
          <w:p w14:paraId="0D162717" w14:textId="6C7EAA89" w:rsidR="00E413B9" w:rsidRPr="00885131" w:rsidRDefault="00E413B9" w:rsidP="000946B7">
            <w:pPr>
              <w:jc w:val="both"/>
              <w:rPr>
                <w:rFonts w:ascii="Arial Narrow" w:hAnsi="Arial Narrow"/>
                <w:sz w:val="20"/>
                <w:szCs w:val="20"/>
              </w:rPr>
            </w:pPr>
            <w:r w:rsidRPr="00885131">
              <w:rPr>
                <w:rFonts w:ascii="Arial Narrow" w:hAnsi="Arial Narrow"/>
                <w:sz w:val="20"/>
                <w:szCs w:val="20"/>
              </w:rPr>
              <w:t>Gentil Veloso Barbosa</w:t>
            </w:r>
          </w:p>
        </w:tc>
        <w:tc>
          <w:tcPr>
            <w:tcW w:w="723" w:type="pct"/>
            <w:tcBorders>
              <w:top w:val="single" w:sz="4" w:space="0" w:color="auto"/>
              <w:bottom w:val="single" w:sz="4" w:space="0" w:color="auto"/>
              <w:right w:val="single" w:sz="4" w:space="0" w:color="auto"/>
            </w:tcBorders>
            <w:shd w:val="clear" w:color="auto" w:fill="D9D9D9" w:themeFill="background1" w:themeFillShade="D9"/>
          </w:tcPr>
          <w:p w14:paraId="2CCF0026" w14:textId="098B82EF" w:rsidR="00E413B9" w:rsidRPr="00885131" w:rsidRDefault="00E413B9" w:rsidP="00E413B9">
            <w:pPr>
              <w:jc w:val="both"/>
              <w:rPr>
                <w:rFonts w:ascii="Arial Narrow" w:hAnsi="Arial Narrow"/>
                <w:b/>
                <w:sz w:val="20"/>
                <w:szCs w:val="20"/>
              </w:rPr>
            </w:pPr>
            <w:r w:rsidRPr="00885131">
              <w:rPr>
                <w:rFonts w:ascii="Arial Narrow" w:hAnsi="Arial Narrow"/>
                <w:b/>
                <w:sz w:val="20"/>
                <w:szCs w:val="20"/>
              </w:rPr>
              <w:t>Situação:</w:t>
            </w:r>
          </w:p>
        </w:tc>
        <w:tc>
          <w:tcPr>
            <w:tcW w:w="764" w:type="pct"/>
            <w:gridSpan w:val="2"/>
            <w:tcBorders>
              <w:top w:val="single" w:sz="4" w:space="0" w:color="auto"/>
              <w:bottom w:val="single" w:sz="4" w:space="0" w:color="auto"/>
              <w:right w:val="single" w:sz="4" w:space="0" w:color="auto"/>
            </w:tcBorders>
            <w:shd w:val="clear" w:color="auto" w:fill="auto"/>
          </w:tcPr>
          <w:p w14:paraId="5198EC6C" w14:textId="44299024" w:rsidR="00E413B9" w:rsidRPr="00885131" w:rsidRDefault="00E413B9" w:rsidP="00E413B9">
            <w:pPr>
              <w:jc w:val="both"/>
              <w:rPr>
                <w:rFonts w:ascii="Arial Narrow" w:hAnsi="Arial Narrow"/>
                <w:sz w:val="20"/>
                <w:szCs w:val="20"/>
              </w:rPr>
            </w:pPr>
            <w:r w:rsidRPr="00885131">
              <w:rPr>
                <w:rFonts w:ascii="Arial Narrow" w:hAnsi="Arial Narrow"/>
                <w:sz w:val="20"/>
                <w:szCs w:val="20"/>
              </w:rPr>
              <w:t>Implantado</w:t>
            </w:r>
          </w:p>
        </w:tc>
      </w:tr>
      <w:tr w:rsidR="009B04C7" w:rsidRPr="00885131" w14:paraId="03FFB624" w14:textId="77777777" w:rsidTr="00E413B9">
        <w:trPr>
          <w:trHeight w:val="340"/>
        </w:trPr>
        <w:tc>
          <w:tcPr>
            <w:tcW w:w="904" w:type="pct"/>
            <w:tcBorders>
              <w:top w:val="single" w:sz="4" w:space="0" w:color="auto"/>
              <w:bottom w:val="single" w:sz="4" w:space="0" w:color="auto"/>
              <w:right w:val="single" w:sz="4" w:space="0" w:color="auto"/>
            </w:tcBorders>
            <w:shd w:val="clear" w:color="auto" w:fill="D9D9D9" w:themeFill="background1" w:themeFillShade="D9"/>
          </w:tcPr>
          <w:p w14:paraId="0FA0CE17" w14:textId="77777777" w:rsidR="009B04C7" w:rsidRPr="00885131" w:rsidRDefault="009B04C7" w:rsidP="000946B7">
            <w:pPr>
              <w:rPr>
                <w:rFonts w:ascii="Arial Narrow" w:hAnsi="Arial Narrow"/>
                <w:b/>
                <w:sz w:val="20"/>
                <w:szCs w:val="20"/>
              </w:rPr>
            </w:pPr>
            <w:r w:rsidRPr="00885131">
              <w:rPr>
                <w:rFonts w:ascii="Arial Narrow" w:hAnsi="Arial Narrow"/>
                <w:b/>
                <w:sz w:val="20"/>
                <w:szCs w:val="20"/>
              </w:rPr>
              <w:t>Linha de Pesquisa:</w:t>
            </w:r>
          </w:p>
        </w:tc>
        <w:tc>
          <w:tcPr>
            <w:tcW w:w="4096" w:type="pct"/>
            <w:gridSpan w:val="8"/>
            <w:tcBorders>
              <w:top w:val="single" w:sz="4" w:space="0" w:color="auto"/>
              <w:bottom w:val="single" w:sz="4" w:space="0" w:color="auto"/>
              <w:right w:val="single" w:sz="4" w:space="0" w:color="auto"/>
            </w:tcBorders>
            <w:shd w:val="clear" w:color="auto" w:fill="auto"/>
          </w:tcPr>
          <w:p w14:paraId="270EF5FD" w14:textId="753DD6CB" w:rsidR="009B04C7" w:rsidRPr="00885131" w:rsidRDefault="00A6682F" w:rsidP="000946B7">
            <w:pPr>
              <w:jc w:val="both"/>
              <w:rPr>
                <w:rFonts w:ascii="Arial Narrow" w:hAnsi="Arial Narrow"/>
                <w:sz w:val="20"/>
                <w:szCs w:val="20"/>
              </w:rPr>
            </w:pPr>
            <w:r w:rsidRPr="00885131">
              <w:rPr>
                <w:rFonts w:ascii="Arial Narrow" w:hAnsi="Arial Narrow"/>
                <w:sz w:val="20"/>
                <w:szCs w:val="20"/>
              </w:rPr>
              <w:t>Modelagem Computacional de Sistemas</w:t>
            </w:r>
          </w:p>
        </w:tc>
      </w:tr>
      <w:tr w:rsidR="00AB3645" w:rsidRPr="00885131" w14:paraId="0EB1D927" w14:textId="77777777" w:rsidTr="00E413B9">
        <w:trPr>
          <w:trHeight w:val="340"/>
        </w:trPr>
        <w:tc>
          <w:tcPr>
            <w:tcW w:w="904" w:type="pct"/>
            <w:tcBorders>
              <w:top w:val="single" w:sz="4" w:space="0" w:color="auto"/>
              <w:bottom w:val="single" w:sz="4" w:space="0" w:color="auto"/>
              <w:right w:val="single" w:sz="4" w:space="0" w:color="auto"/>
            </w:tcBorders>
            <w:shd w:val="clear" w:color="auto" w:fill="D9D9D9" w:themeFill="background1" w:themeFillShade="D9"/>
          </w:tcPr>
          <w:p w14:paraId="03FB44A5" w14:textId="77777777" w:rsidR="009B04C7" w:rsidRPr="00885131" w:rsidRDefault="009B04C7" w:rsidP="000946B7">
            <w:pPr>
              <w:rPr>
                <w:rFonts w:ascii="Arial Narrow" w:hAnsi="Arial Narrow"/>
                <w:b/>
                <w:sz w:val="20"/>
                <w:szCs w:val="20"/>
              </w:rPr>
            </w:pPr>
            <w:r w:rsidRPr="00885131">
              <w:rPr>
                <w:rFonts w:ascii="Arial Narrow" w:hAnsi="Arial Narrow"/>
                <w:b/>
                <w:sz w:val="20"/>
                <w:szCs w:val="20"/>
              </w:rPr>
              <w:t>Localização</w:t>
            </w:r>
          </w:p>
        </w:tc>
        <w:tc>
          <w:tcPr>
            <w:tcW w:w="1830" w:type="pct"/>
            <w:gridSpan w:val="2"/>
            <w:tcBorders>
              <w:top w:val="single" w:sz="4" w:space="0" w:color="auto"/>
              <w:bottom w:val="single" w:sz="4" w:space="0" w:color="auto"/>
              <w:right w:val="single" w:sz="4" w:space="0" w:color="auto"/>
            </w:tcBorders>
            <w:shd w:val="clear" w:color="auto" w:fill="auto"/>
          </w:tcPr>
          <w:p w14:paraId="59851EF1" w14:textId="77777777" w:rsidR="009B04C7" w:rsidRPr="00885131" w:rsidRDefault="009B04C7" w:rsidP="000946B7">
            <w:pPr>
              <w:jc w:val="both"/>
              <w:rPr>
                <w:rFonts w:ascii="Arial Narrow" w:hAnsi="Arial Narrow"/>
                <w:sz w:val="20"/>
                <w:szCs w:val="20"/>
              </w:rPr>
            </w:pPr>
            <w:r w:rsidRPr="00885131">
              <w:rPr>
                <w:rFonts w:ascii="Arial Narrow" w:hAnsi="Arial Narrow"/>
                <w:sz w:val="20"/>
                <w:szCs w:val="20"/>
              </w:rPr>
              <w:t>Campus Palmas, Bloco 03, Sala 10</w:t>
            </w:r>
          </w:p>
        </w:tc>
        <w:tc>
          <w:tcPr>
            <w:tcW w:w="419" w:type="pct"/>
            <w:gridSpan w:val="2"/>
            <w:tcBorders>
              <w:top w:val="single" w:sz="4" w:space="0" w:color="auto"/>
              <w:bottom w:val="single" w:sz="4" w:space="0" w:color="auto"/>
              <w:right w:val="single" w:sz="4" w:space="0" w:color="auto"/>
            </w:tcBorders>
            <w:shd w:val="clear" w:color="auto" w:fill="D9D9D9" w:themeFill="background1" w:themeFillShade="D9"/>
          </w:tcPr>
          <w:p w14:paraId="6300FBCF" w14:textId="77777777" w:rsidR="009B04C7" w:rsidRPr="00885131" w:rsidRDefault="009B04C7" w:rsidP="000946B7">
            <w:pPr>
              <w:jc w:val="both"/>
              <w:rPr>
                <w:rFonts w:ascii="Arial Narrow" w:hAnsi="Arial Narrow"/>
                <w:b/>
                <w:sz w:val="20"/>
                <w:szCs w:val="20"/>
              </w:rPr>
            </w:pPr>
            <w:r w:rsidRPr="00885131">
              <w:rPr>
                <w:rFonts w:ascii="Arial Narrow" w:hAnsi="Arial Narrow"/>
                <w:b/>
                <w:sz w:val="20"/>
                <w:szCs w:val="20"/>
              </w:rPr>
              <w:t>Área:</w:t>
            </w:r>
          </w:p>
        </w:tc>
        <w:tc>
          <w:tcPr>
            <w:tcW w:w="360" w:type="pct"/>
            <w:tcBorders>
              <w:top w:val="single" w:sz="4" w:space="0" w:color="auto"/>
              <w:bottom w:val="single" w:sz="4" w:space="0" w:color="auto"/>
              <w:right w:val="single" w:sz="4" w:space="0" w:color="auto"/>
            </w:tcBorders>
            <w:shd w:val="clear" w:color="auto" w:fill="auto"/>
          </w:tcPr>
          <w:p w14:paraId="37C9227F" w14:textId="0167DC22" w:rsidR="009B04C7" w:rsidRPr="00885131" w:rsidRDefault="009B04C7" w:rsidP="003B521C">
            <w:pPr>
              <w:jc w:val="both"/>
              <w:rPr>
                <w:rFonts w:ascii="Arial Narrow" w:hAnsi="Arial Narrow"/>
                <w:sz w:val="20"/>
                <w:szCs w:val="20"/>
              </w:rPr>
            </w:pPr>
            <w:r w:rsidRPr="00885131">
              <w:rPr>
                <w:rFonts w:ascii="Arial Narrow" w:hAnsi="Arial Narrow"/>
                <w:sz w:val="20"/>
                <w:szCs w:val="20"/>
              </w:rPr>
              <w:t>5</w:t>
            </w:r>
            <w:r w:rsidR="003B521C">
              <w:rPr>
                <w:rFonts w:ascii="Arial Narrow" w:hAnsi="Arial Narrow"/>
                <w:sz w:val="20"/>
                <w:szCs w:val="20"/>
              </w:rPr>
              <w:t>5,88</w:t>
            </w:r>
            <w:r w:rsidRPr="00885131">
              <w:rPr>
                <w:rFonts w:ascii="Arial Narrow" w:hAnsi="Arial Narrow"/>
                <w:sz w:val="20"/>
                <w:szCs w:val="20"/>
              </w:rPr>
              <w:t>m</w:t>
            </w:r>
            <w:r w:rsidRPr="00885131">
              <w:rPr>
                <w:rFonts w:ascii="Arial Narrow" w:hAnsi="Arial Narrow"/>
                <w:sz w:val="20"/>
                <w:szCs w:val="20"/>
                <w:vertAlign w:val="superscript"/>
              </w:rPr>
              <w:t>2</w:t>
            </w:r>
          </w:p>
        </w:tc>
        <w:tc>
          <w:tcPr>
            <w:tcW w:w="742" w:type="pct"/>
            <w:gridSpan w:val="2"/>
            <w:tcBorders>
              <w:top w:val="single" w:sz="4" w:space="0" w:color="auto"/>
              <w:bottom w:val="single" w:sz="4" w:space="0" w:color="auto"/>
              <w:right w:val="single" w:sz="4" w:space="0" w:color="auto"/>
            </w:tcBorders>
            <w:shd w:val="clear" w:color="auto" w:fill="D9D9D9" w:themeFill="background1" w:themeFillShade="D9"/>
          </w:tcPr>
          <w:p w14:paraId="3A3D2400" w14:textId="77777777" w:rsidR="009B04C7" w:rsidRPr="00885131" w:rsidRDefault="009B04C7" w:rsidP="000946B7">
            <w:pPr>
              <w:jc w:val="both"/>
              <w:rPr>
                <w:rFonts w:ascii="Arial Narrow" w:hAnsi="Arial Narrow"/>
                <w:b/>
                <w:sz w:val="20"/>
                <w:szCs w:val="20"/>
              </w:rPr>
            </w:pPr>
            <w:r w:rsidRPr="00885131">
              <w:rPr>
                <w:rFonts w:ascii="Arial Narrow" w:hAnsi="Arial Narrow"/>
                <w:b/>
                <w:sz w:val="20"/>
                <w:szCs w:val="20"/>
              </w:rPr>
              <w:t>Capacidade:</w:t>
            </w:r>
          </w:p>
        </w:tc>
        <w:tc>
          <w:tcPr>
            <w:tcW w:w="745" w:type="pct"/>
            <w:tcBorders>
              <w:top w:val="single" w:sz="4" w:space="0" w:color="auto"/>
              <w:bottom w:val="single" w:sz="4" w:space="0" w:color="auto"/>
              <w:right w:val="single" w:sz="4" w:space="0" w:color="auto"/>
            </w:tcBorders>
            <w:shd w:val="clear" w:color="auto" w:fill="auto"/>
          </w:tcPr>
          <w:p w14:paraId="569AE0E0" w14:textId="0CE26986" w:rsidR="009B04C7" w:rsidRPr="00885131" w:rsidRDefault="00D518D8" w:rsidP="000946B7">
            <w:pPr>
              <w:jc w:val="both"/>
              <w:rPr>
                <w:rFonts w:ascii="Arial Narrow" w:hAnsi="Arial Narrow"/>
                <w:sz w:val="20"/>
                <w:szCs w:val="20"/>
              </w:rPr>
            </w:pPr>
            <w:r w:rsidRPr="00885131">
              <w:rPr>
                <w:rFonts w:ascii="Arial Narrow" w:hAnsi="Arial Narrow"/>
                <w:sz w:val="20"/>
                <w:szCs w:val="20"/>
              </w:rPr>
              <w:t>20</w:t>
            </w:r>
            <w:r w:rsidR="009B04C7" w:rsidRPr="00885131">
              <w:rPr>
                <w:rFonts w:ascii="Arial Narrow" w:hAnsi="Arial Narrow"/>
                <w:sz w:val="20"/>
                <w:szCs w:val="20"/>
              </w:rPr>
              <w:t xml:space="preserve"> pessoas</w:t>
            </w:r>
          </w:p>
        </w:tc>
      </w:tr>
      <w:tr w:rsidR="009B04C7" w:rsidRPr="00885131" w14:paraId="7E307163" w14:textId="77777777" w:rsidTr="00E413B9">
        <w:trPr>
          <w:trHeight w:val="340"/>
        </w:trPr>
        <w:tc>
          <w:tcPr>
            <w:tcW w:w="904" w:type="pct"/>
            <w:tcBorders>
              <w:top w:val="single" w:sz="4" w:space="0" w:color="auto"/>
              <w:bottom w:val="single" w:sz="4" w:space="0" w:color="auto"/>
              <w:right w:val="single" w:sz="4" w:space="0" w:color="auto"/>
            </w:tcBorders>
            <w:shd w:val="clear" w:color="auto" w:fill="D9D9D9" w:themeFill="background1" w:themeFillShade="D9"/>
          </w:tcPr>
          <w:p w14:paraId="57E47699" w14:textId="77777777" w:rsidR="009B04C7" w:rsidRPr="00885131" w:rsidRDefault="009B04C7" w:rsidP="000946B7">
            <w:pPr>
              <w:rPr>
                <w:rFonts w:ascii="Arial Narrow" w:hAnsi="Arial Narrow"/>
                <w:b/>
                <w:sz w:val="20"/>
                <w:szCs w:val="20"/>
              </w:rPr>
            </w:pPr>
            <w:r w:rsidRPr="00885131">
              <w:rPr>
                <w:rFonts w:ascii="Arial Narrow" w:hAnsi="Arial Narrow"/>
                <w:b/>
                <w:sz w:val="20"/>
                <w:szCs w:val="20"/>
              </w:rPr>
              <w:t>Descrição:</w:t>
            </w:r>
          </w:p>
        </w:tc>
        <w:tc>
          <w:tcPr>
            <w:tcW w:w="4096" w:type="pct"/>
            <w:gridSpan w:val="8"/>
            <w:tcBorders>
              <w:top w:val="single" w:sz="4" w:space="0" w:color="auto"/>
              <w:bottom w:val="single" w:sz="4" w:space="0" w:color="auto"/>
              <w:right w:val="single" w:sz="4" w:space="0" w:color="auto"/>
            </w:tcBorders>
            <w:shd w:val="clear" w:color="auto" w:fill="auto"/>
          </w:tcPr>
          <w:p w14:paraId="72A6A5B8" w14:textId="7D2629D7" w:rsidR="006E0E16" w:rsidRPr="00885131" w:rsidRDefault="009A3A73" w:rsidP="000946B7">
            <w:pPr>
              <w:jc w:val="both"/>
              <w:rPr>
                <w:rFonts w:ascii="Arial Narrow" w:hAnsi="Arial Narrow"/>
                <w:sz w:val="20"/>
                <w:szCs w:val="20"/>
              </w:rPr>
            </w:pPr>
            <w:r w:rsidRPr="00885131">
              <w:rPr>
                <w:rFonts w:ascii="Arial Narrow" w:hAnsi="Arial Narrow"/>
                <w:sz w:val="20"/>
                <w:szCs w:val="20"/>
              </w:rPr>
              <w:t xml:space="preserve">O laboratório de Redes Avançadas e Multimídia é destinado ao apoio em pesquisas nas áreas de rede de computadores, segurança da informação, sistemas de bancos de dados, clusterização, mineração de dados, gestão de tecnologia da informação e em diversas áreas de pesquisa em </w:t>
            </w:r>
            <w:r w:rsidRPr="00885131">
              <w:rPr>
                <w:rFonts w:ascii="Arial Narrow" w:hAnsi="Arial Narrow"/>
                <w:sz w:val="20"/>
                <w:szCs w:val="20"/>
              </w:rPr>
              <w:lastRenderedPageBreak/>
              <w:t>Tecnologia da Informação e Comunicação que demande um ambiente de pesquisa flexível e dinâmico. O LABRAM dispõe de uma rede de computadores própria sendo responsável pela gestão da Metrotins, rede metropolitana de alta velocidade, vinculada a Rede Nacional de Pesquisa (RNP)</w:t>
            </w:r>
            <w:r w:rsidR="009B04C7" w:rsidRPr="00885131">
              <w:rPr>
                <w:rFonts w:ascii="Arial Narrow" w:hAnsi="Arial Narrow"/>
                <w:sz w:val="20"/>
                <w:szCs w:val="20"/>
              </w:rPr>
              <w:t>.</w:t>
            </w:r>
          </w:p>
        </w:tc>
      </w:tr>
      <w:tr w:rsidR="009B04C7" w:rsidRPr="00885131" w14:paraId="74542423" w14:textId="77777777" w:rsidTr="00E413B9">
        <w:trPr>
          <w:trHeight w:val="340"/>
        </w:trPr>
        <w:tc>
          <w:tcPr>
            <w:tcW w:w="904" w:type="pct"/>
            <w:tcBorders>
              <w:top w:val="single" w:sz="4" w:space="0" w:color="auto"/>
              <w:bottom w:val="single" w:sz="4" w:space="0" w:color="auto"/>
              <w:right w:val="single" w:sz="4" w:space="0" w:color="auto"/>
            </w:tcBorders>
            <w:shd w:val="clear" w:color="auto" w:fill="D9D9D9" w:themeFill="background1" w:themeFillShade="D9"/>
          </w:tcPr>
          <w:p w14:paraId="237AD263" w14:textId="77777777" w:rsidR="009B04C7" w:rsidRPr="00885131" w:rsidRDefault="009B04C7" w:rsidP="000946B7">
            <w:pPr>
              <w:rPr>
                <w:rFonts w:ascii="Arial Narrow" w:hAnsi="Arial Narrow"/>
                <w:b/>
                <w:sz w:val="20"/>
                <w:szCs w:val="20"/>
              </w:rPr>
            </w:pPr>
            <w:r w:rsidRPr="00885131">
              <w:rPr>
                <w:rFonts w:ascii="Arial Narrow" w:hAnsi="Arial Narrow"/>
                <w:b/>
                <w:sz w:val="20"/>
                <w:szCs w:val="20"/>
              </w:rPr>
              <w:lastRenderedPageBreak/>
              <w:t>Docentes vinculados:</w:t>
            </w:r>
          </w:p>
        </w:tc>
        <w:tc>
          <w:tcPr>
            <w:tcW w:w="4096" w:type="pct"/>
            <w:gridSpan w:val="8"/>
            <w:tcBorders>
              <w:top w:val="single" w:sz="4" w:space="0" w:color="auto"/>
              <w:bottom w:val="single" w:sz="4" w:space="0" w:color="auto"/>
              <w:right w:val="single" w:sz="4" w:space="0" w:color="auto"/>
            </w:tcBorders>
            <w:shd w:val="clear" w:color="auto" w:fill="auto"/>
          </w:tcPr>
          <w:p w14:paraId="08873F3C" w14:textId="77777777" w:rsidR="00A6682F" w:rsidRPr="00885131" w:rsidRDefault="00A6682F" w:rsidP="00A6682F">
            <w:pPr>
              <w:jc w:val="both"/>
              <w:rPr>
                <w:rFonts w:ascii="Arial Narrow" w:hAnsi="Arial Narrow"/>
                <w:sz w:val="20"/>
                <w:szCs w:val="20"/>
              </w:rPr>
            </w:pPr>
            <w:r w:rsidRPr="00885131">
              <w:rPr>
                <w:rFonts w:ascii="Arial Narrow" w:hAnsi="Arial Narrow"/>
                <w:sz w:val="20"/>
                <w:szCs w:val="20"/>
              </w:rPr>
              <w:t>Dr. David Nadler Prata</w:t>
            </w:r>
          </w:p>
          <w:p w14:paraId="4791A249" w14:textId="77777777" w:rsidR="00A6682F" w:rsidRPr="00885131" w:rsidRDefault="00A6682F" w:rsidP="00A6682F">
            <w:pPr>
              <w:jc w:val="both"/>
              <w:rPr>
                <w:rFonts w:ascii="Arial Narrow" w:hAnsi="Arial Narrow"/>
                <w:sz w:val="20"/>
                <w:szCs w:val="20"/>
              </w:rPr>
            </w:pPr>
            <w:r w:rsidRPr="00885131">
              <w:rPr>
                <w:rFonts w:ascii="Arial Narrow" w:hAnsi="Arial Narrow"/>
                <w:sz w:val="20"/>
                <w:szCs w:val="20"/>
              </w:rPr>
              <w:t>Dr. Gentil Veloso Barbosa</w:t>
            </w:r>
          </w:p>
          <w:p w14:paraId="390B9AEB" w14:textId="77777777" w:rsidR="00A6682F" w:rsidRPr="00885131" w:rsidRDefault="00A6682F" w:rsidP="00A6682F">
            <w:pPr>
              <w:jc w:val="both"/>
              <w:rPr>
                <w:rFonts w:ascii="Arial Narrow" w:hAnsi="Arial Narrow"/>
                <w:sz w:val="20"/>
                <w:szCs w:val="20"/>
              </w:rPr>
            </w:pPr>
            <w:r w:rsidRPr="00885131">
              <w:rPr>
                <w:rFonts w:ascii="Arial Narrow" w:hAnsi="Arial Narrow"/>
                <w:sz w:val="20"/>
                <w:szCs w:val="20"/>
              </w:rPr>
              <w:t>Dr. George Lauro Ribeiro de Brito</w:t>
            </w:r>
          </w:p>
          <w:p w14:paraId="0D42FF64" w14:textId="77777777" w:rsidR="00A6682F" w:rsidRPr="00885131" w:rsidRDefault="00A6682F" w:rsidP="00A6682F">
            <w:pPr>
              <w:jc w:val="both"/>
              <w:rPr>
                <w:rFonts w:ascii="Arial Narrow" w:hAnsi="Arial Narrow"/>
                <w:sz w:val="20"/>
                <w:szCs w:val="20"/>
              </w:rPr>
            </w:pPr>
            <w:r w:rsidRPr="00885131">
              <w:rPr>
                <w:rFonts w:ascii="Arial Narrow" w:hAnsi="Arial Narrow"/>
                <w:sz w:val="20"/>
                <w:szCs w:val="20"/>
              </w:rPr>
              <w:t>Dr. Marcelo Lisboa Rocha</w:t>
            </w:r>
          </w:p>
          <w:p w14:paraId="427DEF5A" w14:textId="5C49253B" w:rsidR="006E0E16" w:rsidRPr="00885131" w:rsidRDefault="00A6682F" w:rsidP="00A6682F">
            <w:pPr>
              <w:jc w:val="both"/>
              <w:rPr>
                <w:rFonts w:ascii="Arial Narrow" w:hAnsi="Arial Narrow"/>
                <w:sz w:val="20"/>
                <w:szCs w:val="20"/>
              </w:rPr>
            </w:pPr>
            <w:r w:rsidRPr="00885131">
              <w:rPr>
                <w:rFonts w:ascii="Arial Narrow" w:hAnsi="Arial Narrow"/>
                <w:sz w:val="20"/>
                <w:szCs w:val="20"/>
              </w:rPr>
              <w:t>Dr. Patrick Letouze Moreira</w:t>
            </w:r>
          </w:p>
        </w:tc>
      </w:tr>
      <w:tr w:rsidR="00AB3645" w:rsidRPr="00885131" w14:paraId="0BC093B9" w14:textId="77777777" w:rsidTr="00E413B9">
        <w:trPr>
          <w:trHeight w:val="340"/>
        </w:trPr>
        <w:tc>
          <w:tcPr>
            <w:tcW w:w="904" w:type="pct"/>
            <w:tcBorders>
              <w:top w:val="single" w:sz="4" w:space="0" w:color="auto"/>
              <w:bottom w:val="single" w:sz="4" w:space="0" w:color="auto"/>
              <w:right w:val="single" w:sz="4" w:space="0" w:color="auto"/>
            </w:tcBorders>
            <w:shd w:val="clear" w:color="auto" w:fill="D9D9D9" w:themeFill="background1" w:themeFillShade="D9"/>
          </w:tcPr>
          <w:p w14:paraId="5AFB47C0" w14:textId="77777777" w:rsidR="009B04C7" w:rsidRPr="00885131" w:rsidRDefault="009B04C7" w:rsidP="000946B7">
            <w:pPr>
              <w:rPr>
                <w:rFonts w:ascii="Arial Narrow" w:hAnsi="Arial Narrow"/>
                <w:b/>
                <w:sz w:val="20"/>
                <w:szCs w:val="20"/>
              </w:rPr>
            </w:pPr>
            <w:r w:rsidRPr="00885131">
              <w:rPr>
                <w:rFonts w:ascii="Arial Narrow" w:hAnsi="Arial Narrow"/>
                <w:b/>
                <w:sz w:val="20"/>
                <w:szCs w:val="20"/>
              </w:rPr>
              <w:t>Laboratorista:</w:t>
            </w:r>
          </w:p>
        </w:tc>
        <w:tc>
          <w:tcPr>
            <w:tcW w:w="1581" w:type="pct"/>
            <w:tcBorders>
              <w:top w:val="single" w:sz="4" w:space="0" w:color="auto"/>
              <w:bottom w:val="single" w:sz="4" w:space="0" w:color="auto"/>
              <w:right w:val="single" w:sz="4" w:space="0" w:color="auto"/>
            </w:tcBorders>
            <w:shd w:val="clear" w:color="auto" w:fill="auto"/>
          </w:tcPr>
          <w:p w14:paraId="74FC8676" w14:textId="7816D505" w:rsidR="009B04C7" w:rsidRPr="00885131" w:rsidRDefault="00AB3645" w:rsidP="00AB3645">
            <w:pPr>
              <w:rPr>
                <w:rFonts w:ascii="Arial Narrow" w:hAnsi="Arial Narrow"/>
                <w:sz w:val="20"/>
                <w:szCs w:val="20"/>
              </w:rPr>
            </w:pPr>
            <w:r w:rsidRPr="00885131">
              <w:rPr>
                <w:rFonts w:ascii="Arial Narrow" w:hAnsi="Arial Narrow"/>
                <w:sz w:val="20"/>
                <w:szCs w:val="20"/>
              </w:rPr>
              <w:t>André Barcelos da Silva</w:t>
            </w:r>
          </w:p>
        </w:tc>
        <w:tc>
          <w:tcPr>
            <w:tcW w:w="573" w:type="pct"/>
            <w:gridSpan w:val="2"/>
            <w:tcBorders>
              <w:top w:val="single" w:sz="4" w:space="0" w:color="auto"/>
              <w:bottom w:val="single" w:sz="4" w:space="0" w:color="auto"/>
              <w:right w:val="single" w:sz="4" w:space="0" w:color="auto"/>
            </w:tcBorders>
            <w:shd w:val="clear" w:color="auto" w:fill="D9D9D9" w:themeFill="background1" w:themeFillShade="D9"/>
          </w:tcPr>
          <w:p w14:paraId="16BF446C" w14:textId="77777777" w:rsidR="009B04C7" w:rsidRPr="00885131" w:rsidRDefault="009B04C7" w:rsidP="000946B7">
            <w:pPr>
              <w:jc w:val="both"/>
              <w:rPr>
                <w:rFonts w:ascii="Arial Narrow" w:hAnsi="Arial Narrow"/>
                <w:b/>
                <w:sz w:val="20"/>
                <w:szCs w:val="20"/>
              </w:rPr>
            </w:pPr>
            <w:r w:rsidRPr="00885131">
              <w:rPr>
                <w:rFonts w:ascii="Arial Narrow" w:hAnsi="Arial Narrow"/>
                <w:b/>
                <w:sz w:val="20"/>
                <w:szCs w:val="20"/>
              </w:rPr>
              <w:t>Cargo:</w:t>
            </w:r>
          </w:p>
        </w:tc>
        <w:tc>
          <w:tcPr>
            <w:tcW w:w="1943" w:type="pct"/>
            <w:gridSpan w:val="5"/>
            <w:tcBorders>
              <w:top w:val="single" w:sz="4" w:space="0" w:color="auto"/>
              <w:bottom w:val="single" w:sz="4" w:space="0" w:color="auto"/>
              <w:right w:val="single" w:sz="4" w:space="0" w:color="auto"/>
            </w:tcBorders>
            <w:shd w:val="clear" w:color="auto" w:fill="auto"/>
          </w:tcPr>
          <w:p w14:paraId="42B097E9" w14:textId="71BCB56D" w:rsidR="009B04C7" w:rsidRPr="00885131" w:rsidRDefault="00AB3645" w:rsidP="00AB3645">
            <w:pPr>
              <w:rPr>
                <w:rFonts w:ascii="Arial Narrow" w:hAnsi="Arial Narrow"/>
                <w:sz w:val="20"/>
                <w:szCs w:val="20"/>
              </w:rPr>
            </w:pPr>
            <w:r w:rsidRPr="00885131">
              <w:rPr>
                <w:rFonts w:ascii="Arial Narrow" w:hAnsi="Arial Narrow"/>
                <w:sz w:val="20"/>
                <w:szCs w:val="20"/>
              </w:rPr>
              <w:t>Técnico em Tecnologia da Informação</w:t>
            </w:r>
          </w:p>
        </w:tc>
      </w:tr>
      <w:tr w:rsidR="009B04C7" w:rsidRPr="00885131" w14:paraId="759D51FF" w14:textId="77777777" w:rsidTr="00E413B9">
        <w:trPr>
          <w:trHeight w:val="339"/>
        </w:trPr>
        <w:tc>
          <w:tcPr>
            <w:tcW w:w="904" w:type="pct"/>
            <w:tcBorders>
              <w:top w:val="single" w:sz="4" w:space="0" w:color="auto"/>
              <w:bottom w:val="single" w:sz="4" w:space="0" w:color="auto"/>
              <w:right w:val="single" w:sz="4" w:space="0" w:color="auto"/>
            </w:tcBorders>
            <w:shd w:val="clear" w:color="auto" w:fill="D9D9D9" w:themeFill="background1" w:themeFillShade="D9"/>
          </w:tcPr>
          <w:p w14:paraId="75EFDE05" w14:textId="77777777" w:rsidR="009B04C7" w:rsidRPr="00885131" w:rsidRDefault="009B04C7" w:rsidP="000946B7">
            <w:pPr>
              <w:rPr>
                <w:rFonts w:ascii="Arial Narrow" w:hAnsi="Arial Narrow"/>
                <w:b/>
                <w:sz w:val="20"/>
                <w:szCs w:val="20"/>
              </w:rPr>
            </w:pPr>
            <w:r w:rsidRPr="00885131">
              <w:rPr>
                <w:rFonts w:ascii="Arial Narrow" w:hAnsi="Arial Narrow"/>
                <w:b/>
                <w:sz w:val="20"/>
                <w:szCs w:val="20"/>
              </w:rPr>
              <w:t>Equipamentos:</w:t>
            </w:r>
          </w:p>
        </w:tc>
        <w:tc>
          <w:tcPr>
            <w:tcW w:w="4096" w:type="pct"/>
            <w:gridSpan w:val="8"/>
            <w:tcBorders>
              <w:top w:val="single" w:sz="4" w:space="0" w:color="auto"/>
              <w:bottom w:val="single" w:sz="4" w:space="0" w:color="auto"/>
              <w:right w:val="single" w:sz="4" w:space="0" w:color="auto"/>
            </w:tcBorders>
            <w:shd w:val="clear" w:color="auto" w:fill="auto"/>
          </w:tcPr>
          <w:p w14:paraId="3D43FDA6"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01 (uma) lousa digital HITACHI.</w:t>
            </w:r>
          </w:p>
          <w:p w14:paraId="7466A324"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01 (um) Rack para Servidor, contendo 05 (cinco) switches e 02 (dois) patch panels</w:t>
            </w:r>
          </w:p>
          <w:p w14:paraId="208D941E"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01 (um) Servidor Dell Power Edge 2900</w:t>
            </w:r>
          </w:p>
          <w:p w14:paraId="7277F612"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01 (um) Servidor IBM System X3400 M3</w:t>
            </w:r>
          </w:p>
          <w:p w14:paraId="7F281310"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01 (um) Nobreak HP R3000 XR</w:t>
            </w:r>
          </w:p>
          <w:p w14:paraId="3F7036D6" w14:textId="36FC867B"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 xml:space="preserve">01 (um) Switch D-Link (Convênio com a </w:t>
            </w:r>
            <w:r w:rsidR="00546103" w:rsidRPr="00885131">
              <w:rPr>
                <w:rFonts w:ascii="Arial Narrow" w:hAnsi="Arial Narrow" w:cs="Times New Roman"/>
                <w:sz w:val="20"/>
                <w:szCs w:val="20"/>
                <w:lang w:eastAsia="pt-BR"/>
              </w:rPr>
              <w:t>DTI/</w:t>
            </w:r>
            <w:r w:rsidRPr="00885131">
              <w:rPr>
                <w:rFonts w:ascii="Arial Narrow" w:hAnsi="Arial Narrow" w:cs="Times New Roman"/>
                <w:sz w:val="20"/>
                <w:szCs w:val="20"/>
                <w:lang w:eastAsia="pt-BR"/>
              </w:rPr>
              <w:t xml:space="preserve"> UFT)</w:t>
            </w:r>
          </w:p>
          <w:p w14:paraId="4EF48A7B"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03 (três) Switches Linksys</w:t>
            </w:r>
          </w:p>
          <w:p w14:paraId="16716940"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Switch Extreme Networks (Convênio Rede Nacional de Pesquisa - RNP)</w:t>
            </w:r>
          </w:p>
          <w:p w14:paraId="17DF8A8E"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01 (um) Computador Lenovo</w:t>
            </w:r>
          </w:p>
          <w:p w14:paraId="75D315F1" w14:textId="77777777" w:rsidR="00D518D8" w:rsidRPr="00885131" w:rsidRDefault="00D518D8" w:rsidP="003A28B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13 (treze) Computadores HP Compaq</w:t>
            </w:r>
          </w:p>
          <w:p w14:paraId="4AF00930" w14:textId="03151EBF" w:rsidR="006E0E16" w:rsidRPr="005511F1" w:rsidRDefault="00D518D8" w:rsidP="005511F1">
            <w:pPr>
              <w:pStyle w:val="PargrafodaLista"/>
              <w:numPr>
                <w:ilvl w:val="0"/>
                <w:numId w:val="15"/>
              </w:numPr>
              <w:spacing w:after="0" w:line="240" w:lineRule="auto"/>
              <w:ind w:left="175" w:hanging="175"/>
              <w:rPr>
                <w:rFonts w:ascii="Arial Narrow" w:hAnsi="Arial Narrow" w:cs="Times New Roman"/>
                <w:sz w:val="20"/>
                <w:szCs w:val="20"/>
                <w:lang w:eastAsia="pt-BR"/>
              </w:rPr>
            </w:pPr>
            <w:r w:rsidRPr="00885131">
              <w:rPr>
                <w:rFonts w:ascii="Arial Narrow" w:hAnsi="Arial Narrow" w:cs="Times New Roman"/>
                <w:sz w:val="20"/>
                <w:szCs w:val="20"/>
                <w:lang w:eastAsia="pt-BR"/>
              </w:rPr>
              <w:t>01 (uma) Impressora Multifuncional Laser Brother</w:t>
            </w:r>
            <w:r w:rsidR="009B04C7" w:rsidRPr="00885131">
              <w:rPr>
                <w:rFonts w:ascii="Arial Narrow" w:hAnsi="Arial Narrow" w:cs="Times New Roman"/>
                <w:sz w:val="20"/>
                <w:szCs w:val="20"/>
                <w:lang w:eastAsia="pt-BR"/>
              </w:rPr>
              <w:t>.</w:t>
            </w:r>
          </w:p>
        </w:tc>
      </w:tr>
      <w:tr w:rsidR="00C05048" w:rsidRPr="003631DB" w14:paraId="00292B42" w14:textId="77777777" w:rsidTr="00672FD2">
        <w:trPr>
          <w:trHeight w:val="339"/>
        </w:trPr>
        <w:tc>
          <w:tcPr>
            <w:tcW w:w="5000" w:type="pct"/>
            <w:gridSpan w:val="9"/>
            <w:tcBorders>
              <w:top w:val="single" w:sz="4" w:space="0" w:color="auto"/>
              <w:bottom w:val="single" w:sz="4" w:space="0" w:color="auto"/>
              <w:right w:val="single" w:sz="4" w:space="0" w:color="auto"/>
            </w:tcBorders>
            <w:shd w:val="clear" w:color="auto" w:fill="FFFFFF" w:themeFill="background1"/>
            <w:vAlign w:val="center"/>
          </w:tcPr>
          <w:p w14:paraId="5657C4E3" w14:textId="425A2407" w:rsidR="007B7FD8" w:rsidRPr="00AC46E0" w:rsidRDefault="00C05048" w:rsidP="00EC12FF">
            <w:pPr>
              <w:jc w:val="center"/>
              <w:rPr>
                <w:rFonts w:ascii="Arial Narrow" w:hAnsi="Arial Narrow"/>
                <w:sz w:val="20"/>
                <w:szCs w:val="20"/>
              </w:rPr>
            </w:pPr>
            <w:r w:rsidRPr="00C05048">
              <w:rPr>
                <w:rFonts w:ascii="Arial Narrow" w:hAnsi="Arial Narrow"/>
                <w:noProof/>
                <w:sz w:val="20"/>
                <w:szCs w:val="20"/>
              </w:rPr>
              <w:drawing>
                <wp:inline distT="0" distB="0" distL="0" distR="0" wp14:anchorId="25DD2B93" wp14:editId="72ED5B13">
                  <wp:extent cx="2534929" cy="3516412"/>
                  <wp:effectExtent l="0" t="7938"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16200000">
                            <a:off x="0" y="0"/>
                            <a:ext cx="2555774" cy="3545328"/>
                          </a:xfrm>
                          <a:prstGeom prst="rect">
                            <a:avLst/>
                          </a:prstGeom>
                        </pic:spPr>
                      </pic:pic>
                    </a:graphicData>
                  </a:graphic>
                </wp:inline>
              </w:drawing>
            </w:r>
          </w:p>
        </w:tc>
      </w:tr>
    </w:tbl>
    <w:p w14:paraId="5E2928CC" w14:textId="77777777" w:rsidR="00313232" w:rsidRDefault="00313232" w:rsidP="008E62D4">
      <w:pPr>
        <w:jc w:val="both"/>
        <w:rPr>
          <w:b/>
        </w:rPr>
      </w:pPr>
    </w:p>
    <w:p w14:paraId="517656D3" w14:textId="121EF5BC" w:rsidR="00BE618C" w:rsidRPr="00632D84" w:rsidRDefault="00BE618C" w:rsidP="00BE618C">
      <w:pPr>
        <w:pStyle w:val="Legenda"/>
        <w:spacing w:after="120"/>
        <w:rPr>
          <w:sz w:val="20"/>
          <w:szCs w:val="20"/>
        </w:rPr>
      </w:pPr>
      <w:bookmarkStart w:id="52" w:name="_Ref519445607"/>
      <w:r w:rsidRPr="00632D84">
        <w:rPr>
          <w:sz w:val="20"/>
          <w:szCs w:val="20"/>
        </w:rPr>
        <w:t xml:space="preserve">Quadro </w:t>
      </w:r>
      <w:r w:rsidRPr="00632D84">
        <w:rPr>
          <w:sz w:val="20"/>
          <w:szCs w:val="20"/>
        </w:rPr>
        <w:fldChar w:fldCharType="begin"/>
      </w:r>
      <w:r w:rsidRPr="00632D84">
        <w:rPr>
          <w:sz w:val="20"/>
          <w:szCs w:val="20"/>
        </w:rPr>
        <w:instrText xml:space="preserve"> SEQ Quadro \* ARABIC </w:instrText>
      </w:r>
      <w:r w:rsidRPr="00632D84">
        <w:rPr>
          <w:sz w:val="20"/>
          <w:szCs w:val="20"/>
        </w:rPr>
        <w:fldChar w:fldCharType="separate"/>
      </w:r>
      <w:r w:rsidR="00AF609C">
        <w:rPr>
          <w:noProof/>
          <w:sz w:val="20"/>
          <w:szCs w:val="20"/>
        </w:rPr>
        <w:t>6</w:t>
      </w:r>
      <w:r w:rsidRPr="00632D84">
        <w:rPr>
          <w:sz w:val="20"/>
          <w:szCs w:val="20"/>
        </w:rPr>
        <w:fldChar w:fldCharType="end"/>
      </w:r>
      <w:bookmarkEnd w:id="52"/>
      <w:r w:rsidRPr="00632D84">
        <w:rPr>
          <w:sz w:val="20"/>
          <w:szCs w:val="20"/>
        </w:rPr>
        <w:t xml:space="preserve"> Laboratório de Programação de Computadores (LPC).</w:t>
      </w:r>
    </w:p>
    <w:tbl>
      <w:tblPr>
        <w:tblW w:w="4888"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3"/>
        <w:gridCol w:w="3362"/>
        <w:gridCol w:w="850"/>
        <w:gridCol w:w="681"/>
        <w:gridCol w:w="101"/>
        <w:gridCol w:w="1024"/>
        <w:gridCol w:w="406"/>
        <w:gridCol w:w="1299"/>
      </w:tblGrid>
      <w:tr w:rsidR="00BE618C" w:rsidRPr="003631DB" w14:paraId="11A70FA3" w14:textId="77777777" w:rsidTr="008B0377">
        <w:trPr>
          <w:trHeight w:val="340"/>
        </w:trPr>
        <w:tc>
          <w:tcPr>
            <w:tcW w:w="5000" w:type="pct"/>
            <w:gridSpan w:val="8"/>
            <w:shd w:val="clear" w:color="auto" w:fill="1F497D"/>
            <w:vAlign w:val="center"/>
          </w:tcPr>
          <w:p w14:paraId="43EDB78A" w14:textId="77777777" w:rsidR="00BE618C" w:rsidRPr="003631DB" w:rsidRDefault="00BE618C" w:rsidP="008B0377">
            <w:pPr>
              <w:rPr>
                <w:rFonts w:ascii="Arial Narrow" w:hAnsi="Arial Narrow"/>
                <w:b/>
                <w:color w:val="FFFFFF"/>
                <w:sz w:val="20"/>
                <w:szCs w:val="20"/>
              </w:rPr>
            </w:pPr>
            <w:r w:rsidRPr="003631DB">
              <w:rPr>
                <w:rFonts w:ascii="Arial Narrow" w:hAnsi="Arial Narrow"/>
                <w:b/>
                <w:color w:val="FFFFFF"/>
                <w:sz w:val="20"/>
                <w:szCs w:val="20"/>
              </w:rPr>
              <w:t>LABORATÓRIO DE PROGRAMAÇÃO DE COMPUTADORES (LPC)</w:t>
            </w:r>
          </w:p>
        </w:tc>
      </w:tr>
      <w:tr w:rsidR="00BE618C" w:rsidRPr="003631DB" w14:paraId="64E8BCB6" w14:textId="77777777" w:rsidTr="008B0377">
        <w:trPr>
          <w:trHeight w:val="340"/>
        </w:trPr>
        <w:tc>
          <w:tcPr>
            <w:tcW w:w="873" w:type="pct"/>
            <w:tcBorders>
              <w:top w:val="single" w:sz="4" w:space="0" w:color="auto"/>
              <w:bottom w:val="single" w:sz="4" w:space="0" w:color="auto"/>
              <w:right w:val="single" w:sz="4" w:space="0" w:color="auto"/>
            </w:tcBorders>
            <w:shd w:val="clear" w:color="auto" w:fill="D9D9D9" w:themeFill="background1" w:themeFillShade="D9"/>
          </w:tcPr>
          <w:p w14:paraId="510FA646" w14:textId="77777777" w:rsidR="00BE618C" w:rsidRPr="003631DB" w:rsidRDefault="00BE618C" w:rsidP="008B0377">
            <w:pPr>
              <w:rPr>
                <w:rFonts w:ascii="Arial Narrow" w:hAnsi="Arial Narrow"/>
                <w:b/>
                <w:sz w:val="20"/>
                <w:szCs w:val="20"/>
              </w:rPr>
            </w:pPr>
            <w:r w:rsidRPr="003631DB">
              <w:rPr>
                <w:rFonts w:ascii="Arial Narrow" w:hAnsi="Arial Narrow"/>
                <w:b/>
                <w:sz w:val="20"/>
                <w:szCs w:val="20"/>
              </w:rPr>
              <w:t>Coordenador</w:t>
            </w:r>
            <w:r>
              <w:rPr>
                <w:rFonts w:ascii="Arial Narrow" w:hAnsi="Arial Narrow"/>
                <w:b/>
                <w:sz w:val="20"/>
                <w:szCs w:val="20"/>
              </w:rPr>
              <w:t>a</w:t>
            </w:r>
            <w:r w:rsidRPr="003631DB">
              <w:rPr>
                <w:rFonts w:ascii="Arial Narrow" w:hAnsi="Arial Narrow"/>
                <w:b/>
                <w:sz w:val="20"/>
                <w:szCs w:val="20"/>
              </w:rPr>
              <w:t>:</w:t>
            </w:r>
          </w:p>
        </w:tc>
        <w:tc>
          <w:tcPr>
            <w:tcW w:w="2615" w:type="pct"/>
            <w:gridSpan w:val="3"/>
            <w:tcBorders>
              <w:top w:val="single" w:sz="4" w:space="0" w:color="auto"/>
              <w:bottom w:val="single" w:sz="4" w:space="0" w:color="auto"/>
              <w:right w:val="single" w:sz="4" w:space="0" w:color="auto"/>
            </w:tcBorders>
            <w:shd w:val="clear" w:color="auto" w:fill="auto"/>
          </w:tcPr>
          <w:p w14:paraId="606A9EE6" w14:textId="77777777" w:rsidR="00BE618C" w:rsidRPr="003631DB" w:rsidRDefault="00BE618C" w:rsidP="008B0377">
            <w:pPr>
              <w:jc w:val="both"/>
              <w:rPr>
                <w:rFonts w:ascii="Arial Narrow" w:hAnsi="Arial Narrow"/>
                <w:sz w:val="20"/>
                <w:szCs w:val="20"/>
              </w:rPr>
            </w:pPr>
            <w:r w:rsidRPr="003631DB">
              <w:rPr>
                <w:rFonts w:ascii="Arial Narrow" w:hAnsi="Arial Narrow"/>
                <w:sz w:val="20"/>
                <w:szCs w:val="20"/>
              </w:rPr>
              <w:t>Juliana Leitão Dutra</w:t>
            </w:r>
          </w:p>
        </w:tc>
        <w:tc>
          <w:tcPr>
            <w:tcW w:w="601" w:type="pct"/>
            <w:gridSpan w:val="2"/>
            <w:tcBorders>
              <w:top w:val="single" w:sz="4" w:space="0" w:color="auto"/>
              <w:bottom w:val="single" w:sz="4" w:space="0" w:color="auto"/>
              <w:right w:val="single" w:sz="4" w:space="0" w:color="auto"/>
            </w:tcBorders>
            <w:shd w:val="clear" w:color="auto" w:fill="D9D9D9" w:themeFill="background1" w:themeFillShade="D9"/>
          </w:tcPr>
          <w:p w14:paraId="755EC4BA" w14:textId="77777777" w:rsidR="00BE618C" w:rsidRPr="003631DB" w:rsidRDefault="00BE618C" w:rsidP="008B0377">
            <w:pPr>
              <w:jc w:val="both"/>
              <w:rPr>
                <w:rFonts w:ascii="Arial Narrow" w:hAnsi="Arial Narrow"/>
                <w:b/>
                <w:sz w:val="20"/>
                <w:szCs w:val="20"/>
              </w:rPr>
            </w:pPr>
            <w:r w:rsidRPr="003631DB">
              <w:rPr>
                <w:rFonts w:ascii="Arial Narrow" w:hAnsi="Arial Narrow"/>
                <w:b/>
                <w:sz w:val="20"/>
                <w:szCs w:val="20"/>
              </w:rPr>
              <w:t>Situação:</w:t>
            </w:r>
          </w:p>
        </w:tc>
        <w:tc>
          <w:tcPr>
            <w:tcW w:w="910" w:type="pct"/>
            <w:gridSpan w:val="2"/>
            <w:tcBorders>
              <w:top w:val="single" w:sz="4" w:space="0" w:color="auto"/>
              <w:bottom w:val="single" w:sz="4" w:space="0" w:color="auto"/>
              <w:right w:val="single" w:sz="4" w:space="0" w:color="auto"/>
            </w:tcBorders>
            <w:shd w:val="clear" w:color="auto" w:fill="auto"/>
          </w:tcPr>
          <w:p w14:paraId="4FAE1858" w14:textId="77777777" w:rsidR="00BE618C" w:rsidRPr="003631DB" w:rsidRDefault="00BE618C" w:rsidP="008B0377">
            <w:pPr>
              <w:jc w:val="both"/>
              <w:rPr>
                <w:rFonts w:ascii="Arial Narrow" w:hAnsi="Arial Narrow"/>
                <w:sz w:val="20"/>
                <w:szCs w:val="20"/>
              </w:rPr>
            </w:pPr>
            <w:r w:rsidRPr="003631DB">
              <w:rPr>
                <w:rFonts w:ascii="Arial Narrow" w:hAnsi="Arial Narrow"/>
                <w:sz w:val="20"/>
                <w:szCs w:val="20"/>
              </w:rPr>
              <w:t>Em Implantação</w:t>
            </w:r>
          </w:p>
        </w:tc>
      </w:tr>
      <w:tr w:rsidR="00BE618C" w:rsidRPr="003631DB" w14:paraId="377A6EDB" w14:textId="77777777" w:rsidTr="008B0377">
        <w:trPr>
          <w:trHeight w:val="340"/>
        </w:trPr>
        <w:tc>
          <w:tcPr>
            <w:tcW w:w="873" w:type="pct"/>
            <w:tcBorders>
              <w:top w:val="single" w:sz="4" w:space="0" w:color="auto"/>
              <w:bottom w:val="single" w:sz="4" w:space="0" w:color="auto"/>
              <w:right w:val="single" w:sz="4" w:space="0" w:color="auto"/>
            </w:tcBorders>
            <w:shd w:val="clear" w:color="auto" w:fill="D9D9D9" w:themeFill="background1" w:themeFillShade="D9"/>
          </w:tcPr>
          <w:p w14:paraId="4F9C7CAA" w14:textId="77777777" w:rsidR="00BE618C" w:rsidRPr="003631DB" w:rsidRDefault="00BE618C" w:rsidP="008B0377">
            <w:pPr>
              <w:rPr>
                <w:rFonts w:ascii="Arial Narrow" w:hAnsi="Arial Narrow"/>
                <w:b/>
                <w:sz w:val="20"/>
                <w:szCs w:val="20"/>
              </w:rPr>
            </w:pPr>
            <w:r w:rsidRPr="003631DB">
              <w:rPr>
                <w:rFonts w:ascii="Arial Narrow" w:hAnsi="Arial Narrow"/>
                <w:b/>
                <w:sz w:val="20"/>
                <w:szCs w:val="20"/>
              </w:rPr>
              <w:t>Linha de Pesquisa:</w:t>
            </w:r>
          </w:p>
        </w:tc>
        <w:tc>
          <w:tcPr>
            <w:tcW w:w="4127" w:type="pct"/>
            <w:gridSpan w:val="7"/>
            <w:tcBorders>
              <w:top w:val="single" w:sz="4" w:space="0" w:color="auto"/>
              <w:bottom w:val="single" w:sz="4" w:space="0" w:color="auto"/>
              <w:right w:val="single" w:sz="4" w:space="0" w:color="auto"/>
            </w:tcBorders>
            <w:shd w:val="clear" w:color="auto" w:fill="auto"/>
          </w:tcPr>
          <w:p w14:paraId="41676AD6" w14:textId="77777777" w:rsidR="00BE618C" w:rsidRPr="003631DB" w:rsidRDefault="00BE618C" w:rsidP="008B0377">
            <w:pPr>
              <w:jc w:val="both"/>
              <w:rPr>
                <w:rFonts w:ascii="Arial Narrow" w:hAnsi="Arial Narrow"/>
                <w:sz w:val="20"/>
                <w:szCs w:val="20"/>
              </w:rPr>
            </w:pPr>
            <w:r w:rsidRPr="003631DB">
              <w:rPr>
                <w:rFonts w:ascii="Arial Narrow" w:hAnsi="Arial Narrow"/>
                <w:sz w:val="20"/>
                <w:szCs w:val="20"/>
              </w:rPr>
              <w:t>Todas as linhas (laboratório de uso geral do Curso de Ciência da Computação)</w:t>
            </w:r>
          </w:p>
        </w:tc>
      </w:tr>
      <w:tr w:rsidR="00BE618C" w:rsidRPr="003631DB" w14:paraId="5F98500F" w14:textId="77777777" w:rsidTr="008B0377">
        <w:trPr>
          <w:trHeight w:val="340"/>
        </w:trPr>
        <w:tc>
          <w:tcPr>
            <w:tcW w:w="873" w:type="pct"/>
            <w:tcBorders>
              <w:top w:val="single" w:sz="4" w:space="0" w:color="auto"/>
              <w:bottom w:val="single" w:sz="4" w:space="0" w:color="auto"/>
              <w:right w:val="single" w:sz="4" w:space="0" w:color="auto"/>
            </w:tcBorders>
            <w:shd w:val="clear" w:color="auto" w:fill="D9D9D9" w:themeFill="background1" w:themeFillShade="D9"/>
          </w:tcPr>
          <w:p w14:paraId="6EFB9C9A" w14:textId="77777777" w:rsidR="00BE618C" w:rsidRPr="003631DB" w:rsidRDefault="00BE618C" w:rsidP="008B0377">
            <w:pPr>
              <w:rPr>
                <w:rFonts w:ascii="Arial Narrow" w:hAnsi="Arial Narrow"/>
                <w:b/>
                <w:sz w:val="20"/>
                <w:szCs w:val="20"/>
              </w:rPr>
            </w:pPr>
            <w:r w:rsidRPr="003631DB">
              <w:rPr>
                <w:rFonts w:ascii="Arial Narrow" w:hAnsi="Arial Narrow"/>
                <w:b/>
                <w:sz w:val="20"/>
                <w:szCs w:val="20"/>
              </w:rPr>
              <w:t>Localização</w:t>
            </w:r>
          </w:p>
        </w:tc>
        <w:tc>
          <w:tcPr>
            <w:tcW w:w="1797" w:type="pct"/>
            <w:tcBorders>
              <w:top w:val="single" w:sz="4" w:space="0" w:color="auto"/>
              <w:bottom w:val="single" w:sz="4" w:space="0" w:color="auto"/>
              <w:right w:val="single" w:sz="4" w:space="0" w:color="auto"/>
            </w:tcBorders>
            <w:shd w:val="clear" w:color="auto" w:fill="auto"/>
          </w:tcPr>
          <w:p w14:paraId="45B3A001" w14:textId="77777777" w:rsidR="00BE618C" w:rsidRPr="003631DB" w:rsidRDefault="00BE618C" w:rsidP="008B0377">
            <w:pPr>
              <w:jc w:val="both"/>
              <w:rPr>
                <w:rFonts w:ascii="Arial Narrow" w:hAnsi="Arial Narrow"/>
                <w:sz w:val="20"/>
                <w:szCs w:val="20"/>
              </w:rPr>
            </w:pPr>
            <w:r w:rsidRPr="003631DB">
              <w:rPr>
                <w:rFonts w:ascii="Arial Narrow" w:hAnsi="Arial Narrow"/>
                <w:sz w:val="20"/>
                <w:szCs w:val="20"/>
              </w:rPr>
              <w:t>Campus Palmas, Bloco 03, Sala 12</w:t>
            </w:r>
          </w:p>
        </w:tc>
        <w:tc>
          <w:tcPr>
            <w:tcW w:w="454" w:type="pct"/>
            <w:tcBorders>
              <w:top w:val="single" w:sz="4" w:space="0" w:color="auto"/>
              <w:bottom w:val="single" w:sz="4" w:space="0" w:color="auto"/>
              <w:right w:val="single" w:sz="4" w:space="0" w:color="auto"/>
            </w:tcBorders>
            <w:shd w:val="clear" w:color="auto" w:fill="D9D9D9" w:themeFill="background1" w:themeFillShade="D9"/>
          </w:tcPr>
          <w:p w14:paraId="170E1B1C" w14:textId="77777777" w:rsidR="00BE618C" w:rsidRPr="003631DB" w:rsidRDefault="00BE618C" w:rsidP="008B0377">
            <w:pPr>
              <w:jc w:val="both"/>
              <w:rPr>
                <w:rFonts w:ascii="Arial Narrow" w:hAnsi="Arial Narrow"/>
                <w:b/>
                <w:sz w:val="20"/>
                <w:szCs w:val="20"/>
              </w:rPr>
            </w:pPr>
            <w:r w:rsidRPr="003631DB">
              <w:rPr>
                <w:rFonts w:ascii="Arial Narrow" w:hAnsi="Arial Narrow"/>
                <w:b/>
                <w:sz w:val="20"/>
                <w:szCs w:val="20"/>
              </w:rPr>
              <w:t>Área:</w:t>
            </w:r>
          </w:p>
        </w:tc>
        <w:tc>
          <w:tcPr>
            <w:tcW w:w="418" w:type="pct"/>
            <w:gridSpan w:val="2"/>
            <w:tcBorders>
              <w:top w:val="single" w:sz="4" w:space="0" w:color="auto"/>
              <w:bottom w:val="single" w:sz="4" w:space="0" w:color="auto"/>
              <w:right w:val="single" w:sz="4" w:space="0" w:color="auto"/>
            </w:tcBorders>
            <w:shd w:val="clear" w:color="auto" w:fill="auto"/>
          </w:tcPr>
          <w:p w14:paraId="1332C55C" w14:textId="77777777" w:rsidR="00BE618C" w:rsidRPr="003631DB" w:rsidRDefault="00BE618C" w:rsidP="008B0377">
            <w:pPr>
              <w:jc w:val="both"/>
              <w:rPr>
                <w:rFonts w:ascii="Arial Narrow" w:hAnsi="Arial Narrow"/>
                <w:sz w:val="20"/>
                <w:szCs w:val="20"/>
              </w:rPr>
            </w:pPr>
            <w:r w:rsidRPr="003631DB">
              <w:rPr>
                <w:rFonts w:ascii="Arial Narrow" w:hAnsi="Arial Narrow"/>
                <w:sz w:val="20"/>
                <w:szCs w:val="20"/>
              </w:rPr>
              <w:t>100m</w:t>
            </w:r>
            <w:r w:rsidRPr="003631DB">
              <w:rPr>
                <w:rFonts w:ascii="Arial Narrow" w:hAnsi="Arial Narrow"/>
                <w:sz w:val="20"/>
                <w:szCs w:val="20"/>
                <w:vertAlign w:val="superscript"/>
              </w:rPr>
              <w:t>2</w:t>
            </w:r>
          </w:p>
        </w:tc>
        <w:tc>
          <w:tcPr>
            <w:tcW w:w="764" w:type="pct"/>
            <w:gridSpan w:val="2"/>
            <w:tcBorders>
              <w:top w:val="single" w:sz="4" w:space="0" w:color="auto"/>
              <w:bottom w:val="single" w:sz="4" w:space="0" w:color="auto"/>
              <w:right w:val="single" w:sz="4" w:space="0" w:color="auto"/>
            </w:tcBorders>
            <w:shd w:val="clear" w:color="auto" w:fill="D9D9D9" w:themeFill="background1" w:themeFillShade="D9"/>
          </w:tcPr>
          <w:p w14:paraId="1DCA1924" w14:textId="77777777" w:rsidR="00BE618C" w:rsidRPr="003631DB" w:rsidRDefault="00BE618C" w:rsidP="008B0377">
            <w:pPr>
              <w:jc w:val="both"/>
              <w:rPr>
                <w:rFonts w:ascii="Arial Narrow" w:hAnsi="Arial Narrow"/>
                <w:b/>
                <w:sz w:val="20"/>
                <w:szCs w:val="20"/>
              </w:rPr>
            </w:pPr>
            <w:r w:rsidRPr="003631DB">
              <w:rPr>
                <w:rFonts w:ascii="Arial Narrow" w:hAnsi="Arial Narrow"/>
                <w:b/>
                <w:sz w:val="20"/>
                <w:szCs w:val="20"/>
              </w:rPr>
              <w:t>Capacidade:</w:t>
            </w:r>
          </w:p>
        </w:tc>
        <w:tc>
          <w:tcPr>
            <w:tcW w:w="693" w:type="pct"/>
            <w:tcBorders>
              <w:top w:val="single" w:sz="4" w:space="0" w:color="auto"/>
              <w:bottom w:val="single" w:sz="4" w:space="0" w:color="auto"/>
              <w:right w:val="single" w:sz="4" w:space="0" w:color="auto"/>
            </w:tcBorders>
            <w:shd w:val="clear" w:color="auto" w:fill="auto"/>
          </w:tcPr>
          <w:p w14:paraId="6D332ED3" w14:textId="77777777" w:rsidR="00BE618C" w:rsidRPr="003631DB" w:rsidRDefault="00BE618C" w:rsidP="008B0377">
            <w:pPr>
              <w:jc w:val="both"/>
              <w:rPr>
                <w:rFonts w:ascii="Arial Narrow" w:hAnsi="Arial Narrow"/>
                <w:sz w:val="20"/>
                <w:szCs w:val="20"/>
              </w:rPr>
            </w:pPr>
            <w:r w:rsidRPr="003631DB">
              <w:rPr>
                <w:rFonts w:ascii="Arial Narrow" w:hAnsi="Arial Narrow"/>
                <w:sz w:val="20"/>
                <w:szCs w:val="20"/>
              </w:rPr>
              <w:t>44 pessoas</w:t>
            </w:r>
          </w:p>
        </w:tc>
      </w:tr>
      <w:tr w:rsidR="00BE618C" w:rsidRPr="003631DB" w14:paraId="062558F2" w14:textId="77777777" w:rsidTr="008B0377">
        <w:trPr>
          <w:trHeight w:val="340"/>
        </w:trPr>
        <w:tc>
          <w:tcPr>
            <w:tcW w:w="873" w:type="pct"/>
            <w:tcBorders>
              <w:top w:val="single" w:sz="4" w:space="0" w:color="auto"/>
              <w:bottom w:val="single" w:sz="4" w:space="0" w:color="auto"/>
              <w:right w:val="single" w:sz="4" w:space="0" w:color="auto"/>
            </w:tcBorders>
            <w:shd w:val="clear" w:color="auto" w:fill="D9D9D9" w:themeFill="background1" w:themeFillShade="D9"/>
          </w:tcPr>
          <w:p w14:paraId="71442F94" w14:textId="77777777" w:rsidR="00BE618C" w:rsidRPr="003631DB" w:rsidRDefault="00BE618C" w:rsidP="008B0377">
            <w:pPr>
              <w:rPr>
                <w:rFonts w:ascii="Arial Narrow" w:hAnsi="Arial Narrow"/>
                <w:b/>
                <w:sz w:val="20"/>
                <w:szCs w:val="20"/>
              </w:rPr>
            </w:pPr>
            <w:r w:rsidRPr="003631DB">
              <w:rPr>
                <w:rFonts w:ascii="Arial Narrow" w:hAnsi="Arial Narrow"/>
                <w:b/>
                <w:sz w:val="20"/>
                <w:szCs w:val="20"/>
              </w:rPr>
              <w:t>Descrição:</w:t>
            </w:r>
          </w:p>
        </w:tc>
        <w:tc>
          <w:tcPr>
            <w:tcW w:w="4127" w:type="pct"/>
            <w:gridSpan w:val="7"/>
            <w:tcBorders>
              <w:top w:val="single" w:sz="4" w:space="0" w:color="auto"/>
              <w:bottom w:val="single" w:sz="4" w:space="0" w:color="auto"/>
              <w:right w:val="single" w:sz="4" w:space="0" w:color="auto"/>
            </w:tcBorders>
            <w:shd w:val="clear" w:color="auto" w:fill="auto"/>
          </w:tcPr>
          <w:p w14:paraId="5FE242B1" w14:textId="77777777" w:rsidR="00BE618C" w:rsidRPr="003631DB" w:rsidRDefault="00BE618C" w:rsidP="008B0377">
            <w:pPr>
              <w:jc w:val="both"/>
              <w:rPr>
                <w:rFonts w:ascii="Arial Narrow" w:hAnsi="Arial Narrow"/>
                <w:sz w:val="20"/>
                <w:szCs w:val="20"/>
              </w:rPr>
            </w:pPr>
            <w:r w:rsidRPr="003631DB">
              <w:rPr>
                <w:rFonts w:ascii="Arial Narrow" w:hAnsi="Arial Narrow"/>
                <w:sz w:val="20"/>
                <w:szCs w:val="20"/>
              </w:rPr>
              <w:t>Laboratório de uso exclusivo do Curso de Ciência da Computação que atende às disciplinas dos períodos iniciais (1, 2 e 3), as quais possuem uma média de 40 acadêmicos matriculados. Ele é usado para práticas de programação e estruturas de dados. Este laboratório fica acessível aos acadêmicos nos períodos matutino, vespertino e noturno, sendo um ponto de referência para os conteúdos práticos para os acadêmicos das turmas iniciais.</w:t>
            </w:r>
          </w:p>
        </w:tc>
      </w:tr>
      <w:tr w:rsidR="00BE618C" w:rsidRPr="003631DB" w14:paraId="6A3B1B0F" w14:textId="77777777" w:rsidTr="008B0377">
        <w:trPr>
          <w:trHeight w:val="340"/>
        </w:trPr>
        <w:tc>
          <w:tcPr>
            <w:tcW w:w="873" w:type="pct"/>
            <w:tcBorders>
              <w:top w:val="single" w:sz="4" w:space="0" w:color="auto"/>
              <w:bottom w:val="single" w:sz="4" w:space="0" w:color="auto"/>
              <w:right w:val="single" w:sz="4" w:space="0" w:color="auto"/>
            </w:tcBorders>
            <w:shd w:val="clear" w:color="auto" w:fill="D9D9D9" w:themeFill="background1" w:themeFillShade="D9"/>
          </w:tcPr>
          <w:p w14:paraId="61D1EAD1" w14:textId="77777777" w:rsidR="00BE618C" w:rsidRPr="003631DB" w:rsidRDefault="00BE618C" w:rsidP="008B0377">
            <w:pPr>
              <w:rPr>
                <w:rFonts w:ascii="Arial Narrow" w:hAnsi="Arial Narrow"/>
                <w:b/>
                <w:sz w:val="20"/>
                <w:szCs w:val="20"/>
              </w:rPr>
            </w:pPr>
            <w:r w:rsidRPr="003631DB">
              <w:rPr>
                <w:rFonts w:ascii="Arial Narrow" w:hAnsi="Arial Narrow"/>
                <w:b/>
                <w:sz w:val="20"/>
                <w:szCs w:val="20"/>
              </w:rPr>
              <w:t>Docentes vinculados:</w:t>
            </w:r>
          </w:p>
        </w:tc>
        <w:tc>
          <w:tcPr>
            <w:tcW w:w="4127" w:type="pct"/>
            <w:gridSpan w:val="7"/>
            <w:tcBorders>
              <w:top w:val="single" w:sz="4" w:space="0" w:color="auto"/>
              <w:bottom w:val="single" w:sz="4" w:space="0" w:color="auto"/>
              <w:right w:val="single" w:sz="4" w:space="0" w:color="auto"/>
            </w:tcBorders>
            <w:shd w:val="clear" w:color="auto" w:fill="auto"/>
          </w:tcPr>
          <w:p w14:paraId="4D2A48E3" w14:textId="77777777" w:rsidR="00BE618C" w:rsidRPr="003631DB" w:rsidRDefault="00BE618C" w:rsidP="008B0377">
            <w:pPr>
              <w:jc w:val="both"/>
              <w:rPr>
                <w:rFonts w:ascii="Arial Narrow" w:hAnsi="Arial Narrow"/>
                <w:sz w:val="20"/>
                <w:szCs w:val="20"/>
              </w:rPr>
            </w:pPr>
            <w:r w:rsidRPr="003631DB">
              <w:rPr>
                <w:rFonts w:ascii="Arial Narrow" w:hAnsi="Arial Narrow"/>
                <w:sz w:val="20"/>
                <w:szCs w:val="20"/>
              </w:rPr>
              <w:t>Todos os docentes</w:t>
            </w:r>
          </w:p>
        </w:tc>
      </w:tr>
      <w:tr w:rsidR="00BE618C" w:rsidRPr="003631DB" w14:paraId="58D94C3B" w14:textId="77777777" w:rsidTr="008B0377">
        <w:trPr>
          <w:trHeight w:val="340"/>
        </w:trPr>
        <w:tc>
          <w:tcPr>
            <w:tcW w:w="873" w:type="pct"/>
            <w:tcBorders>
              <w:top w:val="single" w:sz="4" w:space="0" w:color="auto"/>
              <w:bottom w:val="single" w:sz="4" w:space="0" w:color="auto"/>
              <w:right w:val="single" w:sz="4" w:space="0" w:color="auto"/>
            </w:tcBorders>
            <w:shd w:val="clear" w:color="auto" w:fill="D9D9D9" w:themeFill="background1" w:themeFillShade="D9"/>
          </w:tcPr>
          <w:p w14:paraId="7889EC2E" w14:textId="77777777" w:rsidR="00BE618C" w:rsidRPr="003631DB" w:rsidRDefault="00BE618C" w:rsidP="008B0377">
            <w:pPr>
              <w:rPr>
                <w:rFonts w:ascii="Arial Narrow" w:hAnsi="Arial Narrow"/>
                <w:b/>
                <w:sz w:val="20"/>
                <w:szCs w:val="20"/>
              </w:rPr>
            </w:pPr>
            <w:r w:rsidRPr="003631DB">
              <w:rPr>
                <w:rFonts w:ascii="Arial Narrow" w:hAnsi="Arial Narrow"/>
                <w:b/>
                <w:sz w:val="20"/>
                <w:szCs w:val="20"/>
              </w:rPr>
              <w:t>Laboratorista:</w:t>
            </w:r>
          </w:p>
        </w:tc>
        <w:tc>
          <w:tcPr>
            <w:tcW w:w="1797" w:type="pct"/>
            <w:tcBorders>
              <w:top w:val="single" w:sz="4" w:space="0" w:color="auto"/>
              <w:bottom w:val="single" w:sz="4" w:space="0" w:color="auto"/>
              <w:right w:val="single" w:sz="4" w:space="0" w:color="auto"/>
            </w:tcBorders>
            <w:shd w:val="clear" w:color="auto" w:fill="auto"/>
          </w:tcPr>
          <w:p w14:paraId="5E36A9D4" w14:textId="77777777" w:rsidR="00BE618C" w:rsidRPr="003631DB" w:rsidRDefault="00BE618C" w:rsidP="008B0377">
            <w:pPr>
              <w:jc w:val="center"/>
              <w:rPr>
                <w:rFonts w:ascii="Arial Narrow" w:hAnsi="Arial Narrow"/>
                <w:sz w:val="20"/>
                <w:szCs w:val="20"/>
              </w:rPr>
            </w:pPr>
            <w:r w:rsidRPr="003631DB">
              <w:rPr>
                <w:rFonts w:ascii="Arial Narrow" w:hAnsi="Arial Narrow"/>
                <w:sz w:val="20"/>
                <w:szCs w:val="20"/>
              </w:rPr>
              <w:t>-</w:t>
            </w:r>
          </w:p>
        </w:tc>
        <w:tc>
          <w:tcPr>
            <w:tcW w:w="454" w:type="pct"/>
            <w:tcBorders>
              <w:top w:val="single" w:sz="4" w:space="0" w:color="auto"/>
              <w:bottom w:val="single" w:sz="4" w:space="0" w:color="auto"/>
              <w:right w:val="single" w:sz="4" w:space="0" w:color="auto"/>
            </w:tcBorders>
            <w:shd w:val="clear" w:color="auto" w:fill="D9D9D9" w:themeFill="background1" w:themeFillShade="D9"/>
          </w:tcPr>
          <w:p w14:paraId="721E1370" w14:textId="77777777" w:rsidR="00BE618C" w:rsidRPr="003631DB" w:rsidRDefault="00BE618C" w:rsidP="008B0377">
            <w:pPr>
              <w:jc w:val="both"/>
              <w:rPr>
                <w:rFonts w:ascii="Arial Narrow" w:hAnsi="Arial Narrow"/>
                <w:b/>
                <w:sz w:val="20"/>
                <w:szCs w:val="20"/>
              </w:rPr>
            </w:pPr>
            <w:r w:rsidRPr="003631DB">
              <w:rPr>
                <w:rFonts w:ascii="Arial Narrow" w:hAnsi="Arial Narrow"/>
                <w:b/>
                <w:sz w:val="20"/>
                <w:szCs w:val="20"/>
              </w:rPr>
              <w:t>Cargo:</w:t>
            </w:r>
          </w:p>
        </w:tc>
        <w:tc>
          <w:tcPr>
            <w:tcW w:w="1875" w:type="pct"/>
            <w:gridSpan w:val="5"/>
            <w:tcBorders>
              <w:top w:val="single" w:sz="4" w:space="0" w:color="auto"/>
              <w:bottom w:val="single" w:sz="4" w:space="0" w:color="auto"/>
              <w:right w:val="single" w:sz="4" w:space="0" w:color="auto"/>
            </w:tcBorders>
            <w:shd w:val="clear" w:color="auto" w:fill="auto"/>
          </w:tcPr>
          <w:p w14:paraId="06DC9F56" w14:textId="77777777" w:rsidR="00BE618C" w:rsidRPr="003631DB" w:rsidRDefault="00BE618C" w:rsidP="008B0377">
            <w:pPr>
              <w:jc w:val="center"/>
              <w:rPr>
                <w:rFonts w:ascii="Arial Narrow" w:hAnsi="Arial Narrow"/>
                <w:sz w:val="20"/>
                <w:szCs w:val="20"/>
              </w:rPr>
            </w:pPr>
            <w:r w:rsidRPr="003631DB">
              <w:rPr>
                <w:rFonts w:ascii="Arial Narrow" w:hAnsi="Arial Narrow"/>
                <w:sz w:val="20"/>
                <w:szCs w:val="20"/>
              </w:rPr>
              <w:t>-</w:t>
            </w:r>
          </w:p>
        </w:tc>
      </w:tr>
      <w:tr w:rsidR="00BE618C" w:rsidRPr="003631DB" w14:paraId="46C8277F" w14:textId="77777777" w:rsidTr="008B0377">
        <w:trPr>
          <w:trHeight w:val="339"/>
        </w:trPr>
        <w:tc>
          <w:tcPr>
            <w:tcW w:w="873" w:type="pct"/>
            <w:tcBorders>
              <w:top w:val="single" w:sz="4" w:space="0" w:color="auto"/>
              <w:bottom w:val="single" w:sz="4" w:space="0" w:color="auto"/>
              <w:right w:val="single" w:sz="4" w:space="0" w:color="auto"/>
            </w:tcBorders>
            <w:shd w:val="clear" w:color="auto" w:fill="D9D9D9" w:themeFill="background1" w:themeFillShade="D9"/>
          </w:tcPr>
          <w:p w14:paraId="234E50CC" w14:textId="77777777" w:rsidR="00BE618C" w:rsidRPr="003631DB" w:rsidRDefault="00BE618C" w:rsidP="008B0377">
            <w:pPr>
              <w:rPr>
                <w:rFonts w:ascii="Arial Narrow" w:hAnsi="Arial Narrow"/>
                <w:b/>
                <w:sz w:val="20"/>
                <w:szCs w:val="20"/>
              </w:rPr>
            </w:pPr>
            <w:r w:rsidRPr="003631DB">
              <w:rPr>
                <w:rFonts w:ascii="Arial Narrow" w:hAnsi="Arial Narrow"/>
                <w:b/>
                <w:sz w:val="20"/>
                <w:szCs w:val="20"/>
              </w:rPr>
              <w:t>Equipamentos:</w:t>
            </w:r>
          </w:p>
        </w:tc>
        <w:tc>
          <w:tcPr>
            <w:tcW w:w="4127" w:type="pct"/>
            <w:gridSpan w:val="7"/>
            <w:tcBorders>
              <w:top w:val="single" w:sz="4" w:space="0" w:color="auto"/>
              <w:bottom w:val="single" w:sz="4" w:space="0" w:color="auto"/>
              <w:right w:val="single" w:sz="4" w:space="0" w:color="auto"/>
            </w:tcBorders>
            <w:shd w:val="clear" w:color="auto" w:fill="auto"/>
          </w:tcPr>
          <w:p w14:paraId="0E7E6207" w14:textId="77777777" w:rsidR="00BE618C" w:rsidRPr="003631DB" w:rsidRDefault="00BE618C" w:rsidP="008B0377">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01 (um) Datashow Epson.</w:t>
            </w:r>
          </w:p>
          <w:p w14:paraId="218357B3" w14:textId="77777777" w:rsidR="00BE618C" w:rsidRPr="003631DB" w:rsidRDefault="00BE618C" w:rsidP="008B0377">
            <w:pPr>
              <w:pStyle w:val="PargrafodaLista"/>
              <w:numPr>
                <w:ilvl w:val="0"/>
                <w:numId w:val="15"/>
              </w:numPr>
              <w:spacing w:after="0" w:line="240" w:lineRule="auto"/>
              <w:ind w:left="175" w:hanging="175"/>
              <w:rPr>
                <w:rFonts w:ascii="Arial Narrow" w:hAnsi="Arial Narrow" w:cs="Times New Roman"/>
                <w:sz w:val="20"/>
                <w:szCs w:val="20"/>
                <w:lang w:eastAsia="pt-BR"/>
              </w:rPr>
            </w:pPr>
            <w:r w:rsidRPr="003631DB">
              <w:rPr>
                <w:rFonts w:ascii="Arial Narrow" w:hAnsi="Arial Narrow" w:cs="Times New Roman"/>
                <w:sz w:val="20"/>
                <w:szCs w:val="20"/>
                <w:lang w:eastAsia="pt-BR"/>
              </w:rPr>
              <w:t>22 (vinte e dois) computadores HP i5, 8Gb Memória RAM, HD de 1Tb, monitor 23”.</w:t>
            </w:r>
          </w:p>
        </w:tc>
      </w:tr>
      <w:tr w:rsidR="00BE618C" w:rsidRPr="003631DB" w14:paraId="436EBB57" w14:textId="77777777" w:rsidTr="008B0377">
        <w:trPr>
          <w:trHeight w:val="339"/>
        </w:trPr>
        <w:tc>
          <w:tcPr>
            <w:tcW w:w="5000" w:type="pct"/>
            <w:gridSpan w:val="8"/>
            <w:tcBorders>
              <w:top w:val="single" w:sz="4" w:space="0" w:color="auto"/>
              <w:bottom w:val="single" w:sz="4" w:space="0" w:color="auto"/>
              <w:right w:val="single" w:sz="4" w:space="0" w:color="auto"/>
            </w:tcBorders>
            <w:shd w:val="clear" w:color="auto" w:fill="FFFFFF" w:themeFill="background1"/>
            <w:vAlign w:val="center"/>
          </w:tcPr>
          <w:p w14:paraId="07A01931" w14:textId="77777777" w:rsidR="00BE618C" w:rsidRDefault="00BE618C" w:rsidP="008B0377">
            <w:pPr>
              <w:rPr>
                <w:rFonts w:ascii="Arial Narrow" w:hAnsi="Arial Narrow"/>
                <w:sz w:val="20"/>
                <w:szCs w:val="20"/>
              </w:rPr>
            </w:pPr>
          </w:p>
          <w:p w14:paraId="23F32F6A" w14:textId="77777777" w:rsidR="00BE618C" w:rsidRPr="00AC46E0" w:rsidRDefault="00BE618C" w:rsidP="008B0377">
            <w:pPr>
              <w:jc w:val="center"/>
              <w:rPr>
                <w:rFonts w:ascii="Arial Narrow" w:hAnsi="Arial Narrow"/>
                <w:sz w:val="20"/>
                <w:szCs w:val="20"/>
              </w:rPr>
            </w:pPr>
            <w:r w:rsidRPr="007623E1">
              <w:rPr>
                <w:rFonts w:ascii="Arial Narrow" w:hAnsi="Arial Narrow"/>
                <w:noProof/>
                <w:sz w:val="20"/>
                <w:szCs w:val="20"/>
              </w:rPr>
              <w:lastRenderedPageBreak/>
              <w:drawing>
                <wp:inline distT="0" distB="0" distL="0" distR="0" wp14:anchorId="0A15DD8A" wp14:editId="16CBD261">
                  <wp:extent cx="3730202" cy="2440143"/>
                  <wp:effectExtent l="0" t="0" r="3810" b="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69194" cy="2465650"/>
                          </a:xfrm>
                          <a:prstGeom prst="rect">
                            <a:avLst/>
                          </a:prstGeom>
                        </pic:spPr>
                      </pic:pic>
                    </a:graphicData>
                  </a:graphic>
                </wp:inline>
              </w:drawing>
            </w:r>
          </w:p>
        </w:tc>
      </w:tr>
    </w:tbl>
    <w:p w14:paraId="167CEBFF" w14:textId="77777777" w:rsidR="00BE618C" w:rsidRDefault="00BE618C" w:rsidP="008E62D4">
      <w:pPr>
        <w:jc w:val="both"/>
        <w:rPr>
          <w:b/>
        </w:rPr>
      </w:pPr>
    </w:p>
    <w:p w14:paraId="4233C875" w14:textId="77777777" w:rsidR="00E74C17" w:rsidRDefault="00E74C17" w:rsidP="00513F76">
      <w:pPr>
        <w:pStyle w:val="Ttulo1"/>
        <w:numPr>
          <w:ilvl w:val="2"/>
          <w:numId w:val="60"/>
        </w:numPr>
        <w:ind w:left="1701" w:hanging="981"/>
      </w:pPr>
      <w:bookmarkStart w:id="53" w:name="_Toc521829257"/>
      <w:r>
        <w:t>Gabinete dos Docentes</w:t>
      </w:r>
      <w:bookmarkEnd w:id="53"/>
    </w:p>
    <w:p w14:paraId="63397812" w14:textId="439C9790" w:rsidR="00E74C17" w:rsidRPr="00C07F41" w:rsidRDefault="00DE0757" w:rsidP="00E74C17">
      <w:pPr>
        <w:jc w:val="both"/>
      </w:pPr>
      <w:r>
        <w:t xml:space="preserve">Todos os docentes do Curso de Ciência da Computação estão alocados em gabinetes individuais ou compartilhados. Atualmente, o curso possui 06 (seis) gabinetes </w:t>
      </w:r>
      <w:r w:rsidR="00435FAE">
        <w:t xml:space="preserve">compartilhados </w:t>
      </w:r>
      <w:r>
        <w:t>implantados e 01 (um) gabi</w:t>
      </w:r>
      <w:r w:rsidR="00435FAE">
        <w:t xml:space="preserve">nete docente em fase de implantação. Os gabinetes docentes são espaços do Curso de Ciência da Computação, os quais são alocados aos docentes durante o período em que o mesmo atua junto ao curso. </w:t>
      </w:r>
      <w:r>
        <w:t xml:space="preserve">Todos os gabinetes </w:t>
      </w:r>
      <w:r w:rsidR="00435FAE">
        <w:t xml:space="preserve">comportam 03 (três) docentes e </w:t>
      </w:r>
      <w:r>
        <w:t xml:space="preserve">estão localizados em </w:t>
      </w:r>
      <w:r w:rsidR="001C31BD">
        <w:t>salas</w:t>
      </w:r>
      <w:r w:rsidR="00632D84">
        <w:t xml:space="preserve"> no Bloco 03</w:t>
      </w:r>
      <w:r w:rsidR="00435FAE">
        <w:t xml:space="preserve">, junto à infraestrutura do curso. </w:t>
      </w:r>
      <w:r w:rsidR="00657820">
        <w:t>Os gabinetes são denominados laboratórios temáticos e possuem a distribuição</w:t>
      </w:r>
      <w:r w:rsidR="00632D84">
        <w:t xml:space="preserve"> apresentada </w:t>
      </w:r>
      <w:r w:rsidR="00C07F41" w:rsidRPr="00C07F41">
        <w:t xml:space="preserve">na </w:t>
      </w:r>
      <w:r w:rsidR="00C07F41" w:rsidRPr="00C07F41">
        <w:fldChar w:fldCharType="begin"/>
      </w:r>
      <w:r w:rsidR="00C07F41" w:rsidRPr="00C07F41">
        <w:instrText xml:space="preserve"> REF _Ref519707114 \h </w:instrText>
      </w:r>
      <w:r w:rsidR="00C07F41">
        <w:instrText xml:space="preserve"> \* MERGEFORMAT </w:instrText>
      </w:r>
      <w:r w:rsidR="00C07F41" w:rsidRPr="00C07F41">
        <w:fldChar w:fldCharType="separate"/>
      </w:r>
      <w:r w:rsidR="00AF609C" w:rsidRPr="00AF609C">
        <w:t xml:space="preserve">Tabela </w:t>
      </w:r>
      <w:r w:rsidR="00AF609C" w:rsidRPr="00AF609C">
        <w:rPr>
          <w:noProof/>
        </w:rPr>
        <w:t>7</w:t>
      </w:r>
      <w:r w:rsidR="00C07F41" w:rsidRPr="00C07F41">
        <w:fldChar w:fldCharType="end"/>
      </w:r>
      <w:r w:rsidR="00C07F41" w:rsidRPr="00C07F41">
        <w:t>.</w:t>
      </w:r>
    </w:p>
    <w:p w14:paraId="7113F1EE" w14:textId="77777777" w:rsidR="00632D84" w:rsidRDefault="00632D84" w:rsidP="00E74C17">
      <w:pPr>
        <w:jc w:val="both"/>
      </w:pPr>
    </w:p>
    <w:p w14:paraId="0854F76B" w14:textId="64F33A77" w:rsidR="00657820" w:rsidRPr="00632D84" w:rsidRDefault="00632D84" w:rsidP="00A659DD">
      <w:pPr>
        <w:pStyle w:val="Legenda"/>
        <w:spacing w:after="120"/>
        <w:rPr>
          <w:sz w:val="20"/>
          <w:szCs w:val="20"/>
        </w:rPr>
      </w:pPr>
      <w:bookmarkStart w:id="54" w:name="_Ref519707114"/>
      <w:bookmarkStart w:id="55" w:name="_Ref519446817"/>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7</w:t>
      </w:r>
      <w:r w:rsidRPr="00ED2876">
        <w:rPr>
          <w:sz w:val="20"/>
          <w:szCs w:val="20"/>
        </w:rPr>
        <w:fldChar w:fldCharType="end"/>
      </w:r>
      <w:bookmarkEnd w:id="54"/>
      <w:r>
        <w:rPr>
          <w:sz w:val="20"/>
          <w:szCs w:val="20"/>
        </w:rPr>
        <w:t xml:space="preserve"> Distribuição do gabinete dos docentes do Curso de Ciência da Computação.</w:t>
      </w:r>
      <w:bookmarkEnd w:id="55"/>
    </w:p>
    <w:tbl>
      <w:tblPr>
        <w:tblW w:w="4888"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7"/>
        <w:gridCol w:w="2812"/>
        <w:gridCol w:w="1718"/>
        <w:gridCol w:w="1289"/>
      </w:tblGrid>
      <w:tr w:rsidR="00657820" w:rsidRPr="00885131" w14:paraId="6A84C01D" w14:textId="77777777" w:rsidTr="00A85E3A">
        <w:trPr>
          <w:trHeight w:val="340"/>
        </w:trPr>
        <w:tc>
          <w:tcPr>
            <w:tcW w:w="5000" w:type="pct"/>
            <w:gridSpan w:val="4"/>
            <w:shd w:val="clear" w:color="auto" w:fill="1F497D"/>
            <w:vAlign w:val="center"/>
          </w:tcPr>
          <w:p w14:paraId="10E634D0" w14:textId="55F2E896" w:rsidR="00657820" w:rsidRPr="00885131" w:rsidRDefault="00657820" w:rsidP="00AE6D60">
            <w:pPr>
              <w:jc w:val="center"/>
              <w:rPr>
                <w:rFonts w:ascii="Arial Narrow" w:hAnsi="Arial Narrow"/>
                <w:b/>
                <w:color w:val="FFFFFF"/>
                <w:sz w:val="20"/>
                <w:szCs w:val="20"/>
              </w:rPr>
            </w:pPr>
            <w:r w:rsidRPr="00885131">
              <w:rPr>
                <w:rFonts w:ascii="Arial Narrow" w:hAnsi="Arial Narrow"/>
                <w:b/>
                <w:color w:val="FFFFFF"/>
                <w:sz w:val="20"/>
                <w:szCs w:val="20"/>
              </w:rPr>
              <w:t>LABORATÓRIOS TEMÁTICOS – GABINETES DOS DOCENTES – CIÊNCIA DA COMPUTAÇÃO</w:t>
            </w:r>
          </w:p>
        </w:tc>
      </w:tr>
      <w:tr w:rsidR="007A1D4B" w:rsidRPr="00885131" w14:paraId="3101E254" w14:textId="77777777" w:rsidTr="00AE6D60">
        <w:trPr>
          <w:trHeight w:val="241"/>
        </w:trPr>
        <w:tc>
          <w:tcPr>
            <w:tcW w:w="1890" w:type="pct"/>
            <w:tcBorders>
              <w:top w:val="single" w:sz="4" w:space="0" w:color="auto"/>
              <w:bottom w:val="single" w:sz="4" w:space="0" w:color="auto"/>
              <w:right w:val="single" w:sz="4" w:space="0" w:color="auto"/>
            </w:tcBorders>
            <w:shd w:val="clear" w:color="auto" w:fill="D9D9D9" w:themeFill="background1" w:themeFillShade="D9"/>
          </w:tcPr>
          <w:p w14:paraId="0A8AFACB" w14:textId="00B42DB4" w:rsidR="00657820" w:rsidRPr="00885131" w:rsidRDefault="00657820" w:rsidP="00AE6D60">
            <w:pPr>
              <w:jc w:val="center"/>
              <w:rPr>
                <w:rFonts w:ascii="Arial Narrow" w:hAnsi="Arial Narrow"/>
                <w:b/>
                <w:sz w:val="20"/>
                <w:szCs w:val="20"/>
              </w:rPr>
            </w:pPr>
            <w:r w:rsidRPr="00885131">
              <w:rPr>
                <w:rFonts w:ascii="Arial Narrow" w:hAnsi="Arial Narrow"/>
                <w:b/>
                <w:sz w:val="20"/>
                <w:szCs w:val="20"/>
              </w:rPr>
              <w:t>Laboratório</w:t>
            </w:r>
          </w:p>
        </w:tc>
        <w:tc>
          <w:tcPr>
            <w:tcW w:w="1503" w:type="pct"/>
            <w:tcBorders>
              <w:top w:val="single" w:sz="4" w:space="0" w:color="auto"/>
              <w:bottom w:val="single" w:sz="4" w:space="0" w:color="auto"/>
              <w:right w:val="single" w:sz="4" w:space="0" w:color="auto"/>
            </w:tcBorders>
            <w:shd w:val="clear" w:color="auto" w:fill="D9D9D9" w:themeFill="background1" w:themeFillShade="D9"/>
          </w:tcPr>
          <w:p w14:paraId="10C4054E" w14:textId="1B4A1036" w:rsidR="00657820" w:rsidRPr="00885131" w:rsidRDefault="00657820" w:rsidP="00AE6D60">
            <w:pPr>
              <w:jc w:val="center"/>
              <w:rPr>
                <w:rFonts w:ascii="Arial Narrow" w:hAnsi="Arial Narrow"/>
                <w:b/>
                <w:sz w:val="20"/>
                <w:szCs w:val="20"/>
              </w:rPr>
            </w:pPr>
            <w:r w:rsidRPr="00885131">
              <w:rPr>
                <w:rFonts w:ascii="Arial Narrow" w:hAnsi="Arial Narrow"/>
                <w:b/>
                <w:sz w:val="20"/>
                <w:szCs w:val="20"/>
              </w:rPr>
              <w:t>Docentes</w:t>
            </w:r>
          </w:p>
        </w:tc>
        <w:tc>
          <w:tcPr>
            <w:tcW w:w="918" w:type="pct"/>
            <w:tcBorders>
              <w:top w:val="single" w:sz="4" w:space="0" w:color="auto"/>
              <w:bottom w:val="single" w:sz="4" w:space="0" w:color="auto"/>
              <w:right w:val="single" w:sz="4" w:space="0" w:color="auto"/>
            </w:tcBorders>
            <w:shd w:val="clear" w:color="auto" w:fill="D9D9D9" w:themeFill="background1" w:themeFillShade="D9"/>
          </w:tcPr>
          <w:p w14:paraId="68B7A45C" w14:textId="0332BFF9" w:rsidR="00657820" w:rsidRPr="00885131" w:rsidRDefault="00657820" w:rsidP="00AE6D60">
            <w:pPr>
              <w:jc w:val="center"/>
              <w:rPr>
                <w:rFonts w:ascii="Arial Narrow" w:hAnsi="Arial Narrow"/>
                <w:b/>
                <w:sz w:val="20"/>
                <w:szCs w:val="20"/>
              </w:rPr>
            </w:pPr>
            <w:r w:rsidRPr="00885131">
              <w:rPr>
                <w:rFonts w:ascii="Arial Narrow" w:hAnsi="Arial Narrow"/>
                <w:b/>
                <w:sz w:val="20"/>
                <w:szCs w:val="20"/>
              </w:rPr>
              <w:t>Localização</w:t>
            </w:r>
          </w:p>
        </w:tc>
        <w:tc>
          <w:tcPr>
            <w:tcW w:w="689" w:type="pct"/>
            <w:tcBorders>
              <w:top w:val="single" w:sz="4" w:space="0" w:color="auto"/>
              <w:bottom w:val="single" w:sz="4" w:space="0" w:color="auto"/>
              <w:right w:val="single" w:sz="4" w:space="0" w:color="auto"/>
            </w:tcBorders>
            <w:shd w:val="clear" w:color="auto" w:fill="D9D9D9" w:themeFill="background1" w:themeFillShade="D9"/>
          </w:tcPr>
          <w:p w14:paraId="4B0C46B8" w14:textId="68538F91" w:rsidR="00657820" w:rsidRPr="00885131" w:rsidRDefault="00657820" w:rsidP="00AE6D60">
            <w:pPr>
              <w:jc w:val="center"/>
              <w:rPr>
                <w:rFonts w:ascii="Arial Narrow" w:hAnsi="Arial Narrow"/>
                <w:b/>
                <w:sz w:val="20"/>
                <w:szCs w:val="20"/>
              </w:rPr>
            </w:pPr>
            <w:r w:rsidRPr="00885131">
              <w:rPr>
                <w:rFonts w:ascii="Arial Narrow" w:hAnsi="Arial Narrow"/>
                <w:b/>
                <w:sz w:val="20"/>
                <w:szCs w:val="20"/>
              </w:rPr>
              <w:t>Situação</w:t>
            </w:r>
          </w:p>
        </w:tc>
      </w:tr>
      <w:tr w:rsidR="007A1D4B" w:rsidRPr="00885131" w14:paraId="102A2436" w14:textId="77DDFADA" w:rsidTr="00AE6D60">
        <w:trPr>
          <w:trHeight w:val="926"/>
        </w:trPr>
        <w:tc>
          <w:tcPr>
            <w:tcW w:w="1890" w:type="pct"/>
            <w:tcBorders>
              <w:top w:val="single" w:sz="4" w:space="0" w:color="auto"/>
              <w:bottom w:val="single" w:sz="4" w:space="0" w:color="auto"/>
              <w:right w:val="single" w:sz="4" w:space="0" w:color="auto"/>
            </w:tcBorders>
            <w:shd w:val="clear" w:color="auto" w:fill="FFFFFF" w:themeFill="background1"/>
          </w:tcPr>
          <w:p w14:paraId="238F5755" w14:textId="77777777" w:rsidR="00AF609C" w:rsidRPr="00AF609C" w:rsidRDefault="00657820" w:rsidP="00AF609C">
            <w:pPr>
              <w:rPr>
                <w:rFonts w:ascii="Arial Narrow" w:hAnsi="Arial Narrow"/>
                <w:b/>
                <w:sz w:val="20"/>
                <w:szCs w:val="20"/>
              </w:rPr>
            </w:pPr>
            <w:r w:rsidRPr="00885131">
              <w:rPr>
                <w:rFonts w:ascii="Arial Narrow" w:hAnsi="Arial Narrow"/>
                <w:b/>
                <w:sz w:val="20"/>
                <w:szCs w:val="20"/>
              </w:rPr>
              <w:t>Modelagem Computacional de Sistemas</w:t>
            </w:r>
            <w:r w:rsidR="004A3CB3">
              <w:rPr>
                <w:rFonts w:ascii="Arial Narrow" w:hAnsi="Arial Narrow"/>
                <w:b/>
                <w:sz w:val="20"/>
                <w:szCs w:val="20"/>
              </w:rPr>
              <w:t xml:space="preserve"> (</w:t>
            </w:r>
            <w:r w:rsidR="004A3CB3">
              <w:rPr>
                <w:rFonts w:ascii="Arial Narrow" w:hAnsi="Arial Narrow"/>
                <w:b/>
                <w:sz w:val="20"/>
                <w:szCs w:val="20"/>
              </w:rPr>
              <w:fldChar w:fldCharType="begin"/>
            </w:r>
            <w:r w:rsidR="004A3CB3">
              <w:rPr>
                <w:rFonts w:ascii="Arial Narrow" w:hAnsi="Arial Narrow"/>
                <w:b/>
                <w:sz w:val="20"/>
                <w:szCs w:val="20"/>
              </w:rPr>
              <w:instrText xml:space="preserve"> REF _Ref520220931 \h  \* MERGEFORMAT </w:instrText>
            </w:r>
            <w:r w:rsidR="004A3CB3">
              <w:rPr>
                <w:rFonts w:ascii="Arial Narrow" w:hAnsi="Arial Narrow"/>
                <w:b/>
                <w:sz w:val="20"/>
                <w:szCs w:val="20"/>
              </w:rPr>
            </w:r>
            <w:r w:rsidR="004A3CB3">
              <w:rPr>
                <w:rFonts w:ascii="Arial Narrow" w:hAnsi="Arial Narrow"/>
                <w:b/>
                <w:sz w:val="20"/>
                <w:szCs w:val="20"/>
              </w:rPr>
              <w:fldChar w:fldCharType="separate"/>
            </w:r>
          </w:p>
          <w:p w14:paraId="4D16134C" w14:textId="77777777" w:rsidR="00AF609C" w:rsidRPr="00AF609C" w:rsidRDefault="00AF609C" w:rsidP="00AF609C">
            <w:pPr>
              <w:rPr>
                <w:rFonts w:ascii="Arial Narrow" w:hAnsi="Arial Narrow"/>
                <w:b/>
                <w:sz w:val="20"/>
                <w:szCs w:val="20"/>
              </w:rPr>
            </w:pPr>
          </w:p>
          <w:p w14:paraId="01CB0D5A" w14:textId="0B927EBD" w:rsidR="00657820" w:rsidRPr="00885131" w:rsidRDefault="00AF609C" w:rsidP="00AE6D60">
            <w:pPr>
              <w:rPr>
                <w:rFonts w:ascii="Arial Narrow" w:hAnsi="Arial Narrow"/>
                <w:b/>
                <w:sz w:val="20"/>
                <w:szCs w:val="20"/>
              </w:rPr>
            </w:pPr>
            <w:r w:rsidRPr="00AF609C">
              <w:rPr>
                <w:rFonts w:ascii="Arial Narrow" w:hAnsi="Arial Narrow"/>
                <w:b/>
                <w:sz w:val="20"/>
                <w:szCs w:val="20"/>
              </w:rPr>
              <w:t>Figura 8</w:t>
            </w:r>
            <w:r w:rsidR="004A3CB3">
              <w:rPr>
                <w:rFonts w:ascii="Arial Narrow" w:hAnsi="Arial Narrow"/>
                <w:b/>
                <w:sz w:val="20"/>
                <w:szCs w:val="20"/>
              </w:rPr>
              <w:fldChar w:fldCharType="end"/>
            </w:r>
            <w:r w:rsidR="004A3CB3">
              <w:rPr>
                <w:rFonts w:ascii="Arial Narrow" w:hAnsi="Arial Narrow"/>
                <w:b/>
                <w:sz w:val="20"/>
                <w:szCs w:val="20"/>
              </w:rPr>
              <w:t>.</w:t>
            </w:r>
            <w:r w:rsidR="004A3CB3" w:rsidRPr="004A3CB3">
              <w:rPr>
                <w:rFonts w:ascii="Arial Narrow" w:hAnsi="Arial Narrow"/>
                <w:b/>
                <w:sz w:val="20"/>
                <w:szCs w:val="20"/>
              </w:rPr>
              <w:t>a</w:t>
            </w:r>
            <w:r w:rsidR="004A3CB3">
              <w:rPr>
                <w:rFonts w:ascii="Arial Narrow" w:hAnsi="Arial Narrow"/>
                <w:b/>
                <w:sz w:val="20"/>
                <w:szCs w:val="20"/>
              </w:rPr>
              <w:t>)</w:t>
            </w:r>
          </w:p>
        </w:tc>
        <w:tc>
          <w:tcPr>
            <w:tcW w:w="1503" w:type="pct"/>
            <w:tcBorders>
              <w:top w:val="single" w:sz="4" w:space="0" w:color="auto"/>
              <w:bottom w:val="single" w:sz="4" w:space="0" w:color="auto"/>
              <w:right w:val="single" w:sz="4" w:space="0" w:color="auto"/>
            </w:tcBorders>
            <w:shd w:val="clear" w:color="auto" w:fill="auto"/>
          </w:tcPr>
          <w:p w14:paraId="640D4BF8" w14:textId="6B6026A0" w:rsidR="00657820" w:rsidRPr="00885131" w:rsidRDefault="00657820" w:rsidP="00AE6D60">
            <w:pPr>
              <w:jc w:val="both"/>
              <w:rPr>
                <w:rFonts w:ascii="Arial Narrow" w:hAnsi="Arial Narrow"/>
                <w:sz w:val="20"/>
                <w:szCs w:val="20"/>
              </w:rPr>
            </w:pPr>
            <w:r w:rsidRPr="00885131">
              <w:rPr>
                <w:rFonts w:ascii="Arial Narrow" w:hAnsi="Arial Narrow"/>
                <w:sz w:val="20"/>
                <w:szCs w:val="20"/>
              </w:rPr>
              <w:t>David Nadler Prata</w:t>
            </w:r>
            <w:r w:rsidR="00353434" w:rsidRPr="00885131">
              <w:rPr>
                <w:rFonts w:ascii="Arial Narrow" w:hAnsi="Arial Narrow"/>
                <w:sz w:val="20"/>
                <w:szCs w:val="20"/>
              </w:rPr>
              <w:t>*</w:t>
            </w:r>
          </w:p>
          <w:p w14:paraId="03CBEF52"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Gentil Veloso Barbosa</w:t>
            </w:r>
          </w:p>
          <w:p w14:paraId="41A8D7FC"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George Lauro Ribeiro de Brito</w:t>
            </w:r>
          </w:p>
          <w:p w14:paraId="54EFD779" w14:textId="5C285938" w:rsidR="00657820" w:rsidRPr="00885131" w:rsidRDefault="00657820" w:rsidP="00AE6D60">
            <w:pPr>
              <w:jc w:val="both"/>
              <w:rPr>
                <w:rFonts w:ascii="Arial Narrow" w:hAnsi="Arial Narrow"/>
                <w:sz w:val="20"/>
                <w:szCs w:val="20"/>
              </w:rPr>
            </w:pPr>
            <w:r w:rsidRPr="00885131">
              <w:rPr>
                <w:rFonts w:ascii="Arial Narrow" w:hAnsi="Arial Narrow"/>
                <w:sz w:val="20"/>
                <w:szCs w:val="20"/>
              </w:rPr>
              <w:t>Patrick Letouzé Moreira</w:t>
            </w:r>
          </w:p>
        </w:tc>
        <w:tc>
          <w:tcPr>
            <w:tcW w:w="918" w:type="pct"/>
            <w:tcBorders>
              <w:top w:val="single" w:sz="4" w:space="0" w:color="auto"/>
              <w:bottom w:val="single" w:sz="4" w:space="0" w:color="auto"/>
              <w:right w:val="single" w:sz="4" w:space="0" w:color="auto"/>
            </w:tcBorders>
            <w:shd w:val="clear" w:color="auto" w:fill="auto"/>
          </w:tcPr>
          <w:p w14:paraId="6273D704" w14:textId="12F39F53" w:rsidR="00657820" w:rsidRPr="00885131" w:rsidRDefault="00657820" w:rsidP="00AE6D60">
            <w:pPr>
              <w:spacing w:line="276" w:lineRule="auto"/>
              <w:rPr>
                <w:rFonts w:ascii="Arial Narrow" w:hAnsi="Arial Narrow"/>
                <w:sz w:val="20"/>
                <w:szCs w:val="20"/>
              </w:rPr>
            </w:pPr>
            <w:r w:rsidRPr="00885131">
              <w:rPr>
                <w:rFonts w:ascii="Arial Narrow" w:hAnsi="Arial Narrow"/>
                <w:sz w:val="20"/>
                <w:szCs w:val="20"/>
              </w:rPr>
              <w:t>Sala 20, Bloco III</w:t>
            </w:r>
          </w:p>
          <w:p w14:paraId="35A37F9B" w14:textId="77777777" w:rsidR="00657820" w:rsidRPr="00885131" w:rsidRDefault="00657820" w:rsidP="00AE6D60">
            <w:pPr>
              <w:jc w:val="both"/>
              <w:rPr>
                <w:rFonts w:ascii="Arial Narrow" w:hAnsi="Arial Narrow"/>
                <w:sz w:val="20"/>
                <w:szCs w:val="20"/>
              </w:rPr>
            </w:pPr>
          </w:p>
        </w:tc>
        <w:tc>
          <w:tcPr>
            <w:tcW w:w="689" w:type="pct"/>
            <w:tcBorders>
              <w:top w:val="single" w:sz="4" w:space="0" w:color="auto"/>
              <w:bottom w:val="single" w:sz="4" w:space="0" w:color="auto"/>
              <w:right w:val="single" w:sz="4" w:space="0" w:color="auto"/>
            </w:tcBorders>
            <w:shd w:val="clear" w:color="auto" w:fill="auto"/>
          </w:tcPr>
          <w:p w14:paraId="5715C024" w14:textId="3A221E57" w:rsidR="00657820" w:rsidRPr="00885131" w:rsidRDefault="00657820" w:rsidP="00AE6D60">
            <w:pPr>
              <w:spacing w:line="276" w:lineRule="auto"/>
              <w:rPr>
                <w:rFonts w:ascii="Arial Narrow" w:hAnsi="Arial Narrow"/>
                <w:sz w:val="20"/>
                <w:szCs w:val="20"/>
              </w:rPr>
            </w:pPr>
            <w:r w:rsidRPr="00885131">
              <w:rPr>
                <w:rFonts w:ascii="Arial Narrow" w:hAnsi="Arial Narrow"/>
                <w:sz w:val="20"/>
                <w:szCs w:val="20"/>
              </w:rPr>
              <w:t>Implantado</w:t>
            </w:r>
          </w:p>
          <w:p w14:paraId="19ED77B5" w14:textId="77777777" w:rsidR="00657820" w:rsidRPr="00885131" w:rsidRDefault="00657820" w:rsidP="00AE6D60">
            <w:pPr>
              <w:jc w:val="both"/>
              <w:rPr>
                <w:rFonts w:ascii="Arial Narrow" w:hAnsi="Arial Narrow"/>
                <w:sz w:val="20"/>
                <w:szCs w:val="20"/>
              </w:rPr>
            </w:pPr>
          </w:p>
        </w:tc>
      </w:tr>
      <w:tr w:rsidR="007A1D4B" w:rsidRPr="00885131" w14:paraId="314F21E2" w14:textId="7F8B5AEB" w:rsidTr="00AE6D60">
        <w:trPr>
          <w:trHeight w:val="702"/>
        </w:trPr>
        <w:tc>
          <w:tcPr>
            <w:tcW w:w="1890" w:type="pct"/>
            <w:tcBorders>
              <w:top w:val="single" w:sz="4" w:space="0" w:color="auto"/>
              <w:bottom w:val="single" w:sz="4" w:space="0" w:color="auto"/>
              <w:right w:val="single" w:sz="4" w:space="0" w:color="auto"/>
            </w:tcBorders>
            <w:shd w:val="clear" w:color="auto" w:fill="FFFFFF" w:themeFill="background1"/>
          </w:tcPr>
          <w:p w14:paraId="049F85BE" w14:textId="77777777" w:rsidR="00AF609C" w:rsidRPr="00AF609C" w:rsidRDefault="00657820" w:rsidP="00AF609C">
            <w:pPr>
              <w:rPr>
                <w:rFonts w:ascii="Arial Narrow" w:hAnsi="Arial Narrow"/>
                <w:b/>
                <w:sz w:val="20"/>
                <w:szCs w:val="20"/>
              </w:rPr>
            </w:pPr>
            <w:r w:rsidRPr="00812CE4">
              <w:rPr>
                <w:rFonts w:ascii="Arial Narrow" w:hAnsi="Arial Narrow"/>
                <w:b/>
                <w:sz w:val="20"/>
                <w:szCs w:val="20"/>
              </w:rPr>
              <w:t>Inteligência Artificial</w:t>
            </w:r>
            <w:r w:rsidR="004A3CB3" w:rsidRPr="00812CE4">
              <w:rPr>
                <w:rFonts w:ascii="Arial Narrow" w:hAnsi="Arial Narrow"/>
                <w:b/>
                <w:sz w:val="20"/>
                <w:szCs w:val="20"/>
              </w:rPr>
              <w:t xml:space="preserve"> (</w:t>
            </w:r>
            <w:r w:rsidR="004A3CB3" w:rsidRPr="00812CE4">
              <w:rPr>
                <w:rFonts w:ascii="Arial Narrow" w:hAnsi="Arial Narrow"/>
                <w:b/>
                <w:sz w:val="20"/>
                <w:szCs w:val="20"/>
              </w:rPr>
              <w:fldChar w:fldCharType="begin"/>
            </w:r>
            <w:r w:rsidR="004A3CB3" w:rsidRPr="00812CE4">
              <w:rPr>
                <w:rFonts w:ascii="Arial Narrow" w:hAnsi="Arial Narrow"/>
                <w:b/>
                <w:sz w:val="20"/>
                <w:szCs w:val="20"/>
              </w:rPr>
              <w:instrText xml:space="preserve"> REF _Ref520220931 \h  \* MERGEFORMAT </w:instrText>
            </w:r>
            <w:r w:rsidR="004A3CB3" w:rsidRPr="00812CE4">
              <w:rPr>
                <w:rFonts w:ascii="Arial Narrow" w:hAnsi="Arial Narrow"/>
                <w:b/>
                <w:sz w:val="20"/>
                <w:szCs w:val="20"/>
              </w:rPr>
            </w:r>
            <w:r w:rsidR="004A3CB3" w:rsidRPr="00812CE4">
              <w:rPr>
                <w:rFonts w:ascii="Arial Narrow" w:hAnsi="Arial Narrow"/>
                <w:b/>
                <w:sz w:val="20"/>
                <w:szCs w:val="20"/>
              </w:rPr>
              <w:fldChar w:fldCharType="separate"/>
            </w:r>
          </w:p>
          <w:p w14:paraId="76DA7C5F" w14:textId="77777777" w:rsidR="00AF609C" w:rsidRPr="00AF609C" w:rsidRDefault="00AF609C" w:rsidP="00AF609C">
            <w:pPr>
              <w:rPr>
                <w:rFonts w:ascii="Arial Narrow" w:hAnsi="Arial Narrow"/>
                <w:b/>
                <w:sz w:val="20"/>
                <w:szCs w:val="20"/>
              </w:rPr>
            </w:pPr>
          </w:p>
          <w:p w14:paraId="3BBBEAA2" w14:textId="22686217" w:rsidR="00657820" w:rsidRPr="00812CE4" w:rsidRDefault="00AF609C" w:rsidP="00AE6D60">
            <w:pPr>
              <w:rPr>
                <w:rFonts w:ascii="Arial Narrow" w:hAnsi="Arial Narrow"/>
                <w:b/>
                <w:sz w:val="20"/>
                <w:szCs w:val="20"/>
              </w:rPr>
            </w:pPr>
            <w:r w:rsidRPr="00AF609C">
              <w:rPr>
                <w:rFonts w:ascii="Arial Narrow" w:hAnsi="Arial Narrow"/>
                <w:b/>
                <w:sz w:val="20"/>
                <w:szCs w:val="20"/>
              </w:rPr>
              <w:t>Figura 8</w:t>
            </w:r>
            <w:r w:rsidR="004A3CB3" w:rsidRPr="00812CE4">
              <w:rPr>
                <w:rFonts w:ascii="Arial Narrow" w:hAnsi="Arial Narrow"/>
                <w:b/>
                <w:sz w:val="20"/>
                <w:szCs w:val="20"/>
              </w:rPr>
              <w:fldChar w:fldCharType="end"/>
            </w:r>
            <w:r w:rsidR="004A3CB3" w:rsidRPr="00812CE4">
              <w:rPr>
                <w:rFonts w:ascii="Arial Narrow" w:hAnsi="Arial Narrow"/>
                <w:b/>
                <w:sz w:val="20"/>
                <w:szCs w:val="20"/>
              </w:rPr>
              <w:t>.</w:t>
            </w:r>
            <w:r w:rsidR="003C60A0" w:rsidRPr="00812CE4">
              <w:rPr>
                <w:rFonts w:ascii="Arial Narrow" w:hAnsi="Arial Narrow"/>
                <w:b/>
                <w:sz w:val="20"/>
                <w:szCs w:val="20"/>
              </w:rPr>
              <w:t>b</w:t>
            </w:r>
            <w:r w:rsidR="004A3CB3" w:rsidRPr="00812CE4">
              <w:rPr>
                <w:rFonts w:ascii="Arial Narrow" w:hAnsi="Arial Narrow"/>
                <w:b/>
                <w:sz w:val="20"/>
                <w:szCs w:val="20"/>
              </w:rPr>
              <w:t>)</w:t>
            </w:r>
          </w:p>
        </w:tc>
        <w:tc>
          <w:tcPr>
            <w:tcW w:w="1503" w:type="pct"/>
            <w:tcBorders>
              <w:top w:val="single" w:sz="4" w:space="0" w:color="auto"/>
              <w:bottom w:val="single" w:sz="4" w:space="0" w:color="auto"/>
              <w:right w:val="single" w:sz="4" w:space="0" w:color="auto"/>
            </w:tcBorders>
            <w:shd w:val="clear" w:color="auto" w:fill="auto"/>
          </w:tcPr>
          <w:p w14:paraId="248A683C" w14:textId="6C4C9B9D" w:rsidR="00657820" w:rsidRPr="00885131" w:rsidRDefault="00657820" w:rsidP="00AE6D60">
            <w:pPr>
              <w:jc w:val="both"/>
              <w:rPr>
                <w:rFonts w:ascii="Arial Narrow" w:hAnsi="Arial Narrow"/>
                <w:sz w:val="20"/>
                <w:szCs w:val="20"/>
              </w:rPr>
            </w:pPr>
            <w:r w:rsidRPr="00885131">
              <w:rPr>
                <w:rFonts w:ascii="Arial Narrow" w:hAnsi="Arial Narrow"/>
                <w:sz w:val="20"/>
                <w:szCs w:val="20"/>
              </w:rPr>
              <w:t>Juliana Leitão Dutra</w:t>
            </w:r>
          </w:p>
          <w:p w14:paraId="51FACB13"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Rafael Lima de Carvalho</w:t>
            </w:r>
          </w:p>
          <w:p w14:paraId="3325197A" w14:textId="1D4D6741" w:rsidR="00657820" w:rsidRPr="00885131" w:rsidRDefault="00657820" w:rsidP="00AE6D60">
            <w:pPr>
              <w:jc w:val="both"/>
              <w:rPr>
                <w:rFonts w:ascii="Arial Narrow" w:hAnsi="Arial Narrow"/>
                <w:sz w:val="20"/>
                <w:szCs w:val="20"/>
              </w:rPr>
            </w:pPr>
            <w:r w:rsidRPr="00885131">
              <w:rPr>
                <w:rFonts w:ascii="Arial Narrow" w:hAnsi="Arial Narrow"/>
                <w:sz w:val="20"/>
                <w:szCs w:val="20"/>
              </w:rPr>
              <w:t>Wosley da Costa Arruda</w:t>
            </w:r>
          </w:p>
        </w:tc>
        <w:tc>
          <w:tcPr>
            <w:tcW w:w="918" w:type="pct"/>
            <w:tcBorders>
              <w:top w:val="single" w:sz="4" w:space="0" w:color="auto"/>
              <w:bottom w:val="single" w:sz="4" w:space="0" w:color="auto"/>
              <w:right w:val="single" w:sz="4" w:space="0" w:color="auto"/>
            </w:tcBorders>
            <w:shd w:val="clear" w:color="auto" w:fill="auto"/>
          </w:tcPr>
          <w:p w14:paraId="25A8F018" w14:textId="3D7EE9CD" w:rsidR="00657820" w:rsidRPr="00885131" w:rsidRDefault="00657820" w:rsidP="00AE6D60">
            <w:pPr>
              <w:jc w:val="both"/>
              <w:rPr>
                <w:rFonts w:ascii="Arial Narrow" w:hAnsi="Arial Narrow"/>
                <w:sz w:val="20"/>
                <w:szCs w:val="20"/>
              </w:rPr>
            </w:pPr>
            <w:r w:rsidRPr="00885131">
              <w:rPr>
                <w:rFonts w:ascii="Arial Narrow" w:hAnsi="Arial Narrow"/>
                <w:sz w:val="20"/>
                <w:szCs w:val="20"/>
              </w:rPr>
              <w:t>Sala 23, Bloco III</w:t>
            </w:r>
          </w:p>
        </w:tc>
        <w:tc>
          <w:tcPr>
            <w:tcW w:w="689" w:type="pct"/>
            <w:tcBorders>
              <w:top w:val="single" w:sz="4" w:space="0" w:color="auto"/>
              <w:bottom w:val="single" w:sz="4" w:space="0" w:color="auto"/>
              <w:right w:val="single" w:sz="4" w:space="0" w:color="auto"/>
            </w:tcBorders>
            <w:shd w:val="clear" w:color="auto" w:fill="auto"/>
          </w:tcPr>
          <w:p w14:paraId="202BE59B" w14:textId="252A6E54" w:rsidR="00657820" w:rsidRPr="00885131" w:rsidRDefault="00657820" w:rsidP="00AE6D60">
            <w:pPr>
              <w:jc w:val="both"/>
              <w:rPr>
                <w:rFonts w:ascii="Arial Narrow" w:hAnsi="Arial Narrow"/>
                <w:sz w:val="20"/>
                <w:szCs w:val="20"/>
              </w:rPr>
            </w:pPr>
            <w:r w:rsidRPr="00885131">
              <w:rPr>
                <w:rFonts w:ascii="Arial Narrow" w:hAnsi="Arial Narrow"/>
                <w:sz w:val="20"/>
                <w:szCs w:val="20"/>
              </w:rPr>
              <w:t>Implantado</w:t>
            </w:r>
          </w:p>
        </w:tc>
      </w:tr>
      <w:tr w:rsidR="007A1D4B" w:rsidRPr="00885131" w14:paraId="5D580B3B" w14:textId="77777777" w:rsidTr="00AE6D60">
        <w:trPr>
          <w:trHeight w:val="716"/>
        </w:trPr>
        <w:tc>
          <w:tcPr>
            <w:tcW w:w="1890" w:type="pct"/>
            <w:tcBorders>
              <w:top w:val="single" w:sz="4" w:space="0" w:color="auto"/>
              <w:bottom w:val="single" w:sz="4" w:space="0" w:color="auto"/>
              <w:right w:val="single" w:sz="4" w:space="0" w:color="auto"/>
            </w:tcBorders>
            <w:shd w:val="clear" w:color="auto" w:fill="FFFFFF" w:themeFill="background1"/>
          </w:tcPr>
          <w:p w14:paraId="0B3A8BBF" w14:textId="77777777" w:rsidR="00AF609C" w:rsidRPr="00AF609C" w:rsidRDefault="00657820" w:rsidP="00AF609C">
            <w:pPr>
              <w:rPr>
                <w:rFonts w:ascii="Arial Narrow" w:hAnsi="Arial Narrow"/>
                <w:b/>
                <w:sz w:val="20"/>
                <w:szCs w:val="20"/>
              </w:rPr>
            </w:pPr>
            <w:r w:rsidRPr="00812CE4">
              <w:rPr>
                <w:rFonts w:ascii="Arial Narrow" w:hAnsi="Arial Narrow"/>
                <w:b/>
                <w:sz w:val="20"/>
                <w:szCs w:val="20"/>
              </w:rPr>
              <w:t>Robótica</w:t>
            </w:r>
            <w:r w:rsidR="002E344F" w:rsidRPr="00812CE4">
              <w:rPr>
                <w:rFonts w:ascii="Arial Narrow" w:hAnsi="Arial Narrow"/>
                <w:b/>
                <w:sz w:val="20"/>
                <w:szCs w:val="20"/>
              </w:rPr>
              <w:t xml:space="preserve"> – 22,08m2 –</w:t>
            </w:r>
            <w:r w:rsidR="004A3CB3" w:rsidRPr="00812CE4">
              <w:rPr>
                <w:rFonts w:ascii="Arial Narrow" w:hAnsi="Arial Narrow"/>
                <w:b/>
                <w:sz w:val="20"/>
                <w:szCs w:val="20"/>
              </w:rPr>
              <w:t xml:space="preserve"> (</w:t>
            </w:r>
            <w:r w:rsidR="004A3CB3" w:rsidRPr="00812CE4">
              <w:rPr>
                <w:rFonts w:ascii="Arial Narrow" w:hAnsi="Arial Narrow"/>
                <w:b/>
                <w:sz w:val="20"/>
                <w:szCs w:val="20"/>
              </w:rPr>
              <w:fldChar w:fldCharType="begin"/>
            </w:r>
            <w:r w:rsidR="004A3CB3" w:rsidRPr="00812CE4">
              <w:rPr>
                <w:rFonts w:ascii="Arial Narrow" w:hAnsi="Arial Narrow"/>
                <w:b/>
                <w:sz w:val="20"/>
                <w:szCs w:val="20"/>
              </w:rPr>
              <w:instrText xml:space="preserve"> REF _Ref520220931 \h  \* MERGEFORMAT </w:instrText>
            </w:r>
            <w:r w:rsidR="004A3CB3" w:rsidRPr="00812CE4">
              <w:rPr>
                <w:rFonts w:ascii="Arial Narrow" w:hAnsi="Arial Narrow"/>
                <w:b/>
                <w:sz w:val="20"/>
                <w:szCs w:val="20"/>
              </w:rPr>
            </w:r>
            <w:r w:rsidR="004A3CB3" w:rsidRPr="00812CE4">
              <w:rPr>
                <w:rFonts w:ascii="Arial Narrow" w:hAnsi="Arial Narrow"/>
                <w:b/>
                <w:sz w:val="20"/>
                <w:szCs w:val="20"/>
              </w:rPr>
              <w:fldChar w:fldCharType="separate"/>
            </w:r>
          </w:p>
          <w:p w14:paraId="600FCEF0" w14:textId="77777777" w:rsidR="00AF609C" w:rsidRPr="00AF609C" w:rsidRDefault="00AF609C" w:rsidP="00AF609C">
            <w:pPr>
              <w:rPr>
                <w:rFonts w:ascii="Arial Narrow" w:hAnsi="Arial Narrow"/>
                <w:b/>
                <w:sz w:val="20"/>
                <w:szCs w:val="20"/>
              </w:rPr>
            </w:pPr>
          </w:p>
          <w:p w14:paraId="35BE8B35" w14:textId="08595AA9" w:rsidR="00657820" w:rsidRPr="00812CE4" w:rsidRDefault="00AF609C" w:rsidP="00AE6D60">
            <w:pPr>
              <w:rPr>
                <w:rFonts w:ascii="Arial Narrow" w:hAnsi="Arial Narrow"/>
                <w:b/>
                <w:sz w:val="20"/>
                <w:szCs w:val="20"/>
              </w:rPr>
            </w:pPr>
            <w:r w:rsidRPr="00AF609C">
              <w:rPr>
                <w:rFonts w:ascii="Arial Narrow" w:hAnsi="Arial Narrow"/>
                <w:b/>
                <w:sz w:val="20"/>
                <w:szCs w:val="20"/>
              </w:rPr>
              <w:t>Figura 8</w:t>
            </w:r>
            <w:r w:rsidR="004A3CB3" w:rsidRPr="00812CE4">
              <w:rPr>
                <w:rFonts w:ascii="Arial Narrow" w:hAnsi="Arial Narrow"/>
                <w:b/>
                <w:sz w:val="20"/>
                <w:szCs w:val="20"/>
              </w:rPr>
              <w:fldChar w:fldCharType="end"/>
            </w:r>
            <w:r w:rsidR="004A3CB3" w:rsidRPr="00812CE4">
              <w:rPr>
                <w:rFonts w:ascii="Arial Narrow" w:hAnsi="Arial Narrow"/>
                <w:b/>
                <w:sz w:val="20"/>
                <w:szCs w:val="20"/>
              </w:rPr>
              <w:t>.</w:t>
            </w:r>
            <w:r w:rsidR="003C60A0" w:rsidRPr="00812CE4">
              <w:rPr>
                <w:rFonts w:ascii="Arial Narrow" w:hAnsi="Arial Narrow"/>
                <w:b/>
                <w:sz w:val="20"/>
                <w:szCs w:val="20"/>
              </w:rPr>
              <w:t>c</w:t>
            </w:r>
            <w:r w:rsidR="004A3CB3" w:rsidRPr="00812CE4">
              <w:rPr>
                <w:rFonts w:ascii="Arial Narrow" w:hAnsi="Arial Narrow"/>
                <w:b/>
                <w:sz w:val="20"/>
                <w:szCs w:val="20"/>
              </w:rPr>
              <w:t>)</w:t>
            </w:r>
          </w:p>
        </w:tc>
        <w:tc>
          <w:tcPr>
            <w:tcW w:w="1503" w:type="pct"/>
            <w:tcBorders>
              <w:top w:val="single" w:sz="4" w:space="0" w:color="auto"/>
              <w:bottom w:val="single" w:sz="4" w:space="0" w:color="auto"/>
              <w:right w:val="single" w:sz="4" w:space="0" w:color="auto"/>
            </w:tcBorders>
            <w:shd w:val="clear" w:color="auto" w:fill="auto"/>
          </w:tcPr>
          <w:p w14:paraId="4D341CC3"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Anna Paula de Souza Parente</w:t>
            </w:r>
          </w:p>
          <w:p w14:paraId="07A59185"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Alexandre Tadeu Rossini da Silva</w:t>
            </w:r>
          </w:p>
          <w:p w14:paraId="69EF490B" w14:textId="75CC4340" w:rsidR="00657820" w:rsidRPr="00885131" w:rsidRDefault="00657820" w:rsidP="00AE6D60">
            <w:pPr>
              <w:jc w:val="both"/>
              <w:rPr>
                <w:rFonts w:ascii="Arial Narrow" w:hAnsi="Arial Narrow"/>
                <w:sz w:val="20"/>
                <w:szCs w:val="20"/>
              </w:rPr>
            </w:pPr>
            <w:r w:rsidRPr="00885131">
              <w:rPr>
                <w:rFonts w:ascii="Arial Narrow" w:hAnsi="Arial Narrow"/>
                <w:sz w:val="20"/>
                <w:szCs w:val="20"/>
              </w:rPr>
              <w:t>Tanilson Dias dos Santos</w:t>
            </w:r>
          </w:p>
        </w:tc>
        <w:tc>
          <w:tcPr>
            <w:tcW w:w="918" w:type="pct"/>
            <w:tcBorders>
              <w:top w:val="single" w:sz="4" w:space="0" w:color="auto"/>
              <w:bottom w:val="single" w:sz="4" w:space="0" w:color="auto"/>
              <w:right w:val="single" w:sz="4" w:space="0" w:color="auto"/>
            </w:tcBorders>
            <w:shd w:val="clear" w:color="auto" w:fill="auto"/>
          </w:tcPr>
          <w:p w14:paraId="1BD20E34" w14:textId="383CE756" w:rsidR="00657820" w:rsidRPr="00885131" w:rsidRDefault="00657820" w:rsidP="00AE6D60">
            <w:pPr>
              <w:jc w:val="both"/>
              <w:rPr>
                <w:rFonts w:ascii="Arial Narrow" w:hAnsi="Arial Narrow"/>
                <w:sz w:val="20"/>
                <w:szCs w:val="20"/>
              </w:rPr>
            </w:pPr>
            <w:r w:rsidRPr="00885131">
              <w:rPr>
                <w:rFonts w:ascii="Arial Narrow" w:hAnsi="Arial Narrow"/>
                <w:sz w:val="20"/>
                <w:szCs w:val="20"/>
              </w:rPr>
              <w:t>Sala 30, Bloco III</w:t>
            </w:r>
          </w:p>
        </w:tc>
        <w:tc>
          <w:tcPr>
            <w:tcW w:w="689" w:type="pct"/>
            <w:tcBorders>
              <w:top w:val="single" w:sz="4" w:space="0" w:color="auto"/>
              <w:bottom w:val="single" w:sz="4" w:space="0" w:color="auto"/>
              <w:right w:val="single" w:sz="4" w:space="0" w:color="auto"/>
            </w:tcBorders>
            <w:shd w:val="clear" w:color="auto" w:fill="auto"/>
          </w:tcPr>
          <w:p w14:paraId="6477A73F" w14:textId="1383961A" w:rsidR="00657820" w:rsidRPr="00885131" w:rsidRDefault="00657820" w:rsidP="00AE6D60">
            <w:pPr>
              <w:jc w:val="both"/>
              <w:rPr>
                <w:rFonts w:ascii="Arial Narrow" w:hAnsi="Arial Narrow"/>
                <w:sz w:val="20"/>
                <w:szCs w:val="20"/>
              </w:rPr>
            </w:pPr>
            <w:r w:rsidRPr="00885131">
              <w:rPr>
                <w:rFonts w:ascii="Arial Narrow" w:hAnsi="Arial Narrow"/>
                <w:sz w:val="20"/>
                <w:szCs w:val="20"/>
              </w:rPr>
              <w:t>Implantado</w:t>
            </w:r>
          </w:p>
        </w:tc>
      </w:tr>
      <w:tr w:rsidR="000C6F9D" w:rsidRPr="00885131" w14:paraId="16C904C5" w14:textId="77777777" w:rsidTr="008A4609">
        <w:trPr>
          <w:trHeight w:val="340"/>
        </w:trPr>
        <w:tc>
          <w:tcPr>
            <w:tcW w:w="1890" w:type="pct"/>
            <w:tcBorders>
              <w:top w:val="single" w:sz="4" w:space="0" w:color="auto"/>
              <w:bottom w:val="single" w:sz="4" w:space="0" w:color="auto"/>
              <w:right w:val="single" w:sz="4" w:space="0" w:color="auto"/>
            </w:tcBorders>
            <w:shd w:val="clear" w:color="auto" w:fill="FFFFFF" w:themeFill="background1"/>
          </w:tcPr>
          <w:p w14:paraId="3AD4FE98" w14:textId="77777777" w:rsidR="000C6F9D" w:rsidRPr="00812CE4" w:rsidRDefault="000C6F9D" w:rsidP="00AE6D60">
            <w:pPr>
              <w:rPr>
                <w:rFonts w:ascii="Arial Narrow" w:hAnsi="Arial Narrow"/>
                <w:b/>
                <w:sz w:val="20"/>
                <w:szCs w:val="20"/>
              </w:rPr>
            </w:pPr>
            <w:r w:rsidRPr="00812CE4">
              <w:rPr>
                <w:rFonts w:ascii="Arial Narrow" w:hAnsi="Arial Narrow"/>
                <w:b/>
                <w:sz w:val="20"/>
                <w:szCs w:val="20"/>
              </w:rPr>
              <w:t>Sistemas de Informação</w:t>
            </w:r>
          </w:p>
        </w:tc>
        <w:tc>
          <w:tcPr>
            <w:tcW w:w="1503" w:type="pct"/>
            <w:tcBorders>
              <w:top w:val="single" w:sz="4" w:space="0" w:color="auto"/>
              <w:bottom w:val="single" w:sz="4" w:space="0" w:color="auto"/>
              <w:right w:val="single" w:sz="4" w:space="0" w:color="auto"/>
            </w:tcBorders>
            <w:shd w:val="clear" w:color="auto" w:fill="auto"/>
          </w:tcPr>
          <w:p w14:paraId="1837E7F6" w14:textId="77777777" w:rsidR="000C6F9D" w:rsidRPr="00885131" w:rsidRDefault="000C6F9D" w:rsidP="00AE6D60">
            <w:pPr>
              <w:jc w:val="both"/>
              <w:rPr>
                <w:rFonts w:ascii="Arial Narrow" w:hAnsi="Arial Narrow"/>
                <w:sz w:val="20"/>
                <w:szCs w:val="20"/>
              </w:rPr>
            </w:pPr>
            <w:r w:rsidRPr="00885131">
              <w:rPr>
                <w:rFonts w:ascii="Arial Narrow" w:hAnsi="Arial Narrow"/>
                <w:sz w:val="20"/>
                <w:szCs w:val="20"/>
              </w:rPr>
              <w:t>David Nadler Prata*</w:t>
            </w:r>
          </w:p>
          <w:p w14:paraId="33CA7A92" w14:textId="77777777" w:rsidR="000C6F9D" w:rsidRPr="00885131" w:rsidRDefault="000C6F9D" w:rsidP="00AE6D60">
            <w:pPr>
              <w:jc w:val="both"/>
              <w:rPr>
                <w:rFonts w:ascii="Arial Narrow" w:hAnsi="Arial Narrow"/>
                <w:sz w:val="20"/>
                <w:szCs w:val="20"/>
              </w:rPr>
            </w:pPr>
            <w:r w:rsidRPr="00885131">
              <w:rPr>
                <w:rFonts w:ascii="Arial Narrow" w:hAnsi="Arial Narrow"/>
                <w:sz w:val="20"/>
                <w:szCs w:val="20"/>
              </w:rPr>
              <w:t>Marcelo Libsoa Rocha*</w:t>
            </w:r>
          </w:p>
          <w:p w14:paraId="79CD0156" w14:textId="77777777" w:rsidR="000C6F9D" w:rsidRPr="00885131" w:rsidRDefault="000C6F9D" w:rsidP="00AE6D60">
            <w:pPr>
              <w:jc w:val="both"/>
              <w:rPr>
                <w:rFonts w:ascii="Arial Narrow" w:hAnsi="Arial Narrow"/>
                <w:sz w:val="20"/>
                <w:szCs w:val="20"/>
              </w:rPr>
            </w:pPr>
            <w:r w:rsidRPr="00885131">
              <w:rPr>
                <w:rFonts w:ascii="Arial Narrow" w:hAnsi="Arial Narrow"/>
                <w:sz w:val="20"/>
                <w:szCs w:val="20"/>
              </w:rPr>
              <w:t>Substitutos</w:t>
            </w:r>
          </w:p>
        </w:tc>
        <w:tc>
          <w:tcPr>
            <w:tcW w:w="918" w:type="pct"/>
            <w:tcBorders>
              <w:top w:val="single" w:sz="4" w:space="0" w:color="auto"/>
              <w:bottom w:val="single" w:sz="4" w:space="0" w:color="auto"/>
              <w:right w:val="single" w:sz="4" w:space="0" w:color="auto"/>
            </w:tcBorders>
            <w:shd w:val="clear" w:color="auto" w:fill="auto"/>
          </w:tcPr>
          <w:p w14:paraId="48B93953" w14:textId="77777777" w:rsidR="000C6F9D" w:rsidRPr="00885131" w:rsidRDefault="000C6F9D" w:rsidP="00AE6D60">
            <w:pPr>
              <w:rPr>
                <w:rFonts w:ascii="Arial Narrow" w:hAnsi="Arial Narrow"/>
                <w:sz w:val="20"/>
                <w:szCs w:val="20"/>
              </w:rPr>
            </w:pPr>
            <w:r w:rsidRPr="00885131">
              <w:rPr>
                <w:rFonts w:ascii="Arial Narrow" w:hAnsi="Arial Narrow"/>
                <w:sz w:val="20"/>
                <w:szCs w:val="20"/>
              </w:rPr>
              <w:t>Sala 31, Bloco III</w:t>
            </w:r>
          </w:p>
        </w:tc>
        <w:tc>
          <w:tcPr>
            <w:tcW w:w="689" w:type="pct"/>
            <w:tcBorders>
              <w:top w:val="single" w:sz="4" w:space="0" w:color="auto"/>
              <w:bottom w:val="single" w:sz="4" w:space="0" w:color="auto"/>
              <w:right w:val="single" w:sz="4" w:space="0" w:color="auto"/>
            </w:tcBorders>
            <w:shd w:val="clear" w:color="auto" w:fill="auto"/>
          </w:tcPr>
          <w:p w14:paraId="04D91360" w14:textId="77777777" w:rsidR="000C6F9D" w:rsidRPr="00885131" w:rsidRDefault="000C6F9D" w:rsidP="00AE6D60">
            <w:pPr>
              <w:jc w:val="both"/>
              <w:rPr>
                <w:rFonts w:ascii="Arial Narrow" w:hAnsi="Arial Narrow"/>
                <w:sz w:val="20"/>
                <w:szCs w:val="20"/>
              </w:rPr>
            </w:pPr>
            <w:r w:rsidRPr="00885131">
              <w:rPr>
                <w:rFonts w:ascii="Arial Narrow" w:hAnsi="Arial Narrow"/>
                <w:sz w:val="20"/>
                <w:szCs w:val="20"/>
              </w:rPr>
              <w:t>Aguardando implantação</w:t>
            </w:r>
          </w:p>
        </w:tc>
      </w:tr>
      <w:tr w:rsidR="007A1D4B" w:rsidRPr="00885131" w14:paraId="7B14A0B6" w14:textId="77777777" w:rsidTr="007A1D4B">
        <w:trPr>
          <w:trHeight w:val="340"/>
        </w:trPr>
        <w:tc>
          <w:tcPr>
            <w:tcW w:w="1890" w:type="pct"/>
            <w:tcBorders>
              <w:top w:val="single" w:sz="4" w:space="0" w:color="auto"/>
              <w:bottom w:val="single" w:sz="4" w:space="0" w:color="auto"/>
              <w:right w:val="single" w:sz="4" w:space="0" w:color="auto"/>
            </w:tcBorders>
            <w:shd w:val="clear" w:color="auto" w:fill="FFFFFF" w:themeFill="background1"/>
          </w:tcPr>
          <w:p w14:paraId="16CF748C" w14:textId="77777777" w:rsidR="00AF609C" w:rsidRPr="00AF609C" w:rsidRDefault="00657820" w:rsidP="00AF609C">
            <w:pPr>
              <w:rPr>
                <w:rFonts w:ascii="Arial Narrow" w:hAnsi="Arial Narrow"/>
                <w:b/>
                <w:sz w:val="20"/>
                <w:szCs w:val="20"/>
              </w:rPr>
            </w:pPr>
            <w:r w:rsidRPr="00812CE4">
              <w:rPr>
                <w:rFonts w:ascii="Arial Narrow" w:hAnsi="Arial Narrow"/>
                <w:b/>
                <w:sz w:val="20"/>
                <w:szCs w:val="20"/>
              </w:rPr>
              <w:t>Pesquisa, Projeto e Inovação</w:t>
            </w:r>
            <w:r w:rsidR="003C60A0" w:rsidRPr="00812CE4">
              <w:rPr>
                <w:rFonts w:ascii="Arial Narrow" w:hAnsi="Arial Narrow"/>
                <w:b/>
                <w:sz w:val="20"/>
                <w:szCs w:val="20"/>
              </w:rPr>
              <w:t xml:space="preserve"> (</w:t>
            </w:r>
            <w:r w:rsidR="003C60A0" w:rsidRPr="00812CE4">
              <w:rPr>
                <w:rFonts w:ascii="Arial Narrow" w:hAnsi="Arial Narrow"/>
                <w:b/>
                <w:sz w:val="20"/>
                <w:szCs w:val="20"/>
              </w:rPr>
              <w:fldChar w:fldCharType="begin"/>
            </w:r>
            <w:r w:rsidR="003C60A0" w:rsidRPr="00812CE4">
              <w:rPr>
                <w:rFonts w:ascii="Arial Narrow" w:hAnsi="Arial Narrow"/>
                <w:b/>
                <w:sz w:val="20"/>
                <w:szCs w:val="20"/>
              </w:rPr>
              <w:instrText xml:space="preserve"> REF _Ref520221262 \h  \* MERGEFORMAT </w:instrText>
            </w:r>
            <w:r w:rsidR="003C60A0" w:rsidRPr="00812CE4">
              <w:rPr>
                <w:rFonts w:ascii="Arial Narrow" w:hAnsi="Arial Narrow"/>
                <w:b/>
                <w:sz w:val="20"/>
                <w:szCs w:val="20"/>
              </w:rPr>
            </w:r>
            <w:r w:rsidR="003C60A0" w:rsidRPr="00812CE4">
              <w:rPr>
                <w:rFonts w:ascii="Arial Narrow" w:hAnsi="Arial Narrow"/>
                <w:b/>
                <w:sz w:val="20"/>
                <w:szCs w:val="20"/>
              </w:rPr>
              <w:fldChar w:fldCharType="separate"/>
            </w:r>
          </w:p>
          <w:p w14:paraId="3F6FE293" w14:textId="12BE89C8" w:rsidR="00657820" w:rsidRPr="00812CE4" w:rsidRDefault="00AF609C" w:rsidP="00AE6D60">
            <w:pPr>
              <w:rPr>
                <w:rFonts w:ascii="Arial Narrow" w:hAnsi="Arial Narrow"/>
                <w:b/>
                <w:sz w:val="20"/>
                <w:szCs w:val="20"/>
              </w:rPr>
            </w:pPr>
            <w:r w:rsidRPr="00AF609C">
              <w:rPr>
                <w:rFonts w:ascii="Arial Narrow" w:hAnsi="Arial Narrow"/>
                <w:b/>
                <w:sz w:val="20"/>
                <w:szCs w:val="20"/>
              </w:rPr>
              <w:t>Figura 9</w:t>
            </w:r>
            <w:r w:rsidR="003C60A0" w:rsidRPr="00812CE4">
              <w:rPr>
                <w:rFonts w:ascii="Arial Narrow" w:hAnsi="Arial Narrow"/>
                <w:b/>
                <w:sz w:val="20"/>
                <w:szCs w:val="20"/>
              </w:rPr>
              <w:fldChar w:fldCharType="end"/>
            </w:r>
            <w:r w:rsidR="003C60A0" w:rsidRPr="00812CE4">
              <w:rPr>
                <w:rFonts w:ascii="Arial Narrow" w:hAnsi="Arial Narrow"/>
                <w:b/>
                <w:sz w:val="20"/>
                <w:szCs w:val="20"/>
              </w:rPr>
              <w:t>a)</w:t>
            </w:r>
          </w:p>
        </w:tc>
        <w:tc>
          <w:tcPr>
            <w:tcW w:w="1503" w:type="pct"/>
            <w:tcBorders>
              <w:top w:val="single" w:sz="4" w:space="0" w:color="auto"/>
              <w:bottom w:val="single" w:sz="4" w:space="0" w:color="auto"/>
              <w:right w:val="single" w:sz="4" w:space="0" w:color="auto"/>
            </w:tcBorders>
            <w:shd w:val="clear" w:color="auto" w:fill="auto"/>
          </w:tcPr>
          <w:p w14:paraId="37B468B1"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Andreas Kneip</w:t>
            </w:r>
          </w:p>
          <w:p w14:paraId="54F40B6C"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Marcelo Leineker</w:t>
            </w:r>
          </w:p>
          <w:p w14:paraId="4253E85C" w14:textId="5BA4706E" w:rsidR="00657820" w:rsidRPr="00885131" w:rsidRDefault="00657820" w:rsidP="00AE6D60">
            <w:pPr>
              <w:jc w:val="both"/>
              <w:rPr>
                <w:rFonts w:ascii="Arial Narrow" w:hAnsi="Arial Narrow"/>
                <w:sz w:val="20"/>
                <w:szCs w:val="20"/>
              </w:rPr>
            </w:pPr>
            <w:r w:rsidRPr="00885131">
              <w:rPr>
                <w:rFonts w:ascii="Arial Narrow" w:hAnsi="Arial Narrow"/>
                <w:sz w:val="20"/>
                <w:szCs w:val="20"/>
              </w:rPr>
              <w:t>Tiago da Silva Almeida</w:t>
            </w:r>
          </w:p>
        </w:tc>
        <w:tc>
          <w:tcPr>
            <w:tcW w:w="918" w:type="pct"/>
            <w:tcBorders>
              <w:top w:val="single" w:sz="4" w:space="0" w:color="auto"/>
              <w:bottom w:val="single" w:sz="4" w:space="0" w:color="auto"/>
              <w:right w:val="single" w:sz="4" w:space="0" w:color="auto"/>
            </w:tcBorders>
            <w:shd w:val="clear" w:color="auto" w:fill="auto"/>
          </w:tcPr>
          <w:p w14:paraId="2805EBCA" w14:textId="4E7A1DED" w:rsidR="00657820" w:rsidRPr="00885131" w:rsidRDefault="00657820" w:rsidP="00AE6D60">
            <w:pPr>
              <w:jc w:val="both"/>
              <w:rPr>
                <w:rFonts w:ascii="Arial Narrow" w:hAnsi="Arial Narrow"/>
                <w:sz w:val="20"/>
                <w:szCs w:val="20"/>
              </w:rPr>
            </w:pPr>
            <w:r w:rsidRPr="00885131">
              <w:rPr>
                <w:rFonts w:ascii="Arial Narrow" w:hAnsi="Arial Narrow"/>
                <w:sz w:val="20"/>
                <w:szCs w:val="20"/>
              </w:rPr>
              <w:t>Sala 32, Bloco III</w:t>
            </w:r>
          </w:p>
        </w:tc>
        <w:tc>
          <w:tcPr>
            <w:tcW w:w="689" w:type="pct"/>
            <w:tcBorders>
              <w:top w:val="single" w:sz="4" w:space="0" w:color="auto"/>
              <w:bottom w:val="single" w:sz="4" w:space="0" w:color="auto"/>
              <w:right w:val="single" w:sz="4" w:space="0" w:color="auto"/>
            </w:tcBorders>
            <w:shd w:val="clear" w:color="auto" w:fill="auto"/>
          </w:tcPr>
          <w:p w14:paraId="06335A1C" w14:textId="3DDAF181" w:rsidR="00657820" w:rsidRPr="00885131" w:rsidRDefault="00657820" w:rsidP="00AE6D60">
            <w:pPr>
              <w:jc w:val="both"/>
              <w:rPr>
                <w:rFonts w:ascii="Arial Narrow" w:hAnsi="Arial Narrow"/>
                <w:sz w:val="20"/>
                <w:szCs w:val="20"/>
              </w:rPr>
            </w:pPr>
            <w:r w:rsidRPr="00885131">
              <w:rPr>
                <w:rFonts w:ascii="Arial Narrow" w:hAnsi="Arial Narrow"/>
                <w:sz w:val="20"/>
                <w:szCs w:val="20"/>
              </w:rPr>
              <w:t>Implantado</w:t>
            </w:r>
          </w:p>
        </w:tc>
      </w:tr>
      <w:tr w:rsidR="007A1D4B" w:rsidRPr="00885131" w14:paraId="73DFFD16" w14:textId="77777777" w:rsidTr="007A1D4B">
        <w:trPr>
          <w:trHeight w:val="340"/>
        </w:trPr>
        <w:tc>
          <w:tcPr>
            <w:tcW w:w="1890" w:type="pct"/>
            <w:tcBorders>
              <w:top w:val="single" w:sz="4" w:space="0" w:color="auto"/>
              <w:bottom w:val="single" w:sz="4" w:space="0" w:color="auto"/>
              <w:right w:val="single" w:sz="4" w:space="0" w:color="auto"/>
            </w:tcBorders>
            <w:shd w:val="clear" w:color="auto" w:fill="FFFFFF" w:themeFill="background1"/>
          </w:tcPr>
          <w:p w14:paraId="7EB8FAA8" w14:textId="77777777" w:rsidR="00AF609C" w:rsidRPr="00AF609C" w:rsidRDefault="00657820" w:rsidP="00AF609C">
            <w:pPr>
              <w:rPr>
                <w:rFonts w:ascii="Arial Narrow" w:hAnsi="Arial Narrow"/>
                <w:b/>
                <w:sz w:val="20"/>
                <w:szCs w:val="20"/>
              </w:rPr>
            </w:pPr>
            <w:r w:rsidRPr="00812CE4">
              <w:rPr>
                <w:rFonts w:ascii="Arial Narrow" w:hAnsi="Arial Narrow"/>
                <w:b/>
                <w:sz w:val="20"/>
                <w:szCs w:val="20"/>
              </w:rPr>
              <w:t>Inteligência Computacional</w:t>
            </w:r>
            <w:r w:rsidR="003C60A0" w:rsidRPr="00812CE4">
              <w:rPr>
                <w:rFonts w:ascii="Arial Narrow" w:hAnsi="Arial Narrow"/>
                <w:b/>
                <w:sz w:val="20"/>
                <w:szCs w:val="20"/>
              </w:rPr>
              <w:t xml:space="preserve"> (</w:t>
            </w:r>
            <w:r w:rsidR="003C60A0" w:rsidRPr="00812CE4">
              <w:rPr>
                <w:rFonts w:ascii="Arial Narrow" w:hAnsi="Arial Narrow"/>
                <w:b/>
                <w:sz w:val="20"/>
                <w:szCs w:val="20"/>
              </w:rPr>
              <w:fldChar w:fldCharType="begin"/>
            </w:r>
            <w:r w:rsidR="003C60A0" w:rsidRPr="00812CE4">
              <w:rPr>
                <w:rFonts w:ascii="Arial Narrow" w:hAnsi="Arial Narrow"/>
                <w:b/>
                <w:sz w:val="20"/>
                <w:szCs w:val="20"/>
              </w:rPr>
              <w:instrText xml:space="preserve"> REF _Ref520221262 \h  \* MERGEFORMAT </w:instrText>
            </w:r>
            <w:r w:rsidR="003C60A0" w:rsidRPr="00812CE4">
              <w:rPr>
                <w:rFonts w:ascii="Arial Narrow" w:hAnsi="Arial Narrow"/>
                <w:b/>
                <w:sz w:val="20"/>
                <w:szCs w:val="20"/>
              </w:rPr>
            </w:r>
            <w:r w:rsidR="003C60A0" w:rsidRPr="00812CE4">
              <w:rPr>
                <w:rFonts w:ascii="Arial Narrow" w:hAnsi="Arial Narrow"/>
                <w:b/>
                <w:sz w:val="20"/>
                <w:szCs w:val="20"/>
              </w:rPr>
              <w:fldChar w:fldCharType="separate"/>
            </w:r>
          </w:p>
          <w:p w14:paraId="49500C59" w14:textId="39F1A137" w:rsidR="00657820" w:rsidRPr="00812CE4" w:rsidRDefault="00AF609C" w:rsidP="00AE6D60">
            <w:pPr>
              <w:rPr>
                <w:rFonts w:ascii="Arial Narrow" w:hAnsi="Arial Narrow"/>
                <w:b/>
                <w:sz w:val="20"/>
                <w:szCs w:val="20"/>
              </w:rPr>
            </w:pPr>
            <w:r w:rsidRPr="00AF609C">
              <w:rPr>
                <w:rFonts w:ascii="Arial Narrow" w:hAnsi="Arial Narrow"/>
                <w:b/>
                <w:sz w:val="20"/>
                <w:szCs w:val="20"/>
              </w:rPr>
              <w:t>Figura 9</w:t>
            </w:r>
            <w:r w:rsidR="003C60A0" w:rsidRPr="00812CE4">
              <w:rPr>
                <w:rFonts w:ascii="Arial Narrow" w:hAnsi="Arial Narrow"/>
                <w:b/>
                <w:sz w:val="20"/>
                <w:szCs w:val="20"/>
              </w:rPr>
              <w:fldChar w:fldCharType="end"/>
            </w:r>
            <w:r w:rsidR="003C60A0" w:rsidRPr="00812CE4">
              <w:rPr>
                <w:rFonts w:ascii="Arial Narrow" w:hAnsi="Arial Narrow"/>
                <w:b/>
                <w:sz w:val="20"/>
                <w:szCs w:val="20"/>
              </w:rPr>
              <w:t>b)</w:t>
            </w:r>
          </w:p>
        </w:tc>
        <w:tc>
          <w:tcPr>
            <w:tcW w:w="1503" w:type="pct"/>
            <w:tcBorders>
              <w:top w:val="single" w:sz="4" w:space="0" w:color="auto"/>
              <w:bottom w:val="single" w:sz="4" w:space="0" w:color="auto"/>
              <w:right w:val="single" w:sz="4" w:space="0" w:color="auto"/>
            </w:tcBorders>
            <w:shd w:val="clear" w:color="auto" w:fill="auto"/>
          </w:tcPr>
          <w:p w14:paraId="39CB6D40"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Ary Henrique Morais de Oliveira</w:t>
            </w:r>
          </w:p>
          <w:p w14:paraId="4A69D924" w14:textId="77777777" w:rsidR="00657820" w:rsidRPr="00885131" w:rsidRDefault="00657820" w:rsidP="00AE6D60">
            <w:pPr>
              <w:jc w:val="both"/>
              <w:rPr>
                <w:rFonts w:ascii="Arial Narrow" w:hAnsi="Arial Narrow"/>
                <w:sz w:val="20"/>
                <w:szCs w:val="20"/>
              </w:rPr>
            </w:pPr>
            <w:r w:rsidRPr="00885131">
              <w:rPr>
                <w:rFonts w:ascii="Arial Narrow" w:hAnsi="Arial Narrow"/>
                <w:sz w:val="20"/>
                <w:szCs w:val="20"/>
              </w:rPr>
              <w:t xml:space="preserve">Thiago Magalhães Rodrigues </w:t>
            </w:r>
          </w:p>
          <w:p w14:paraId="1EF693BE" w14:textId="1E693AA6" w:rsidR="00657820" w:rsidRPr="00885131" w:rsidRDefault="00657820" w:rsidP="00AE6D60">
            <w:pPr>
              <w:jc w:val="both"/>
              <w:rPr>
                <w:rFonts w:ascii="Arial Narrow" w:hAnsi="Arial Narrow"/>
                <w:sz w:val="20"/>
                <w:szCs w:val="20"/>
              </w:rPr>
            </w:pPr>
            <w:r w:rsidRPr="00885131">
              <w:rPr>
                <w:rFonts w:ascii="Arial Narrow" w:hAnsi="Arial Narrow"/>
                <w:sz w:val="20"/>
                <w:szCs w:val="20"/>
              </w:rPr>
              <w:t>Warley Gramacho da Silva</w:t>
            </w:r>
          </w:p>
        </w:tc>
        <w:tc>
          <w:tcPr>
            <w:tcW w:w="918" w:type="pct"/>
            <w:tcBorders>
              <w:top w:val="single" w:sz="4" w:space="0" w:color="auto"/>
              <w:bottom w:val="single" w:sz="4" w:space="0" w:color="auto"/>
              <w:right w:val="single" w:sz="4" w:space="0" w:color="auto"/>
            </w:tcBorders>
            <w:shd w:val="clear" w:color="auto" w:fill="auto"/>
          </w:tcPr>
          <w:p w14:paraId="748E9897" w14:textId="2A0EDB00" w:rsidR="00657820" w:rsidRPr="00885131" w:rsidRDefault="00657820" w:rsidP="00AE6D60">
            <w:pPr>
              <w:jc w:val="both"/>
              <w:rPr>
                <w:rFonts w:ascii="Arial Narrow" w:hAnsi="Arial Narrow"/>
                <w:sz w:val="20"/>
                <w:szCs w:val="20"/>
              </w:rPr>
            </w:pPr>
            <w:r w:rsidRPr="00885131">
              <w:rPr>
                <w:rFonts w:ascii="Arial Narrow" w:hAnsi="Arial Narrow"/>
                <w:sz w:val="20"/>
                <w:szCs w:val="20"/>
              </w:rPr>
              <w:t>Sala 33, Bloco III</w:t>
            </w:r>
          </w:p>
        </w:tc>
        <w:tc>
          <w:tcPr>
            <w:tcW w:w="689" w:type="pct"/>
            <w:tcBorders>
              <w:top w:val="single" w:sz="4" w:space="0" w:color="auto"/>
              <w:bottom w:val="single" w:sz="4" w:space="0" w:color="auto"/>
              <w:right w:val="single" w:sz="4" w:space="0" w:color="auto"/>
            </w:tcBorders>
            <w:shd w:val="clear" w:color="auto" w:fill="auto"/>
          </w:tcPr>
          <w:p w14:paraId="1D80DE61" w14:textId="16F46B77" w:rsidR="00657820" w:rsidRPr="00885131" w:rsidRDefault="00657820" w:rsidP="00AE6D60">
            <w:pPr>
              <w:jc w:val="both"/>
              <w:rPr>
                <w:rFonts w:ascii="Arial Narrow" w:hAnsi="Arial Narrow"/>
                <w:sz w:val="20"/>
                <w:szCs w:val="20"/>
              </w:rPr>
            </w:pPr>
            <w:r w:rsidRPr="00885131">
              <w:rPr>
                <w:rFonts w:ascii="Arial Narrow" w:hAnsi="Arial Narrow"/>
                <w:sz w:val="20"/>
                <w:szCs w:val="20"/>
              </w:rPr>
              <w:t>Implantado</w:t>
            </w:r>
          </w:p>
        </w:tc>
      </w:tr>
      <w:tr w:rsidR="007A1D4B" w:rsidRPr="00885131" w14:paraId="659E0BA6" w14:textId="77777777" w:rsidTr="00AE6D60">
        <w:trPr>
          <w:trHeight w:val="242"/>
        </w:trPr>
        <w:tc>
          <w:tcPr>
            <w:tcW w:w="1890" w:type="pct"/>
            <w:tcBorders>
              <w:top w:val="single" w:sz="4" w:space="0" w:color="auto"/>
              <w:bottom w:val="single" w:sz="4" w:space="0" w:color="auto"/>
              <w:right w:val="single" w:sz="4" w:space="0" w:color="auto"/>
            </w:tcBorders>
            <w:shd w:val="clear" w:color="auto" w:fill="FFFFFF" w:themeFill="background1"/>
          </w:tcPr>
          <w:p w14:paraId="0A95E52E" w14:textId="77777777" w:rsidR="00AF609C" w:rsidRPr="00AF609C" w:rsidRDefault="00657820" w:rsidP="00AF609C">
            <w:pPr>
              <w:rPr>
                <w:rFonts w:ascii="Arial Narrow" w:hAnsi="Arial Narrow"/>
                <w:b/>
                <w:sz w:val="20"/>
                <w:szCs w:val="20"/>
              </w:rPr>
            </w:pPr>
            <w:r w:rsidRPr="00812CE4">
              <w:rPr>
                <w:rFonts w:ascii="Arial Narrow" w:hAnsi="Arial Narrow"/>
                <w:b/>
                <w:sz w:val="20"/>
                <w:szCs w:val="20"/>
              </w:rPr>
              <w:t>Computação Aplicada</w:t>
            </w:r>
            <w:r w:rsidR="003C60A0" w:rsidRPr="00812CE4">
              <w:rPr>
                <w:rFonts w:ascii="Arial Narrow" w:hAnsi="Arial Narrow"/>
                <w:b/>
                <w:sz w:val="20"/>
                <w:szCs w:val="20"/>
              </w:rPr>
              <w:t xml:space="preserve"> (</w:t>
            </w:r>
            <w:r w:rsidR="003C60A0" w:rsidRPr="00812CE4">
              <w:rPr>
                <w:rFonts w:ascii="Arial Narrow" w:hAnsi="Arial Narrow"/>
                <w:b/>
                <w:sz w:val="20"/>
                <w:szCs w:val="20"/>
              </w:rPr>
              <w:fldChar w:fldCharType="begin"/>
            </w:r>
            <w:r w:rsidR="003C60A0" w:rsidRPr="00812CE4">
              <w:rPr>
                <w:rFonts w:ascii="Arial Narrow" w:hAnsi="Arial Narrow"/>
                <w:b/>
                <w:sz w:val="20"/>
                <w:szCs w:val="20"/>
              </w:rPr>
              <w:instrText xml:space="preserve"> REF _Ref520221262 \h  \* MERGEFORMAT </w:instrText>
            </w:r>
            <w:r w:rsidR="003C60A0" w:rsidRPr="00812CE4">
              <w:rPr>
                <w:rFonts w:ascii="Arial Narrow" w:hAnsi="Arial Narrow"/>
                <w:b/>
                <w:sz w:val="20"/>
                <w:szCs w:val="20"/>
              </w:rPr>
            </w:r>
            <w:r w:rsidR="003C60A0" w:rsidRPr="00812CE4">
              <w:rPr>
                <w:rFonts w:ascii="Arial Narrow" w:hAnsi="Arial Narrow"/>
                <w:b/>
                <w:sz w:val="20"/>
                <w:szCs w:val="20"/>
              </w:rPr>
              <w:fldChar w:fldCharType="separate"/>
            </w:r>
          </w:p>
          <w:p w14:paraId="1EFF25BC" w14:textId="31C8827A" w:rsidR="00657820" w:rsidRPr="00812CE4" w:rsidRDefault="00AF609C" w:rsidP="00AE6D60">
            <w:pPr>
              <w:rPr>
                <w:rFonts w:ascii="Arial Narrow" w:hAnsi="Arial Narrow"/>
                <w:b/>
                <w:sz w:val="20"/>
                <w:szCs w:val="20"/>
              </w:rPr>
            </w:pPr>
            <w:r w:rsidRPr="00AF609C">
              <w:rPr>
                <w:rFonts w:ascii="Arial Narrow" w:hAnsi="Arial Narrow"/>
                <w:b/>
                <w:sz w:val="20"/>
                <w:szCs w:val="20"/>
              </w:rPr>
              <w:t>Figura 9</w:t>
            </w:r>
            <w:r w:rsidR="003C60A0" w:rsidRPr="00812CE4">
              <w:rPr>
                <w:rFonts w:ascii="Arial Narrow" w:hAnsi="Arial Narrow"/>
                <w:b/>
                <w:sz w:val="20"/>
                <w:szCs w:val="20"/>
              </w:rPr>
              <w:fldChar w:fldCharType="end"/>
            </w:r>
            <w:r w:rsidR="003C60A0" w:rsidRPr="00812CE4">
              <w:rPr>
                <w:rFonts w:ascii="Arial Narrow" w:hAnsi="Arial Narrow"/>
                <w:b/>
                <w:sz w:val="20"/>
                <w:szCs w:val="20"/>
              </w:rPr>
              <w:t>c)</w:t>
            </w:r>
          </w:p>
        </w:tc>
        <w:tc>
          <w:tcPr>
            <w:tcW w:w="1503" w:type="pct"/>
            <w:tcBorders>
              <w:top w:val="single" w:sz="4" w:space="0" w:color="auto"/>
              <w:bottom w:val="single" w:sz="4" w:space="0" w:color="auto"/>
              <w:right w:val="single" w:sz="4" w:space="0" w:color="auto"/>
            </w:tcBorders>
            <w:shd w:val="clear" w:color="auto" w:fill="auto"/>
          </w:tcPr>
          <w:p w14:paraId="376661C1" w14:textId="6DC0EFD8" w:rsidR="00353434" w:rsidRPr="00885131" w:rsidRDefault="00353434" w:rsidP="00AE6D60">
            <w:pPr>
              <w:jc w:val="both"/>
              <w:rPr>
                <w:rFonts w:ascii="Arial Narrow" w:hAnsi="Arial Narrow"/>
                <w:sz w:val="20"/>
                <w:szCs w:val="20"/>
              </w:rPr>
            </w:pPr>
            <w:r w:rsidRPr="00885131">
              <w:rPr>
                <w:rFonts w:ascii="Arial Narrow" w:hAnsi="Arial Narrow"/>
                <w:sz w:val="20"/>
                <w:szCs w:val="20"/>
              </w:rPr>
              <w:t>Edeilson Milhomem da Silva</w:t>
            </w:r>
          </w:p>
          <w:p w14:paraId="0D23C82A" w14:textId="30C2ACA7" w:rsidR="00353434" w:rsidRPr="00885131" w:rsidRDefault="00353434" w:rsidP="00AE6D60">
            <w:pPr>
              <w:jc w:val="both"/>
              <w:rPr>
                <w:rFonts w:ascii="Arial Narrow" w:hAnsi="Arial Narrow"/>
                <w:sz w:val="20"/>
                <w:szCs w:val="20"/>
              </w:rPr>
            </w:pPr>
            <w:r w:rsidRPr="00885131">
              <w:rPr>
                <w:rFonts w:ascii="Arial Narrow" w:hAnsi="Arial Narrow"/>
                <w:sz w:val="20"/>
                <w:szCs w:val="20"/>
              </w:rPr>
              <w:t>Eduardo Ferreira Ribeiro</w:t>
            </w:r>
          </w:p>
          <w:p w14:paraId="3D575B30" w14:textId="1DBE1D4B" w:rsidR="00353434" w:rsidRPr="00885131" w:rsidRDefault="00353434" w:rsidP="00AE6D60">
            <w:pPr>
              <w:jc w:val="both"/>
              <w:rPr>
                <w:rFonts w:ascii="Arial Narrow" w:hAnsi="Arial Narrow"/>
                <w:sz w:val="20"/>
                <w:szCs w:val="20"/>
              </w:rPr>
            </w:pPr>
            <w:r w:rsidRPr="00885131">
              <w:rPr>
                <w:rFonts w:ascii="Arial Narrow" w:hAnsi="Arial Narrow"/>
                <w:sz w:val="20"/>
                <w:szCs w:val="20"/>
              </w:rPr>
              <w:t>Glenda Michele Botelho</w:t>
            </w:r>
          </w:p>
        </w:tc>
        <w:tc>
          <w:tcPr>
            <w:tcW w:w="918" w:type="pct"/>
            <w:tcBorders>
              <w:top w:val="single" w:sz="4" w:space="0" w:color="auto"/>
              <w:bottom w:val="single" w:sz="4" w:space="0" w:color="auto"/>
              <w:right w:val="single" w:sz="4" w:space="0" w:color="auto"/>
            </w:tcBorders>
            <w:shd w:val="clear" w:color="auto" w:fill="auto"/>
          </w:tcPr>
          <w:p w14:paraId="5B521BA0" w14:textId="21768869" w:rsidR="00657820" w:rsidRPr="00885131" w:rsidRDefault="00353434" w:rsidP="00AE6D60">
            <w:pPr>
              <w:jc w:val="both"/>
              <w:rPr>
                <w:rFonts w:ascii="Arial Narrow" w:hAnsi="Arial Narrow"/>
                <w:sz w:val="20"/>
                <w:szCs w:val="20"/>
              </w:rPr>
            </w:pPr>
            <w:r w:rsidRPr="00885131">
              <w:rPr>
                <w:rFonts w:ascii="Arial Narrow" w:hAnsi="Arial Narrow"/>
                <w:sz w:val="20"/>
                <w:szCs w:val="20"/>
              </w:rPr>
              <w:t>Sala 34, Bloco III</w:t>
            </w:r>
          </w:p>
        </w:tc>
        <w:tc>
          <w:tcPr>
            <w:tcW w:w="689" w:type="pct"/>
            <w:tcBorders>
              <w:top w:val="single" w:sz="4" w:space="0" w:color="auto"/>
              <w:bottom w:val="single" w:sz="4" w:space="0" w:color="auto"/>
              <w:right w:val="single" w:sz="4" w:space="0" w:color="auto"/>
            </w:tcBorders>
            <w:shd w:val="clear" w:color="auto" w:fill="auto"/>
          </w:tcPr>
          <w:p w14:paraId="77FAA522" w14:textId="5B5BE688" w:rsidR="00657820" w:rsidRPr="00885131" w:rsidRDefault="00353434" w:rsidP="00AE6D60">
            <w:pPr>
              <w:jc w:val="both"/>
              <w:rPr>
                <w:rFonts w:ascii="Arial Narrow" w:hAnsi="Arial Narrow"/>
                <w:sz w:val="20"/>
                <w:szCs w:val="20"/>
              </w:rPr>
            </w:pPr>
            <w:r w:rsidRPr="00885131">
              <w:rPr>
                <w:rFonts w:ascii="Arial Narrow" w:hAnsi="Arial Narrow"/>
                <w:sz w:val="20"/>
                <w:szCs w:val="20"/>
              </w:rPr>
              <w:t>Implantado</w:t>
            </w:r>
          </w:p>
        </w:tc>
      </w:tr>
    </w:tbl>
    <w:p w14:paraId="4E80AB1F" w14:textId="31635BF4" w:rsidR="0082597D" w:rsidRDefault="00353434" w:rsidP="007F5289">
      <w:pPr>
        <w:jc w:val="both"/>
        <w:rPr>
          <w:sz w:val="20"/>
          <w:szCs w:val="20"/>
        </w:rPr>
      </w:pPr>
      <w:r w:rsidRPr="005674A6">
        <w:rPr>
          <w:sz w:val="20"/>
          <w:szCs w:val="20"/>
        </w:rPr>
        <w:t>* Docentes serão remanejados para a sala que aguarda implantação.</w:t>
      </w:r>
    </w:p>
    <w:p w14:paraId="74DBCFE6" w14:textId="77777777" w:rsidR="007B7FD8" w:rsidRPr="006E0E16" w:rsidRDefault="007B7FD8" w:rsidP="007F5289">
      <w:pPr>
        <w:jc w:val="both"/>
        <w:rPr>
          <w:sz w:val="20"/>
          <w:szCs w:val="20"/>
        </w:rPr>
      </w:pPr>
    </w:p>
    <w:p w14:paraId="0AEDB2B4" w14:textId="0F28EBBB" w:rsidR="00353434" w:rsidRDefault="00353434" w:rsidP="00677887">
      <w:pPr>
        <w:ind w:firstLine="567"/>
        <w:jc w:val="both"/>
      </w:pPr>
      <w:r>
        <w:lastRenderedPageBreak/>
        <w:t>Existem ainda 03 (três) docentes do curso com salas individuais que estão localizadas no Bloco II no Campus de Palmas. Os docentes Hellena Christina Apolinário, Rogério Azevedo Rocha e Marcelo Liboa Rocha estão alocados em gabinetes próprios individuais, os quais não fazem parte da infraestrutura do curso de Ciência da Computação, porém, garantem espa</w:t>
      </w:r>
      <w:r w:rsidR="00677887">
        <w:t>ço para a atuação dos docentes.</w:t>
      </w:r>
    </w:p>
    <w:p w14:paraId="5BED5F7B" w14:textId="21356B8D" w:rsidR="00353434" w:rsidRDefault="00353434" w:rsidP="00E74C17">
      <w:pPr>
        <w:jc w:val="both"/>
      </w:pPr>
    </w:p>
    <w:p w14:paraId="6CF54279" w14:textId="7221090B" w:rsidR="004A3CB3" w:rsidRDefault="004A3CB3" w:rsidP="00A2521E">
      <w:pPr>
        <w:jc w:val="center"/>
      </w:pPr>
      <w:r w:rsidRPr="004A3CB3">
        <w:rPr>
          <w:noProof/>
        </w:rPr>
        <w:drawing>
          <wp:inline distT="0" distB="0" distL="0" distR="0" wp14:anchorId="2E3314BE" wp14:editId="24528B10">
            <wp:extent cx="1613811" cy="3177540"/>
            <wp:effectExtent l="0" t="0" r="1206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29082" cy="3207607"/>
                    </a:xfrm>
                    <a:prstGeom prst="rect">
                      <a:avLst/>
                    </a:prstGeom>
                  </pic:spPr>
                </pic:pic>
              </a:graphicData>
            </a:graphic>
          </wp:inline>
        </w:drawing>
      </w:r>
      <w:r w:rsidR="0080006F">
        <w:tab/>
      </w:r>
      <w:r w:rsidRPr="004A3CB3">
        <w:rPr>
          <w:noProof/>
        </w:rPr>
        <w:drawing>
          <wp:inline distT="0" distB="0" distL="0" distR="0" wp14:anchorId="1364849E" wp14:editId="0DADA4A8">
            <wp:extent cx="1584253" cy="3177540"/>
            <wp:effectExtent l="0" t="0" r="0" b="0"/>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95769" cy="3200638"/>
                    </a:xfrm>
                    <a:prstGeom prst="rect">
                      <a:avLst/>
                    </a:prstGeom>
                  </pic:spPr>
                </pic:pic>
              </a:graphicData>
            </a:graphic>
          </wp:inline>
        </w:drawing>
      </w:r>
      <w:r w:rsidR="0080006F">
        <w:tab/>
      </w:r>
      <w:r w:rsidR="0080006F" w:rsidRPr="0080006F">
        <w:rPr>
          <w:noProof/>
        </w:rPr>
        <w:drawing>
          <wp:inline distT="0" distB="0" distL="0" distR="0" wp14:anchorId="02D34AE4" wp14:editId="59926B37">
            <wp:extent cx="1604635" cy="3177540"/>
            <wp:effectExtent l="0" t="0" r="0" b="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16756" cy="3201542"/>
                    </a:xfrm>
                    <a:prstGeom prst="rect">
                      <a:avLst/>
                    </a:prstGeom>
                  </pic:spPr>
                </pic:pic>
              </a:graphicData>
            </a:graphic>
          </wp:inline>
        </w:drawing>
      </w:r>
    </w:p>
    <w:p w14:paraId="201D3C20" w14:textId="140A41D0" w:rsidR="00A2521E" w:rsidRDefault="00281EF2" w:rsidP="004A3CB3">
      <w:pPr>
        <w:pStyle w:val="Legenda"/>
        <w:spacing w:after="120"/>
        <w:jc w:val="center"/>
        <w:rPr>
          <w:sz w:val="20"/>
          <w:szCs w:val="20"/>
        </w:rPr>
      </w:pPr>
      <w:bookmarkStart w:id="56" w:name="_Ref520220931"/>
      <w:bookmarkStart w:id="57" w:name="_Ref520220925"/>
      <w:r>
        <w:rPr>
          <w:noProof/>
          <w:lang w:eastAsia="pt-BR"/>
        </w:rPr>
        <mc:AlternateContent>
          <mc:Choice Requires="wps">
            <w:drawing>
              <wp:anchor distT="0" distB="0" distL="114300" distR="114300" simplePos="0" relativeHeight="251542528" behindDoc="0" locked="0" layoutInCell="1" allowOverlap="1" wp14:anchorId="69535AF2" wp14:editId="612800EF">
                <wp:simplePos x="0" y="0"/>
                <wp:positionH relativeFrom="margin">
                  <wp:posOffset>1137920</wp:posOffset>
                </wp:positionH>
                <wp:positionV relativeFrom="margin">
                  <wp:posOffset>4233545</wp:posOffset>
                </wp:positionV>
                <wp:extent cx="259080" cy="1138555"/>
                <wp:effectExtent l="0" t="0" r="0" b="4445"/>
                <wp:wrapNone/>
                <wp:docPr id="233" name="Caixa de Texto 233"/>
                <wp:cNvGraphicFramePr/>
                <a:graphic xmlns:a="http://schemas.openxmlformats.org/drawingml/2006/main">
                  <a:graphicData uri="http://schemas.microsoft.com/office/word/2010/wordprocessingShape">
                    <wps:wsp>
                      <wps:cNvSpPr txBox="1"/>
                      <wps:spPr>
                        <a:xfrm>
                          <a:off x="0" y="0"/>
                          <a:ext cx="259080" cy="11385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0BBE69" w14:textId="417CC29C" w:rsidR="00926A43" w:rsidRPr="00BC70B4" w:rsidRDefault="00926A43">
                            <w:pPr>
                              <w:rPr>
                                <w:b/>
                                <w:lang w:val="en-US"/>
                              </w:rPr>
                            </w:pPr>
                            <w:r w:rsidRPr="00BC70B4">
                              <w:rPr>
                                <w:b/>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535AF2" id="_x0000_t202" coordsize="21600,21600" o:spt="202" path="m,l,21600r21600,l21600,xe">
                <v:stroke joinstyle="miter"/>
                <v:path gradientshapeok="t" o:connecttype="rect"/>
              </v:shapetype>
              <v:shape id="Caixa de Texto 233" o:spid="_x0000_s1026" type="#_x0000_t202" style="position:absolute;left:0;text-align:left;margin-left:89.6pt;margin-top:333.35pt;width:20.4pt;height:89.65pt;z-index:251542528;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" filled="f" stroked="f">
                <v:textbox>
                  <w:txbxContent>
                    <w:p w14:paraId="600BBE69" w14:textId="417CC29C" w:rsidR="00926A43" w:rsidRPr="00BC70B4" w:rsidRDefault="00926A43">
                      <w:pPr>
                        <w:rPr>
                          <w:b/>
                          <w:lang w:val="en-US"/>
                        </w:rPr>
                      </w:pPr>
                      <w:r w:rsidRPr="00BC70B4">
                        <w:rPr>
                          <w:b/>
                          <w:lang w:val="en-US"/>
                        </w:rPr>
                        <w:t>a</w:t>
                      </w:r>
                    </w:p>
                  </w:txbxContent>
                </v:textbox>
                <w10:wrap anchorx="margin" anchory="margin"/>
              </v:shape>
            </w:pict>
          </mc:Fallback>
        </mc:AlternateContent>
      </w:r>
      <w:r>
        <w:rPr>
          <w:noProof/>
          <w:lang w:eastAsia="pt-BR"/>
        </w:rPr>
        <mc:AlternateContent>
          <mc:Choice Requires="wps">
            <w:drawing>
              <wp:anchor distT="0" distB="0" distL="114300" distR="114300" simplePos="0" relativeHeight="251544576" behindDoc="0" locked="0" layoutInCell="1" allowOverlap="1" wp14:anchorId="5944155E" wp14:editId="56B8B680">
                <wp:simplePos x="0" y="0"/>
                <wp:positionH relativeFrom="margin">
                  <wp:posOffset>2898775</wp:posOffset>
                </wp:positionH>
                <wp:positionV relativeFrom="margin">
                  <wp:posOffset>4233545</wp:posOffset>
                </wp:positionV>
                <wp:extent cx="267970" cy="1138555"/>
                <wp:effectExtent l="0" t="0" r="0" b="4445"/>
                <wp:wrapNone/>
                <wp:docPr id="236" name="Caixa de Texto 236"/>
                <wp:cNvGraphicFramePr/>
                <a:graphic xmlns:a="http://schemas.openxmlformats.org/drawingml/2006/main">
                  <a:graphicData uri="http://schemas.microsoft.com/office/word/2010/wordprocessingShape">
                    <wps:wsp>
                      <wps:cNvSpPr txBox="1"/>
                      <wps:spPr>
                        <a:xfrm>
                          <a:off x="0" y="0"/>
                          <a:ext cx="267970" cy="11385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9E857C" w14:textId="0C10C121" w:rsidR="00926A43" w:rsidRPr="00BC70B4" w:rsidRDefault="00926A43" w:rsidP="00BC70B4">
                            <w:pPr>
                              <w:rPr>
                                <w:b/>
                                <w:lang w:val="en-US"/>
                              </w:rPr>
                            </w:pPr>
                            <w:r>
                              <w:rPr>
                                <w:b/>
                                <w:lang w:val="en-US"/>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4155E" id="Caixa de Texto 236" o:spid="_x0000_s1027" type="#_x0000_t202" style="position:absolute;left:0;text-align:left;margin-left:228.25pt;margin-top:333.35pt;width:21.1pt;height:89.65pt;z-index:25154457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" filled="f" stroked="f">
                <v:textbox>
                  <w:txbxContent>
                    <w:p w14:paraId="0E9E857C" w14:textId="0C10C121" w:rsidR="00926A43" w:rsidRPr="00BC70B4" w:rsidRDefault="00926A43" w:rsidP="00BC70B4">
                      <w:pPr>
                        <w:rPr>
                          <w:b/>
                          <w:lang w:val="en-US"/>
                        </w:rPr>
                      </w:pPr>
                      <w:r>
                        <w:rPr>
                          <w:b/>
                          <w:lang w:val="en-US"/>
                        </w:rPr>
                        <w:t>b</w:t>
                      </w:r>
                    </w:p>
                  </w:txbxContent>
                </v:textbox>
                <w10:wrap anchorx="margin" anchory="margin"/>
              </v:shape>
            </w:pict>
          </mc:Fallback>
        </mc:AlternateContent>
      </w:r>
      <w:r>
        <w:rPr>
          <w:noProof/>
          <w:lang w:eastAsia="pt-BR"/>
        </w:rPr>
        <mc:AlternateContent>
          <mc:Choice Requires="wps">
            <w:drawing>
              <wp:anchor distT="0" distB="0" distL="114300" distR="114300" simplePos="0" relativeHeight="251551744" behindDoc="0" locked="0" layoutInCell="1" allowOverlap="1" wp14:anchorId="2D42642C" wp14:editId="073E3900">
                <wp:simplePos x="0" y="0"/>
                <wp:positionH relativeFrom="margin">
                  <wp:posOffset>4643120</wp:posOffset>
                </wp:positionH>
                <wp:positionV relativeFrom="margin">
                  <wp:posOffset>4233545</wp:posOffset>
                </wp:positionV>
                <wp:extent cx="250825" cy="1138555"/>
                <wp:effectExtent l="0" t="0" r="0" b="4445"/>
                <wp:wrapNone/>
                <wp:docPr id="241" name="Caixa de Texto 241"/>
                <wp:cNvGraphicFramePr/>
                <a:graphic xmlns:a="http://schemas.openxmlformats.org/drawingml/2006/main">
                  <a:graphicData uri="http://schemas.microsoft.com/office/word/2010/wordprocessingShape">
                    <wps:wsp>
                      <wps:cNvSpPr txBox="1"/>
                      <wps:spPr>
                        <a:xfrm>
                          <a:off x="0" y="0"/>
                          <a:ext cx="250825" cy="11385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9E5958" w14:textId="1B1B43E3" w:rsidR="00926A43" w:rsidRPr="00BC70B4" w:rsidRDefault="00926A43" w:rsidP="00A2521E">
                            <w:pPr>
                              <w:rPr>
                                <w:b/>
                                <w:lang w:val="en-US"/>
                              </w:rPr>
                            </w:pPr>
                            <w:r>
                              <w:rPr>
                                <w:b/>
                                <w:lang w:val="en-US"/>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2642C" id="Caixa de Texto 241" o:spid="_x0000_s1028" type="#_x0000_t202" style="position:absolute;left:0;text-align:left;margin-left:365.6pt;margin-top:333.35pt;width:19.75pt;height:89.65pt;z-index:251551744;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" filled="f" stroked="f">
                <v:textbox>
                  <w:txbxContent>
                    <w:p w14:paraId="459E5958" w14:textId="1B1B43E3" w:rsidR="00926A43" w:rsidRPr="00BC70B4" w:rsidRDefault="00926A43" w:rsidP="00A2521E">
                      <w:pPr>
                        <w:rPr>
                          <w:b/>
                          <w:lang w:val="en-US"/>
                        </w:rPr>
                      </w:pPr>
                      <w:r>
                        <w:rPr>
                          <w:b/>
                          <w:lang w:val="en-US"/>
                        </w:rPr>
                        <w:t>c</w:t>
                      </w:r>
                    </w:p>
                  </w:txbxContent>
                </v:textbox>
                <w10:wrap anchorx="margin" anchory="margin"/>
              </v:shape>
            </w:pict>
          </mc:Fallback>
        </mc:AlternateContent>
      </w:r>
    </w:p>
    <w:p w14:paraId="60E0F535" w14:textId="77777777" w:rsidR="0082597D" w:rsidRDefault="0082597D" w:rsidP="005674A6">
      <w:pPr>
        <w:pStyle w:val="Legenda"/>
        <w:spacing w:after="120"/>
        <w:rPr>
          <w:sz w:val="20"/>
          <w:szCs w:val="20"/>
        </w:rPr>
      </w:pPr>
    </w:p>
    <w:p w14:paraId="542F53E0" w14:textId="249DA737" w:rsidR="004A3CB3" w:rsidRPr="008C4550" w:rsidRDefault="004A3CB3" w:rsidP="0082597D">
      <w:pPr>
        <w:pStyle w:val="Legenda"/>
        <w:spacing w:after="120"/>
        <w:jc w:val="center"/>
        <w:rPr>
          <w:sz w:val="20"/>
          <w:szCs w:val="20"/>
        </w:rPr>
      </w:pPr>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8</w:t>
      </w:r>
      <w:r w:rsidRPr="00A659DD">
        <w:rPr>
          <w:sz w:val="20"/>
          <w:szCs w:val="20"/>
        </w:rPr>
        <w:fldChar w:fldCharType="end"/>
      </w:r>
      <w:bookmarkEnd w:id="56"/>
      <w:r w:rsidRPr="00A659DD">
        <w:rPr>
          <w:sz w:val="20"/>
          <w:szCs w:val="20"/>
        </w:rPr>
        <w:t xml:space="preserve"> </w:t>
      </w:r>
      <w:r>
        <w:rPr>
          <w:sz w:val="20"/>
          <w:szCs w:val="20"/>
        </w:rPr>
        <w:t>Gabinete de professores</w:t>
      </w:r>
      <w:r w:rsidRPr="00A659DD">
        <w:rPr>
          <w:sz w:val="20"/>
          <w:szCs w:val="20"/>
        </w:rPr>
        <w:t>.</w:t>
      </w:r>
      <w:bookmarkEnd w:id="57"/>
    </w:p>
    <w:p w14:paraId="18041365" w14:textId="178CB58D" w:rsidR="004A3CB3" w:rsidRDefault="00281EF2" w:rsidP="00B462A9">
      <w:pPr>
        <w:jc w:val="center"/>
      </w:pPr>
      <w:r>
        <w:rPr>
          <w:noProof/>
        </w:rPr>
        <mc:AlternateContent>
          <mc:Choice Requires="wps">
            <w:drawing>
              <wp:anchor distT="0" distB="0" distL="114300" distR="114300" simplePos="0" relativeHeight="251547648" behindDoc="0" locked="0" layoutInCell="1" allowOverlap="1" wp14:anchorId="543482B6" wp14:editId="791D6912">
                <wp:simplePos x="0" y="0"/>
                <wp:positionH relativeFrom="margin">
                  <wp:posOffset>2896870</wp:posOffset>
                </wp:positionH>
                <wp:positionV relativeFrom="margin">
                  <wp:posOffset>7992110</wp:posOffset>
                </wp:positionV>
                <wp:extent cx="267970" cy="226695"/>
                <wp:effectExtent l="0" t="0" r="0" b="1905"/>
                <wp:wrapNone/>
                <wp:docPr id="239" name="Caixa de Texto 239"/>
                <wp:cNvGraphicFramePr/>
                <a:graphic xmlns:a="http://schemas.openxmlformats.org/drawingml/2006/main">
                  <a:graphicData uri="http://schemas.microsoft.com/office/word/2010/wordprocessingShape">
                    <wps:wsp>
                      <wps:cNvSpPr txBox="1"/>
                      <wps:spPr>
                        <a:xfrm>
                          <a:off x="0" y="0"/>
                          <a:ext cx="26797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1B8D91" w14:textId="77777777" w:rsidR="00926A43" w:rsidRPr="00BC70B4" w:rsidRDefault="00926A43" w:rsidP="00BC70B4">
                            <w:pPr>
                              <w:rPr>
                                <w:b/>
                                <w:lang w:val="en-US"/>
                              </w:rPr>
                            </w:pPr>
                            <w:r>
                              <w:rPr>
                                <w:b/>
                                <w:lang w:val="en-US"/>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482B6" id="Caixa de Texto 239" o:spid="_x0000_s1029" type="#_x0000_t202" style="position:absolute;left:0;text-align:left;margin-left:228.1pt;margin-top:629.3pt;width:21.1pt;height:17.85pt;z-index:251547648;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" filled="f" stroked="f">
                <v:textbox>
                  <w:txbxContent>
                    <w:p w14:paraId="681B8D91" w14:textId="77777777" w:rsidR="00926A43" w:rsidRPr="00BC70B4" w:rsidRDefault="00926A43" w:rsidP="00BC70B4">
                      <w:pPr>
                        <w:rPr>
                          <w:b/>
                          <w:lang w:val="en-US"/>
                        </w:rPr>
                      </w:pPr>
                      <w:r>
                        <w:rPr>
                          <w:b/>
                          <w:lang w:val="en-US"/>
                        </w:rPr>
                        <w:t>b</w:t>
                      </w:r>
                    </w:p>
                  </w:txbxContent>
                </v:textbox>
                <w10:wrap anchorx="margin" anchory="margin"/>
              </v:shape>
            </w:pict>
          </mc:Fallback>
        </mc:AlternateContent>
      </w:r>
      <w:r>
        <w:rPr>
          <w:noProof/>
        </w:rPr>
        <mc:AlternateContent>
          <mc:Choice Requires="wps">
            <w:drawing>
              <wp:anchor distT="0" distB="0" distL="114300" distR="114300" simplePos="0" relativeHeight="251546624" behindDoc="0" locked="0" layoutInCell="1" allowOverlap="1" wp14:anchorId="411BDE8D" wp14:editId="7854E0F4">
                <wp:simplePos x="0" y="0"/>
                <wp:positionH relativeFrom="margin">
                  <wp:posOffset>1147445</wp:posOffset>
                </wp:positionH>
                <wp:positionV relativeFrom="margin">
                  <wp:posOffset>7997825</wp:posOffset>
                </wp:positionV>
                <wp:extent cx="259080" cy="226695"/>
                <wp:effectExtent l="0" t="0" r="0" b="1905"/>
                <wp:wrapNone/>
                <wp:docPr id="238" name="Caixa de Texto 238"/>
                <wp:cNvGraphicFramePr/>
                <a:graphic xmlns:a="http://schemas.openxmlformats.org/drawingml/2006/main">
                  <a:graphicData uri="http://schemas.microsoft.com/office/word/2010/wordprocessingShape">
                    <wps:wsp>
                      <wps:cNvSpPr txBox="1"/>
                      <wps:spPr>
                        <a:xfrm>
                          <a:off x="0" y="0"/>
                          <a:ext cx="259080"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0E0BE1" w14:textId="77777777" w:rsidR="00926A43" w:rsidRPr="00BC70B4" w:rsidRDefault="00926A43" w:rsidP="00BC70B4">
                            <w:pPr>
                              <w:rPr>
                                <w:b/>
                                <w:lang w:val="en-US"/>
                              </w:rPr>
                            </w:pPr>
                            <w:r w:rsidRPr="00BC70B4">
                              <w:rPr>
                                <w:b/>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BDE8D" id="Caixa de Texto 238" o:spid="_x0000_s1030" type="#_x0000_t202" style="position:absolute;left:0;text-align:left;margin-left:90.35pt;margin-top:629.75pt;width:20.4pt;height:17.85pt;z-index:251546624;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" filled="f" stroked="f">
                <v:textbox>
                  <w:txbxContent>
                    <w:p w14:paraId="280E0BE1" w14:textId="77777777" w:rsidR="00926A43" w:rsidRPr="00BC70B4" w:rsidRDefault="00926A43" w:rsidP="00BC70B4">
                      <w:pPr>
                        <w:rPr>
                          <w:b/>
                          <w:lang w:val="en-US"/>
                        </w:rPr>
                      </w:pPr>
                      <w:r w:rsidRPr="00BC70B4">
                        <w:rPr>
                          <w:b/>
                          <w:lang w:val="en-US"/>
                        </w:rPr>
                        <w:t>a</w:t>
                      </w:r>
                    </w:p>
                  </w:txbxContent>
                </v:textbox>
                <w10:wrap anchorx="margin" anchory="margin"/>
              </v:shape>
            </w:pict>
          </mc:Fallback>
        </mc:AlternateContent>
      </w:r>
      <w:r>
        <w:rPr>
          <w:noProof/>
        </w:rPr>
        <mc:AlternateContent>
          <mc:Choice Requires="wps">
            <w:drawing>
              <wp:anchor distT="0" distB="0" distL="114300" distR="114300" simplePos="0" relativeHeight="251549696" behindDoc="0" locked="0" layoutInCell="1" allowOverlap="1" wp14:anchorId="3F01A32D" wp14:editId="6B46F5F0">
                <wp:simplePos x="0" y="0"/>
                <wp:positionH relativeFrom="margin">
                  <wp:posOffset>4568190</wp:posOffset>
                </wp:positionH>
                <wp:positionV relativeFrom="margin">
                  <wp:posOffset>7996343</wp:posOffset>
                </wp:positionV>
                <wp:extent cx="250825" cy="226695"/>
                <wp:effectExtent l="0" t="0" r="0" b="1905"/>
                <wp:wrapNone/>
                <wp:docPr id="240" name="Caixa de Texto 240"/>
                <wp:cNvGraphicFramePr/>
                <a:graphic xmlns:a="http://schemas.openxmlformats.org/drawingml/2006/main">
                  <a:graphicData uri="http://schemas.microsoft.com/office/word/2010/wordprocessingShape">
                    <wps:wsp>
                      <wps:cNvSpPr txBox="1"/>
                      <wps:spPr>
                        <a:xfrm>
                          <a:off x="0" y="0"/>
                          <a:ext cx="250825"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5F97B8" w14:textId="1257B443" w:rsidR="00926A43" w:rsidRPr="00BC70B4" w:rsidRDefault="00926A43" w:rsidP="00BC70B4">
                            <w:pPr>
                              <w:rPr>
                                <w:b/>
                                <w:lang w:val="en-US"/>
                              </w:rPr>
                            </w:pPr>
                            <w:r>
                              <w:rPr>
                                <w:b/>
                                <w:lang w:val="en-US"/>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1A32D" id="Caixa de Texto 240" o:spid="_x0000_s1031" type="#_x0000_t202" style="position:absolute;left:0;text-align:left;margin-left:359.7pt;margin-top:629.65pt;width:19.75pt;height:17.85pt;z-index:25154969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" filled="f" stroked="f">
                <v:textbox>
                  <w:txbxContent>
                    <w:p w14:paraId="1B5F97B8" w14:textId="1257B443" w:rsidR="00926A43" w:rsidRPr="00BC70B4" w:rsidRDefault="00926A43" w:rsidP="00BC70B4">
                      <w:pPr>
                        <w:rPr>
                          <w:b/>
                          <w:lang w:val="en-US"/>
                        </w:rPr>
                      </w:pPr>
                      <w:r>
                        <w:rPr>
                          <w:b/>
                          <w:lang w:val="en-US"/>
                        </w:rPr>
                        <w:t>c</w:t>
                      </w:r>
                    </w:p>
                  </w:txbxContent>
                </v:textbox>
                <w10:wrap anchorx="margin" anchory="margin"/>
              </v:shape>
            </w:pict>
          </mc:Fallback>
        </mc:AlternateContent>
      </w:r>
      <w:r w:rsidR="00B462A9" w:rsidRPr="00B462A9">
        <w:rPr>
          <w:noProof/>
        </w:rPr>
        <w:drawing>
          <wp:inline distT="0" distB="0" distL="0" distR="0" wp14:anchorId="2E8B6D74" wp14:editId="1C55D76D">
            <wp:extent cx="1590252" cy="3105573"/>
            <wp:effectExtent l="0" t="0" r="1016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97470" cy="3119668"/>
                    </a:xfrm>
                    <a:prstGeom prst="rect">
                      <a:avLst/>
                    </a:prstGeom>
                  </pic:spPr>
                </pic:pic>
              </a:graphicData>
            </a:graphic>
          </wp:inline>
        </w:drawing>
      </w:r>
      <w:r w:rsidR="00F7687D">
        <w:tab/>
      </w:r>
      <w:r w:rsidR="00B462A9" w:rsidRPr="00B462A9">
        <w:rPr>
          <w:noProof/>
        </w:rPr>
        <w:drawing>
          <wp:inline distT="0" distB="0" distL="0" distR="0" wp14:anchorId="7FDDCEAC" wp14:editId="77C98872">
            <wp:extent cx="1554937" cy="3105573"/>
            <wp:effectExtent l="0" t="0" r="0" b="0"/>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66427" cy="3128522"/>
                    </a:xfrm>
                    <a:prstGeom prst="rect">
                      <a:avLst/>
                    </a:prstGeom>
                  </pic:spPr>
                </pic:pic>
              </a:graphicData>
            </a:graphic>
          </wp:inline>
        </w:drawing>
      </w:r>
      <w:r w:rsidR="00F7687D">
        <w:tab/>
      </w:r>
      <w:r w:rsidR="00B462A9" w:rsidRPr="00B462A9">
        <w:rPr>
          <w:noProof/>
        </w:rPr>
        <w:drawing>
          <wp:inline distT="0" distB="0" distL="0" distR="0" wp14:anchorId="578652E5" wp14:editId="09847022">
            <wp:extent cx="1554937" cy="3105573"/>
            <wp:effectExtent l="0" t="0" r="0"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60350" cy="3116383"/>
                    </a:xfrm>
                    <a:prstGeom prst="rect">
                      <a:avLst/>
                    </a:prstGeom>
                  </pic:spPr>
                </pic:pic>
              </a:graphicData>
            </a:graphic>
          </wp:inline>
        </w:drawing>
      </w:r>
    </w:p>
    <w:p w14:paraId="7E06C466" w14:textId="0510F592" w:rsidR="00BC70B4" w:rsidRDefault="00BC70B4" w:rsidP="00B462A9">
      <w:pPr>
        <w:pStyle w:val="Legenda"/>
        <w:spacing w:after="120"/>
        <w:jc w:val="center"/>
        <w:rPr>
          <w:sz w:val="20"/>
          <w:szCs w:val="20"/>
        </w:rPr>
      </w:pPr>
      <w:bookmarkStart w:id="58" w:name="_Ref520221262"/>
    </w:p>
    <w:p w14:paraId="43DB3F34" w14:textId="43FD3421" w:rsidR="005674A6" w:rsidRDefault="00B462A9" w:rsidP="005674A6">
      <w:pPr>
        <w:pStyle w:val="Legenda"/>
        <w:spacing w:after="120"/>
        <w:jc w:val="center"/>
        <w:rPr>
          <w:sz w:val="20"/>
          <w:szCs w:val="20"/>
        </w:rPr>
      </w:pPr>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9</w:t>
      </w:r>
      <w:r w:rsidRPr="00A659DD">
        <w:rPr>
          <w:sz w:val="20"/>
          <w:szCs w:val="20"/>
        </w:rPr>
        <w:fldChar w:fldCharType="end"/>
      </w:r>
      <w:bookmarkEnd w:id="58"/>
      <w:r w:rsidRPr="00A659DD">
        <w:rPr>
          <w:sz w:val="20"/>
          <w:szCs w:val="20"/>
        </w:rPr>
        <w:t xml:space="preserve"> </w:t>
      </w:r>
      <w:r>
        <w:rPr>
          <w:sz w:val="20"/>
          <w:szCs w:val="20"/>
        </w:rPr>
        <w:t>Gabinete de professores</w:t>
      </w:r>
      <w:r w:rsidRPr="00A659DD">
        <w:rPr>
          <w:sz w:val="20"/>
          <w:szCs w:val="20"/>
        </w:rPr>
        <w:t>.</w:t>
      </w:r>
    </w:p>
    <w:p w14:paraId="6537D6F7" w14:textId="7AC1731B" w:rsidR="00812CE4" w:rsidRPr="00812CE4" w:rsidRDefault="00812CE4" w:rsidP="00812CE4"/>
    <w:p w14:paraId="7EADA660" w14:textId="109DBB35" w:rsidR="00085545" w:rsidRPr="00085545" w:rsidRDefault="00085545" w:rsidP="00513F76">
      <w:pPr>
        <w:pStyle w:val="Ttulo1"/>
        <w:numPr>
          <w:ilvl w:val="2"/>
          <w:numId w:val="60"/>
        </w:numPr>
        <w:ind w:left="1701" w:hanging="981"/>
      </w:pPr>
      <w:bookmarkStart w:id="59" w:name="_Toc521829258"/>
      <w:r>
        <w:lastRenderedPageBreak/>
        <w:t xml:space="preserve">Infraestrutura </w:t>
      </w:r>
      <w:r w:rsidR="00796826">
        <w:t>Compartilhada (</w:t>
      </w:r>
      <w:r>
        <w:t>Campus de Palmas</w:t>
      </w:r>
      <w:r w:rsidR="00796826">
        <w:t>)</w:t>
      </w:r>
      <w:bookmarkEnd w:id="59"/>
    </w:p>
    <w:p w14:paraId="6433B987" w14:textId="52FE8BDB" w:rsidR="00EC070B" w:rsidRPr="006F4036" w:rsidRDefault="00EC070B" w:rsidP="006F4036">
      <w:pPr>
        <w:spacing w:after="120"/>
        <w:jc w:val="both"/>
        <w:rPr>
          <w:b/>
        </w:rPr>
      </w:pPr>
      <w:r w:rsidRPr="006F4036">
        <w:rPr>
          <w:b/>
        </w:rPr>
        <w:t>Auditórios</w:t>
      </w:r>
    </w:p>
    <w:p w14:paraId="2F616BE7" w14:textId="697FF2E7" w:rsidR="00EC070B" w:rsidRDefault="00EC070B" w:rsidP="00EC070B">
      <w:pPr>
        <w:jc w:val="both"/>
      </w:pPr>
      <w:r w:rsidRPr="007E70A5">
        <w:t>O Bloco</w:t>
      </w:r>
      <w:r>
        <w:t xml:space="preserve"> 03</w:t>
      </w:r>
      <w:r w:rsidRPr="007E70A5">
        <w:t xml:space="preserve">, prédio onde </w:t>
      </w:r>
      <w:r>
        <w:t>está</w:t>
      </w:r>
      <w:r w:rsidRPr="007E70A5">
        <w:t xml:space="preserve"> implantado o </w:t>
      </w:r>
      <w:r>
        <w:t>Curso de Ciência da Computação</w:t>
      </w:r>
      <w:r w:rsidRPr="007E70A5">
        <w:t xml:space="preserve">, conta com um mini auditório com capacidade para 80  pessoas, em uma área de </w:t>
      </w:r>
      <w:r w:rsidRPr="00B60ABC">
        <w:t>150m</w:t>
      </w:r>
      <w:r w:rsidRPr="00B60ABC">
        <w:rPr>
          <w:vertAlign w:val="superscript"/>
        </w:rPr>
        <w:t>2</w:t>
      </w:r>
      <w:r w:rsidR="00B60ABC" w:rsidRPr="00B60ABC">
        <w:t xml:space="preserve">, conforme </w:t>
      </w:r>
      <w:r w:rsidR="00B60ABC" w:rsidRPr="00B60ABC">
        <w:fldChar w:fldCharType="begin"/>
      </w:r>
      <w:r w:rsidR="00B60ABC" w:rsidRPr="00B60ABC">
        <w:instrText xml:space="preserve"> REF _Ref520304023 \h </w:instrText>
      </w:r>
      <w:r w:rsidR="00B60ABC">
        <w:instrText xml:space="preserve"> \* MERGEFORMAT </w:instrText>
      </w:r>
      <w:r w:rsidR="00B60ABC" w:rsidRPr="00B60ABC">
        <w:fldChar w:fldCharType="separate"/>
      </w:r>
      <w:r w:rsidR="00AF609C" w:rsidRPr="00AF609C">
        <w:t xml:space="preserve">Figura </w:t>
      </w:r>
      <w:r w:rsidR="00AF609C" w:rsidRPr="00AF609C">
        <w:rPr>
          <w:noProof/>
        </w:rPr>
        <w:t>10</w:t>
      </w:r>
      <w:r w:rsidR="00B60ABC" w:rsidRPr="00B60ABC">
        <w:fldChar w:fldCharType="end"/>
      </w:r>
      <w:r w:rsidR="00B60ABC" w:rsidRPr="00B60ABC">
        <w:t>.</w:t>
      </w:r>
      <w:r w:rsidRPr="00B60ABC">
        <w:t xml:space="preserve"> O mini auditório está equipado com 05 (cinco) condicionadores de ar, 01 (um) projetor</w:t>
      </w:r>
      <w:r>
        <w:t xml:space="preserve"> multimídia (datashow), 01 (uma) </w:t>
      </w:r>
      <w:r w:rsidRPr="007E70A5">
        <w:t xml:space="preserve">tela de projeção, 01 (uma) lousa digital, conjunto de equipamento de som (microfones, caixas de som, mesa de som) e 01 (um) computador. O Campus de Palmas conta </w:t>
      </w:r>
      <w:r>
        <w:t xml:space="preserve">ainda </w:t>
      </w:r>
      <w:r w:rsidRPr="007E70A5">
        <w:t>com o Centro Universitário Integrado de Ciência, Cultura e Arte (CUICA)</w:t>
      </w:r>
      <w:r>
        <w:t>,</w:t>
      </w:r>
      <w:r w:rsidRPr="007E70A5">
        <w:t xml:space="preserve"> como auditório </w:t>
      </w:r>
      <w:r>
        <w:t>principal</w:t>
      </w:r>
      <w:r w:rsidRPr="007E70A5">
        <w:t>, co</w:t>
      </w:r>
      <w:r>
        <w:t>m capacidade para 458 pessoas. O CUICA está</w:t>
      </w:r>
      <w:r w:rsidRPr="007E70A5">
        <w:t xml:space="preserve"> </w:t>
      </w:r>
      <w:r>
        <w:t>localizado ao lado do Bloco 03.</w:t>
      </w:r>
      <w:r w:rsidRPr="007E70A5">
        <w:t xml:space="preserve"> Além disso, </w:t>
      </w:r>
      <w:r>
        <w:t xml:space="preserve">o Campus de Palmas da UFT </w:t>
      </w:r>
      <w:r w:rsidRPr="007E70A5">
        <w:t>possui uma estrutura de Anfiteatro com 08 (oito) grandes salas no formato de mini auditórios, todas equipadas com condicionadores de ar, projetor/multimídia, microfones, caixas de som, mesa de som e palco, das quais 06 (seis) comportam 60 (sessenta) pessoas</w:t>
      </w:r>
      <w:r>
        <w:t xml:space="preserve"> cada uma</w:t>
      </w:r>
      <w:r w:rsidRPr="007E70A5">
        <w:t xml:space="preserve"> e 02 (duas) comportam 80 (oitenta) pessoas</w:t>
      </w:r>
      <w:r>
        <w:t xml:space="preserve"> cada uma</w:t>
      </w:r>
      <w:r w:rsidRPr="007E70A5">
        <w:t>. As duas últimas salas possuem uma parede móvel, que ao ser removida, duplica</w:t>
      </w:r>
      <w:r>
        <w:t>ndo</w:t>
      </w:r>
      <w:r w:rsidRPr="007E70A5">
        <w:t xml:space="preserve"> a capacidade dos doi</w:t>
      </w:r>
      <w:r>
        <w:t>s espaços para um auditório que comporta</w:t>
      </w:r>
      <w:r w:rsidRPr="007E70A5">
        <w:t xml:space="preserve"> 160 (cento e sessenta) pessoas.</w:t>
      </w:r>
    </w:p>
    <w:p w14:paraId="042D48EE" w14:textId="140E9106" w:rsidR="00D75682" w:rsidRDefault="00D75682" w:rsidP="00EC070B">
      <w:pPr>
        <w:jc w:val="both"/>
      </w:pPr>
    </w:p>
    <w:p w14:paraId="76AEB7B0" w14:textId="463E0B13" w:rsidR="00E17999" w:rsidRPr="006F4036" w:rsidRDefault="00E17999" w:rsidP="00E17999">
      <w:pPr>
        <w:spacing w:after="120"/>
        <w:jc w:val="both"/>
        <w:rPr>
          <w:b/>
        </w:rPr>
      </w:pPr>
      <w:r w:rsidRPr="006F4036">
        <w:rPr>
          <w:b/>
        </w:rPr>
        <w:t>Biblioteca</w:t>
      </w:r>
    </w:p>
    <w:p w14:paraId="52B4A1C4" w14:textId="7C82DBAB" w:rsidR="00E17999" w:rsidRDefault="00E17999" w:rsidP="00E17999">
      <w:pPr>
        <w:jc w:val="both"/>
        <w:rPr>
          <w:rStyle w:val="Hyperlink"/>
        </w:rPr>
      </w:pPr>
      <w:r>
        <w:rPr>
          <w:color w:val="000000"/>
        </w:rPr>
        <w:t>A</w:t>
      </w:r>
      <w:r w:rsidRPr="00F524D8">
        <w:rPr>
          <w:color w:val="000000"/>
        </w:rPr>
        <w:t xml:space="preserve"> biblioteca do campus de Palmas-UFT, </w:t>
      </w:r>
      <w:r>
        <w:rPr>
          <w:color w:val="000000"/>
        </w:rPr>
        <w:t xml:space="preserve">em especial, </w:t>
      </w:r>
      <w:r w:rsidRPr="00F524D8">
        <w:rPr>
          <w:color w:val="000000"/>
        </w:rPr>
        <w:t xml:space="preserve">chamada de Biblioteca Professor José Torquato Carolino, foi inaugurada em 16 de março de 2011 e conta com espaço para estudos coletivos e individuais, sala de consulta ao acervo, videoteca e um amplo espaço climatizado, com vista panorâmica para o Lago de Palmas e também para a Serra do Carmo. É a maior e mais moderna biblioteca do Estado do Tocantins, contém aproximadamente 74 mil exemplares e atende 17 cursos de graduação e 15 de pós-graduação (stricto sensu), englobando cursos das áreas de Engenharia, Ciências Exatas, Ciências da Saúde e Sociais Aplicadas. </w:t>
      </w:r>
    </w:p>
    <w:p w14:paraId="04A9B41C" w14:textId="77777777" w:rsidR="00E17999" w:rsidRDefault="00E17999" w:rsidP="00E17999">
      <w:pPr>
        <w:jc w:val="both"/>
      </w:pPr>
    </w:p>
    <w:p w14:paraId="58537779" w14:textId="28F599BA" w:rsidR="00D75682" w:rsidRDefault="00B60ABC" w:rsidP="00D75682">
      <w:pPr>
        <w:jc w:val="center"/>
      </w:pPr>
      <w:r w:rsidRPr="00B60ABC">
        <w:rPr>
          <w:noProof/>
        </w:rPr>
        <w:drawing>
          <wp:inline distT="0" distB="0" distL="0" distR="0" wp14:anchorId="7117427E" wp14:editId="0CBBAC5D">
            <wp:extent cx="4806762" cy="3186007"/>
            <wp:effectExtent l="0" t="0" r="0" b="0"/>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82273" cy="3236057"/>
                    </a:xfrm>
                    <a:prstGeom prst="rect">
                      <a:avLst/>
                    </a:prstGeom>
                  </pic:spPr>
                </pic:pic>
              </a:graphicData>
            </a:graphic>
          </wp:inline>
        </w:drawing>
      </w:r>
    </w:p>
    <w:p w14:paraId="23424CA3" w14:textId="2D186CC6" w:rsidR="00F524D8" w:rsidRPr="00B17070" w:rsidRDefault="00D75682" w:rsidP="00B17070">
      <w:pPr>
        <w:pStyle w:val="Legenda"/>
        <w:spacing w:after="120"/>
        <w:jc w:val="center"/>
        <w:rPr>
          <w:sz w:val="20"/>
          <w:szCs w:val="20"/>
        </w:rPr>
      </w:pPr>
      <w:bookmarkStart w:id="60" w:name="_Ref520304023"/>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10</w:t>
      </w:r>
      <w:r w:rsidRPr="00A659DD">
        <w:rPr>
          <w:sz w:val="20"/>
          <w:szCs w:val="20"/>
        </w:rPr>
        <w:fldChar w:fldCharType="end"/>
      </w:r>
      <w:bookmarkEnd w:id="60"/>
      <w:r w:rsidRPr="00A659DD">
        <w:rPr>
          <w:sz w:val="20"/>
          <w:szCs w:val="20"/>
        </w:rPr>
        <w:t xml:space="preserve"> </w:t>
      </w:r>
      <w:r>
        <w:rPr>
          <w:sz w:val="20"/>
          <w:szCs w:val="20"/>
        </w:rPr>
        <w:t>Auditório do Bloco III</w:t>
      </w:r>
      <w:r w:rsidRPr="00A659DD">
        <w:rPr>
          <w:sz w:val="20"/>
          <w:szCs w:val="20"/>
        </w:rPr>
        <w:t>.</w:t>
      </w:r>
    </w:p>
    <w:p w14:paraId="55AAB260" w14:textId="77777777" w:rsidR="001E1F02" w:rsidRDefault="001E1F02" w:rsidP="002915AA">
      <w:pPr>
        <w:ind w:firstLine="851"/>
        <w:jc w:val="both"/>
        <w:rPr>
          <w:color w:val="000000"/>
        </w:rPr>
      </w:pPr>
    </w:p>
    <w:p w14:paraId="1EA28114" w14:textId="5B3E9655" w:rsidR="00E17999" w:rsidRDefault="001E1F02" w:rsidP="00E17999">
      <w:pPr>
        <w:ind w:firstLine="567"/>
        <w:jc w:val="both"/>
        <w:rPr>
          <w:rStyle w:val="Hyperlink"/>
        </w:rPr>
      </w:pPr>
      <w:r w:rsidRPr="00F524D8">
        <w:t xml:space="preserve">A UFT dispõe de um Sistema de Bibliotecas, o Sisbib/UFT, que compreende as bibliotecas dos campi de Araguaína, Arraias, Gurupi, Miracema, Palmas, Porto Nacional e Tocantinópolis, </w:t>
      </w:r>
      <w:r w:rsidRPr="00F524D8">
        <w:lastRenderedPageBreak/>
        <w:t>vinculadas funcionalmente à Reitoria e administrativamente às direções dos campi. O Sisbib/UFT contém cerca 238 mil exemplares, incluindo livros, revistas, periódicos, monografias, dissertações, teses, fitas VHS, CDs e DVDs. Além disso, o Sisbib/UFT é informatizado, possui computadores com acesso a Internet e participa do Portal CAPES, o qual disponibiliza periódicos eletrônicos com textos completos e bases de dados com resumos de documentos científicos.</w:t>
      </w:r>
      <w:r w:rsidR="00E17999" w:rsidRPr="00E17999">
        <w:rPr>
          <w:color w:val="000000"/>
        </w:rPr>
        <w:t xml:space="preserve"> </w:t>
      </w:r>
      <w:r w:rsidR="00E17999" w:rsidRPr="00F524D8">
        <w:rPr>
          <w:color w:val="000000"/>
        </w:rPr>
        <w:t xml:space="preserve">Mais informações sobre o Sisbib/UFT podem ser obtidas no site </w:t>
      </w:r>
      <w:hyperlink r:id="rId48" w:history="1">
        <w:r w:rsidR="00E17999" w:rsidRPr="00D7017F">
          <w:rPr>
            <w:rStyle w:val="Hyperlink"/>
          </w:rPr>
          <w:t>http://ww2.uft.edu.br/gestao/orgaos-complementares/11047-sisbib</w:t>
        </w:r>
      </w:hyperlink>
    </w:p>
    <w:p w14:paraId="1E63A800" w14:textId="77777777" w:rsidR="00A0564B" w:rsidRDefault="00A0564B" w:rsidP="008E62D4">
      <w:pPr>
        <w:jc w:val="both"/>
      </w:pPr>
    </w:p>
    <w:p w14:paraId="19B19C31" w14:textId="6DEB4CE3" w:rsidR="00A0564B" w:rsidRPr="006F4036" w:rsidRDefault="00A0564B" w:rsidP="006F4036">
      <w:pPr>
        <w:spacing w:after="120"/>
        <w:jc w:val="both"/>
        <w:rPr>
          <w:b/>
        </w:rPr>
      </w:pPr>
      <w:r w:rsidRPr="006F4036">
        <w:rPr>
          <w:b/>
        </w:rPr>
        <w:t>Restaurante Universitário</w:t>
      </w:r>
    </w:p>
    <w:p w14:paraId="3B62B611" w14:textId="3342B1D9" w:rsidR="00326614" w:rsidRDefault="00326614" w:rsidP="00326614">
      <w:pPr>
        <w:jc w:val="both"/>
      </w:pPr>
      <w:r>
        <w:t>O</w:t>
      </w:r>
      <w:r w:rsidRPr="00326614">
        <w:t xml:space="preserve"> Rest</w:t>
      </w:r>
      <w:r>
        <w:t>aurante Universitário (RUs) do Campus de Palmas da</w:t>
      </w:r>
      <w:r w:rsidRPr="00326614">
        <w:t xml:space="preserve"> Universidade Federal do Tocantins</w:t>
      </w:r>
      <w:r>
        <w:t xml:space="preserve"> funciona</w:t>
      </w:r>
      <w:r w:rsidRPr="00326614">
        <w:t xml:space="preserve"> desde</w:t>
      </w:r>
      <w:r>
        <w:t xml:space="preserve"> o mês de</w:t>
      </w:r>
      <w:r w:rsidRPr="00326614">
        <w:t xml:space="preserve"> junho de 2014</w:t>
      </w:r>
      <w:r>
        <w:t xml:space="preserve">. Ele faz parte </w:t>
      </w:r>
      <w:r w:rsidRPr="00326614">
        <w:t>da política de assistência estudantil da Instituição e têm como finalidade fornecer refeições balanceadas, higiênicas e de baixo custo à comunidade universitária.</w:t>
      </w:r>
      <w:r>
        <w:t xml:space="preserve"> </w:t>
      </w:r>
      <w:r w:rsidR="00BA0E38">
        <w:t xml:space="preserve">O RU funciona de segunda a sexta-feira durante os horários de almoço e jantar. </w:t>
      </w:r>
      <w:r w:rsidR="0039324E">
        <w:t xml:space="preserve">Os cardápios e funcionamento do RU pode ser acompanhado por meio do site </w:t>
      </w:r>
      <w:hyperlink r:id="rId49" w:history="1">
        <w:r w:rsidR="0039324E" w:rsidRPr="00D7017F">
          <w:rPr>
            <w:rStyle w:val="Hyperlink"/>
          </w:rPr>
          <w:t>http://ww2.uft.edu.br/gestao/pro-reitorias/107-proest/13703-restaurante-universitario</w:t>
        </w:r>
      </w:hyperlink>
      <w:r w:rsidR="0039324E">
        <w:t xml:space="preserve"> ou por um aplicativo mó</w:t>
      </w:r>
      <w:r w:rsidR="00B81C6A">
        <w:t xml:space="preserve">vel, mantendo a comunidade acadêmica atualizada. O aplicativo pode ser obtivo pelo link </w:t>
      </w:r>
      <w:hyperlink r:id="rId50" w:history="1">
        <w:r w:rsidR="00B81C6A" w:rsidRPr="00D7017F">
          <w:rPr>
            <w:rStyle w:val="Hyperlink"/>
          </w:rPr>
          <w:t>https://play.google.com/store/apps/details?id=com.uft.ru</w:t>
        </w:r>
      </w:hyperlink>
      <w:r w:rsidR="00B81C6A">
        <w:t xml:space="preserve">. </w:t>
      </w:r>
      <w:r w:rsidRPr="00326614">
        <w:t>Os RUs têm uma capacidade para atender a demanda de até 2,5 mil refeições por dia.</w:t>
      </w:r>
      <w:r>
        <w:t xml:space="preserve"> O RU é ge</w:t>
      </w:r>
      <w:r w:rsidRPr="00326614">
        <w:t>renciados pela Pró-Reitoria de Assuntos E</w:t>
      </w:r>
      <w:r>
        <w:t xml:space="preserve">studantis e Comunitários (PROEST) e, atualmente, </w:t>
      </w:r>
      <w:r w:rsidRPr="00326614">
        <w:t>funcionam como laboratório e campo de estágio para alunos de graduação do Curso de Nutrição.</w:t>
      </w:r>
    </w:p>
    <w:p w14:paraId="5B91CB1A" w14:textId="77777777" w:rsidR="00903C5C" w:rsidRDefault="00903C5C" w:rsidP="00326614">
      <w:pPr>
        <w:jc w:val="both"/>
      </w:pPr>
    </w:p>
    <w:p w14:paraId="1A66EBB9" w14:textId="08E8D3AD" w:rsidR="00903C5C" w:rsidRPr="00903C5C" w:rsidRDefault="00903C5C" w:rsidP="00903C5C">
      <w:pPr>
        <w:spacing w:after="120"/>
        <w:jc w:val="both"/>
        <w:rPr>
          <w:b/>
        </w:rPr>
      </w:pPr>
      <w:r w:rsidRPr="00903C5C">
        <w:rPr>
          <w:b/>
        </w:rPr>
        <w:t>Centro de Idiomas do Campus de Palmas</w:t>
      </w:r>
    </w:p>
    <w:p w14:paraId="796DEB4D" w14:textId="3CFF22DA" w:rsidR="00903C5C" w:rsidRPr="00326614" w:rsidRDefault="00903C5C" w:rsidP="00326614">
      <w:pPr>
        <w:jc w:val="both"/>
      </w:pPr>
      <w:r w:rsidRPr="00903C5C">
        <w:t>O Centro de Idiomas da Universidade Federal do Tocantins é um programa de extensão vinculado à Reitoria reconhecido pelo Consuni (Resolução nº 007/2004) que oferece à comunidade universitária e à comunidade geral cursos de línguas estrangeiras. Seus objetivos são despertar o interesse pela aprendizagem de idiomas e disponibilizar um ensino acessível a todos, preparando estudantes, servidores da UFT e comunidade externa para as exigências do mercado de trabalho bem como para usufruírem de possíveis bolsas no exterior. Atualmente são oferecidos cursos regulares, intensivos e na modalidade instrumental de língua inglesa, francesa, espanhola, japonesa e alemã, os quais visam preparar os alunos para provas de proficiência para ingresso aos programas de pós-graduação da UFT.</w:t>
      </w:r>
      <w:r>
        <w:t xml:space="preserve"> As informações sobre o centro de idiomas podem ser obtidas por meio do site: </w:t>
      </w:r>
      <w:hyperlink r:id="rId51" w:history="1">
        <w:r w:rsidRPr="00DD70C1">
          <w:rPr>
            <w:rStyle w:val="Hyperlink"/>
          </w:rPr>
          <w:t>http://ww2.uft.edu.br/index.php/proex/programas-e-projetos/16069-centro-de-idiomas</w:t>
        </w:r>
      </w:hyperlink>
      <w:r>
        <w:t xml:space="preserve"> </w:t>
      </w:r>
    </w:p>
    <w:p w14:paraId="6E4526B8" w14:textId="77777777" w:rsidR="00A0564B" w:rsidRDefault="00A0564B" w:rsidP="008E62D4">
      <w:pPr>
        <w:jc w:val="both"/>
      </w:pPr>
    </w:p>
    <w:p w14:paraId="34B392D2" w14:textId="6BF773A6" w:rsidR="005D2C94" w:rsidRPr="009F0ABB" w:rsidRDefault="005D2C94" w:rsidP="006F4036">
      <w:pPr>
        <w:spacing w:after="120"/>
        <w:jc w:val="both"/>
        <w:rPr>
          <w:b/>
        </w:rPr>
      </w:pPr>
      <w:r w:rsidRPr="005D2C94">
        <w:rPr>
          <w:b/>
        </w:rPr>
        <w:t>Diretoria de Tecnologias Educacionais</w:t>
      </w:r>
    </w:p>
    <w:p w14:paraId="0A6BA104" w14:textId="3595949E" w:rsidR="00F86939" w:rsidRDefault="005D2C94" w:rsidP="00B0459C">
      <w:pPr>
        <w:jc w:val="both"/>
      </w:pPr>
      <w:r w:rsidRPr="005D2C94">
        <w:t xml:space="preserve">A </w:t>
      </w:r>
      <w:r w:rsidR="00751160">
        <w:t>UFT</w:t>
      </w:r>
      <w:r>
        <w:t xml:space="preserve"> </w:t>
      </w:r>
      <w:r w:rsidRPr="005D2C94">
        <w:t>se firma na implantação da modalidade de ensino a distância, através da Diretoria de</w:t>
      </w:r>
      <w:r>
        <w:t xml:space="preserve"> Tecnologias Educacionais (DTE), a</w:t>
      </w:r>
      <w:r w:rsidRPr="005D2C94">
        <w:t>credita</w:t>
      </w:r>
      <w:r>
        <w:t>ndo</w:t>
      </w:r>
      <w:r w:rsidRPr="005D2C94">
        <w:t xml:space="preserve"> que es</w:t>
      </w:r>
      <w:r>
        <w:t>s</w:t>
      </w:r>
      <w:r w:rsidRPr="005D2C94">
        <w:t>a modalidade de ensino rompe a “distância” social e cultural em que se encontra a maior parte das pessoas, principalmente em nosso estado.</w:t>
      </w:r>
      <w:r w:rsidR="00B0459C">
        <w:t xml:space="preserve"> </w:t>
      </w:r>
      <w:r w:rsidR="00B0459C" w:rsidRPr="00B0459C">
        <w:t>A EaD na UFT está em consonância com a missão da instituição e busca difundir e democratizar a educação superior no estado do Tocantins formando profissionais comprometidos e capazes de atuar de forma crítica e transformadora em sua realidade.</w:t>
      </w:r>
      <w:r w:rsidR="00B0459C">
        <w:t xml:space="preserve"> </w:t>
      </w:r>
    </w:p>
    <w:p w14:paraId="297AFA5A" w14:textId="77777777" w:rsidR="00F86939" w:rsidRDefault="00F86939" w:rsidP="00B0459C">
      <w:pPr>
        <w:jc w:val="both"/>
      </w:pPr>
    </w:p>
    <w:p w14:paraId="7628ED40" w14:textId="4A9B142F" w:rsidR="005D2C94" w:rsidRDefault="00B0459C" w:rsidP="002C0053">
      <w:pPr>
        <w:ind w:firstLine="567"/>
        <w:jc w:val="both"/>
      </w:pPr>
      <w:r w:rsidRPr="00B0459C">
        <w:t>A UFT participa do sistema UAB (Universidade Aberta do Brasil)</w:t>
      </w:r>
      <w:r>
        <w:t>,</w:t>
      </w:r>
      <w:r w:rsidRPr="00B0459C">
        <w:t xml:space="preserve"> e atualmente</w:t>
      </w:r>
      <w:r>
        <w:t>,</w:t>
      </w:r>
      <w:r w:rsidRPr="00B0459C">
        <w:t xml:space="preserve"> oferece cursos de graduação, </w:t>
      </w:r>
      <w:r w:rsidR="00840ED4" w:rsidRPr="00B0459C">
        <w:t>pós-graduação</w:t>
      </w:r>
      <w:r w:rsidRPr="00B0459C">
        <w:t xml:space="preserve"> e cursos de extensão e aperfeiçoamento. Os cursos são ofertados em vários pólos</w:t>
      </w:r>
      <w:r w:rsidR="00616003" w:rsidRPr="002C0053">
        <w:footnoteReference w:id="1"/>
      </w:r>
      <w:r w:rsidRPr="00B0459C">
        <w:t xml:space="preserve"> distribuídos pelo Tocantins, como Arraias, Cristalândia, Gurupi, Ananás, Palmas, Porto Nacional, Araguaína, Araguacema, Araguatins, Arraias, Dianópolis, </w:t>
      </w:r>
      <w:r w:rsidRPr="00B0459C">
        <w:lastRenderedPageBreak/>
        <w:t>Gurupi e Wanderlândia.</w:t>
      </w:r>
      <w:r w:rsidR="00616003">
        <w:t xml:space="preserve"> </w:t>
      </w:r>
      <w:r w:rsidR="00BD0727">
        <w:t xml:space="preserve"> </w:t>
      </w:r>
      <w:r w:rsidR="00536DDE">
        <w:t xml:space="preserve">O Sistema </w:t>
      </w:r>
      <w:r w:rsidR="00F86939" w:rsidRPr="00F86939">
        <w:t>UAB foi instituído pelo</w:t>
      </w:r>
      <w:r w:rsidR="00BD0727">
        <w:t xml:space="preserve"> </w:t>
      </w:r>
      <w:hyperlink r:id="rId52" w:tgtFrame="_blank" w:tooltip="Decreto 5.800, de 8 de junho de 2006" w:history="1">
        <w:r w:rsidR="00F86939" w:rsidRPr="00F86939">
          <w:t>Decreto 5.800, de 8 de junho de 2006</w:t>
        </w:r>
      </w:hyperlink>
      <w:r w:rsidR="00F86939" w:rsidRPr="00F86939">
        <w:t>, para "o desenvolvimento da modalidade de educação a distância, com a finalidade de expandir e interiorizar a oferta de cursos e programas</w:t>
      </w:r>
      <w:r w:rsidR="00BD0727">
        <w:t xml:space="preserve"> de educação superior no País". </w:t>
      </w:r>
      <w:r w:rsidR="00F86939" w:rsidRPr="00F86939">
        <w:t xml:space="preserve">Fomenta a modalidade de educação a distância nas instituições públicas de ensino superior, bem como </w:t>
      </w:r>
      <w:r w:rsidR="00BD0727" w:rsidRPr="00F86939">
        <w:t>apoia</w:t>
      </w:r>
      <w:r w:rsidR="00F86939" w:rsidRPr="00F86939">
        <w:t xml:space="preserve"> pesquisas em metodologias inovadoras de ensino superior respaldadas em tecnologias de informação e comunicação. Além disso, incentiva a colaboração entre a União e os entes federativos e estimula a criação de centros de formação permanentes por meio dos polos de apoio presencial em localidades estratégicas.</w:t>
      </w:r>
    </w:p>
    <w:p w14:paraId="64215C8D" w14:textId="77777777" w:rsidR="00B81D6B" w:rsidRDefault="00B81D6B" w:rsidP="008E62D4">
      <w:pPr>
        <w:jc w:val="both"/>
      </w:pPr>
    </w:p>
    <w:p w14:paraId="300F170E" w14:textId="77777777" w:rsidR="00B81D6B" w:rsidRPr="00A9298D" w:rsidRDefault="00B81D6B" w:rsidP="006F4036">
      <w:pPr>
        <w:spacing w:after="120"/>
        <w:jc w:val="both"/>
        <w:rPr>
          <w:b/>
        </w:rPr>
      </w:pPr>
      <w:r w:rsidRPr="00A9298D">
        <w:rPr>
          <w:b/>
        </w:rPr>
        <w:t>Incubadora de Empresas da Universidade Federal do Tocantins</w:t>
      </w:r>
    </w:p>
    <w:p w14:paraId="0EDC2F4B" w14:textId="2E5BC5EC" w:rsidR="00B81D6B" w:rsidRDefault="00B81D6B" w:rsidP="008E62D4">
      <w:pPr>
        <w:jc w:val="both"/>
      </w:pPr>
      <w:r w:rsidRPr="00A9298D">
        <w:t>A Incubadora de Empresas da UFT é um programa de extensão com o objetivo incentivar e apoiar a criação e o desenvolvimento de empresas de base tecnológica por meio do provimento de infraestrutura básica compartilhada, de mecanismos de apoio à inovação e cooperação tecnológica, de qualificação técnica e gerencial do empreendedor e de orientação administrativa e gerencial. Além disso, o programa busca promover a difusão da cultura empreendedora e das tecnologias inovadoras oriundas da comunidade acadêmica, contribuindo para o desenvolvimento local e regional.</w:t>
      </w:r>
      <w:r>
        <w:t xml:space="preserve"> A incubadora possui a missão de v</w:t>
      </w:r>
      <w:r w:rsidRPr="0016527C">
        <w:t>iabilizar a criação e o desenvolvimento de novos negócios e promover a difusão da cultura empreendedora e das tecnologias inovadoras oriundas da comunidade acadêmica, contribuindo para o desenvolvimento do Estado do Tocantins.</w:t>
      </w:r>
    </w:p>
    <w:p w14:paraId="06AE699A" w14:textId="77777777" w:rsidR="00C917C8" w:rsidRDefault="00C917C8" w:rsidP="008E62D4">
      <w:pPr>
        <w:jc w:val="both"/>
      </w:pPr>
    </w:p>
    <w:p w14:paraId="6C15FEA0" w14:textId="481E755F" w:rsidR="00C917C8" w:rsidRPr="00C917C8" w:rsidRDefault="00C917C8" w:rsidP="006F4036">
      <w:pPr>
        <w:spacing w:after="120"/>
        <w:jc w:val="both"/>
        <w:rPr>
          <w:b/>
        </w:rPr>
      </w:pPr>
      <w:r>
        <w:rPr>
          <w:b/>
        </w:rPr>
        <w:t>Núcleo de Inovação Tecnológica da UFT</w:t>
      </w:r>
    </w:p>
    <w:p w14:paraId="6C117E58" w14:textId="51BD811A" w:rsidR="005D2C94" w:rsidRDefault="00E16A0A" w:rsidP="008E62D4">
      <w:pPr>
        <w:jc w:val="both"/>
      </w:pPr>
      <w:r w:rsidRPr="00E16A0A">
        <w:t>O conceito de inovação tecnológica está associado ao surgimento de criações, inventos ou tecnologias geradas em ambientes de pesquisa científica que acarretem aumento de qualidade e pro</w:t>
      </w:r>
      <w:r>
        <w:t xml:space="preserve">dutividade de modo a contribuir </w:t>
      </w:r>
      <w:r w:rsidRPr="00E16A0A">
        <w:t>efetivamente com o desenvolvimento socioeconômico do país.</w:t>
      </w:r>
      <w:r>
        <w:t xml:space="preserve"> O </w:t>
      </w:r>
      <w:r w:rsidR="00C917C8" w:rsidRPr="00C917C8">
        <w:t>Núcleo de Inovação Tecnológica (NIT/UFT), vinculado à Pró-Reitoria de Pesq</w:t>
      </w:r>
      <w:r>
        <w:t xml:space="preserve">uisa e Pós-Graduação (Propesq), </w:t>
      </w:r>
      <w:r w:rsidR="00C917C8" w:rsidRPr="00C917C8">
        <w:t>tem por objetivos centrais o desenvolvimento da cultura da inovação e do empreendedorismo, a agregação de valor à produção do conhecimento científico e tecnológico, o apoio e estímulo à t</w:t>
      </w:r>
      <w:r w:rsidR="00D36EED">
        <w:t xml:space="preserve">ransferência de tecnologias e o </w:t>
      </w:r>
      <w:r w:rsidR="00C917C8" w:rsidRPr="00C917C8">
        <w:t>fortalecimento do processo de desenvolvimento tecnológico do país, de acordo com as políticas públicas e a legislação vigente.</w:t>
      </w:r>
      <w:r>
        <w:t xml:space="preserve"> O</w:t>
      </w:r>
      <w:r w:rsidR="00C917C8" w:rsidRPr="00C917C8">
        <w:t xml:space="preserve"> NIT oferece orientações aos docentes, alunos, pesquisadores e colaboradores quanto aos procedimentos para proteção dos dire</w:t>
      </w:r>
      <w:r w:rsidR="00D36EED">
        <w:t xml:space="preserve">itos de propriedade intelectual </w:t>
      </w:r>
      <w:r w:rsidR="00C917C8" w:rsidRPr="00C917C8">
        <w:t>e mantém interações com outras Instituições Científicas Tecnológicas (ICT), com a comunidade, com organizações governamentais e organizações privadas.</w:t>
      </w:r>
    </w:p>
    <w:p w14:paraId="5389A9DB" w14:textId="77777777" w:rsidR="00C917C8" w:rsidRDefault="00C917C8" w:rsidP="008E62D4">
      <w:pPr>
        <w:jc w:val="both"/>
      </w:pPr>
    </w:p>
    <w:p w14:paraId="7C40464F" w14:textId="5DA8747A" w:rsidR="00911906" w:rsidRPr="00911906" w:rsidRDefault="00911906" w:rsidP="006F4036">
      <w:pPr>
        <w:spacing w:after="120"/>
        <w:jc w:val="both"/>
        <w:rPr>
          <w:b/>
        </w:rPr>
      </w:pPr>
      <w:r w:rsidRPr="00911906">
        <w:rPr>
          <w:b/>
        </w:rPr>
        <w:t>Internet e Conectividade</w:t>
      </w:r>
    </w:p>
    <w:p w14:paraId="3C389CBF" w14:textId="1A304C19" w:rsidR="003D5292" w:rsidRDefault="00911906" w:rsidP="003D5292">
      <w:pPr>
        <w:jc w:val="both"/>
      </w:pPr>
      <w:r w:rsidRPr="00911906">
        <w:t>Deve-se destacar que o Campus de Palmas possui sinal de Wi-fi aberto para toda a comunidade acadêmica na área em que se encon</w:t>
      </w:r>
      <w:r w:rsidR="00AB686E">
        <w:t xml:space="preserve">tra a infraestrutura do Campus. </w:t>
      </w:r>
      <w:r w:rsidRPr="00911906">
        <w:t>A internet da UFT está conectada</w:t>
      </w:r>
      <w:r w:rsidR="00AB686E">
        <w:t xml:space="preserve">, como um </w:t>
      </w:r>
      <w:r w:rsidR="00AB686E" w:rsidRPr="003D5292">
        <w:t>ponto de presença (Point of Presence - PoP)</w:t>
      </w:r>
      <w:r w:rsidR="00AB686E">
        <w:t>,</w:t>
      </w:r>
      <w:r w:rsidR="00AB686E" w:rsidRPr="003D5292">
        <w:t xml:space="preserve"> </w:t>
      </w:r>
      <w:r w:rsidR="00AB686E">
        <w:t>na</w:t>
      </w:r>
      <w:r w:rsidRPr="00911906">
        <w:t xml:space="preserve"> rede de fibra óptica de alta velocidade </w:t>
      </w:r>
      <w:r w:rsidR="00AB686E" w:rsidRPr="003D5292">
        <w:t>junto à Rede Nacional de Ensino e Pesquisa (RNP)</w:t>
      </w:r>
      <w:r w:rsidR="00AB686E">
        <w:t>,</w:t>
      </w:r>
      <w:r w:rsidR="00AB686E" w:rsidRPr="003D5292">
        <w:t xml:space="preserve"> d</w:t>
      </w:r>
      <w:r w:rsidR="00AB686E">
        <w:t>o</w:t>
      </w:r>
      <w:r w:rsidR="00AB686E" w:rsidRPr="003D5292">
        <w:t xml:space="preserve"> Ministério da Ciência, Tecnologias, Inovações e Comunicação (MCTIC), configurando-se como a conexão de internet mai</w:t>
      </w:r>
      <w:r w:rsidR="00AB686E">
        <w:t>s rápida no Estado do Tocantins</w:t>
      </w:r>
      <w:r w:rsidRPr="00911906">
        <w:t xml:space="preserve">, a uma velocidade de 10 Gbits/s. A </w:t>
      </w:r>
      <w:r w:rsidR="00AB686E">
        <w:t>UFT</w:t>
      </w:r>
      <w:r w:rsidRPr="00911906">
        <w:t xml:space="preserve"> conta com uma infraestrutura de </w:t>
      </w:r>
      <w:r>
        <w:t>centro de dados implantado</w:t>
      </w:r>
      <w:r w:rsidRPr="00911906">
        <w:t xml:space="preserve"> na Diretoria de Tecnologia da Informação</w:t>
      </w:r>
      <w:r>
        <w:t xml:space="preserve"> (DTI</w:t>
      </w:r>
      <w:r w:rsidR="00601417">
        <w:t>/UFT</w:t>
      </w:r>
      <w:r>
        <w:t>)</w:t>
      </w:r>
      <w:r w:rsidRPr="00911906">
        <w:t xml:space="preserve"> na cidade de Palmas-TO. O </w:t>
      </w:r>
      <w:r>
        <w:t>centro de dados</w:t>
      </w:r>
      <w:r w:rsidRPr="00911906">
        <w:t xml:space="preserve"> acomoda, atualmente, toda a infraestrutura de servidores, de armazenamento e de redes de computadores usados em pesquisa, desenvolvimento e inovação na universidade e região. Portanto, a UFT oferece os serviços de processamento, armazena</w:t>
      </w:r>
      <w:r>
        <w:t>mento</w:t>
      </w:r>
      <w:r w:rsidRPr="00911906">
        <w:t xml:space="preserve"> e com</w:t>
      </w:r>
      <w:r>
        <w:t xml:space="preserve">unicação de dados e informações. </w:t>
      </w:r>
    </w:p>
    <w:p w14:paraId="153CFBF7" w14:textId="77777777" w:rsidR="003D5292" w:rsidRDefault="003D5292" w:rsidP="003D5292">
      <w:pPr>
        <w:jc w:val="both"/>
      </w:pPr>
    </w:p>
    <w:p w14:paraId="701500E6" w14:textId="2F160B17" w:rsidR="009560EA" w:rsidRDefault="003D5292" w:rsidP="002C0053">
      <w:pPr>
        <w:ind w:firstLine="567"/>
        <w:jc w:val="both"/>
      </w:pPr>
      <w:r w:rsidRPr="003D5292">
        <w:lastRenderedPageBreak/>
        <w:t>O data center</w:t>
      </w:r>
      <w:r>
        <w:t xml:space="preserve"> da DTI/UFT</w:t>
      </w:r>
      <w:r w:rsidR="009333DA">
        <w:t xml:space="preserve"> possui</w:t>
      </w:r>
      <w:r w:rsidRPr="003D5292">
        <w:t xml:space="preserve"> infraestrutura preparada para a implantação dos equipamentos de computação de alto desempenho. Além disso, possui sistema para combate e prevenção de incêndios, contendo os materiais e recursos adequados às características dos equipamentos (extintores, sinalizadores e etc). Além da infraestrutura física, </w:t>
      </w:r>
      <w:r w:rsidR="00601417">
        <w:t xml:space="preserve">DTI/UFT </w:t>
      </w:r>
      <w:r w:rsidRPr="003D5292">
        <w:t xml:space="preserve">conta com um corpo técnico administrativo com mais de </w:t>
      </w:r>
      <w:r>
        <w:t>3</w:t>
      </w:r>
      <w:r w:rsidRPr="003D5292">
        <w:t>0</w:t>
      </w:r>
      <w:r>
        <w:t xml:space="preserve"> (trinta)</w:t>
      </w:r>
      <w:r w:rsidRPr="003D5292">
        <w:t xml:space="preserve"> profissionais da área de computação, distribuídos em seis setores: desenvolvimento de sistemas, infraestrutura de TIC, gerenciamento de si</w:t>
      </w:r>
      <w:r w:rsidR="001D4BD4">
        <w:t>stemas de informação</w:t>
      </w:r>
      <w:r w:rsidRPr="003D5292">
        <w:t xml:space="preserve">, suporte e manutenção, central de atendimento ao usuário e núcleo administrativo e gestão de contratos. </w:t>
      </w:r>
      <w:r>
        <w:t xml:space="preserve">Por possui uma infraestrutura avançada, a DTI acomoda um rack com a infraestrutura de servidores do Curso de Ciência da Computação, o qual </w:t>
      </w:r>
      <w:r w:rsidR="009456C0">
        <w:t xml:space="preserve">nos últimos 05 (cinco) anos, </w:t>
      </w:r>
      <w:r>
        <w:t>investiu aproximadamente R$ 200.000,00 (duzentos mil reais) para a aquisição de servidores.</w:t>
      </w:r>
    </w:p>
    <w:p w14:paraId="576512DF" w14:textId="77777777" w:rsidR="00903C5C" w:rsidRDefault="00903C5C" w:rsidP="008E62D4">
      <w:pPr>
        <w:jc w:val="both"/>
      </w:pPr>
    </w:p>
    <w:p w14:paraId="0BE3A886" w14:textId="5A9DF855" w:rsidR="00C912F0" w:rsidRDefault="00C912F0" w:rsidP="00513F76">
      <w:pPr>
        <w:pStyle w:val="Ttulo1"/>
        <w:numPr>
          <w:ilvl w:val="2"/>
          <w:numId w:val="60"/>
        </w:numPr>
        <w:ind w:left="1701" w:hanging="981"/>
      </w:pPr>
      <w:bookmarkStart w:id="61" w:name="_Toc521829259"/>
      <w:r>
        <w:t>Equipamentos para uso Pedagógico</w:t>
      </w:r>
      <w:bookmarkEnd w:id="61"/>
    </w:p>
    <w:p w14:paraId="3E27086C" w14:textId="23DEEC9E" w:rsidR="000F28ED" w:rsidRDefault="000F28ED" w:rsidP="008E62D4">
      <w:pPr>
        <w:jc w:val="both"/>
      </w:pPr>
      <w:r>
        <w:t xml:space="preserve">O curso </w:t>
      </w:r>
      <w:r w:rsidR="006F4036">
        <w:t>destaca a necessidade</w:t>
      </w:r>
      <w:r>
        <w:t xml:space="preserve"> de aquisição de equipamentos diversos, tais como placas e demais componentes eletrônicos. Além disso, existe uma demanda por equipamentos especializados, tais como servidores, </w:t>
      </w:r>
      <w:r w:rsidRPr="000F28ED">
        <w:t>switchs</w:t>
      </w:r>
      <w:r>
        <w:t xml:space="preserve">, comutadores e concentradores, conectores RJ45, cabos de rede par trançado, além de ferramentas diversas. É necessário prever a aquisição de equipamentos lançados recentemente no mercado que contenham computadores embarcados, tais como </w:t>
      </w:r>
      <w:r w:rsidRPr="000F28ED">
        <w:t>Smart TVs, tablets/smartphones</w:t>
      </w:r>
      <w:r>
        <w:t xml:space="preserve">, robôs e </w:t>
      </w:r>
      <w:r w:rsidRPr="000F28ED">
        <w:t>drones</w:t>
      </w:r>
      <w:r>
        <w:t>.</w:t>
      </w:r>
      <w:r w:rsidR="000D495A">
        <w:t xml:space="preserve"> É previsto que o Curso de Ciência da Computação tenha </w:t>
      </w:r>
      <w:r w:rsidR="001E4C27">
        <w:t>parque tecnológico com 150 (cento e cinquenta)</w:t>
      </w:r>
      <w:r w:rsidR="000D495A">
        <w:t xml:space="preserve"> computadores</w:t>
      </w:r>
      <w:r w:rsidR="001E4C27">
        <w:t xml:space="preserve"> atendendo uma demanda de 22 (vinte e dois docentes), 05 (cinco) técnicos administrativos e </w:t>
      </w:r>
      <w:r w:rsidR="001E4C27" w:rsidRPr="005A6CD6">
        <w:t>320 (trezentos e vinte alunos).</w:t>
      </w:r>
      <w:r w:rsidR="00632D84" w:rsidRPr="005A6CD6">
        <w:t xml:space="preserve"> A </w:t>
      </w:r>
      <w:r w:rsidR="005A6CD6" w:rsidRPr="005A6CD6">
        <w:fldChar w:fldCharType="begin"/>
      </w:r>
      <w:r w:rsidR="005A6CD6" w:rsidRPr="005A6CD6">
        <w:instrText xml:space="preserve"> REF _Ref519446946 \h  \* MERGEFORMAT </w:instrText>
      </w:r>
      <w:r w:rsidR="005A6CD6" w:rsidRPr="005A6CD6">
        <w:fldChar w:fldCharType="separate"/>
      </w:r>
      <w:r w:rsidR="00AF609C" w:rsidRPr="00AF609C">
        <w:t xml:space="preserve">Tabela </w:t>
      </w:r>
      <w:r w:rsidR="00AF609C" w:rsidRPr="00AF609C">
        <w:rPr>
          <w:noProof/>
        </w:rPr>
        <w:t>8</w:t>
      </w:r>
      <w:r w:rsidR="005A6CD6" w:rsidRPr="005A6CD6">
        <w:fldChar w:fldCharType="end"/>
      </w:r>
      <w:r w:rsidR="005A6CD6" w:rsidRPr="005A6CD6">
        <w:t xml:space="preserve"> </w:t>
      </w:r>
      <w:r w:rsidR="00632D84" w:rsidRPr="005A6CD6">
        <w:t>apresenta a demanda de equipamentos para os laboratório</w:t>
      </w:r>
      <w:r w:rsidR="00632D84">
        <w:t>s do curso.</w:t>
      </w:r>
    </w:p>
    <w:p w14:paraId="09520295" w14:textId="77777777" w:rsidR="00C07489" w:rsidRDefault="00C07489" w:rsidP="008E62D4">
      <w:pPr>
        <w:jc w:val="both"/>
      </w:pPr>
    </w:p>
    <w:p w14:paraId="67EA126B" w14:textId="1DDBEC3E" w:rsidR="00632D84" w:rsidRPr="00632D84" w:rsidRDefault="00632D84" w:rsidP="00A659DD">
      <w:pPr>
        <w:pStyle w:val="Legenda"/>
        <w:spacing w:after="120"/>
        <w:rPr>
          <w:sz w:val="20"/>
          <w:szCs w:val="20"/>
        </w:rPr>
      </w:pPr>
      <w:bookmarkStart w:id="62" w:name="_Ref519446946"/>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8</w:t>
      </w:r>
      <w:r w:rsidRPr="00ED2876">
        <w:rPr>
          <w:sz w:val="20"/>
          <w:szCs w:val="20"/>
        </w:rPr>
        <w:fldChar w:fldCharType="end"/>
      </w:r>
      <w:bookmarkEnd w:id="62"/>
      <w:r>
        <w:rPr>
          <w:sz w:val="20"/>
          <w:szCs w:val="20"/>
        </w:rPr>
        <w:t xml:space="preserve"> Demanda de equipamentos para laboratórios.</w:t>
      </w:r>
    </w:p>
    <w:tbl>
      <w:tblPr>
        <w:tblW w:w="9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7"/>
        <w:gridCol w:w="992"/>
      </w:tblGrid>
      <w:tr w:rsidR="006A7514" w:rsidRPr="003F42E8" w14:paraId="75334555" w14:textId="77777777" w:rsidTr="00B27A9A">
        <w:tc>
          <w:tcPr>
            <w:tcW w:w="8477" w:type="dxa"/>
            <w:shd w:val="clear" w:color="auto" w:fill="244061" w:themeFill="accent1" w:themeFillShade="80"/>
          </w:tcPr>
          <w:p w14:paraId="365B6053" w14:textId="77777777" w:rsidR="006A7514" w:rsidRPr="003F42E8" w:rsidRDefault="006A7514" w:rsidP="00C07489">
            <w:pPr>
              <w:jc w:val="center"/>
              <w:rPr>
                <w:rFonts w:ascii="Arial Narrow" w:hAnsi="Arial Narrow"/>
                <w:b/>
                <w:color w:val="FFFFFF"/>
                <w:sz w:val="20"/>
                <w:szCs w:val="20"/>
              </w:rPr>
            </w:pPr>
            <w:r w:rsidRPr="003F42E8">
              <w:rPr>
                <w:rFonts w:ascii="Arial Narrow" w:hAnsi="Arial Narrow"/>
                <w:b/>
                <w:color w:val="FFFFFF"/>
                <w:sz w:val="20"/>
                <w:szCs w:val="20"/>
              </w:rPr>
              <w:t>Descrição</w:t>
            </w:r>
          </w:p>
        </w:tc>
        <w:tc>
          <w:tcPr>
            <w:tcW w:w="992" w:type="dxa"/>
            <w:shd w:val="clear" w:color="auto" w:fill="244061" w:themeFill="accent1" w:themeFillShade="80"/>
          </w:tcPr>
          <w:p w14:paraId="6A8B1862" w14:textId="77777777" w:rsidR="006A7514" w:rsidRPr="003F42E8" w:rsidRDefault="006A7514" w:rsidP="00C07489">
            <w:pPr>
              <w:jc w:val="center"/>
              <w:rPr>
                <w:rFonts w:ascii="Arial Narrow" w:hAnsi="Arial Narrow"/>
                <w:b/>
                <w:color w:val="FFFFFF"/>
                <w:sz w:val="20"/>
                <w:szCs w:val="20"/>
              </w:rPr>
            </w:pPr>
            <w:r w:rsidRPr="003F42E8">
              <w:rPr>
                <w:rFonts w:ascii="Arial Narrow" w:hAnsi="Arial Narrow"/>
                <w:b/>
                <w:color w:val="FFFFFF"/>
                <w:sz w:val="20"/>
                <w:szCs w:val="20"/>
              </w:rPr>
              <w:t>Qtde</w:t>
            </w:r>
          </w:p>
        </w:tc>
      </w:tr>
      <w:tr w:rsidR="00C07489" w:rsidRPr="003F42E8" w14:paraId="15BF6241" w14:textId="77777777" w:rsidTr="00B27A9A">
        <w:tc>
          <w:tcPr>
            <w:tcW w:w="9469" w:type="dxa"/>
            <w:gridSpan w:val="2"/>
            <w:shd w:val="clear" w:color="auto" w:fill="BFBFBF" w:themeFill="background1" w:themeFillShade="BF"/>
          </w:tcPr>
          <w:p w14:paraId="720DC805" w14:textId="37479F12" w:rsidR="00C07489" w:rsidRPr="003F42E8" w:rsidRDefault="00C07489" w:rsidP="00C07489">
            <w:pPr>
              <w:jc w:val="center"/>
              <w:rPr>
                <w:rFonts w:ascii="Arial Narrow" w:hAnsi="Arial Narrow"/>
                <w:b/>
                <w:color w:val="000000" w:themeColor="text1"/>
                <w:sz w:val="20"/>
                <w:szCs w:val="20"/>
              </w:rPr>
            </w:pPr>
            <w:r w:rsidRPr="003F42E8">
              <w:rPr>
                <w:rFonts w:ascii="Arial Narrow" w:hAnsi="Arial Narrow"/>
                <w:b/>
                <w:color w:val="000000" w:themeColor="text1"/>
                <w:sz w:val="20"/>
                <w:szCs w:val="20"/>
              </w:rPr>
              <w:t>Laboratório de Banco de Dados e Engenharia de Software</w:t>
            </w:r>
          </w:p>
        </w:tc>
      </w:tr>
      <w:tr w:rsidR="00C07489" w:rsidRPr="003F42E8" w14:paraId="2259C5EC" w14:textId="77777777" w:rsidTr="00B27A9A">
        <w:tc>
          <w:tcPr>
            <w:tcW w:w="8477" w:type="dxa"/>
          </w:tcPr>
          <w:p w14:paraId="20FFDE10" w14:textId="77777777" w:rsidR="00C07489" w:rsidRPr="003F42E8" w:rsidRDefault="00C07489" w:rsidP="00C07489">
            <w:pPr>
              <w:jc w:val="both"/>
              <w:rPr>
                <w:rFonts w:ascii="Arial Narrow" w:hAnsi="Arial Narrow"/>
                <w:sz w:val="20"/>
                <w:szCs w:val="20"/>
              </w:rPr>
            </w:pPr>
            <w:r w:rsidRPr="003F42E8">
              <w:rPr>
                <w:rFonts w:ascii="Arial Narrow" w:hAnsi="Arial Narrow"/>
                <w:sz w:val="20"/>
                <w:szCs w:val="20"/>
              </w:rPr>
              <w:t>DataShow com kit para instalação no teto da sala e Tela de projeção</w:t>
            </w:r>
          </w:p>
        </w:tc>
        <w:tc>
          <w:tcPr>
            <w:tcW w:w="992" w:type="dxa"/>
          </w:tcPr>
          <w:p w14:paraId="12F6D518" w14:textId="77777777" w:rsidR="00C07489" w:rsidRPr="003F42E8" w:rsidRDefault="00C07489" w:rsidP="004C51B4">
            <w:pPr>
              <w:jc w:val="center"/>
              <w:rPr>
                <w:rFonts w:ascii="Arial Narrow" w:hAnsi="Arial Narrow"/>
                <w:sz w:val="20"/>
                <w:szCs w:val="20"/>
              </w:rPr>
            </w:pPr>
            <w:r w:rsidRPr="003F42E8">
              <w:rPr>
                <w:rFonts w:ascii="Arial Narrow" w:hAnsi="Arial Narrow"/>
                <w:sz w:val="20"/>
                <w:szCs w:val="20"/>
              </w:rPr>
              <w:t>01</w:t>
            </w:r>
          </w:p>
        </w:tc>
      </w:tr>
      <w:tr w:rsidR="00C07489" w:rsidRPr="003F42E8" w14:paraId="3ACF724A" w14:textId="77777777" w:rsidTr="00B27A9A">
        <w:tc>
          <w:tcPr>
            <w:tcW w:w="8477" w:type="dxa"/>
          </w:tcPr>
          <w:p w14:paraId="5C2DF30D" w14:textId="5A0B7442" w:rsidR="00C07489" w:rsidRPr="003F42E8" w:rsidRDefault="00C07489" w:rsidP="00C07489">
            <w:pPr>
              <w:jc w:val="both"/>
              <w:rPr>
                <w:rFonts w:ascii="Arial Narrow" w:hAnsi="Arial Narrow"/>
                <w:sz w:val="20"/>
                <w:szCs w:val="20"/>
              </w:rPr>
            </w:pPr>
            <w:r w:rsidRPr="003F42E8">
              <w:rPr>
                <w:rFonts w:ascii="Arial Narrow" w:hAnsi="Arial Narrow"/>
                <w:sz w:val="20"/>
                <w:szCs w:val="20"/>
              </w:rPr>
              <w:t>Switch (Gbit gerenciável) 48 portas para comportar os computadores do laboratório</w:t>
            </w:r>
          </w:p>
        </w:tc>
        <w:tc>
          <w:tcPr>
            <w:tcW w:w="992" w:type="dxa"/>
          </w:tcPr>
          <w:p w14:paraId="69D2107D" w14:textId="77777777" w:rsidR="00C07489" w:rsidRPr="003F42E8" w:rsidRDefault="00C07489" w:rsidP="004C51B4">
            <w:pPr>
              <w:jc w:val="center"/>
              <w:rPr>
                <w:rFonts w:ascii="Arial Narrow" w:hAnsi="Arial Narrow"/>
                <w:sz w:val="20"/>
                <w:szCs w:val="20"/>
              </w:rPr>
            </w:pPr>
            <w:r w:rsidRPr="003F42E8">
              <w:rPr>
                <w:rFonts w:ascii="Arial Narrow" w:hAnsi="Arial Narrow"/>
                <w:sz w:val="20"/>
                <w:szCs w:val="20"/>
              </w:rPr>
              <w:t>01</w:t>
            </w:r>
          </w:p>
        </w:tc>
      </w:tr>
      <w:tr w:rsidR="00C07489" w:rsidRPr="003F42E8" w14:paraId="5EB51A27" w14:textId="77777777" w:rsidTr="00B27A9A">
        <w:tc>
          <w:tcPr>
            <w:tcW w:w="8477" w:type="dxa"/>
          </w:tcPr>
          <w:p w14:paraId="5F074519" w14:textId="0477F214" w:rsidR="00C07489" w:rsidRPr="003F42E8" w:rsidRDefault="00C07489" w:rsidP="00C07489">
            <w:pPr>
              <w:jc w:val="both"/>
              <w:rPr>
                <w:rFonts w:ascii="Arial Narrow" w:hAnsi="Arial Narrow"/>
                <w:sz w:val="20"/>
                <w:szCs w:val="20"/>
              </w:rPr>
            </w:pPr>
            <w:r w:rsidRPr="003F42E8">
              <w:rPr>
                <w:rFonts w:ascii="Arial Narrow" w:hAnsi="Arial Narrow"/>
                <w:sz w:val="20"/>
                <w:szCs w:val="20"/>
              </w:rPr>
              <w:t>Servidor de banco de dados</w:t>
            </w:r>
          </w:p>
        </w:tc>
        <w:tc>
          <w:tcPr>
            <w:tcW w:w="992" w:type="dxa"/>
          </w:tcPr>
          <w:p w14:paraId="34F2B922" w14:textId="77777777" w:rsidR="00C07489" w:rsidRPr="003F42E8" w:rsidRDefault="00C07489" w:rsidP="004C51B4">
            <w:pPr>
              <w:jc w:val="center"/>
              <w:rPr>
                <w:rFonts w:ascii="Arial Narrow" w:hAnsi="Arial Narrow"/>
                <w:sz w:val="20"/>
                <w:szCs w:val="20"/>
              </w:rPr>
            </w:pPr>
            <w:r w:rsidRPr="003F42E8">
              <w:rPr>
                <w:rFonts w:ascii="Arial Narrow" w:hAnsi="Arial Narrow"/>
                <w:sz w:val="20"/>
                <w:szCs w:val="20"/>
              </w:rPr>
              <w:t>01</w:t>
            </w:r>
          </w:p>
        </w:tc>
      </w:tr>
      <w:tr w:rsidR="00C07489" w:rsidRPr="003F42E8" w14:paraId="6A4BA27F" w14:textId="77777777" w:rsidTr="00B27A9A">
        <w:tc>
          <w:tcPr>
            <w:tcW w:w="8477" w:type="dxa"/>
          </w:tcPr>
          <w:p w14:paraId="2EB2865F" w14:textId="4C428604" w:rsidR="00C07489" w:rsidRPr="003F42E8" w:rsidRDefault="00C07489" w:rsidP="00C07489">
            <w:pPr>
              <w:jc w:val="both"/>
              <w:rPr>
                <w:rFonts w:ascii="Arial Narrow" w:hAnsi="Arial Narrow"/>
                <w:sz w:val="20"/>
                <w:szCs w:val="20"/>
              </w:rPr>
            </w:pPr>
            <w:r w:rsidRPr="003F42E8">
              <w:rPr>
                <w:rFonts w:ascii="Arial Narrow" w:hAnsi="Arial Narrow"/>
                <w:sz w:val="20"/>
                <w:szCs w:val="20"/>
              </w:rPr>
              <w:t>Servidor de aplicação</w:t>
            </w:r>
          </w:p>
        </w:tc>
        <w:tc>
          <w:tcPr>
            <w:tcW w:w="992" w:type="dxa"/>
          </w:tcPr>
          <w:p w14:paraId="11D9C447" w14:textId="2F1C1FCC" w:rsidR="00C07489" w:rsidRPr="003F42E8" w:rsidRDefault="00C07489" w:rsidP="004C51B4">
            <w:pPr>
              <w:jc w:val="center"/>
              <w:rPr>
                <w:rFonts w:ascii="Arial Narrow" w:hAnsi="Arial Narrow"/>
                <w:sz w:val="20"/>
                <w:szCs w:val="20"/>
              </w:rPr>
            </w:pPr>
            <w:r w:rsidRPr="003F42E8">
              <w:rPr>
                <w:rFonts w:ascii="Arial Narrow" w:hAnsi="Arial Narrow"/>
                <w:sz w:val="20"/>
                <w:szCs w:val="20"/>
              </w:rPr>
              <w:t>01</w:t>
            </w:r>
          </w:p>
        </w:tc>
      </w:tr>
      <w:tr w:rsidR="00C07489" w:rsidRPr="003F42E8" w14:paraId="4403FDDB" w14:textId="77777777" w:rsidTr="00B27A9A">
        <w:tc>
          <w:tcPr>
            <w:tcW w:w="8477" w:type="dxa"/>
          </w:tcPr>
          <w:p w14:paraId="1AD7C625" w14:textId="0B9C307B" w:rsidR="00C07489" w:rsidRPr="003F42E8" w:rsidRDefault="00C07489" w:rsidP="00C07489">
            <w:pPr>
              <w:jc w:val="both"/>
              <w:rPr>
                <w:rFonts w:ascii="Arial Narrow" w:hAnsi="Arial Narrow"/>
                <w:sz w:val="20"/>
                <w:szCs w:val="20"/>
              </w:rPr>
            </w:pPr>
            <w:r w:rsidRPr="003F42E8">
              <w:rPr>
                <w:rFonts w:ascii="Arial Narrow" w:hAnsi="Arial Narrow"/>
                <w:sz w:val="20"/>
                <w:szCs w:val="20"/>
              </w:rPr>
              <w:t>Tablet (Sistema Android)</w:t>
            </w:r>
          </w:p>
        </w:tc>
        <w:tc>
          <w:tcPr>
            <w:tcW w:w="992" w:type="dxa"/>
          </w:tcPr>
          <w:p w14:paraId="62D9439E" w14:textId="01FCA2B9" w:rsidR="00C07489" w:rsidRPr="003F42E8" w:rsidRDefault="00C07489" w:rsidP="004C51B4">
            <w:pPr>
              <w:jc w:val="center"/>
              <w:rPr>
                <w:rFonts w:ascii="Arial Narrow" w:hAnsi="Arial Narrow"/>
                <w:sz w:val="20"/>
                <w:szCs w:val="20"/>
              </w:rPr>
            </w:pPr>
            <w:r w:rsidRPr="003F42E8">
              <w:rPr>
                <w:rFonts w:ascii="Arial Narrow" w:hAnsi="Arial Narrow"/>
                <w:sz w:val="20"/>
                <w:szCs w:val="20"/>
              </w:rPr>
              <w:t>02</w:t>
            </w:r>
          </w:p>
        </w:tc>
      </w:tr>
      <w:tr w:rsidR="00C07489" w:rsidRPr="003F42E8" w14:paraId="56F1714A" w14:textId="77777777" w:rsidTr="00B27A9A">
        <w:tc>
          <w:tcPr>
            <w:tcW w:w="8477" w:type="dxa"/>
          </w:tcPr>
          <w:p w14:paraId="5BB61127" w14:textId="77777777" w:rsidR="00C07489" w:rsidRPr="003F42E8" w:rsidRDefault="00C07489" w:rsidP="00C07489">
            <w:pPr>
              <w:jc w:val="both"/>
              <w:rPr>
                <w:rFonts w:ascii="Arial Narrow" w:hAnsi="Arial Narrow"/>
                <w:sz w:val="20"/>
                <w:szCs w:val="20"/>
              </w:rPr>
            </w:pPr>
            <w:r w:rsidRPr="003F42E8">
              <w:rPr>
                <w:rFonts w:ascii="Arial Narrow" w:hAnsi="Arial Narrow"/>
                <w:sz w:val="20"/>
                <w:szCs w:val="20"/>
              </w:rPr>
              <w:t>Tablet (Sistema iOS)</w:t>
            </w:r>
          </w:p>
        </w:tc>
        <w:tc>
          <w:tcPr>
            <w:tcW w:w="992" w:type="dxa"/>
          </w:tcPr>
          <w:p w14:paraId="72BCFAE1" w14:textId="77777777" w:rsidR="00C07489" w:rsidRPr="003F42E8" w:rsidRDefault="00C07489" w:rsidP="004C51B4">
            <w:pPr>
              <w:jc w:val="center"/>
              <w:rPr>
                <w:rFonts w:ascii="Arial Narrow" w:hAnsi="Arial Narrow"/>
                <w:sz w:val="20"/>
                <w:szCs w:val="20"/>
              </w:rPr>
            </w:pPr>
            <w:r w:rsidRPr="003F42E8">
              <w:rPr>
                <w:rFonts w:ascii="Arial Narrow" w:hAnsi="Arial Narrow"/>
                <w:sz w:val="20"/>
                <w:szCs w:val="20"/>
              </w:rPr>
              <w:t>02</w:t>
            </w:r>
          </w:p>
        </w:tc>
      </w:tr>
      <w:tr w:rsidR="00172C1F" w:rsidRPr="003F42E8" w14:paraId="25E11D1C" w14:textId="77777777" w:rsidTr="00B27A9A">
        <w:tc>
          <w:tcPr>
            <w:tcW w:w="8477" w:type="dxa"/>
          </w:tcPr>
          <w:p w14:paraId="4E8D44B7" w14:textId="4826947C" w:rsidR="00172C1F" w:rsidRPr="003F42E8" w:rsidRDefault="00172C1F" w:rsidP="00C07489">
            <w:pPr>
              <w:jc w:val="both"/>
              <w:rPr>
                <w:rFonts w:ascii="Arial Narrow" w:hAnsi="Arial Narrow"/>
                <w:sz w:val="20"/>
                <w:szCs w:val="20"/>
              </w:rPr>
            </w:pPr>
            <w:r w:rsidRPr="003F42E8">
              <w:rPr>
                <w:rFonts w:ascii="Arial Narrow" w:hAnsi="Arial Narrow"/>
                <w:sz w:val="20"/>
                <w:szCs w:val="20"/>
              </w:rPr>
              <w:t>Computadores PC</w:t>
            </w:r>
          </w:p>
        </w:tc>
        <w:tc>
          <w:tcPr>
            <w:tcW w:w="992" w:type="dxa"/>
          </w:tcPr>
          <w:p w14:paraId="1C91F141" w14:textId="0B1B46AC" w:rsidR="00172C1F" w:rsidRPr="003F42E8" w:rsidRDefault="00172C1F" w:rsidP="00E84AD7">
            <w:pPr>
              <w:jc w:val="center"/>
              <w:rPr>
                <w:rFonts w:ascii="Arial Narrow" w:hAnsi="Arial Narrow"/>
                <w:sz w:val="20"/>
                <w:szCs w:val="20"/>
              </w:rPr>
            </w:pPr>
            <w:r w:rsidRPr="003F42E8">
              <w:rPr>
                <w:rFonts w:ascii="Arial Narrow" w:hAnsi="Arial Narrow"/>
                <w:sz w:val="20"/>
                <w:szCs w:val="20"/>
              </w:rPr>
              <w:t>10</w:t>
            </w:r>
          </w:p>
        </w:tc>
      </w:tr>
      <w:tr w:rsidR="00C07489" w:rsidRPr="003F42E8" w14:paraId="1A89BB76" w14:textId="77777777" w:rsidTr="00B27A9A">
        <w:tc>
          <w:tcPr>
            <w:tcW w:w="8477" w:type="dxa"/>
          </w:tcPr>
          <w:p w14:paraId="53A771CF" w14:textId="40498D5F" w:rsidR="00C07489" w:rsidRPr="003F42E8" w:rsidRDefault="00C07489" w:rsidP="00C07489">
            <w:pPr>
              <w:jc w:val="both"/>
              <w:rPr>
                <w:rFonts w:ascii="Arial Narrow" w:hAnsi="Arial Narrow"/>
                <w:sz w:val="20"/>
                <w:szCs w:val="20"/>
              </w:rPr>
            </w:pPr>
            <w:r w:rsidRPr="003F42E8">
              <w:rPr>
                <w:rFonts w:ascii="Arial Narrow" w:hAnsi="Arial Narrow"/>
                <w:sz w:val="20"/>
                <w:szCs w:val="20"/>
              </w:rPr>
              <w:t xml:space="preserve">Computadores </w:t>
            </w:r>
            <w:r w:rsidR="00172C1F" w:rsidRPr="003F42E8">
              <w:rPr>
                <w:rFonts w:ascii="Arial Narrow" w:hAnsi="Arial Narrow"/>
                <w:sz w:val="20"/>
                <w:szCs w:val="20"/>
              </w:rPr>
              <w:t>Apple</w:t>
            </w:r>
            <w:r w:rsidR="00537264" w:rsidRPr="003F42E8">
              <w:rPr>
                <w:rFonts w:ascii="Arial Narrow" w:hAnsi="Arial Narrow"/>
                <w:sz w:val="20"/>
                <w:szCs w:val="20"/>
              </w:rPr>
              <w:t xml:space="preserve"> iMac</w:t>
            </w:r>
          </w:p>
        </w:tc>
        <w:tc>
          <w:tcPr>
            <w:tcW w:w="992" w:type="dxa"/>
          </w:tcPr>
          <w:p w14:paraId="59C5F661" w14:textId="1D911B7A" w:rsidR="00C07489" w:rsidRPr="003F42E8" w:rsidRDefault="00172C1F" w:rsidP="00E84AD7">
            <w:pPr>
              <w:jc w:val="center"/>
              <w:rPr>
                <w:rFonts w:ascii="Arial Narrow" w:hAnsi="Arial Narrow"/>
                <w:sz w:val="20"/>
                <w:szCs w:val="20"/>
              </w:rPr>
            </w:pPr>
            <w:r w:rsidRPr="003F42E8">
              <w:rPr>
                <w:rFonts w:ascii="Arial Narrow" w:hAnsi="Arial Narrow"/>
                <w:sz w:val="20"/>
                <w:szCs w:val="20"/>
              </w:rPr>
              <w:t>10</w:t>
            </w:r>
          </w:p>
        </w:tc>
      </w:tr>
      <w:tr w:rsidR="00B909C3" w:rsidRPr="003F42E8" w14:paraId="17978283" w14:textId="77777777" w:rsidTr="00B27A9A">
        <w:tc>
          <w:tcPr>
            <w:tcW w:w="9469" w:type="dxa"/>
            <w:gridSpan w:val="2"/>
            <w:shd w:val="clear" w:color="auto" w:fill="BFBFBF" w:themeFill="background1" w:themeFillShade="BF"/>
          </w:tcPr>
          <w:p w14:paraId="6C01AEB0" w14:textId="089E9270" w:rsidR="00C07489" w:rsidRPr="003F42E8" w:rsidRDefault="00C07489" w:rsidP="006A604E">
            <w:pPr>
              <w:jc w:val="center"/>
              <w:rPr>
                <w:rFonts w:ascii="Arial Narrow" w:hAnsi="Arial Narrow"/>
                <w:b/>
                <w:color w:val="000000" w:themeColor="text1"/>
                <w:sz w:val="20"/>
                <w:szCs w:val="20"/>
              </w:rPr>
            </w:pPr>
            <w:r w:rsidRPr="003F42E8">
              <w:rPr>
                <w:rFonts w:ascii="Arial Narrow" w:hAnsi="Arial Narrow"/>
                <w:b/>
                <w:color w:val="000000" w:themeColor="text1"/>
                <w:sz w:val="20"/>
                <w:szCs w:val="20"/>
              </w:rPr>
              <w:t>Laboratório de Redes Avançadas e Multimídia</w:t>
            </w:r>
          </w:p>
        </w:tc>
      </w:tr>
      <w:tr w:rsidR="00B909C3" w:rsidRPr="003F42E8" w14:paraId="52DAE35A" w14:textId="77777777" w:rsidTr="00B27A9A">
        <w:tc>
          <w:tcPr>
            <w:tcW w:w="8477" w:type="dxa"/>
          </w:tcPr>
          <w:p w14:paraId="02D3E3C8" w14:textId="77777777" w:rsidR="00C07489" w:rsidRPr="003F42E8" w:rsidRDefault="00C07489" w:rsidP="00C07489">
            <w:pPr>
              <w:jc w:val="both"/>
              <w:rPr>
                <w:rFonts w:ascii="Arial Narrow" w:hAnsi="Arial Narrow"/>
                <w:sz w:val="20"/>
                <w:szCs w:val="20"/>
              </w:rPr>
            </w:pPr>
            <w:r w:rsidRPr="003F42E8">
              <w:rPr>
                <w:rFonts w:ascii="Arial Narrow" w:hAnsi="Arial Narrow"/>
                <w:sz w:val="20"/>
                <w:szCs w:val="20"/>
              </w:rPr>
              <w:t>DataShow com kit para instalação no teto da sala e Tela de projeção</w:t>
            </w:r>
          </w:p>
        </w:tc>
        <w:tc>
          <w:tcPr>
            <w:tcW w:w="992" w:type="dxa"/>
          </w:tcPr>
          <w:p w14:paraId="15D621C9" w14:textId="77777777" w:rsidR="00C07489" w:rsidRPr="003F42E8" w:rsidRDefault="00C07489" w:rsidP="00E84AD7">
            <w:pPr>
              <w:jc w:val="center"/>
              <w:rPr>
                <w:rFonts w:ascii="Arial Narrow" w:hAnsi="Arial Narrow"/>
                <w:sz w:val="20"/>
                <w:szCs w:val="20"/>
              </w:rPr>
            </w:pPr>
            <w:r w:rsidRPr="003F42E8">
              <w:rPr>
                <w:rFonts w:ascii="Arial Narrow" w:hAnsi="Arial Narrow"/>
                <w:sz w:val="20"/>
                <w:szCs w:val="20"/>
              </w:rPr>
              <w:t>01</w:t>
            </w:r>
          </w:p>
        </w:tc>
      </w:tr>
      <w:tr w:rsidR="00B909C3" w:rsidRPr="003F42E8" w14:paraId="36D6ED6A" w14:textId="77777777" w:rsidTr="00B27A9A">
        <w:tc>
          <w:tcPr>
            <w:tcW w:w="8477" w:type="dxa"/>
          </w:tcPr>
          <w:p w14:paraId="63E94FE9" w14:textId="39DF4522" w:rsidR="00C07489" w:rsidRPr="003F42E8" w:rsidRDefault="00C07489" w:rsidP="00C07489">
            <w:pPr>
              <w:jc w:val="both"/>
              <w:rPr>
                <w:rFonts w:ascii="Arial Narrow" w:hAnsi="Arial Narrow"/>
                <w:sz w:val="20"/>
                <w:szCs w:val="20"/>
              </w:rPr>
            </w:pPr>
            <w:r w:rsidRPr="003F42E8">
              <w:rPr>
                <w:rFonts w:ascii="Arial Narrow" w:hAnsi="Arial Narrow"/>
                <w:sz w:val="20"/>
                <w:szCs w:val="20"/>
              </w:rPr>
              <w:t>Switch (Gbit gerenciável) 48 portas para comportar os computadores do laboratório</w:t>
            </w:r>
          </w:p>
        </w:tc>
        <w:tc>
          <w:tcPr>
            <w:tcW w:w="992" w:type="dxa"/>
          </w:tcPr>
          <w:p w14:paraId="08AB8340" w14:textId="77777777" w:rsidR="00C07489" w:rsidRPr="003F42E8" w:rsidRDefault="00C07489" w:rsidP="00E84AD7">
            <w:pPr>
              <w:jc w:val="center"/>
              <w:rPr>
                <w:rFonts w:ascii="Arial Narrow" w:hAnsi="Arial Narrow"/>
                <w:sz w:val="20"/>
                <w:szCs w:val="20"/>
              </w:rPr>
            </w:pPr>
            <w:r w:rsidRPr="003F42E8">
              <w:rPr>
                <w:rFonts w:ascii="Arial Narrow" w:hAnsi="Arial Narrow"/>
                <w:sz w:val="20"/>
                <w:szCs w:val="20"/>
              </w:rPr>
              <w:t>01</w:t>
            </w:r>
          </w:p>
        </w:tc>
      </w:tr>
      <w:tr w:rsidR="00B909C3" w:rsidRPr="003F42E8" w14:paraId="68DA8AFB" w14:textId="77777777" w:rsidTr="00B27A9A">
        <w:tc>
          <w:tcPr>
            <w:tcW w:w="8477" w:type="dxa"/>
          </w:tcPr>
          <w:p w14:paraId="47E0A0DB" w14:textId="5B65AABC" w:rsidR="00C07489" w:rsidRPr="003F42E8" w:rsidRDefault="00C07489" w:rsidP="00C07489">
            <w:pPr>
              <w:jc w:val="both"/>
              <w:rPr>
                <w:rFonts w:ascii="Arial Narrow" w:hAnsi="Arial Narrow"/>
                <w:sz w:val="20"/>
                <w:szCs w:val="20"/>
              </w:rPr>
            </w:pPr>
            <w:r w:rsidRPr="003F42E8">
              <w:rPr>
                <w:rFonts w:ascii="Arial Narrow" w:hAnsi="Arial Narrow"/>
                <w:sz w:val="20"/>
                <w:szCs w:val="20"/>
              </w:rPr>
              <w:t>Servidor de aplicações em rede</w:t>
            </w:r>
          </w:p>
        </w:tc>
        <w:tc>
          <w:tcPr>
            <w:tcW w:w="992" w:type="dxa"/>
          </w:tcPr>
          <w:p w14:paraId="0F87D3F1" w14:textId="77777777" w:rsidR="00C07489" w:rsidRPr="003F42E8" w:rsidRDefault="00C07489" w:rsidP="00E84AD7">
            <w:pPr>
              <w:jc w:val="center"/>
              <w:rPr>
                <w:rFonts w:ascii="Arial Narrow" w:hAnsi="Arial Narrow"/>
                <w:sz w:val="20"/>
                <w:szCs w:val="20"/>
              </w:rPr>
            </w:pPr>
            <w:r w:rsidRPr="003F42E8">
              <w:rPr>
                <w:rFonts w:ascii="Arial Narrow" w:hAnsi="Arial Narrow"/>
                <w:sz w:val="20"/>
                <w:szCs w:val="20"/>
              </w:rPr>
              <w:t>01</w:t>
            </w:r>
          </w:p>
        </w:tc>
      </w:tr>
      <w:tr w:rsidR="00B909C3" w:rsidRPr="003F42E8" w14:paraId="5A4FF5C4" w14:textId="77777777" w:rsidTr="00B27A9A">
        <w:tc>
          <w:tcPr>
            <w:tcW w:w="8477" w:type="dxa"/>
          </w:tcPr>
          <w:p w14:paraId="1FC99BB6" w14:textId="77777777" w:rsidR="00C07489" w:rsidRPr="003F42E8" w:rsidRDefault="00C07489" w:rsidP="00C07489">
            <w:pPr>
              <w:jc w:val="both"/>
              <w:rPr>
                <w:rFonts w:ascii="Arial Narrow" w:hAnsi="Arial Narrow"/>
                <w:sz w:val="20"/>
                <w:szCs w:val="20"/>
              </w:rPr>
            </w:pPr>
            <w:r w:rsidRPr="003F42E8">
              <w:rPr>
                <w:rFonts w:ascii="Arial Narrow" w:hAnsi="Arial Narrow"/>
                <w:sz w:val="20"/>
                <w:szCs w:val="20"/>
              </w:rPr>
              <w:t>Televisor Smart TV 48 (suporte a cabo de rede e wireless)</w:t>
            </w:r>
          </w:p>
        </w:tc>
        <w:tc>
          <w:tcPr>
            <w:tcW w:w="992" w:type="dxa"/>
          </w:tcPr>
          <w:p w14:paraId="14674F0A" w14:textId="77777777" w:rsidR="00C07489" w:rsidRPr="003F42E8" w:rsidRDefault="00C07489" w:rsidP="00E84AD7">
            <w:pPr>
              <w:jc w:val="center"/>
              <w:rPr>
                <w:rFonts w:ascii="Arial Narrow" w:hAnsi="Arial Narrow"/>
                <w:sz w:val="20"/>
                <w:szCs w:val="20"/>
              </w:rPr>
            </w:pPr>
            <w:r w:rsidRPr="003F42E8">
              <w:rPr>
                <w:rFonts w:ascii="Arial Narrow" w:hAnsi="Arial Narrow"/>
                <w:sz w:val="20"/>
                <w:szCs w:val="20"/>
              </w:rPr>
              <w:t>02</w:t>
            </w:r>
          </w:p>
        </w:tc>
      </w:tr>
      <w:tr w:rsidR="00B909C3" w:rsidRPr="003F42E8" w14:paraId="5BF443C0" w14:textId="77777777" w:rsidTr="00B27A9A">
        <w:tc>
          <w:tcPr>
            <w:tcW w:w="8477" w:type="dxa"/>
          </w:tcPr>
          <w:p w14:paraId="7DD35801" w14:textId="77777777" w:rsidR="00C07489" w:rsidRPr="003F42E8" w:rsidRDefault="00C07489" w:rsidP="00C07489">
            <w:pPr>
              <w:jc w:val="both"/>
              <w:rPr>
                <w:rFonts w:ascii="Arial Narrow" w:hAnsi="Arial Narrow"/>
                <w:sz w:val="20"/>
                <w:szCs w:val="20"/>
              </w:rPr>
            </w:pPr>
            <w:r w:rsidRPr="003F42E8">
              <w:rPr>
                <w:rFonts w:ascii="Arial Narrow" w:hAnsi="Arial Narrow"/>
                <w:sz w:val="20"/>
                <w:szCs w:val="20"/>
              </w:rPr>
              <w:t>NoBreak para suporte dos servidores</w:t>
            </w:r>
          </w:p>
        </w:tc>
        <w:tc>
          <w:tcPr>
            <w:tcW w:w="992" w:type="dxa"/>
          </w:tcPr>
          <w:p w14:paraId="2FE41487" w14:textId="77777777" w:rsidR="00C07489" w:rsidRPr="003F42E8" w:rsidRDefault="00C07489" w:rsidP="00E84AD7">
            <w:pPr>
              <w:jc w:val="center"/>
              <w:rPr>
                <w:rFonts w:ascii="Arial Narrow" w:hAnsi="Arial Narrow"/>
                <w:sz w:val="20"/>
                <w:szCs w:val="20"/>
              </w:rPr>
            </w:pPr>
            <w:r w:rsidRPr="003F42E8">
              <w:rPr>
                <w:rFonts w:ascii="Arial Narrow" w:hAnsi="Arial Narrow"/>
                <w:sz w:val="20"/>
                <w:szCs w:val="20"/>
              </w:rPr>
              <w:t>01</w:t>
            </w:r>
          </w:p>
        </w:tc>
      </w:tr>
      <w:tr w:rsidR="00B909C3" w:rsidRPr="003F42E8" w14:paraId="72A68F25" w14:textId="77777777" w:rsidTr="00B27A9A">
        <w:tc>
          <w:tcPr>
            <w:tcW w:w="8477" w:type="dxa"/>
          </w:tcPr>
          <w:p w14:paraId="2F5A8B27" w14:textId="574A70FB" w:rsidR="00C07489" w:rsidRPr="003F42E8" w:rsidRDefault="00C07489" w:rsidP="00C07489">
            <w:pPr>
              <w:jc w:val="both"/>
              <w:rPr>
                <w:rFonts w:ascii="Arial Narrow" w:hAnsi="Arial Narrow"/>
                <w:sz w:val="20"/>
                <w:szCs w:val="20"/>
              </w:rPr>
            </w:pPr>
            <w:r w:rsidRPr="003F42E8">
              <w:rPr>
                <w:rFonts w:ascii="Arial Narrow" w:hAnsi="Arial Narrow"/>
                <w:sz w:val="20"/>
                <w:szCs w:val="20"/>
              </w:rPr>
              <w:t>Computadores</w:t>
            </w:r>
            <w:r w:rsidR="00E84AD7" w:rsidRPr="003F42E8">
              <w:rPr>
                <w:rFonts w:ascii="Arial Narrow" w:hAnsi="Arial Narrow"/>
                <w:sz w:val="20"/>
                <w:szCs w:val="20"/>
              </w:rPr>
              <w:t xml:space="preserve"> PC</w:t>
            </w:r>
          </w:p>
        </w:tc>
        <w:tc>
          <w:tcPr>
            <w:tcW w:w="992" w:type="dxa"/>
          </w:tcPr>
          <w:p w14:paraId="3F992ED6" w14:textId="77777777" w:rsidR="00C07489" w:rsidRPr="003F42E8" w:rsidRDefault="00C07489" w:rsidP="00E84AD7">
            <w:pPr>
              <w:jc w:val="center"/>
              <w:rPr>
                <w:rFonts w:ascii="Arial Narrow" w:hAnsi="Arial Narrow"/>
                <w:sz w:val="20"/>
                <w:szCs w:val="20"/>
              </w:rPr>
            </w:pPr>
            <w:r w:rsidRPr="003F42E8">
              <w:rPr>
                <w:rFonts w:ascii="Arial Narrow" w:hAnsi="Arial Narrow"/>
                <w:sz w:val="20"/>
                <w:szCs w:val="20"/>
              </w:rPr>
              <w:t>12</w:t>
            </w:r>
          </w:p>
        </w:tc>
      </w:tr>
      <w:tr w:rsidR="00B909C3" w:rsidRPr="003F42E8" w14:paraId="472F7428" w14:textId="77777777" w:rsidTr="00B27A9A">
        <w:tc>
          <w:tcPr>
            <w:tcW w:w="9469" w:type="dxa"/>
            <w:gridSpan w:val="2"/>
            <w:shd w:val="clear" w:color="auto" w:fill="BFBFBF" w:themeFill="background1" w:themeFillShade="BF"/>
          </w:tcPr>
          <w:p w14:paraId="343A99EA" w14:textId="72C8CE27" w:rsidR="00A566AB" w:rsidRPr="003F42E8" w:rsidRDefault="00A566AB" w:rsidP="005A1FFC">
            <w:pPr>
              <w:jc w:val="center"/>
              <w:rPr>
                <w:rFonts w:ascii="Arial Narrow" w:hAnsi="Arial Narrow"/>
                <w:b/>
                <w:color w:val="000000" w:themeColor="text1"/>
                <w:sz w:val="20"/>
                <w:szCs w:val="20"/>
              </w:rPr>
            </w:pPr>
            <w:r w:rsidRPr="003F42E8">
              <w:rPr>
                <w:rFonts w:ascii="Arial Narrow" w:hAnsi="Arial Narrow"/>
                <w:b/>
                <w:color w:val="000000" w:themeColor="text1"/>
                <w:sz w:val="20"/>
                <w:szCs w:val="20"/>
              </w:rPr>
              <w:t xml:space="preserve">Laboratório de </w:t>
            </w:r>
            <w:r w:rsidR="005A1FFC" w:rsidRPr="003F42E8">
              <w:rPr>
                <w:rFonts w:ascii="Arial Narrow" w:hAnsi="Arial Narrow"/>
                <w:b/>
                <w:color w:val="000000" w:themeColor="text1"/>
                <w:sz w:val="20"/>
                <w:szCs w:val="20"/>
              </w:rPr>
              <w:t>Introdução à Programação</w:t>
            </w:r>
          </w:p>
        </w:tc>
      </w:tr>
      <w:tr w:rsidR="00B909C3" w:rsidRPr="003F42E8" w14:paraId="5BF51770" w14:textId="77777777" w:rsidTr="00B27A9A">
        <w:tc>
          <w:tcPr>
            <w:tcW w:w="8477" w:type="dxa"/>
          </w:tcPr>
          <w:p w14:paraId="5F75AAC2" w14:textId="5DDD3AA7" w:rsidR="00B909C3" w:rsidRPr="003F42E8" w:rsidRDefault="00B909C3" w:rsidP="00C07489">
            <w:pPr>
              <w:jc w:val="both"/>
              <w:rPr>
                <w:rFonts w:ascii="Arial Narrow" w:hAnsi="Arial Narrow"/>
                <w:sz w:val="20"/>
                <w:szCs w:val="20"/>
              </w:rPr>
            </w:pPr>
            <w:r w:rsidRPr="003F42E8">
              <w:rPr>
                <w:rFonts w:ascii="Arial Narrow" w:hAnsi="Arial Narrow"/>
                <w:sz w:val="20"/>
                <w:szCs w:val="20"/>
              </w:rPr>
              <w:t>Computadores</w:t>
            </w:r>
            <w:r w:rsidR="00E84AD7" w:rsidRPr="003F42E8">
              <w:rPr>
                <w:rFonts w:ascii="Arial Narrow" w:hAnsi="Arial Narrow"/>
                <w:sz w:val="20"/>
                <w:szCs w:val="20"/>
              </w:rPr>
              <w:t xml:space="preserve"> PC</w:t>
            </w:r>
          </w:p>
        </w:tc>
        <w:tc>
          <w:tcPr>
            <w:tcW w:w="992" w:type="dxa"/>
          </w:tcPr>
          <w:p w14:paraId="4024B9B4" w14:textId="77777777" w:rsidR="00B909C3" w:rsidRPr="003F42E8" w:rsidRDefault="00B909C3" w:rsidP="00E84AD7">
            <w:pPr>
              <w:jc w:val="center"/>
              <w:rPr>
                <w:rFonts w:ascii="Arial Narrow" w:hAnsi="Arial Narrow"/>
                <w:sz w:val="20"/>
                <w:szCs w:val="20"/>
              </w:rPr>
            </w:pPr>
            <w:r w:rsidRPr="003F42E8">
              <w:rPr>
                <w:rFonts w:ascii="Arial Narrow" w:hAnsi="Arial Narrow"/>
                <w:sz w:val="20"/>
                <w:szCs w:val="20"/>
              </w:rPr>
              <w:t>40</w:t>
            </w:r>
          </w:p>
        </w:tc>
      </w:tr>
      <w:tr w:rsidR="00B909C3" w:rsidRPr="003F42E8" w14:paraId="381A8BC6" w14:textId="77777777" w:rsidTr="00B27A9A">
        <w:tc>
          <w:tcPr>
            <w:tcW w:w="8477" w:type="dxa"/>
          </w:tcPr>
          <w:p w14:paraId="2D268A01" w14:textId="77777777" w:rsidR="00B909C3" w:rsidRPr="003F42E8" w:rsidRDefault="00B909C3" w:rsidP="00C07489">
            <w:pPr>
              <w:jc w:val="both"/>
              <w:rPr>
                <w:rFonts w:ascii="Arial Narrow" w:hAnsi="Arial Narrow"/>
                <w:sz w:val="20"/>
                <w:szCs w:val="20"/>
              </w:rPr>
            </w:pPr>
            <w:r w:rsidRPr="003F42E8">
              <w:rPr>
                <w:rFonts w:ascii="Arial Narrow" w:hAnsi="Arial Narrow"/>
                <w:sz w:val="20"/>
                <w:szCs w:val="20"/>
              </w:rPr>
              <w:t>DataShow com kit para instalação no teto da sala e Tela de projeção</w:t>
            </w:r>
          </w:p>
        </w:tc>
        <w:tc>
          <w:tcPr>
            <w:tcW w:w="992" w:type="dxa"/>
          </w:tcPr>
          <w:p w14:paraId="3A8915EA" w14:textId="77777777" w:rsidR="00B909C3" w:rsidRPr="003F42E8" w:rsidRDefault="00B909C3" w:rsidP="00E84AD7">
            <w:pPr>
              <w:jc w:val="center"/>
              <w:rPr>
                <w:rFonts w:ascii="Arial Narrow" w:hAnsi="Arial Narrow"/>
                <w:sz w:val="20"/>
                <w:szCs w:val="20"/>
              </w:rPr>
            </w:pPr>
            <w:r w:rsidRPr="003F42E8">
              <w:rPr>
                <w:rFonts w:ascii="Arial Narrow" w:hAnsi="Arial Narrow"/>
                <w:sz w:val="20"/>
                <w:szCs w:val="20"/>
              </w:rPr>
              <w:t>01</w:t>
            </w:r>
          </w:p>
        </w:tc>
      </w:tr>
      <w:tr w:rsidR="00B909C3" w:rsidRPr="003F42E8" w14:paraId="5543F27D" w14:textId="77777777" w:rsidTr="00B27A9A">
        <w:tc>
          <w:tcPr>
            <w:tcW w:w="8477" w:type="dxa"/>
          </w:tcPr>
          <w:p w14:paraId="218C255D" w14:textId="0A3152ED" w:rsidR="00B909C3" w:rsidRPr="003F42E8" w:rsidRDefault="00B909C3" w:rsidP="00C07489">
            <w:pPr>
              <w:jc w:val="both"/>
              <w:rPr>
                <w:rFonts w:ascii="Arial Narrow" w:hAnsi="Arial Narrow"/>
                <w:sz w:val="20"/>
                <w:szCs w:val="20"/>
              </w:rPr>
            </w:pPr>
            <w:r w:rsidRPr="003F42E8">
              <w:rPr>
                <w:rFonts w:ascii="Arial Narrow" w:hAnsi="Arial Narrow"/>
                <w:sz w:val="20"/>
                <w:szCs w:val="20"/>
              </w:rPr>
              <w:t>Switch (Gbit gerenciável) 48 portas para comportar os computadores do laboratório</w:t>
            </w:r>
          </w:p>
        </w:tc>
        <w:tc>
          <w:tcPr>
            <w:tcW w:w="992" w:type="dxa"/>
          </w:tcPr>
          <w:p w14:paraId="18822EA3" w14:textId="3C0B9676" w:rsidR="00B909C3" w:rsidRPr="003F42E8" w:rsidRDefault="00B909C3" w:rsidP="00E84AD7">
            <w:pPr>
              <w:jc w:val="center"/>
              <w:rPr>
                <w:rFonts w:ascii="Arial Narrow" w:hAnsi="Arial Narrow"/>
                <w:sz w:val="20"/>
                <w:szCs w:val="20"/>
              </w:rPr>
            </w:pPr>
            <w:r w:rsidRPr="003F42E8">
              <w:rPr>
                <w:rFonts w:ascii="Arial Narrow" w:hAnsi="Arial Narrow"/>
                <w:sz w:val="20"/>
                <w:szCs w:val="20"/>
              </w:rPr>
              <w:t>01</w:t>
            </w:r>
          </w:p>
        </w:tc>
      </w:tr>
      <w:tr w:rsidR="00B909C3" w:rsidRPr="003F42E8" w14:paraId="5CF79560" w14:textId="77777777" w:rsidTr="00B27A9A">
        <w:tc>
          <w:tcPr>
            <w:tcW w:w="9469" w:type="dxa"/>
            <w:gridSpan w:val="2"/>
            <w:shd w:val="clear" w:color="auto" w:fill="BFBFBF" w:themeFill="background1" w:themeFillShade="BF"/>
          </w:tcPr>
          <w:p w14:paraId="0CEC369B" w14:textId="7BB8221F" w:rsidR="00B909C3" w:rsidRPr="003F42E8" w:rsidRDefault="00B909C3" w:rsidP="00B909C3">
            <w:pPr>
              <w:jc w:val="center"/>
              <w:rPr>
                <w:rFonts w:ascii="Arial Narrow" w:hAnsi="Arial Narrow"/>
                <w:b/>
                <w:color w:val="000000" w:themeColor="text1"/>
                <w:sz w:val="20"/>
                <w:szCs w:val="20"/>
              </w:rPr>
            </w:pPr>
            <w:r w:rsidRPr="003F42E8">
              <w:rPr>
                <w:rFonts w:ascii="Arial Narrow" w:hAnsi="Arial Narrow"/>
                <w:b/>
                <w:color w:val="000000" w:themeColor="text1"/>
                <w:sz w:val="20"/>
                <w:szCs w:val="20"/>
              </w:rPr>
              <w:t>Laboratório de Computação Gráfica e Processamento de Imagens</w:t>
            </w:r>
          </w:p>
        </w:tc>
      </w:tr>
      <w:tr w:rsidR="00B909C3" w:rsidRPr="003F42E8" w14:paraId="69CFEA19" w14:textId="77777777" w:rsidTr="00B27A9A">
        <w:tc>
          <w:tcPr>
            <w:tcW w:w="8477" w:type="dxa"/>
          </w:tcPr>
          <w:p w14:paraId="50B34048" w14:textId="77777777" w:rsidR="00B909C3" w:rsidRPr="003F42E8" w:rsidRDefault="00B909C3" w:rsidP="00C07489">
            <w:pPr>
              <w:jc w:val="both"/>
              <w:rPr>
                <w:rFonts w:ascii="Arial Narrow" w:hAnsi="Arial Narrow"/>
                <w:sz w:val="20"/>
                <w:szCs w:val="20"/>
              </w:rPr>
            </w:pPr>
            <w:r w:rsidRPr="003F42E8">
              <w:rPr>
                <w:rFonts w:ascii="Arial Narrow" w:hAnsi="Arial Narrow"/>
                <w:sz w:val="20"/>
                <w:szCs w:val="20"/>
              </w:rPr>
              <w:t>Switch (Gbit gerenciável) 24 portas para comportar os computadores do laboratório</w:t>
            </w:r>
          </w:p>
        </w:tc>
        <w:tc>
          <w:tcPr>
            <w:tcW w:w="992" w:type="dxa"/>
          </w:tcPr>
          <w:p w14:paraId="07B5F04A" w14:textId="77777777" w:rsidR="00B909C3" w:rsidRPr="003F42E8" w:rsidRDefault="00B909C3" w:rsidP="00E84AD7">
            <w:pPr>
              <w:jc w:val="center"/>
              <w:rPr>
                <w:rFonts w:ascii="Arial Narrow" w:hAnsi="Arial Narrow"/>
                <w:sz w:val="20"/>
                <w:szCs w:val="20"/>
              </w:rPr>
            </w:pPr>
            <w:r w:rsidRPr="003F42E8">
              <w:rPr>
                <w:rFonts w:ascii="Arial Narrow" w:hAnsi="Arial Narrow"/>
                <w:sz w:val="20"/>
                <w:szCs w:val="20"/>
              </w:rPr>
              <w:t>01</w:t>
            </w:r>
          </w:p>
        </w:tc>
      </w:tr>
      <w:tr w:rsidR="00B909C3" w:rsidRPr="003F42E8" w14:paraId="2C0428BD" w14:textId="77777777" w:rsidTr="00B27A9A">
        <w:tc>
          <w:tcPr>
            <w:tcW w:w="8477" w:type="dxa"/>
          </w:tcPr>
          <w:p w14:paraId="12EA48D6" w14:textId="603C9387" w:rsidR="00B909C3" w:rsidRPr="003F42E8" w:rsidRDefault="00B909C3" w:rsidP="00C07489">
            <w:pPr>
              <w:jc w:val="both"/>
              <w:rPr>
                <w:rFonts w:ascii="Arial Narrow" w:hAnsi="Arial Narrow"/>
                <w:sz w:val="20"/>
                <w:szCs w:val="20"/>
              </w:rPr>
            </w:pPr>
            <w:r w:rsidRPr="003F42E8">
              <w:rPr>
                <w:rFonts w:ascii="Arial Narrow" w:hAnsi="Arial Narrow"/>
                <w:sz w:val="20"/>
                <w:szCs w:val="20"/>
              </w:rPr>
              <w:t>Estações de trabalho com placa gráfica</w:t>
            </w:r>
            <w:r w:rsidR="00172C1F" w:rsidRPr="003F42E8">
              <w:rPr>
                <w:rFonts w:ascii="Arial Narrow" w:hAnsi="Arial Narrow"/>
                <w:sz w:val="20"/>
                <w:szCs w:val="20"/>
              </w:rPr>
              <w:t xml:space="preserve"> profissional</w:t>
            </w:r>
          </w:p>
        </w:tc>
        <w:tc>
          <w:tcPr>
            <w:tcW w:w="992" w:type="dxa"/>
          </w:tcPr>
          <w:p w14:paraId="40F90366" w14:textId="41199076" w:rsidR="00B909C3" w:rsidRPr="003F42E8" w:rsidRDefault="00B909C3" w:rsidP="00E84AD7">
            <w:pPr>
              <w:jc w:val="center"/>
              <w:rPr>
                <w:rFonts w:ascii="Arial Narrow" w:hAnsi="Arial Narrow"/>
                <w:sz w:val="20"/>
                <w:szCs w:val="20"/>
              </w:rPr>
            </w:pPr>
            <w:r w:rsidRPr="003F42E8">
              <w:rPr>
                <w:rFonts w:ascii="Arial Narrow" w:hAnsi="Arial Narrow"/>
                <w:sz w:val="20"/>
                <w:szCs w:val="20"/>
              </w:rPr>
              <w:t>20</w:t>
            </w:r>
          </w:p>
        </w:tc>
      </w:tr>
      <w:tr w:rsidR="00E84AD7" w:rsidRPr="003F42E8" w14:paraId="78F0FF45" w14:textId="77777777" w:rsidTr="00B27A9A">
        <w:tc>
          <w:tcPr>
            <w:tcW w:w="9469" w:type="dxa"/>
            <w:gridSpan w:val="2"/>
            <w:shd w:val="clear" w:color="auto" w:fill="BFBFBF" w:themeFill="background1" w:themeFillShade="BF"/>
          </w:tcPr>
          <w:p w14:paraId="4407C3D8" w14:textId="0B7B604E" w:rsidR="00E84AD7" w:rsidRPr="003F42E8" w:rsidRDefault="00E84AD7" w:rsidP="00E84AD7">
            <w:pPr>
              <w:jc w:val="center"/>
              <w:rPr>
                <w:rFonts w:ascii="Arial Narrow" w:hAnsi="Arial Narrow"/>
                <w:b/>
                <w:color w:val="000000" w:themeColor="text1"/>
                <w:sz w:val="20"/>
                <w:szCs w:val="20"/>
              </w:rPr>
            </w:pPr>
            <w:r w:rsidRPr="003F42E8">
              <w:rPr>
                <w:rFonts w:ascii="Arial Narrow" w:hAnsi="Arial Narrow"/>
                <w:b/>
                <w:color w:val="000000" w:themeColor="text1"/>
                <w:sz w:val="20"/>
                <w:szCs w:val="20"/>
              </w:rPr>
              <w:t>Laboratório de Computação Aplicada</w:t>
            </w:r>
          </w:p>
        </w:tc>
      </w:tr>
      <w:tr w:rsidR="00E84AD7" w:rsidRPr="003F42E8" w14:paraId="7C520E27" w14:textId="77777777" w:rsidTr="00B27A9A">
        <w:tc>
          <w:tcPr>
            <w:tcW w:w="8477" w:type="dxa"/>
          </w:tcPr>
          <w:p w14:paraId="09C259B7" w14:textId="67A88A44" w:rsidR="00E84AD7" w:rsidRPr="003F42E8" w:rsidRDefault="00E84AD7" w:rsidP="00C07489">
            <w:pPr>
              <w:jc w:val="both"/>
              <w:rPr>
                <w:rFonts w:ascii="Arial Narrow" w:hAnsi="Arial Narrow"/>
                <w:sz w:val="20"/>
                <w:szCs w:val="20"/>
              </w:rPr>
            </w:pPr>
            <w:r w:rsidRPr="003F42E8">
              <w:rPr>
                <w:rFonts w:ascii="Arial Narrow" w:hAnsi="Arial Narrow"/>
                <w:sz w:val="20"/>
                <w:szCs w:val="20"/>
              </w:rPr>
              <w:t>DataShow com kit para instalação no teto da sala e Tela de projeção</w:t>
            </w:r>
          </w:p>
        </w:tc>
        <w:tc>
          <w:tcPr>
            <w:tcW w:w="992" w:type="dxa"/>
          </w:tcPr>
          <w:p w14:paraId="7FF886A3" w14:textId="47CD38E8" w:rsidR="00E84AD7" w:rsidRPr="003F42E8" w:rsidRDefault="00E84AD7" w:rsidP="00E84AD7">
            <w:pPr>
              <w:jc w:val="center"/>
              <w:rPr>
                <w:rFonts w:ascii="Arial Narrow" w:hAnsi="Arial Narrow"/>
                <w:sz w:val="20"/>
                <w:szCs w:val="20"/>
              </w:rPr>
            </w:pPr>
            <w:r w:rsidRPr="003F42E8">
              <w:rPr>
                <w:rFonts w:ascii="Arial Narrow" w:hAnsi="Arial Narrow"/>
                <w:sz w:val="20"/>
                <w:szCs w:val="20"/>
              </w:rPr>
              <w:t>01</w:t>
            </w:r>
          </w:p>
        </w:tc>
      </w:tr>
      <w:tr w:rsidR="00E84AD7" w:rsidRPr="003F42E8" w14:paraId="32F1BFE9" w14:textId="77777777" w:rsidTr="00B27A9A">
        <w:tc>
          <w:tcPr>
            <w:tcW w:w="8477" w:type="dxa"/>
          </w:tcPr>
          <w:p w14:paraId="5DB59C0E" w14:textId="046165AF" w:rsidR="00E84AD7" w:rsidRPr="003F42E8" w:rsidRDefault="00E84AD7" w:rsidP="00C07489">
            <w:pPr>
              <w:jc w:val="both"/>
              <w:rPr>
                <w:rFonts w:ascii="Arial Narrow" w:hAnsi="Arial Narrow"/>
                <w:sz w:val="20"/>
                <w:szCs w:val="20"/>
              </w:rPr>
            </w:pPr>
            <w:r w:rsidRPr="003F42E8">
              <w:rPr>
                <w:rFonts w:ascii="Arial Narrow" w:hAnsi="Arial Narrow"/>
                <w:sz w:val="20"/>
                <w:szCs w:val="20"/>
              </w:rPr>
              <w:t>Switch (Gbit gerenciável) 48 portas para comportar os computadores do laboratório</w:t>
            </w:r>
          </w:p>
        </w:tc>
        <w:tc>
          <w:tcPr>
            <w:tcW w:w="992" w:type="dxa"/>
          </w:tcPr>
          <w:p w14:paraId="1B309C88" w14:textId="740AF7A4" w:rsidR="00E84AD7" w:rsidRPr="003F42E8" w:rsidRDefault="00E84AD7" w:rsidP="00E84AD7">
            <w:pPr>
              <w:jc w:val="center"/>
              <w:rPr>
                <w:rFonts w:ascii="Arial Narrow" w:hAnsi="Arial Narrow"/>
                <w:sz w:val="20"/>
                <w:szCs w:val="20"/>
              </w:rPr>
            </w:pPr>
            <w:r w:rsidRPr="003F42E8">
              <w:rPr>
                <w:rFonts w:ascii="Arial Narrow" w:hAnsi="Arial Narrow"/>
                <w:sz w:val="20"/>
                <w:szCs w:val="20"/>
              </w:rPr>
              <w:t>01</w:t>
            </w:r>
          </w:p>
        </w:tc>
      </w:tr>
      <w:tr w:rsidR="00E84AD7" w:rsidRPr="003F42E8" w14:paraId="6362C568" w14:textId="77777777" w:rsidTr="00B27A9A">
        <w:tc>
          <w:tcPr>
            <w:tcW w:w="8477" w:type="dxa"/>
          </w:tcPr>
          <w:p w14:paraId="0A1677BE" w14:textId="1E7D7E52" w:rsidR="00E84AD7" w:rsidRPr="003F42E8" w:rsidRDefault="00E84AD7" w:rsidP="00C07489">
            <w:pPr>
              <w:jc w:val="both"/>
              <w:rPr>
                <w:rFonts w:ascii="Arial Narrow" w:hAnsi="Arial Narrow"/>
                <w:sz w:val="20"/>
                <w:szCs w:val="20"/>
              </w:rPr>
            </w:pPr>
            <w:r w:rsidRPr="003F42E8">
              <w:rPr>
                <w:rFonts w:ascii="Arial Narrow" w:hAnsi="Arial Narrow"/>
                <w:sz w:val="20"/>
                <w:szCs w:val="20"/>
              </w:rPr>
              <w:t>Computadores PC</w:t>
            </w:r>
          </w:p>
        </w:tc>
        <w:tc>
          <w:tcPr>
            <w:tcW w:w="992" w:type="dxa"/>
          </w:tcPr>
          <w:p w14:paraId="1AFC7D61" w14:textId="77777777" w:rsidR="00E84AD7" w:rsidRPr="003F42E8" w:rsidRDefault="00E84AD7" w:rsidP="00E84AD7">
            <w:pPr>
              <w:jc w:val="center"/>
              <w:rPr>
                <w:rFonts w:ascii="Arial Narrow" w:hAnsi="Arial Narrow"/>
                <w:sz w:val="20"/>
                <w:szCs w:val="20"/>
              </w:rPr>
            </w:pPr>
            <w:r w:rsidRPr="003F42E8">
              <w:rPr>
                <w:rFonts w:ascii="Arial Narrow" w:hAnsi="Arial Narrow"/>
                <w:sz w:val="20"/>
                <w:szCs w:val="20"/>
              </w:rPr>
              <w:t>20</w:t>
            </w:r>
          </w:p>
        </w:tc>
      </w:tr>
      <w:tr w:rsidR="00E84AD7" w:rsidRPr="003F42E8" w14:paraId="140627ED" w14:textId="77777777" w:rsidTr="00B27A9A">
        <w:tc>
          <w:tcPr>
            <w:tcW w:w="9469" w:type="dxa"/>
            <w:gridSpan w:val="2"/>
            <w:shd w:val="clear" w:color="auto" w:fill="BFBFBF" w:themeFill="background1" w:themeFillShade="BF"/>
          </w:tcPr>
          <w:p w14:paraId="1DD1C884" w14:textId="7AA76A29" w:rsidR="00E84AD7" w:rsidRPr="003F42E8" w:rsidRDefault="00E84AD7" w:rsidP="004919E7">
            <w:pPr>
              <w:jc w:val="center"/>
              <w:rPr>
                <w:rFonts w:ascii="Arial Narrow" w:hAnsi="Arial Narrow"/>
                <w:b/>
                <w:color w:val="000000" w:themeColor="text1"/>
                <w:sz w:val="20"/>
                <w:szCs w:val="20"/>
              </w:rPr>
            </w:pPr>
            <w:r w:rsidRPr="003F42E8">
              <w:rPr>
                <w:rFonts w:ascii="Arial Narrow" w:hAnsi="Arial Narrow"/>
                <w:b/>
                <w:color w:val="000000" w:themeColor="text1"/>
                <w:sz w:val="20"/>
                <w:szCs w:val="20"/>
              </w:rPr>
              <w:lastRenderedPageBreak/>
              <w:t xml:space="preserve">Laboratório de </w:t>
            </w:r>
            <w:r w:rsidR="004919E7" w:rsidRPr="003F42E8">
              <w:rPr>
                <w:rFonts w:ascii="Arial Narrow" w:hAnsi="Arial Narrow"/>
                <w:b/>
                <w:color w:val="000000" w:themeColor="text1"/>
                <w:sz w:val="20"/>
                <w:szCs w:val="20"/>
              </w:rPr>
              <w:t>Hardware e Arquitetura de Computadores</w:t>
            </w:r>
          </w:p>
        </w:tc>
      </w:tr>
      <w:tr w:rsidR="004919E7" w:rsidRPr="003F42E8" w14:paraId="22AE1730" w14:textId="77777777" w:rsidTr="00B27A9A">
        <w:tc>
          <w:tcPr>
            <w:tcW w:w="8477" w:type="dxa"/>
          </w:tcPr>
          <w:p w14:paraId="1F82BC4F"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Computadores All-in-one</w:t>
            </w:r>
          </w:p>
        </w:tc>
        <w:tc>
          <w:tcPr>
            <w:tcW w:w="992" w:type="dxa"/>
          </w:tcPr>
          <w:p w14:paraId="757EF5F1" w14:textId="6E8A5B19" w:rsidR="004919E7" w:rsidRPr="003F42E8" w:rsidRDefault="004919E7" w:rsidP="004919E7">
            <w:pPr>
              <w:jc w:val="center"/>
              <w:rPr>
                <w:rFonts w:ascii="Arial Narrow" w:hAnsi="Arial Narrow"/>
                <w:sz w:val="20"/>
                <w:szCs w:val="20"/>
              </w:rPr>
            </w:pPr>
            <w:r w:rsidRPr="003F42E8">
              <w:rPr>
                <w:rFonts w:ascii="Arial Narrow" w:hAnsi="Arial Narrow"/>
                <w:sz w:val="20"/>
                <w:szCs w:val="20"/>
              </w:rPr>
              <w:t>15</w:t>
            </w:r>
          </w:p>
        </w:tc>
      </w:tr>
      <w:tr w:rsidR="004919E7" w:rsidRPr="003F42E8" w14:paraId="389EB967" w14:textId="77777777" w:rsidTr="00B27A9A">
        <w:tc>
          <w:tcPr>
            <w:tcW w:w="8477" w:type="dxa"/>
          </w:tcPr>
          <w:p w14:paraId="527C2831"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Bateria Lipo 5000mah</w:t>
            </w:r>
          </w:p>
        </w:tc>
        <w:tc>
          <w:tcPr>
            <w:tcW w:w="992" w:type="dxa"/>
          </w:tcPr>
          <w:p w14:paraId="001ECCAD"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15</w:t>
            </w:r>
          </w:p>
        </w:tc>
      </w:tr>
      <w:tr w:rsidR="004919E7" w:rsidRPr="003F42E8" w14:paraId="65E00F13" w14:textId="77777777" w:rsidTr="00B27A9A">
        <w:tc>
          <w:tcPr>
            <w:tcW w:w="8477" w:type="dxa"/>
          </w:tcPr>
          <w:p w14:paraId="4FB29DB1"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Carregador de bateria Lipo 2 células com fonte</w:t>
            </w:r>
          </w:p>
        </w:tc>
        <w:tc>
          <w:tcPr>
            <w:tcW w:w="992" w:type="dxa"/>
          </w:tcPr>
          <w:p w14:paraId="1258707C" w14:textId="305E7BEA" w:rsidR="004919E7" w:rsidRPr="003F42E8" w:rsidRDefault="004C51B4" w:rsidP="004919E7">
            <w:pPr>
              <w:jc w:val="center"/>
              <w:rPr>
                <w:rFonts w:ascii="Arial Narrow" w:hAnsi="Arial Narrow"/>
                <w:sz w:val="20"/>
                <w:szCs w:val="20"/>
              </w:rPr>
            </w:pPr>
            <w:r w:rsidRPr="003F42E8">
              <w:rPr>
                <w:rFonts w:ascii="Arial Narrow" w:hAnsi="Arial Narrow"/>
                <w:sz w:val="20"/>
                <w:szCs w:val="20"/>
              </w:rPr>
              <w:t>0</w:t>
            </w:r>
            <w:r w:rsidR="004919E7" w:rsidRPr="003F42E8">
              <w:rPr>
                <w:rFonts w:ascii="Arial Narrow" w:hAnsi="Arial Narrow"/>
                <w:sz w:val="20"/>
                <w:szCs w:val="20"/>
              </w:rPr>
              <w:t>2</w:t>
            </w:r>
          </w:p>
        </w:tc>
      </w:tr>
      <w:tr w:rsidR="004919E7" w:rsidRPr="003F42E8" w14:paraId="1809582B" w14:textId="77777777" w:rsidTr="00B27A9A">
        <w:tc>
          <w:tcPr>
            <w:tcW w:w="8477" w:type="dxa"/>
          </w:tcPr>
          <w:p w14:paraId="5FEE1D2C"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Fio jumper fêmea-fêmea para arduíno</w:t>
            </w:r>
          </w:p>
        </w:tc>
        <w:tc>
          <w:tcPr>
            <w:tcW w:w="992" w:type="dxa"/>
          </w:tcPr>
          <w:p w14:paraId="4CE21340" w14:textId="77777777" w:rsidR="004919E7" w:rsidRPr="003F42E8" w:rsidRDefault="004919E7" w:rsidP="004919E7">
            <w:pPr>
              <w:pStyle w:val="Contedodatabela"/>
              <w:snapToGrid w:val="0"/>
              <w:jc w:val="center"/>
              <w:rPr>
                <w:rFonts w:ascii="Arial Narrow" w:eastAsiaTheme="minorHAnsi" w:hAnsi="Arial Narrow"/>
                <w:sz w:val="20"/>
                <w:szCs w:val="20"/>
                <w:lang w:eastAsia="pt-BR"/>
              </w:rPr>
            </w:pPr>
            <w:r w:rsidRPr="003F42E8">
              <w:rPr>
                <w:rFonts w:ascii="Arial Narrow" w:eastAsiaTheme="minorHAnsi" w:hAnsi="Arial Narrow"/>
                <w:sz w:val="20"/>
                <w:szCs w:val="20"/>
                <w:lang w:eastAsia="pt-BR"/>
              </w:rPr>
              <w:t>500</w:t>
            </w:r>
          </w:p>
        </w:tc>
      </w:tr>
      <w:tr w:rsidR="004919E7" w:rsidRPr="003F42E8" w14:paraId="3F6751D8" w14:textId="77777777" w:rsidTr="00B27A9A">
        <w:tc>
          <w:tcPr>
            <w:tcW w:w="8477" w:type="dxa"/>
          </w:tcPr>
          <w:p w14:paraId="35A31BD3"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Fio jumper macho-fêmea para arduíno</w:t>
            </w:r>
          </w:p>
        </w:tc>
        <w:tc>
          <w:tcPr>
            <w:tcW w:w="992" w:type="dxa"/>
          </w:tcPr>
          <w:p w14:paraId="4D6F3C40" w14:textId="77777777" w:rsidR="004919E7" w:rsidRPr="003F42E8" w:rsidRDefault="004919E7" w:rsidP="004919E7">
            <w:pPr>
              <w:pStyle w:val="Contedodatabela"/>
              <w:snapToGrid w:val="0"/>
              <w:jc w:val="center"/>
              <w:rPr>
                <w:rFonts w:ascii="Arial Narrow" w:eastAsiaTheme="minorHAnsi" w:hAnsi="Arial Narrow"/>
                <w:sz w:val="20"/>
                <w:szCs w:val="20"/>
                <w:lang w:eastAsia="pt-BR"/>
              </w:rPr>
            </w:pPr>
            <w:r w:rsidRPr="003F42E8">
              <w:rPr>
                <w:rFonts w:ascii="Arial Narrow" w:eastAsiaTheme="minorHAnsi" w:hAnsi="Arial Narrow"/>
                <w:sz w:val="20"/>
                <w:szCs w:val="20"/>
                <w:lang w:eastAsia="pt-BR"/>
              </w:rPr>
              <w:t>500</w:t>
            </w:r>
          </w:p>
        </w:tc>
      </w:tr>
      <w:tr w:rsidR="004919E7" w:rsidRPr="003F42E8" w14:paraId="6FA0386D" w14:textId="77777777" w:rsidTr="00B27A9A">
        <w:tc>
          <w:tcPr>
            <w:tcW w:w="8477" w:type="dxa"/>
          </w:tcPr>
          <w:p w14:paraId="2F5712A6"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Fio jumper macho-macho para arduino</w:t>
            </w:r>
          </w:p>
        </w:tc>
        <w:tc>
          <w:tcPr>
            <w:tcW w:w="992" w:type="dxa"/>
          </w:tcPr>
          <w:p w14:paraId="3A732D5E" w14:textId="77777777" w:rsidR="004919E7" w:rsidRPr="003F42E8" w:rsidRDefault="004919E7" w:rsidP="004919E7">
            <w:pPr>
              <w:pStyle w:val="Contedodatabela"/>
              <w:snapToGrid w:val="0"/>
              <w:jc w:val="center"/>
              <w:rPr>
                <w:rFonts w:ascii="Arial Narrow" w:eastAsiaTheme="minorHAnsi" w:hAnsi="Arial Narrow"/>
                <w:sz w:val="20"/>
                <w:szCs w:val="20"/>
                <w:lang w:eastAsia="pt-BR"/>
              </w:rPr>
            </w:pPr>
            <w:r w:rsidRPr="003F42E8">
              <w:rPr>
                <w:rFonts w:ascii="Arial Narrow" w:eastAsiaTheme="minorHAnsi" w:hAnsi="Arial Narrow"/>
                <w:sz w:val="20"/>
                <w:szCs w:val="20"/>
                <w:lang w:eastAsia="pt-BR"/>
              </w:rPr>
              <w:t>500</w:t>
            </w:r>
          </w:p>
        </w:tc>
      </w:tr>
      <w:tr w:rsidR="004919E7" w:rsidRPr="003F42E8" w14:paraId="4B1D0D76" w14:textId="77777777" w:rsidTr="00B27A9A">
        <w:tc>
          <w:tcPr>
            <w:tcW w:w="8477" w:type="dxa"/>
          </w:tcPr>
          <w:p w14:paraId="038A3AC3"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Fonte 1A regulável de 5v a 12v</w:t>
            </w:r>
          </w:p>
        </w:tc>
        <w:tc>
          <w:tcPr>
            <w:tcW w:w="992" w:type="dxa"/>
          </w:tcPr>
          <w:p w14:paraId="68FCF3AC"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1DABC548" w14:textId="77777777" w:rsidTr="00B27A9A">
        <w:tc>
          <w:tcPr>
            <w:tcW w:w="8477" w:type="dxa"/>
          </w:tcPr>
          <w:p w14:paraId="1E3BFE64"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Motor dc com voltagem entre 7v e 12v e torque 90.00oz-in ou superior</w:t>
            </w:r>
          </w:p>
        </w:tc>
        <w:tc>
          <w:tcPr>
            <w:tcW w:w="992" w:type="dxa"/>
          </w:tcPr>
          <w:p w14:paraId="7E9B0F6D"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50</w:t>
            </w:r>
          </w:p>
        </w:tc>
      </w:tr>
      <w:tr w:rsidR="004919E7" w:rsidRPr="003F42E8" w14:paraId="77F62EB7" w14:textId="77777777" w:rsidTr="00B27A9A">
        <w:tc>
          <w:tcPr>
            <w:tcW w:w="8477" w:type="dxa"/>
          </w:tcPr>
          <w:p w14:paraId="07FA1DF9"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Motor de passo com voltagem entre 7v e 12v e torque 40oz-in ou superior</w:t>
            </w:r>
          </w:p>
        </w:tc>
        <w:tc>
          <w:tcPr>
            <w:tcW w:w="992" w:type="dxa"/>
          </w:tcPr>
          <w:p w14:paraId="215C9614"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50</w:t>
            </w:r>
          </w:p>
        </w:tc>
      </w:tr>
      <w:tr w:rsidR="004919E7" w:rsidRPr="003F42E8" w14:paraId="1FFE3EBF" w14:textId="77777777" w:rsidTr="00B27A9A">
        <w:tc>
          <w:tcPr>
            <w:tcW w:w="8477" w:type="dxa"/>
          </w:tcPr>
          <w:p w14:paraId="3A71ED15"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Sensor LDR</w:t>
            </w:r>
          </w:p>
        </w:tc>
        <w:tc>
          <w:tcPr>
            <w:tcW w:w="992" w:type="dxa"/>
          </w:tcPr>
          <w:p w14:paraId="3FA109B5"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76591F66" w14:textId="77777777" w:rsidTr="00B27A9A">
        <w:tc>
          <w:tcPr>
            <w:tcW w:w="8477" w:type="dxa"/>
          </w:tcPr>
          <w:p w14:paraId="309EBE00"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Sensor ultra-som</w:t>
            </w:r>
          </w:p>
        </w:tc>
        <w:tc>
          <w:tcPr>
            <w:tcW w:w="992" w:type="dxa"/>
          </w:tcPr>
          <w:p w14:paraId="54EBD50C"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50</w:t>
            </w:r>
          </w:p>
        </w:tc>
      </w:tr>
      <w:tr w:rsidR="004919E7" w:rsidRPr="003F42E8" w14:paraId="23FEDA6A" w14:textId="77777777" w:rsidTr="00B27A9A">
        <w:tc>
          <w:tcPr>
            <w:tcW w:w="8477" w:type="dxa"/>
          </w:tcPr>
          <w:p w14:paraId="7CF075AC"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sensor de presença e movimento hc-sr501</w:t>
            </w:r>
          </w:p>
        </w:tc>
        <w:tc>
          <w:tcPr>
            <w:tcW w:w="992" w:type="dxa"/>
          </w:tcPr>
          <w:p w14:paraId="2FDF48F6"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60211B5A" w14:textId="77777777" w:rsidTr="00B27A9A">
        <w:tc>
          <w:tcPr>
            <w:tcW w:w="8477" w:type="dxa"/>
          </w:tcPr>
          <w:p w14:paraId="43AC757C"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sensor de som/ruído</w:t>
            </w:r>
          </w:p>
        </w:tc>
        <w:tc>
          <w:tcPr>
            <w:tcW w:w="992" w:type="dxa"/>
          </w:tcPr>
          <w:p w14:paraId="4A23F2A9"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7DBFB00C" w14:textId="77777777" w:rsidTr="00B27A9A">
        <w:tc>
          <w:tcPr>
            <w:tcW w:w="8477" w:type="dxa"/>
          </w:tcPr>
          <w:p w14:paraId="70DBD6F8"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sensor de temperatura e umidade Dht11</w:t>
            </w:r>
          </w:p>
        </w:tc>
        <w:tc>
          <w:tcPr>
            <w:tcW w:w="992" w:type="dxa"/>
          </w:tcPr>
          <w:p w14:paraId="3CD2CAED"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45740B31" w14:textId="77777777" w:rsidTr="00B27A9A">
        <w:tc>
          <w:tcPr>
            <w:tcW w:w="8477" w:type="dxa"/>
          </w:tcPr>
          <w:p w14:paraId="33D6BFA4"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Mini USB bluetooth</w:t>
            </w:r>
          </w:p>
        </w:tc>
        <w:tc>
          <w:tcPr>
            <w:tcW w:w="992" w:type="dxa"/>
          </w:tcPr>
          <w:p w14:paraId="5082D00B"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25</w:t>
            </w:r>
          </w:p>
        </w:tc>
      </w:tr>
      <w:tr w:rsidR="004919E7" w:rsidRPr="003F42E8" w14:paraId="61402D88" w14:textId="77777777" w:rsidTr="00B27A9A">
        <w:tc>
          <w:tcPr>
            <w:tcW w:w="8477" w:type="dxa"/>
          </w:tcPr>
          <w:p w14:paraId="574254AD"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Protoboard 800 pontos ou superior</w:t>
            </w:r>
          </w:p>
        </w:tc>
        <w:tc>
          <w:tcPr>
            <w:tcW w:w="992" w:type="dxa"/>
          </w:tcPr>
          <w:p w14:paraId="26B74E36"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25</w:t>
            </w:r>
          </w:p>
        </w:tc>
      </w:tr>
      <w:tr w:rsidR="004919E7" w:rsidRPr="003F42E8" w14:paraId="0E4E826B" w14:textId="77777777" w:rsidTr="00B27A9A">
        <w:tc>
          <w:tcPr>
            <w:tcW w:w="8477" w:type="dxa"/>
          </w:tcPr>
          <w:p w14:paraId="342DEA92"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Drone (quadricoptero)</w:t>
            </w:r>
          </w:p>
        </w:tc>
        <w:tc>
          <w:tcPr>
            <w:tcW w:w="992" w:type="dxa"/>
          </w:tcPr>
          <w:p w14:paraId="608CA2CD" w14:textId="3E103B9F" w:rsidR="004919E7" w:rsidRPr="003F42E8" w:rsidRDefault="004919E7" w:rsidP="004919E7">
            <w:pPr>
              <w:jc w:val="center"/>
              <w:rPr>
                <w:rFonts w:ascii="Arial Narrow" w:hAnsi="Arial Narrow"/>
                <w:sz w:val="20"/>
                <w:szCs w:val="20"/>
              </w:rPr>
            </w:pPr>
            <w:r w:rsidRPr="003F42E8">
              <w:rPr>
                <w:rFonts w:ascii="Arial Narrow" w:hAnsi="Arial Narrow"/>
                <w:sz w:val="20"/>
                <w:szCs w:val="20"/>
              </w:rPr>
              <w:t>04</w:t>
            </w:r>
          </w:p>
        </w:tc>
      </w:tr>
      <w:tr w:rsidR="004919E7" w:rsidRPr="003F42E8" w14:paraId="314719DE" w14:textId="77777777" w:rsidTr="00B27A9A">
        <w:tc>
          <w:tcPr>
            <w:tcW w:w="8477" w:type="dxa"/>
          </w:tcPr>
          <w:p w14:paraId="6A32AD6E"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LEGO Mindstorms kit 9797</w:t>
            </w:r>
          </w:p>
        </w:tc>
        <w:tc>
          <w:tcPr>
            <w:tcW w:w="992" w:type="dxa"/>
          </w:tcPr>
          <w:p w14:paraId="353444FB" w14:textId="0FCC07A0" w:rsidR="004919E7" w:rsidRPr="003F42E8" w:rsidRDefault="004919E7" w:rsidP="004919E7">
            <w:pPr>
              <w:jc w:val="center"/>
              <w:rPr>
                <w:rFonts w:ascii="Arial Narrow" w:hAnsi="Arial Narrow"/>
                <w:sz w:val="20"/>
                <w:szCs w:val="20"/>
              </w:rPr>
            </w:pPr>
            <w:r w:rsidRPr="003F42E8">
              <w:rPr>
                <w:rFonts w:ascii="Arial Narrow" w:hAnsi="Arial Narrow"/>
                <w:sz w:val="20"/>
                <w:szCs w:val="20"/>
              </w:rPr>
              <w:t>04</w:t>
            </w:r>
          </w:p>
        </w:tc>
      </w:tr>
      <w:tr w:rsidR="004919E7" w:rsidRPr="003F42E8" w14:paraId="039D311A" w14:textId="77777777" w:rsidTr="00B27A9A">
        <w:tc>
          <w:tcPr>
            <w:tcW w:w="8477" w:type="dxa"/>
          </w:tcPr>
          <w:p w14:paraId="23F609A0"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Roda omni-direcional 50mm de diâmetro</w:t>
            </w:r>
          </w:p>
        </w:tc>
        <w:tc>
          <w:tcPr>
            <w:tcW w:w="992" w:type="dxa"/>
          </w:tcPr>
          <w:p w14:paraId="30DC0449"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50</w:t>
            </w:r>
          </w:p>
        </w:tc>
      </w:tr>
      <w:tr w:rsidR="004919E7" w:rsidRPr="003F42E8" w14:paraId="5C16537E" w14:textId="77777777" w:rsidTr="00B27A9A">
        <w:tc>
          <w:tcPr>
            <w:tcW w:w="8477" w:type="dxa"/>
          </w:tcPr>
          <w:p w14:paraId="57493876"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Motor dc com voltagem entre 7v e 12v e torque 90.00oz-in ou superior</w:t>
            </w:r>
          </w:p>
        </w:tc>
        <w:tc>
          <w:tcPr>
            <w:tcW w:w="992" w:type="dxa"/>
          </w:tcPr>
          <w:p w14:paraId="2F07DF82"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50</w:t>
            </w:r>
          </w:p>
        </w:tc>
      </w:tr>
      <w:tr w:rsidR="004919E7" w:rsidRPr="003F42E8" w14:paraId="5A4DBA11" w14:textId="77777777" w:rsidTr="00B27A9A">
        <w:tc>
          <w:tcPr>
            <w:tcW w:w="8477" w:type="dxa"/>
          </w:tcPr>
          <w:p w14:paraId="654C03E4"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Led branco</w:t>
            </w:r>
          </w:p>
        </w:tc>
        <w:tc>
          <w:tcPr>
            <w:tcW w:w="992" w:type="dxa"/>
          </w:tcPr>
          <w:p w14:paraId="303E1F91"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100</w:t>
            </w:r>
          </w:p>
        </w:tc>
      </w:tr>
      <w:tr w:rsidR="004919E7" w:rsidRPr="003F42E8" w14:paraId="112CBD74" w14:textId="77777777" w:rsidTr="00B27A9A">
        <w:tc>
          <w:tcPr>
            <w:tcW w:w="8477" w:type="dxa"/>
          </w:tcPr>
          <w:p w14:paraId="4A72A87C"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Led amarelo</w:t>
            </w:r>
          </w:p>
        </w:tc>
        <w:tc>
          <w:tcPr>
            <w:tcW w:w="992" w:type="dxa"/>
          </w:tcPr>
          <w:p w14:paraId="2BB6717E"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100</w:t>
            </w:r>
          </w:p>
        </w:tc>
      </w:tr>
      <w:tr w:rsidR="004919E7" w:rsidRPr="003F42E8" w14:paraId="691DE7F7" w14:textId="77777777" w:rsidTr="00B27A9A">
        <w:tc>
          <w:tcPr>
            <w:tcW w:w="8477" w:type="dxa"/>
          </w:tcPr>
          <w:p w14:paraId="7141576F"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Led azul</w:t>
            </w:r>
          </w:p>
        </w:tc>
        <w:tc>
          <w:tcPr>
            <w:tcW w:w="992" w:type="dxa"/>
          </w:tcPr>
          <w:p w14:paraId="72C42074"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100</w:t>
            </w:r>
          </w:p>
        </w:tc>
      </w:tr>
      <w:tr w:rsidR="004919E7" w:rsidRPr="003F42E8" w14:paraId="21E9CEDC" w14:textId="77777777" w:rsidTr="00B27A9A">
        <w:tc>
          <w:tcPr>
            <w:tcW w:w="8477" w:type="dxa"/>
          </w:tcPr>
          <w:p w14:paraId="5CF8A253"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Led verde</w:t>
            </w:r>
          </w:p>
        </w:tc>
        <w:tc>
          <w:tcPr>
            <w:tcW w:w="992" w:type="dxa"/>
          </w:tcPr>
          <w:p w14:paraId="497829D6"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100</w:t>
            </w:r>
          </w:p>
        </w:tc>
      </w:tr>
      <w:tr w:rsidR="004919E7" w:rsidRPr="003F42E8" w14:paraId="1FD031DC" w14:textId="77777777" w:rsidTr="00B27A9A">
        <w:tc>
          <w:tcPr>
            <w:tcW w:w="8477" w:type="dxa"/>
          </w:tcPr>
          <w:p w14:paraId="353ECF61"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Led vermelho</w:t>
            </w:r>
          </w:p>
        </w:tc>
        <w:tc>
          <w:tcPr>
            <w:tcW w:w="992" w:type="dxa"/>
          </w:tcPr>
          <w:p w14:paraId="45A681D9"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100</w:t>
            </w:r>
          </w:p>
        </w:tc>
      </w:tr>
      <w:tr w:rsidR="004919E7" w:rsidRPr="003F42E8" w14:paraId="688904DB" w14:textId="77777777" w:rsidTr="00B27A9A">
        <w:tc>
          <w:tcPr>
            <w:tcW w:w="8477" w:type="dxa"/>
          </w:tcPr>
          <w:p w14:paraId="7FAD333E"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Arduino Uno</w:t>
            </w:r>
          </w:p>
        </w:tc>
        <w:tc>
          <w:tcPr>
            <w:tcW w:w="992" w:type="dxa"/>
          </w:tcPr>
          <w:p w14:paraId="3293BB66"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443F8B65" w14:textId="77777777" w:rsidTr="00B27A9A">
        <w:tc>
          <w:tcPr>
            <w:tcW w:w="8477" w:type="dxa"/>
          </w:tcPr>
          <w:p w14:paraId="7AA8B1B2"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Arduino Mega 2560</w:t>
            </w:r>
          </w:p>
        </w:tc>
        <w:tc>
          <w:tcPr>
            <w:tcW w:w="992" w:type="dxa"/>
          </w:tcPr>
          <w:p w14:paraId="34B5F9DE"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10</w:t>
            </w:r>
          </w:p>
        </w:tc>
      </w:tr>
      <w:tr w:rsidR="004919E7" w:rsidRPr="003F42E8" w14:paraId="06D826E7" w14:textId="77777777" w:rsidTr="00B27A9A">
        <w:tc>
          <w:tcPr>
            <w:tcW w:w="8477" w:type="dxa"/>
          </w:tcPr>
          <w:p w14:paraId="5130F6D3"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Arduino Motor shield L293d 2 canais</w:t>
            </w:r>
          </w:p>
        </w:tc>
        <w:tc>
          <w:tcPr>
            <w:tcW w:w="992" w:type="dxa"/>
          </w:tcPr>
          <w:p w14:paraId="5E79EF24"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15</w:t>
            </w:r>
          </w:p>
        </w:tc>
      </w:tr>
      <w:tr w:rsidR="004919E7" w:rsidRPr="003F42E8" w14:paraId="20BC0BE0" w14:textId="77777777" w:rsidTr="00B27A9A">
        <w:tc>
          <w:tcPr>
            <w:tcW w:w="8477" w:type="dxa"/>
          </w:tcPr>
          <w:p w14:paraId="4D0DEEC5"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Arduino Motor shield L293d 4 canais</w:t>
            </w:r>
          </w:p>
        </w:tc>
        <w:tc>
          <w:tcPr>
            <w:tcW w:w="992" w:type="dxa"/>
          </w:tcPr>
          <w:p w14:paraId="2A8DE5F7"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15</w:t>
            </w:r>
          </w:p>
        </w:tc>
      </w:tr>
      <w:tr w:rsidR="004919E7" w:rsidRPr="003F42E8" w14:paraId="605AA89C" w14:textId="77777777" w:rsidTr="00B27A9A">
        <w:tc>
          <w:tcPr>
            <w:tcW w:w="8477" w:type="dxa"/>
          </w:tcPr>
          <w:p w14:paraId="1744E372"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Arduino Motor shield L298n 2 canais</w:t>
            </w:r>
          </w:p>
        </w:tc>
        <w:tc>
          <w:tcPr>
            <w:tcW w:w="992" w:type="dxa"/>
          </w:tcPr>
          <w:p w14:paraId="48D64D27"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15</w:t>
            </w:r>
          </w:p>
        </w:tc>
      </w:tr>
      <w:tr w:rsidR="004919E7" w:rsidRPr="003F42E8" w14:paraId="024CCD87" w14:textId="77777777" w:rsidTr="00B27A9A">
        <w:tc>
          <w:tcPr>
            <w:tcW w:w="8477" w:type="dxa"/>
          </w:tcPr>
          <w:p w14:paraId="44F60EF1"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Arduino proto-shield</w:t>
            </w:r>
          </w:p>
        </w:tc>
        <w:tc>
          <w:tcPr>
            <w:tcW w:w="992" w:type="dxa"/>
          </w:tcPr>
          <w:p w14:paraId="2EA81C27"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30E1BF73" w14:textId="77777777" w:rsidTr="00B27A9A">
        <w:tc>
          <w:tcPr>
            <w:tcW w:w="8477" w:type="dxa"/>
          </w:tcPr>
          <w:p w14:paraId="4D115680"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Arduino SD Card shield</w:t>
            </w:r>
          </w:p>
        </w:tc>
        <w:tc>
          <w:tcPr>
            <w:tcW w:w="992" w:type="dxa"/>
          </w:tcPr>
          <w:p w14:paraId="2D304C09"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15</w:t>
            </w:r>
          </w:p>
        </w:tc>
      </w:tr>
      <w:tr w:rsidR="004919E7" w:rsidRPr="003F42E8" w14:paraId="0B32D484" w14:textId="77777777" w:rsidTr="00B27A9A">
        <w:tc>
          <w:tcPr>
            <w:tcW w:w="8477" w:type="dxa"/>
          </w:tcPr>
          <w:p w14:paraId="776F62B5"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Roda omni-direcional 50mm de diâmetro</w:t>
            </w:r>
          </w:p>
        </w:tc>
        <w:tc>
          <w:tcPr>
            <w:tcW w:w="992" w:type="dxa"/>
          </w:tcPr>
          <w:p w14:paraId="072AACC6"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50</w:t>
            </w:r>
          </w:p>
        </w:tc>
      </w:tr>
      <w:tr w:rsidR="004919E7" w:rsidRPr="003F42E8" w14:paraId="3A52E0A8" w14:textId="77777777" w:rsidTr="00B27A9A">
        <w:tc>
          <w:tcPr>
            <w:tcW w:w="8477" w:type="dxa"/>
          </w:tcPr>
          <w:p w14:paraId="46088B97"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bluetooth</w:t>
            </w:r>
          </w:p>
        </w:tc>
        <w:tc>
          <w:tcPr>
            <w:tcW w:w="992" w:type="dxa"/>
          </w:tcPr>
          <w:p w14:paraId="50DFF1FA"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7FEBEB6D" w14:textId="77777777" w:rsidTr="00B27A9A">
        <w:tc>
          <w:tcPr>
            <w:tcW w:w="8477" w:type="dxa"/>
          </w:tcPr>
          <w:p w14:paraId="37A1E731"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receptor wireless 2,4Ghz</w:t>
            </w:r>
          </w:p>
        </w:tc>
        <w:tc>
          <w:tcPr>
            <w:tcW w:w="992" w:type="dxa"/>
          </w:tcPr>
          <w:p w14:paraId="592F2003"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39007F68" w14:textId="77777777" w:rsidTr="00B27A9A">
        <w:tc>
          <w:tcPr>
            <w:tcW w:w="8477" w:type="dxa"/>
          </w:tcPr>
          <w:p w14:paraId="420F0414"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transmissor wireless 2,4Ghz</w:t>
            </w:r>
          </w:p>
        </w:tc>
        <w:tc>
          <w:tcPr>
            <w:tcW w:w="992" w:type="dxa"/>
          </w:tcPr>
          <w:p w14:paraId="551C47EF"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30F92275" w14:textId="77777777" w:rsidTr="00B27A9A">
        <w:tc>
          <w:tcPr>
            <w:tcW w:w="8477" w:type="dxa"/>
          </w:tcPr>
          <w:p w14:paraId="09A73724"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Arduino GPS Shield + antenas</w:t>
            </w:r>
          </w:p>
        </w:tc>
        <w:tc>
          <w:tcPr>
            <w:tcW w:w="992" w:type="dxa"/>
          </w:tcPr>
          <w:p w14:paraId="6EFB1247" w14:textId="68507E9E" w:rsidR="004919E7" w:rsidRPr="003F42E8" w:rsidRDefault="004919E7" w:rsidP="004919E7">
            <w:pPr>
              <w:jc w:val="center"/>
              <w:rPr>
                <w:rFonts w:ascii="Arial Narrow" w:hAnsi="Arial Narrow"/>
                <w:sz w:val="20"/>
                <w:szCs w:val="20"/>
              </w:rPr>
            </w:pPr>
            <w:r w:rsidRPr="003F42E8">
              <w:rPr>
                <w:rFonts w:ascii="Arial Narrow" w:hAnsi="Arial Narrow"/>
                <w:sz w:val="20"/>
                <w:szCs w:val="20"/>
              </w:rPr>
              <w:t>05</w:t>
            </w:r>
          </w:p>
        </w:tc>
      </w:tr>
      <w:tr w:rsidR="004919E7" w:rsidRPr="003F42E8" w14:paraId="0B2F3643" w14:textId="77777777" w:rsidTr="00B27A9A">
        <w:tc>
          <w:tcPr>
            <w:tcW w:w="8477" w:type="dxa"/>
          </w:tcPr>
          <w:p w14:paraId="365719CC"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Carregador de bateria Lipo 2 células com fonte</w:t>
            </w:r>
          </w:p>
        </w:tc>
        <w:tc>
          <w:tcPr>
            <w:tcW w:w="992" w:type="dxa"/>
          </w:tcPr>
          <w:p w14:paraId="4685843F" w14:textId="73166AE8" w:rsidR="004919E7" w:rsidRPr="003F42E8" w:rsidRDefault="004919E7" w:rsidP="004919E7">
            <w:pPr>
              <w:jc w:val="center"/>
              <w:rPr>
                <w:rFonts w:ascii="Arial Narrow" w:hAnsi="Arial Narrow"/>
                <w:sz w:val="20"/>
                <w:szCs w:val="20"/>
              </w:rPr>
            </w:pPr>
            <w:r w:rsidRPr="003F42E8">
              <w:rPr>
                <w:rFonts w:ascii="Arial Narrow" w:hAnsi="Arial Narrow"/>
                <w:sz w:val="20"/>
                <w:szCs w:val="20"/>
              </w:rPr>
              <w:t>02</w:t>
            </w:r>
          </w:p>
        </w:tc>
      </w:tr>
      <w:tr w:rsidR="004919E7" w:rsidRPr="003F42E8" w14:paraId="7B6449D9" w14:textId="77777777" w:rsidTr="00B27A9A">
        <w:tc>
          <w:tcPr>
            <w:tcW w:w="8477" w:type="dxa"/>
          </w:tcPr>
          <w:p w14:paraId="40ED6145"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Bateria Lipo 5000mah</w:t>
            </w:r>
          </w:p>
        </w:tc>
        <w:tc>
          <w:tcPr>
            <w:tcW w:w="992" w:type="dxa"/>
          </w:tcPr>
          <w:p w14:paraId="6DB95E51"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15</w:t>
            </w:r>
          </w:p>
        </w:tc>
      </w:tr>
      <w:tr w:rsidR="004919E7" w:rsidRPr="003F42E8" w14:paraId="5C35C28A" w14:textId="77777777" w:rsidTr="00B27A9A">
        <w:tc>
          <w:tcPr>
            <w:tcW w:w="8477" w:type="dxa"/>
          </w:tcPr>
          <w:p w14:paraId="20E636C6"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receptor wireless 2,4Ghz</w:t>
            </w:r>
          </w:p>
        </w:tc>
        <w:tc>
          <w:tcPr>
            <w:tcW w:w="992" w:type="dxa"/>
          </w:tcPr>
          <w:p w14:paraId="3AD01801"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r w:rsidR="004919E7" w:rsidRPr="003F42E8" w14:paraId="1880B613" w14:textId="77777777" w:rsidTr="00B27A9A">
        <w:tc>
          <w:tcPr>
            <w:tcW w:w="8477" w:type="dxa"/>
          </w:tcPr>
          <w:p w14:paraId="49C1A69D" w14:textId="77777777" w:rsidR="004919E7" w:rsidRPr="003F42E8" w:rsidRDefault="004919E7" w:rsidP="00C07489">
            <w:pPr>
              <w:jc w:val="both"/>
              <w:rPr>
                <w:rFonts w:ascii="Arial Narrow" w:hAnsi="Arial Narrow"/>
                <w:sz w:val="20"/>
                <w:szCs w:val="20"/>
              </w:rPr>
            </w:pPr>
            <w:r w:rsidRPr="003F42E8">
              <w:rPr>
                <w:rFonts w:ascii="Arial Narrow" w:hAnsi="Arial Narrow"/>
                <w:sz w:val="20"/>
                <w:szCs w:val="20"/>
              </w:rPr>
              <w:t>Módulo transmissor wireless 2,4Ghz</w:t>
            </w:r>
          </w:p>
        </w:tc>
        <w:tc>
          <w:tcPr>
            <w:tcW w:w="992" w:type="dxa"/>
          </w:tcPr>
          <w:p w14:paraId="2521B099" w14:textId="77777777" w:rsidR="004919E7" w:rsidRPr="003F42E8" w:rsidRDefault="004919E7" w:rsidP="004919E7">
            <w:pPr>
              <w:jc w:val="center"/>
              <w:rPr>
                <w:rFonts w:ascii="Arial Narrow" w:hAnsi="Arial Narrow"/>
                <w:sz w:val="20"/>
                <w:szCs w:val="20"/>
              </w:rPr>
            </w:pPr>
            <w:r w:rsidRPr="003F42E8">
              <w:rPr>
                <w:rFonts w:ascii="Arial Narrow" w:hAnsi="Arial Narrow"/>
                <w:sz w:val="20"/>
                <w:szCs w:val="20"/>
              </w:rPr>
              <w:t>20</w:t>
            </w:r>
          </w:p>
        </w:tc>
      </w:tr>
    </w:tbl>
    <w:p w14:paraId="2A39C068" w14:textId="77777777" w:rsidR="00C07489" w:rsidRDefault="00C07489" w:rsidP="008E62D4">
      <w:pPr>
        <w:jc w:val="both"/>
      </w:pPr>
    </w:p>
    <w:p w14:paraId="1BBEDC21" w14:textId="67D8AB09" w:rsidR="003F42E8" w:rsidRPr="00085545" w:rsidRDefault="003F42E8" w:rsidP="00513F76">
      <w:pPr>
        <w:pStyle w:val="Ttulo1"/>
        <w:numPr>
          <w:ilvl w:val="2"/>
          <w:numId w:val="60"/>
        </w:numPr>
        <w:ind w:left="1701" w:hanging="981"/>
      </w:pPr>
      <w:bookmarkStart w:id="63" w:name="_Toc521829260"/>
      <w:r>
        <w:t>Softwares</w:t>
      </w:r>
      <w:bookmarkEnd w:id="63"/>
    </w:p>
    <w:p w14:paraId="641F319A" w14:textId="2D585CA1" w:rsidR="003F42E8" w:rsidRDefault="008D714C" w:rsidP="008E62D4">
      <w:pPr>
        <w:jc w:val="both"/>
      </w:pPr>
      <w:r>
        <w:t xml:space="preserve">Em geral, grande parte da carga horária </w:t>
      </w:r>
      <w:r w:rsidR="00623E30">
        <w:t xml:space="preserve">prática </w:t>
      </w:r>
      <w:r>
        <w:t>das disciplinas de fundamentos e tecnologias da computação u</w:t>
      </w:r>
      <w:r w:rsidR="00623E30">
        <w:t xml:space="preserve">tilizam softwares específicos para reforçar e fixar a teoria apresentada em sala. Os docentes utilizam, em geral, softwares livres ou com licenças para estudantes. Desta forma, serão </w:t>
      </w:r>
      <w:r w:rsidR="00623E30" w:rsidRPr="00A8179D">
        <w:t xml:space="preserve">listadas </w:t>
      </w:r>
      <w:r w:rsidR="00A8179D" w:rsidRPr="00A8179D">
        <w:t xml:space="preserve">na </w:t>
      </w:r>
      <w:r w:rsidR="00A8179D" w:rsidRPr="00A8179D">
        <w:fldChar w:fldCharType="begin"/>
      </w:r>
      <w:r w:rsidR="00A8179D" w:rsidRPr="00A8179D">
        <w:instrText xml:space="preserve"> REF _Ref519447013 \h </w:instrText>
      </w:r>
      <w:r w:rsidR="00A8179D">
        <w:instrText xml:space="preserve"> \* MERGEFORMAT </w:instrText>
      </w:r>
      <w:r w:rsidR="00A8179D" w:rsidRPr="00A8179D">
        <w:fldChar w:fldCharType="separate"/>
      </w:r>
      <w:r w:rsidR="00AF609C" w:rsidRPr="00AF609C">
        <w:t xml:space="preserve">Tabela </w:t>
      </w:r>
      <w:r w:rsidR="00AF609C" w:rsidRPr="00AF609C">
        <w:rPr>
          <w:noProof/>
        </w:rPr>
        <w:t>9</w:t>
      </w:r>
      <w:r w:rsidR="00A8179D" w:rsidRPr="00A8179D">
        <w:fldChar w:fldCharType="end"/>
      </w:r>
      <w:r w:rsidR="00623E30" w:rsidRPr="00A8179D">
        <w:t>, apenas</w:t>
      </w:r>
      <w:r w:rsidR="00623E30">
        <w:t xml:space="preserve"> o conjunto de softwares que precisam ter a licenças adquiridas. </w:t>
      </w:r>
    </w:p>
    <w:p w14:paraId="3AB844E2" w14:textId="77777777" w:rsidR="00623E30" w:rsidRDefault="00623E30" w:rsidP="008E62D4">
      <w:pPr>
        <w:jc w:val="both"/>
      </w:pPr>
    </w:p>
    <w:p w14:paraId="66A0F0D8" w14:textId="1A89E13A" w:rsidR="00A8179D" w:rsidRPr="00A8179D" w:rsidRDefault="00A8179D" w:rsidP="00A659DD">
      <w:pPr>
        <w:pStyle w:val="Legenda"/>
        <w:spacing w:after="120"/>
        <w:rPr>
          <w:sz w:val="20"/>
          <w:szCs w:val="20"/>
        </w:rPr>
      </w:pPr>
      <w:bookmarkStart w:id="64" w:name="_Ref519447013"/>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9</w:t>
      </w:r>
      <w:r w:rsidRPr="00ED2876">
        <w:rPr>
          <w:sz w:val="20"/>
          <w:szCs w:val="20"/>
        </w:rPr>
        <w:fldChar w:fldCharType="end"/>
      </w:r>
      <w:bookmarkEnd w:id="64"/>
      <w:r>
        <w:rPr>
          <w:sz w:val="20"/>
          <w:szCs w:val="20"/>
        </w:rPr>
        <w:t xml:space="preserve"> Demanda de softwares para laboratórios do Curso de Ciência da Computação.</w:t>
      </w:r>
    </w:p>
    <w:tbl>
      <w:tblPr>
        <w:tblW w:w="9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4"/>
        <w:gridCol w:w="1134"/>
        <w:gridCol w:w="1701"/>
        <w:gridCol w:w="3980"/>
      </w:tblGrid>
      <w:tr w:rsidR="00623E30" w:rsidRPr="003F42E8" w14:paraId="3495BD2C" w14:textId="77777777" w:rsidTr="00E1655D">
        <w:tc>
          <w:tcPr>
            <w:tcW w:w="9469" w:type="dxa"/>
            <w:gridSpan w:val="4"/>
            <w:shd w:val="clear" w:color="auto" w:fill="244061" w:themeFill="accent1" w:themeFillShade="80"/>
            <w:vAlign w:val="center"/>
          </w:tcPr>
          <w:p w14:paraId="290EB72B" w14:textId="0B460180" w:rsidR="00623E30" w:rsidRPr="003F42E8" w:rsidRDefault="00623E30" w:rsidP="00E1655D">
            <w:pPr>
              <w:jc w:val="center"/>
              <w:rPr>
                <w:rFonts w:ascii="Arial Narrow" w:hAnsi="Arial Narrow"/>
                <w:b/>
                <w:color w:val="FFFFFF"/>
                <w:sz w:val="20"/>
                <w:szCs w:val="20"/>
              </w:rPr>
            </w:pPr>
            <w:r>
              <w:rPr>
                <w:rFonts w:ascii="Arial Narrow" w:hAnsi="Arial Narrow"/>
                <w:b/>
                <w:color w:val="FFFFFF"/>
                <w:sz w:val="20"/>
                <w:szCs w:val="20"/>
              </w:rPr>
              <w:t>LICENÇAS DE SOFTWARES BÁSICO E APLICATIVO</w:t>
            </w:r>
          </w:p>
        </w:tc>
      </w:tr>
      <w:tr w:rsidR="00DB7960" w:rsidRPr="00623E30" w14:paraId="4B4F6018" w14:textId="77777777" w:rsidTr="005511F1">
        <w:tc>
          <w:tcPr>
            <w:tcW w:w="2654" w:type="dxa"/>
            <w:shd w:val="clear" w:color="auto" w:fill="BFBFBF" w:themeFill="background1" w:themeFillShade="BF"/>
            <w:vAlign w:val="center"/>
          </w:tcPr>
          <w:p w14:paraId="0DADFABE" w14:textId="77777777" w:rsidR="001655BB" w:rsidRPr="00623E30" w:rsidRDefault="001655BB" w:rsidP="00E1655D">
            <w:pPr>
              <w:jc w:val="center"/>
              <w:rPr>
                <w:rFonts w:ascii="Arial Narrow" w:hAnsi="Arial Narrow"/>
                <w:b/>
                <w:color w:val="000000" w:themeColor="text1"/>
                <w:sz w:val="20"/>
                <w:szCs w:val="20"/>
              </w:rPr>
            </w:pPr>
            <w:r w:rsidRPr="00623E30">
              <w:rPr>
                <w:rFonts w:ascii="Arial Narrow" w:hAnsi="Arial Narrow"/>
                <w:b/>
                <w:color w:val="000000" w:themeColor="text1"/>
                <w:sz w:val="20"/>
                <w:szCs w:val="20"/>
              </w:rPr>
              <w:t>Descrição</w:t>
            </w:r>
          </w:p>
        </w:tc>
        <w:tc>
          <w:tcPr>
            <w:tcW w:w="1134" w:type="dxa"/>
            <w:shd w:val="clear" w:color="auto" w:fill="BFBFBF" w:themeFill="background1" w:themeFillShade="BF"/>
            <w:vAlign w:val="center"/>
          </w:tcPr>
          <w:p w14:paraId="2CB5C3E2" w14:textId="67C06A3E" w:rsidR="001655BB" w:rsidRPr="00623E30" w:rsidRDefault="001655BB" w:rsidP="00E1655D">
            <w:pPr>
              <w:jc w:val="center"/>
              <w:rPr>
                <w:rFonts w:ascii="Arial Narrow" w:hAnsi="Arial Narrow"/>
                <w:b/>
                <w:color w:val="000000" w:themeColor="text1"/>
                <w:sz w:val="20"/>
                <w:szCs w:val="20"/>
              </w:rPr>
            </w:pPr>
            <w:r w:rsidRPr="00623E30">
              <w:rPr>
                <w:rFonts w:ascii="Arial Narrow" w:hAnsi="Arial Narrow"/>
                <w:b/>
                <w:color w:val="000000" w:themeColor="text1"/>
                <w:sz w:val="20"/>
                <w:szCs w:val="20"/>
              </w:rPr>
              <w:t>Laboratório</w:t>
            </w:r>
          </w:p>
        </w:tc>
        <w:tc>
          <w:tcPr>
            <w:tcW w:w="1701" w:type="dxa"/>
            <w:shd w:val="clear" w:color="auto" w:fill="BFBFBF" w:themeFill="background1" w:themeFillShade="BF"/>
            <w:vAlign w:val="center"/>
          </w:tcPr>
          <w:p w14:paraId="38A16557" w14:textId="5BB8B665" w:rsidR="001655BB" w:rsidRPr="00623E30" w:rsidRDefault="001655BB" w:rsidP="00E1655D">
            <w:pPr>
              <w:jc w:val="center"/>
              <w:rPr>
                <w:rFonts w:ascii="Arial Narrow" w:hAnsi="Arial Narrow"/>
                <w:b/>
                <w:color w:val="000000" w:themeColor="text1"/>
                <w:sz w:val="20"/>
                <w:szCs w:val="20"/>
              </w:rPr>
            </w:pPr>
            <w:r w:rsidRPr="00623E30">
              <w:rPr>
                <w:rFonts w:ascii="Arial Narrow" w:hAnsi="Arial Narrow"/>
                <w:b/>
                <w:color w:val="000000" w:themeColor="text1"/>
                <w:sz w:val="20"/>
                <w:szCs w:val="20"/>
              </w:rPr>
              <w:t>Qtde de Licenças</w:t>
            </w:r>
          </w:p>
        </w:tc>
        <w:tc>
          <w:tcPr>
            <w:tcW w:w="3980" w:type="dxa"/>
            <w:shd w:val="clear" w:color="auto" w:fill="BFBFBF" w:themeFill="background1" w:themeFillShade="BF"/>
            <w:vAlign w:val="center"/>
          </w:tcPr>
          <w:p w14:paraId="66790205" w14:textId="172C3315" w:rsidR="001655BB" w:rsidRPr="00623E30" w:rsidRDefault="001655BB" w:rsidP="00E1655D">
            <w:pPr>
              <w:jc w:val="center"/>
              <w:rPr>
                <w:rFonts w:ascii="Arial Narrow" w:hAnsi="Arial Narrow"/>
                <w:b/>
                <w:color w:val="000000" w:themeColor="text1"/>
                <w:sz w:val="20"/>
                <w:szCs w:val="20"/>
              </w:rPr>
            </w:pPr>
            <w:r>
              <w:rPr>
                <w:rFonts w:ascii="Arial Narrow" w:hAnsi="Arial Narrow"/>
                <w:b/>
                <w:color w:val="000000" w:themeColor="text1"/>
                <w:sz w:val="20"/>
                <w:szCs w:val="20"/>
              </w:rPr>
              <w:t>Justificativa</w:t>
            </w:r>
          </w:p>
        </w:tc>
      </w:tr>
      <w:tr w:rsidR="00DB7960" w:rsidRPr="003F42E8" w14:paraId="4DBB2A01" w14:textId="77777777" w:rsidTr="005511F1">
        <w:trPr>
          <w:trHeight w:val="367"/>
        </w:trPr>
        <w:tc>
          <w:tcPr>
            <w:tcW w:w="2654" w:type="dxa"/>
            <w:vAlign w:val="center"/>
          </w:tcPr>
          <w:p w14:paraId="3F091F8A" w14:textId="3C5A9150" w:rsidR="001655BB" w:rsidRPr="003F42E8" w:rsidRDefault="001655BB" w:rsidP="00E1655D">
            <w:pPr>
              <w:rPr>
                <w:rFonts w:ascii="Arial Narrow" w:hAnsi="Arial Narrow"/>
                <w:sz w:val="20"/>
                <w:szCs w:val="20"/>
              </w:rPr>
            </w:pPr>
            <w:r>
              <w:rPr>
                <w:rFonts w:ascii="Arial Narrow" w:hAnsi="Arial Narrow"/>
                <w:sz w:val="20"/>
                <w:szCs w:val="20"/>
              </w:rPr>
              <w:t>Sistema operacional Windows 10</w:t>
            </w:r>
          </w:p>
        </w:tc>
        <w:tc>
          <w:tcPr>
            <w:tcW w:w="1134" w:type="dxa"/>
            <w:vAlign w:val="center"/>
          </w:tcPr>
          <w:p w14:paraId="69236661" w14:textId="583A33C8" w:rsidR="001655BB" w:rsidRPr="003F42E8" w:rsidRDefault="001655BB" w:rsidP="00E1655D">
            <w:pPr>
              <w:jc w:val="center"/>
              <w:rPr>
                <w:rFonts w:ascii="Arial Narrow" w:hAnsi="Arial Narrow"/>
                <w:sz w:val="20"/>
                <w:szCs w:val="20"/>
              </w:rPr>
            </w:pPr>
            <w:r>
              <w:rPr>
                <w:rFonts w:ascii="Arial Narrow" w:hAnsi="Arial Narrow"/>
                <w:sz w:val="20"/>
                <w:szCs w:val="20"/>
              </w:rPr>
              <w:t>LCA</w:t>
            </w:r>
          </w:p>
        </w:tc>
        <w:tc>
          <w:tcPr>
            <w:tcW w:w="1701" w:type="dxa"/>
            <w:vAlign w:val="center"/>
          </w:tcPr>
          <w:p w14:paraId="1EEBB0EE" w14:textId="4BE1597F" w:rsidR="001655BB" w:rsidRPr="003F42E8" w:rsidRDefault="001655BB" w:rsidP="00E1655D">
            <w:pPr>
              <w:jc w:val="center"/>
              <w:rPr>
                <w:rFonts w:ascii="Arial Narrow" w:hAnsi="Arial Narrow"/>
                <w:sz w:val="20"/>
                <w:szCs w:val="20"/>
              </w:rPr>
            </w:pPr>
            <w:r>
              <w:rPr>
                <w:rFonts w:ascii="Arial Narrow" w:hAnsi="Arial Narrow"/>
                <w:sz w:val="20"/>
                <w:szCs w:val="20"/>
              </w:rPr>
              <w:t>20</w:t>
            </w:r>
          </w:p>
        </w:tc>
        <w:tc>
          <w:tcPr>
            <w:tcW w:w="3980" w:type="dxa"/>
            <w:vAlign w:val="center"/>
          </w:tcPr>
          <w:p w14:paraId="5C0BDA1B" w14:textId="6F673FB4" w:rsidR="001655BB" w:rsidRPr="003F42E8" w:rsidRDefault="001655BB" w:rsidP="00E1655D">
            <w:pPr>
              <w:rPr>
                <w:rFonts w:ascii="Arial Narrow" w:hAnsi="Arial Narrow"/>
                <w:sz w:val="20"/>
                <w:szCs w:val="20"/>
              </w:rPr>
            </w:pPr>
            <w:r>
              <w:rPr>
                <w:rFonts w:ascii="Arial Narrow" w:hAnsi="Arial Narrow"/>
                <w:sz w:val="20"/>
                <w:szCs w:val="20"/>
              </w:rPr>
              <w:t>Administração e alunos dos períodos iniciais usam o laboratório.</w:t>
            </w:r>
          </w:p>
        </w:tc>
      </w:tr>
      <w:tr w:rsidR="00DB7960" w:rsidRPr="003F42E8" w14:paraId="3C765536" w14:textId="77777777" w:rsidTr="005511F1">
        <w:trPr>
          <w:trHeight w:val="367"/>
        </w:trPr>
        <w:tc>
          <w:tcPr>
            <w:tcW w:w="2654" w:type="dxa"/>
            <w:vAlign w:val="center"/>
          </w:tcPr>
          <w:p w14:paraId="3FD5C196" w14:textId="79856FAB" w:rsidR="001655BB" w:rsidRPr="003F42E8" w:rsidRDefault="001655BB" w:rsidP="00E1655D">
            <w:pPr>
              <w:rPr>
                <w:rFonts w:ascii="Arial Narrow" w:hAnsi="Arial Narrow"/>
                <w:sz w:val="20"/>
                <w:szCs w:val="20"/>
              </w:rPr>
            </w:pPr>
            <w:r>
              <w:rPr>
                <w:rFonts w:ascii="Arial Narrow" w:hAnsi="Arial Narrow"/>
                <w:sz w:val="20"/>
                <w:szCs w:val="20"/>
              </w:rPr>
              <w:lastRenderedPageBreak/>
              <w:t>Sistema operacional Windows 10</w:t>
            </w:r>
          </w:p>
        </w:tc>
        <w:tc>
          <w:tcPr>
            <w:tcW w:w="1134" w:type="dxa"/>
            <w:vAlign w:val="center"/>
          </w:tcPr>
          <w:p w14:paraId="29C41A09" w14:textId="1F332ED0" w:rsidR="001655BB" w:rsidRPr="003F42E8" w:rsidRDefault="001655BB" w:rsidP="00E1655D">
            <w:pPr>
              <w:jc w:val="center"/>
              <w:rPr>
                <w:rFonts w:ascii="Arial Narrow" w:hAnsi="Arial Narrow"/>
                <w:sz w:val="20"/>
                <w:szCs w:val="20"/>
              </w:rPr>
            </w:pPr>
            <w:r>
              <w:rPr>
                <w:rFonts w:ascii="Arial Narrow" w:hAnsi="Arial Narrow"/>
                <w:sz w:val="20"/>
                <w:szCs w:val="20"/>
              </w:rPr>
              <w:t>LPC</w:t>
            </w:r>
          </w:p>
        </w:tc>
        <w:tc>
          <w:tcPr>
            <w:tcW w:w="1701" w:type="dxa"/>
            <w:vAlign w:val="center"/>
          </w:tcPr>
          <w:p w14:paraId="06707C93" w14:textId="09979498" w:rsidR="001655BB" w:rsidRPr="003F42E8" w:rsidRDefault="001655BB" w:rsidP="00E1655D">
            <w:pPr>
              <w:jc w:val="center"/>
              <w:rPr>
                <w:rFonts w:ascii="Arial Narrow" w:hAnsi="Arial Narrow"/>
                <w:sz w:val="20"/>
                <w:szCs w:val="20"/>
              </w:rPr>
            </w:pPr>
            <w:r>
              <w:rPr>
                <w:rFonts w:ascii="Arial Narrow" w:hAnsi="Arial Narrow"/>
                <w:sz w:val="20"/>
                <w:szCs w:val="20"/>
              </w:rPr>
              <w:t>40</w:t>
            </w:r>
          </w:p>
        </w:tc>
        <w:tc>
          <w:tcPr>
            <w:tcW w:w="3980" w:type="dxa"/>
            <w:vAlign w:val="center"/>
          </w:tcPr>
          <w:p w14:paraId="2467C827" w14:textId="1A4E92F4" w:rsidR="001655BB" w:rsidRPr="003F42E8" w:rsidRDefault="001655BB" w:rsidP="00E1655D">
            <w:pPr>
              <w:rPr>
                <w:rFonts w:ascii="Arial Narrow" w:hAnsi="Arial Narrow"/>
                <w:sz w:val="20"/>
                <w:szCs w:val="20"/>
              </w:rPr>
            </w:pPr>
            <w:r>
              <w:rPr>
                <w:rFonts w:ascii="Arial Narrow" w:hAnsi="Arial Narrow"/>
                <w:sz w:val="20"/>
                <w:szCs w:val="20"/>
              </w:rPr>
              <w:t>Administração e alunos dos períodos iniciais usam o laboratório.</w:t>
            </w:r>
          </w:p>
        </w:tc>
      </w:tr>
      <w:tr w:rsidR="00DB7960" w:rsidRPr="003F42E8" w14:paraId="3A1CAA96" w14:textId="77777777" w:rsidTr="005511F1">
        <w:trPr>
          <w:trHeight w:val="367"/>
        </w:trPr>
        <w:tc>
          <w:tcPr>
            <w:tcW w:w="2654" w:type="dxa"/>
            <w:vAlign w:val="center"/>
          </w:tcPr>
          <w:p w14:paraId="510B4847" w14:textId="26C73E41" w:rsidR="001655BB" w:rsidRPr="003F42E8" w:rsidRDefault="001655BB" w:rsidP="00E1655D">
            <w:pPr>
              <w:rPr>
                <w:rFonts w:ascii="Arial Narrow" w:hAnsi="Arial Narrow"/>
                <w:sz w:val="20"/>
                <w:szCs w:val="20"/>
              </w:rPr>
            </w:pPr>
            <w:r>
              <w:rPr>
                <w:rFonts w:ascii="Arial Narrow" w:hAnsi="Arial Narrow"/>
                <w:sz w:val="20"/>
                <w:szCs w:val="20"/>
              </w:rPr>
              <w:t>Pacote Microsoft Office 2016</w:t>
            </w:r>
          </w:p>
        </w:tc>
        <w:tc>
          <w:tcPr>
            <w:tcW w:w="1134" w:type="dxa"/>
            <w:vAlign w:val="center"/>
          </w:tcPr>
          <w:p w14:paraId="38E0A0C3" w14:textId="77777777" w:rsidR="001655BB" w:rsidRPr="003F42E8" w:rsidRDefault="001655BB" w:rsidP="00E1655D">
            <w:pPr>
              <w:jc w:val="center"/>
              <w:rPr>
                <w:rFonts w:ascii="Arial Narrow" w:hAnsi="Arial Narrow"/>
                <w:sz w:val="20"/>
                <w:szCs w:val="20"/>
              </w:rPr>
            </w:pPr>
            <w:r>
              <w:rPr>
                <w:rFonts w:ascii="Arial Narrow" w:hAnsi="Arial Narrow"/>
                <w:sz w:val="20"/>
                <w:szCs w:val="20"/>
              </w:rPr>
              <w:t>LCA</w:t>
            </w:r>
          </w:p>
        </w:tc>
        <w:tc>
          <w:tcPr>
            <w:tcW w:w="1701" w:type="dxa"/>
            <w:vAlign w:val="center"/>
          </w:tcPr>
          <w:p w14:paraId="1C8431EF" w14:textId="77777777" w:rsidR="001655BB" w:rsidRPr="003F42E8" w:rsidRDefault="001655BB" w:rsidP="00E1655D">
            <w:pPr>
              <w:jc w:val="center"/>
              <w:rPr>
                <w:rFonts w:ascii="Arial Narrow" w:hAnsi="Arial Narrow"/>
                <w:sz w:val="20"/>
                <w:szCs w:val="20"/>
              </w:rPr>
            </w:pPr>
            <w:r>
              <w:rPr>
                <w:rFonts w:ascii="Arial Narrow" w:hAnsi="Arial Narrow"/>
                <w:sz w:val="20"/>
                <w:szCs w:val="20"/>
              </w:rPr>
              <w:t>20</w:t>
            </w:r>
          </w:p>
        </w:tc>
        <w:tc>
          <w:tcPr>
            <w:tcW w:w="3980" w:type="dxa"/>
            <w:vAlign w:val="center"/>
          </w:tcPr>
          <w:p w14:paraId="167C502E" w14:textId="77777777" w:rsidR="001655BB" w:rsidRPr="003F42E8" w:rsidRDefault="001655BB" w:rsidP="00E1655D">
            <w:pPr>
              <w:rPr>
                <w:rFonts w:ascii="Arial Narrow" w:hAnsi="Arial Narrow"/>
                <w:sz w:val="20"/>
                <w:szCs w:val="20"/>
              </w:rPr>
            </w:pPr>
            <w:r>
              <w:rPr>
                <w:rFonts w:ascii="Arial Narrow" w:hAnsi="Arial Narrow"/>
                <w:sz w:val="20"/>
                <w:szCs w:val="20"/>
              </w:rPr>
              <w:t>Administração e alunos dos períodos iniciais usam o laboratório.</w:t>
            </w:r>
          </w:p>
        </w:tc>
      </w:tr>
      <w:tr w:rsidR="00DB7960" w:rsidRPr="003F42E8" w14:paraId="3115B057" w14:textId="77777777" w:rsidTr="005511F1">
        <w:trPr>
          <w:trHeight w:val="367"/>
        </w:trPr>
        <w:tc>
          <w:tcPr>
            <w:tcW w:w="2654" w:type="dxa"/>
            <w:vAlign w:val="center"/>
          </w:tcPr>
          <w:p w14:paraId="78C906F8" w14:textId="7098E1E0" w:rsidR="001655BB" w:rsidRPr="003F42E8" w:rsidRDefault="001655BB" w:rsidP="00E1655D">
            <w:pPr>
              <w:rPr>
                <w:rFonts w:ascii="Arial Narrow" w:hAnsi="Arial Narrow"/>
                <w:sz w:val="20"/>
                <w:szCs w:val="20"/>
              </w:rPr>
            </w:pPr>
            <w:r>
              <w:rPr>
                <w:rFonts w:ascii="Arial Narrow" w:hAnsi="Arial Narrow"/>
                <w:sz w:val="20"/>
                <w:szCs w:val="20"/>
              </w:rPr>
              <w:t>Pacote Microsoft Office 2016</w:t>
            </w:r>
          </w:p>
        </w:tc>
        <w:tc>
          <w:tcPr>
            <w:tcW w:w="1134" w:type="dxa"/>
            <w:vAlign w:val="center"/>
          </w:tcPr>
          <w:p w14:paraId="531D4710" w14:textId="77777777" w:rsidR="001655BB" w:rsidRPr="003F42E8" w:rsidRDefault="001655BB" w:rsidP="00E1655D">
            <w:pPr>
              <w:jc w:val="center"/>
              <w:rPr>
                <w:rFonts w:ascii="Arial Narrow" w:hAnsi="Arial Narrow"/>
                <w:sz w:val="20"/>
                <w:szCs w:val="20"/>
              </w:rPr>
            </w:pPr>
            <w:r>
              <w:rPr>
                <w:rFonts w:ascii="Arial Narrow" w:hAnsi="Arial Narrow"/>
                <w:sz w:val="20"/>
                <w:szCs w:val="20"/>
              </w:rPr>
              <w:t>LPC</w:t>
            </w:r>
          </w:p>
        </w:tc>
        <w:tc>
          <w:tcPr>
            <w:tcW w:w="1701" w:type="dxa"/>
            <w:vAlign w:val="center"/>
          </w:tcPr>
          <w:p w14:paraId="253C0B1A" w14:textId="77777777" w:rsidR="001655BB" w:rsidRPr="003F42E8" w:rsidRDefault="001655BB" w:rsidP="00E1655D">
            <w:pPr>
              <w:jc w:val="center"/>
              <w:rPr>
                <w:rFonts w:ascii="Arial Narrow" w:hAnsi="Arial Narrow"/>
                <w:sz w:val="20"/>
                <w:szCs w:val="20"/>
              </w:rPr>
            </w:pPr>
            <w:r>
              <w:rPr>
                <w:rFonts w:ascii="Arial Narrow" w:hAnsi="Arial Narrow"/>
                <w:sz w:val="20"/>
                <w:szCs w:val="20"/>
              </w:rPr>
              <w:t>40</w:t>
            </w:r>
          </w:p>
        </w:tc>
        <w:tc>
          <w:tcPr>
            <w:tcW w:w="3980" w:type="dxa"/>
            <w:vAlign w:val="center"/>
          </w:tcPr>
          <w:p w14:paraId="0B82B991" w14:textId="77777777" w:rsidR="001655BB" w:rsidRPr="003F42E8" w:rsidRDefault="001655BB" w:rsidP="00E1655D">
            <w:pPr>
              <w:rPr>
                <w:rFonts w:ascii="Arial Narrow" w:hAnsi="Arial Narrow"/>
                <w:sz w:val="20"/>
                <w:szCs w:val="20"/>
              </w:rPr>
            </w:pPr>
            <w:r>
              <w:rPr>
                <w:rFonts w:ascii="Arial Narrow" w:hAnsi="Arial Narrow"/>
                <w:sz w:val="20"/>
                <w:szCs w:val="20"/>
              </w:rPr>
              <w:t>Administração e alunos dos períodos iniciais usam o laboratório.</w:t>
            </w:r>
          </w:p>
        </w:tc>
      </w:tr>
    </w:tbl>
    <w:p w14:paraId="2B5EE80A" w14:textId="77777777" w:rsidR="000A04F3" w:rsidRDefault="000A04F3" w:rsidP="008E62D4">
      <w:pPr>
        <w:jc w:val="both"/>
      </w:pPr>
    </w:p>
    <w:p w14:paraId="72F898C8" w14:textId="3A5297F6" w:rsidR="000A04F3" w:rsidRDefault="000A04F3" w:rsidP="00513F76">
      <w:pPr>
        <w:pStyle w:val="Ttulo1"/>
        <w:numPr>
          <w:ilvl w:val="2"/>
          <w:numId w:val="60"/>
        </w:numPr>
        <w:ind w:left="1701" w:hanging="981"/>
      </w:pPr>
      <w:bookmarkStart w:id="65" w:name="_Toc521829261"/>
      <w:r>
        <w:t>Distribuição infraestrutura x disciplinas</w:t>
      </w:r>
      <w:bookmarkEnd w:id="65"/>
    </w:p>
    <w:p w14:paraId="02219DEB" w14:textId="3FD7BB2B" w:rsidR="003F42E8" w:rsidRDefault="003F42E8" w:rsidP="003F42E8">
      <w:pPr>
        <w:jc w:val="both"/>
      </w:pPr>
      <w:r>
        <w:t>Os laboratórios devem ter o ambiente e equipamentos específicos para cada área de conhecimento da ciência da computação, para que nesses locais sejam praticadas atividades relacionadas com as áreas de atuação escolhidas pelos acadêmicos. Os laboratórios específicos devem manter-se abertos aos acadêmicos que estão desenvolvendo pesquisa, extensão, estágio (obrigatório) e trabalho de conclusão de curso nos horários que não estiver ocorrendo aula. Cada laboratório deve ser usado para aula de 12 a 16 horas semanais, vindo o restante do tempo, ser usado para fins de pesquisa e extensão. A organização dos horários e uso de cada um dos laboratórios fica a cargo do coordenador do laboratório, auxiliado pelo coordenador do curso, no caso das atividades de ensi</w:t>
      </w:r>
      <w:r w:rsidR="000A04F3">
        <w:t>no de acordo com a</w:t>
      </w:r>
      <w:r>
        <w:t xml:space="preserve"> carga horária prática das disciplinas.</w:t>
      </w:r>
      <w:r w:rsidR="003B53E9">
        <w:t xml:space="preserve"> É necessário que o curso tenha salas de aulas adaptadas com mesas com tomadas de energia e ponto de rede, denominadas neste PPC como salas de aula adaptadas.</w:t>
      </w:r>
      <w:r w:rsidR="00EA13F8">
        <w:t xml:space="preserve"> </w:t>
      </w:r>
    </w:p>
    <w:p w14:paraId="5EB3EE00" w14:textId="77777777" w:rsidR="003F42E8" w:rsidRDefault="003F42E8" w:rsidP="003F42E8">
      <w:pPr>
        <w:jc w:val="both"/>
      </w:pPr>
    </w:p>
    <w:p w14:paraId="53EB3A1F" w14:textId="4758698C" w:rsidR="003F42E8" w:rsidRDefault="003F42E8" w:rsidP="003276D7">
      <w:pPr>
        <w:ind w:firstLine="567"/>
        <w:jc w:val="both"/>
      </w:pPr>
      <w:r>
        <w:t>A matriz curricular elementar do curso possui disciplinas que formam uma carga horária total de 3.</w:t>
      </w:r>
      <w:r w:rsidR="009D0F9D">
        <w:t>50</w:t>
      </w:r>
      <w:r>
        <w:t>0 horas, incluindo estágio e trabalho de conclusão de curso. Desse total 1.910 horas (64%) são teóricas e os outras 1.090 horas (36%) são de carga horaria prática.</w:t>
      </w:r>
      <w:r w:rsidR="00EA13F8">
        <w:t xml:space="preserve"> A demanda por infraestrutura de salas de aula e de laboratórios de ensino são </w:t>
      </w:r>
      <w:r w:rsidR="00EA13F8" w:rsidRPr="001F5578">
        <w:t xml:space="preserve">apresentadas na </w:t>
      </w:r>
      <w:r w:rsidR="00EA13F8" w:rsidRPr="001F5578">
        <w:fldChar w:fldCharType="begin"/>
      </w:r>
      <w:r w:rsidR="00EA13F8" w:rsidRPr="001F5578">
        <w:instrText xml:space="preserve"> REF _Ref519447211 \h </w:instrText>
      </w:r>
      <w:r w:rsidR="001F5578">
        <w:instrText xml:space="preserve"> \* MERGEFORMAT </w:instrText>
      </w:r>
      <w:r w:rsidR="00EA13F8" w:rsidRPr="001F5578">
        <w:fldChar w:fldCharType="separate"/>
      </w:r>
      <w:r w:rsidR="00AF609C" w:rsidRPr="00AF609C">
        <w:t xml:space="preserve">Tabela </w:t>
      </w:r>
      <w:r w:rsidR="00AF609C" w:rsidRPr="00AF609C">
        <w:rPr>
          <w:noProof/>
        </w:rPr>
        <w:t>10</w:t>
      </w:r>
      <w:r w:rsidR="00EA13F8" w:rsidRPr="001F5578">
        <w:fldChar w:fldCharType="end"/>
      </w:r>
      <w:r w:rsidR="00EA13F8" w:rsidRPr="001F5578">
        <w:t xml:space="preserve">. É importante observar que a </w:t>
      </w:r>
      <w:r w:rsidR="001F5578" w:rsidRPr="001F5578">
        <w:t xml:space="preserve">demanda está apresentada por </w:t>
      </w:r>
      <w:r w:rsidR="00EA13F8" w:rsidRPr="001F5578">
        <w:t xml:space="preserve">disciplina </w:t>
      </w:r>
      <w:r w:rsidR="001F5578">
        <w:t>com base em dados sobre a ocupação atual das salas e laboratórios.</w:t>
      </w:r>
    </w:p>
    <w:p w14:paraId="6D718C2B" w14:textId="77777777" w:rsidR="003F42E8" w:rsidRDefault="003F42E8" w:rsidP="008E62D4">
      <w:pPr>
        <w:jc w:val="both"/>
      </w:pPr>
    </w:p>
    <w:p w14:paraId="3184DD1E" w14:textId="15A517AB" w:rsidR="003F42E8" w:rsidRPr="00C10D87" w:rsidRDefault="00C10D87" w:rsidP="00A659DD">
      <w:pPr>
        <w:pStyle w:val="Legenda"/>
        <w:spacing w:after="120"/>
        <w:rPr>
          <w:sz w:val="20"/>
          <w:szCs w:val="20"/>
        </w:rPr>
      </w:pPr>
      <w:bookmarkStart w:id="66" w:name="_Ref519447211"/>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10</w:t>
      </w:r>
      <w:r w:rsidRPr="00ED2876">
        <w:rPr>
          <w:sz w:val="20"/>
          <w:szCs w:val="20"/>
        </w:rPr>
        <w:fldChar w:fldCharType="end"/>
      </w:r>
      <w:bookmarkEnd w:id="66"/>
      <w:r>
        <w:rPr>
          <w:sz w:val="20"/>
          <w:szCs w:val="20"/>
        </w:rPr>
        <w:t xml:space="preserve"> </w:t>
      </w:r>
      <w:r w:rsidRPr="00C10D87">
        <w:rPr>
          <w:sz w:val="20"/>
          <w:szCs w:val="20"/>
        </w:rPr>
        <w:t>Descrição do atual espaço físico do Curso de Ciência</w:t>
      </w:r>
      <w:r w:rsidR="00EA13F8">
        <w:rPr>
          <w:sz w:val="20"/>
          <w:szCs w:val="20"/>
        </w:rPr>
        <w:t xml:space="preserve"> da Computação e as informações do perfil de sala de laboratório em relação a demanda por disciplina</w:t>
      </w:r>
      <w:r>
        <w:rPr>
          <w:sz w:val="20"/>
          <w:szCs w:val="20"/>
        </w:rPr>
        <w:t>.</w:t>
      </w:r>
    </w:p>
    <w:tbl>
      <w:tblPr>
        <w:tblW w:w="9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3119"/>
        <w:gridCol w:w="1989"/>
        <w:gridCol w:w="2117"/>
        <w:gridCol w:w="1139"/>
      </w:tblGrid>
      <w:tr w:rsidR="003B53E9" w:rsidRPr="00553B53" w14:paraId="5DA6FE8E" w14:textId="77777777" w:rsidTr="00514D11">
        <w:tc>
          <w:tcPr>
            <w:tcW w:w="964" w:type="dxa"/>
            <w:vMerge w:val="restart"/>
            <w:shd w:val="clear" w:color="auto" w:fill="244061" w:themeFill="accent1" w:themeFillShade="80"/>
            <w:vAlign w:val="center"/>
          </w:tcPr>
          <w:p w14:paraId="51239167" w14:textId="3477E13D" w:rsidR="003B53E9" w:rsidRPr="00553B53" w:rsidRDefault="003B53E9" w:rsidP="00DE4262">
            <w:pPr>
              <w:jc w:val="center"/>
              <w:rPr>
                <w:rFonts w:ascii="Arial Narrow" w:hAnsi="Arial Narrow"/>
                <w:b/>
                <w:color w:val="FFFFFF" w:themeColor="background1"/>
                <w:sz w:val="20"/>
                <w:szCs w:val="20"/>
              </w:rPr>
            </w:pPr>
            <w:r w:rsidRPr="00553B53">
              <w:rPr>
                <w:rFonts w:ascii="Arial Narrow" w:hAnsi="Arial Narrow"/>
                <w:b/>
                <w:color w:val="FFFFFF" w:themeColor="background1"/>
                <w:sz w:val="20"/>
                <w:szCs w:val="20"/>
              </w:rPr>
              <w:t>Período</w:t>
            </w:r>
          </w:p>
        </w:tc>
        <w:tc>
          <w:tcPr>
            <w:tcW w:w="3119" w:type="dxa"/>
            <w:vMerge w:val="restart"/>
            <w:shd w:val="clear" w:color="auto" w:fill="244061" w:themeFill="accent1" w:themeFillShade="80"/>
            <w:vAlign w:val="center"/>
          </w:tcPr>
          <w:p w14:paraId="5C8DFD86" w14:textId="77777777" w:rsidR="003B53E9" w:rsidRPr="00553B53" w:rsidRDefault="003B53E9" w:rsidP="00DE4262">
            <w:pPr>
              <w:jc w:val="center"/>
              <w:rPr>
                <w:rFonts w:ascii="Arial Narrow" w:hAnsi="Arial Narrow"/>
                <w:b/>
                <w:color w:val="FFFFFF" w:themeColor="background1"/>
                <w:sz w:val="20"/>
                <w:szCs w:val="20"/>
              </w:rPr>
            </w:pPr>
            <w:r w:rsidRPr="00553B53">
              <w:rPr>
                <w:rFonts w:ascii="Arial Narrow" w:hAnsi="Arial Narrow"/>
                <w:b/>
                <w:color w:val="FFFFFF" w:themeColor="background1"/>
                <w:sz w:val="20"/>
                <w:szCs w:val="20"/>
              </w:rPr>
              <w:t>Disciplina</w:t>
            </w:r>
          </w:p>
        </w:tc>
        <w:tc>
          <w:tcPr>
            <w:tcW w:w="4106" w:type="dxa"/>
            <w:gridSpan w:val="2"/>
            <w:shd w:val="clear" w:color="auto" w:fill="244061" w:themeFill="accent1" w:themeFillShade="80"/>
            <w:vAlign w:val="center"/>
          </w:tcPr>
          <w:p w14:paraId="4E43E71A" w14:textId="77777777" w:rsidR="003B53E9" w:rsidRPr="00553B53" w:rsidRDefault="003B53E9" w:rsidP="00DE4262">
            <w:pPr>
              <w:jc w:val="center"/>
              <w:rPr>
                <w:rFonts w:ascii="Arial Narrow" w:hAnsi="Arial Narrow"/>
                <w:b/>
                <w:color w:val="FFFFFF" w:themeColor="background1"/>
                <w:sz w:val="20"/>
                <w:szCs w:val="20"/>
              </w:rPr>
            </w:pPr>
            <w:r w:rsidRPr="00553B53">
              <w:rPr>
                <w:rFonts w:ascii="Arial Narrow" w:hAnsi="Arial Narrow"/>
                <w:b/>
                <w:color w:val="FFFFFF" w:themeColor="background1"/>
                <w:sz w:val="20"/>
                <w:szCs w:val="20"/>
              </w:rPr>
              <w:t>Espaço</w:t>
            </w:r>
          </w:p>
        </w:tc>
        <w:tc>
          <w:tcPr>
            <w:tcW w:w="1139" w:type="dxa"/>
            <w:vMerge w:val="restart"/>
            <w:shd w:val="clear" w:color="auto" w:fill="244061" w:themeFill="accent1" w:themeFillShade="80"/>
            <w:vAlign w:val="center"/>
          </w:tcPr>
          <w:p w14:paraId="1E05C017" w14:textId="77777777" w:rsidR="003B53E9" w:rsidRPr="00553B53" w:rsidRDefault="003B53E9" w:rsidP="00DE4262">
            <w:pPr>
              <w:jc w:val="center"/>
              <w:rPr>
                <w:rFonts w:ascii="Arial Narrow" w:hAnsi="Arial Narrow"/>
                <w:b/>
                <w:color w:val="FFFFFF" w:themeColor="background1"/>
                <w:sz w:val="20"/>
                <w:szCs w:val="20"/>
              </w:rPr>
            </w:pPr>
            <w:r w:rsidRPr="00553B53">
              <w:rPr>
                <w:rFonts w:ascii="Arial Narrow" w:hAnsi="Arial Narrow"/>
                <w:b/>
                <w:color w:val="FFFFFF" w:themeColor="background1"/>
                <w:sz w:val="20"/>
                <w:szCs w:val="20"/>
              </w:rPr>
              <w:t>Capacidade</w:t>
            </w:r>
          </w:p>
        </w:tc>
      </w:tr>
      <w:tr w:rsidR="003B53E9" w:rsidRPr="00553B53" w14:paraId="38453D05" w14:textId="77777777" w:rsidTr="00514D11">
        <w:tc>
          <w:tcPr>
            <w:tcW w:w="964" w:type="dxa"/>
            <w:vMerge/>
            <w:shd w:val="clear" w:color="auto" w:fill="244061" w:themeFill="accent1" w:themeFillShade="80"/>
            <w:vAlign w:val="center"/>
          </w:tcPr>
          <w:p w14:paraId="6A80835F" w14:textId="77777777" w:rsidR="003B53E9" w:rsidRPr="00553B53" w:rsidRDefault="003B53E9" w:rsidP="00DE4262">
            <w:pPr>
              <w:jc w:val="center"/>
              <w:rPr>
                <w:rFonts w:ascii="Arial Narrow" w:hAnsi="Arial Narrow"/>
                <w:b/>
                <w:color w:val="FFFFFF" w:themeColor="background1"/>
                <w:sz w:val="20"/>
                <w:szCs w:val="20"/>
              </w:rPr>
            </w:pPr>
          </w:p>
        </w:tc>
        <w:tc>
          <w:tcPr>
            <w:tcW w:w="3119" w:type="dxa"/>
            <w:vMerge/>
            <w:shd w:val="clear" w:color="auto" w:fill="244061" w:themeFill="accent1" w:themeFillShade="80"/>
            <w:vAlign w:val="center"/>
          </w:tcPr>
          <w:p w14:paraId="5F3CC208" w14:textId="77777777" w:rsidR="003B53E9" w:rsidRPr="00553B53" w:rsidRDefault="003B53E9" w:rsidP="00DE4262">
            <w:pPr>
              <w:jc w:val="center"/>
              <w:rPr>
                <w:rFonts w:ascii="Arial Narrow" w:hAnsi="Arial Narrow"/>
                <w:b/>
                <w:color w:val="FFFFFF" w:themeColor="background1"/>
                <w:sz w:val="20"/>
                <w:szCs w:val="20"/>
              </w:rPr>
            </w:pPr>
          </w:p>
        </w:tc>
        <w:tc>
          <w:tcPr>
            <w:tcW w:w="1989" w:type="dxa"/>
            <w:shd w:val="clear" w:color="auto" w:fill="244061" w:themeFill="accent1" w:themeFillShade="80"/>
            <w:vAlign w:val="center"/>
          </w:tcPr>
          <w:p w14:paraId="38EC83AD" w14:textId="77777777" w:rsidR="003B53E9" w:rsidRPr="00553B53" w:rsidRDefault="003B53E9" w:rsidP="00DE4262">
            <w:pPr>
              <w:jc w:val="center"/>
              <w:rPr>
                <w:rFonts w:ascii="Arial Narrow" w:hAnsi="Arial Narrow"/>
                <w:b/>
                <w:color w:val="FFFFFF" w:themeColor="background1"/>
                <w:sz w:val="20"/>
                <w:szCs w:val="20"/>
              </w:rPr>
            </w:pPr>
            <w:r w:rsidRPr="00553B53">
              <w:rPr>
                <w:rFonts w:ascii="Arial Narrow" w:hAnsi="Arial Narrow"/>
                <w:b/>
                <w:color w:val="FFFFFF" w:themeColor="background1"/>
                <w:sz w:val="20"/>
                <w:szCs w:val="20"/>
              </w:rPr>
              <w:t>CH Teórica</w:t>
            </w:r>
          </w:p>
        </w:tc>
        <w:tc>
          <w:tcPr>
            <w:tcW w:w="2117" w:type="dxa"/>
            <w:shd w:val="clear" w:color="auto" w:fill="244061" w:themeFill="accent1" w:themeFillShade="80"/>
            <w:vAlign w:val="center"/>
          </w:tcPr>
          <w:p w14:paraId="6484445C" w14:textId="77777777" w:rsidR="003B53E9" w:rsidRPr="00553B53" w:rsidRDefault="003B53E9" w:rsidP="00DE4262">
            <w:pPr>
              <w:jc w:val="center"/>
              <w:rPr>
                <w:rFonts w:ascii="Arial Narrow" w:hAnsi="Arial Narrow"/>
                <w:b/>
                <w:color w:val="FFFFFF" w:themeColor="background1"/>
                <w:sz w:val="20"/>
                <w:szCs w:val="20"/>
              </w:rPr>
            </w:pPr>
            <w:r w:rsidRPr="00553B53">
              <w:rPr>
                <w:rFonts w:ascii="Arial Narrow" w:hAnsi="Arial Narrow"/>
                <w:b/>
                <w:color w:val="FFFFFF" w:themeColor="background1"/>
                <w:sz w:val="20"/>
                <w:szCs w:val="20"/>
              </w:rPr>
              <w:t>CH Prática</w:t>
            </w:r>
          </w:p>
        </w:tc>
        <w:tc>
          <w:tcPr>
            <w:tcW w:w="1139" w:type="dxa"/>
            <w:vMerge/>
            <w:shd w:val="clear" w:color="auto" w:fill="244061" w:themeFill="accent1" w:themeFillShade="80"/>
            <w:vAlign w:val="center"/>
          </w:tcPr>
          <w:p w14:paraId="413F6652" w14:textId="77777777" w:rsidR="003B53E9" w:rsidRPr="00553B53" w:rsidRDefault="003B53E9" w:rsidP="00DE4262">
            <w:pPr>
              <w:jc w:val="center"/>
              <w:rPr>
                <w:rFonts w:ascii="Arial Narrow" w:hAnsi="Arial Narrow"/>
                <w:b/>
                <w:color w:val="FFFFFF" w:themeColor="background1"/>
                <w:sz w:val="20"/>
                <w:szCs w:val="20"/>
              </w:rPr>
            </w:pPr>
          </w:p>
        </w:tc>
      </w:tr>
      <w:tr w:rsidR="003B53E9" w:rsidRPr="00553B53" w14:paraId="0BDEC899" w14:textId="77777777" w:rsidTr="00514D11">
        <w:tc>
          <w:tcPr>
            <w:tcW w:w="964" w:type="dxa"/>
            <w:vMerge w:val="restart"/>
            <w:shd w:val="clear" w:color="auto" w:fill="BFBFBF" w:themeFill="background1" w:themeFillShade="BF"/>
          </w:tcPr>
          <w:p w14:paraId="5342AB80"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1</w:t>
            </w:r>
          </w:p>
        </w:tc>
        <w:tc>
          <w:tcPr>
            <w:tcW w:w="3119" w:type="dxa"/>
          </w:tcPr>
          <w:p w14:paraId="3FBA40AA" w14:textId="3D4C83B2" w:rsidR="003B53E9" w:rsidRPr="00B94D1D" w:rsidRDefault="003B53E9" w:rsidP="00DE4262">
            <w:pPr>
              <w:rPr>
                <w:rFonts w:ascii="Arial Narrow" w:hAnsi="Arial Narrow"/>
                <w:color w:val="000000" w:themeColor="text1"/>
                <w:sz w:val="20"/>
                <w:szCs w:val="20"/>
              </w:rPr>
            </w:pPr>
            <w:r>
              <w:rPr>
                <w:rFonts w:ascii="Arial Narrow" w:hAnsi="Arial Narrow"/>
                <w:color w:val="000000" w:themeColor="text1"/>
                <w:sz w:val="20"/>
                <w:szCs w:val="20"/>
              </w:rPr>
              <w:t>Lógica de Programação</w:t>
            </w:r>
          </w:p>
        </w:tc>
        <w:tc>
          <w:tcPr>
            <w:tcW w:w="1989" w:type="dxa"/>
          </w:tcPr>
          <w:p w14:paraId="674F9A90"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73E97A39" w14:textId="50D27094" w:rsidR="003B53E9" w:rsidRPr="00B94D1D" w:rsidRDefault="00595A33" w:rsidP="003B53E9">
            <w:pPr>
              <w:jc w:val="center"/>
              <w:rPr>
                <w:rFonts w:ascii="Arial Narrow" w:hAnsi="Arial Narrow"/>
                <w:color w:val="000000" w:themeColor="text1"/>
                <w:sz w:val="20"/>
                <w:szCs w:val="20"/>
              </w:rPr>
            </w:pPr>
            <w:r>
              <w:rPr>
                <w:rFonts w:ascii="Arial Narrow" w:hAnsi="Arial Narrow"/>
                <w:color w:val="000000" w:themeColor="text1"/>
                <w:sz w:val="20"/>
                <w:szCs w:val="20"/>
              </w:rPr>
              <w:t>LPC</w:t>
            </w:r>
          </w:p>
        </w:tc>
        <w:tc>
          <w:tcPr>
            <w:tcW w:w="1139" w:type="dxa"/>
          </w:tcPr>
          <w:p w14:paraId="5F02DCD5"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3B53E9" w:rsidRPr="00553B53" w14:paraId="7B3E571B" w14:textId="77777777" w:rsidTr="00514D11">
        <w:tc>
          <w:tcPr>
            <w:tcW w:w="964" w:type="dxa"/>
            <w:vMerge/>
            <w:shd w:val="clear" w:color="auto" w:fill="BFBFBF" w:themeFill="background1" w:themeFillShade="BF"/>
          </w:tcPr>
          <w:p w14:paraId="7CC25AAA" w14:textId="77777777" w:rsidR="003B53E9" w:rsidRPr="00B94D1D" w:rsidRDefault="003B53E9" w:rsidP="00DE4262">
            <w:pPr>
              <w:rPr>
                <w:rFonts w:ascii="Arial Narrow" w:hAnsi="Arial Narrow"/>
                <w:color w:val="000000" w:themeColor="text1"/>
                <w:sz w:val="20"/>
                <w:szCs w:val="20"/>
              </w:rPr>
            </w:pPr>
          </w:p>
        </w:tc>
        <w:tc>
          <w:tcPr>
            <w:tcW w:w="3119" w:type="dxa"/>
          </w:tcPr>
          <w:p w14:paraId="471D17BB"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Introdução a Ciência da Computação</w:t>
            </w:r>
          </w:p>
        </w:tc>
        <w:tc>
          <w:tcPr>
            <w:tcW w:w="1989" w:type="dxa"/>
          </w:tcPr>
          <w:p w14:paraId="42243108"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0179E06B" w14:textId="5933D318" w:rsidR="003B53E9" w:rsidRPr="00B94D1D" w:rsidRDefault="003B53E9" w:rsidP="003B53E9">
            <w:pPr>
              <w:jc w:val="center"/>
              <w:rPr>
                <w:rFonts w:ascii="Arial Narrow" w:hAnsi="Arial Narrow"/>
                <w:color w:val="000000" w:themeColor="text1"/>
                <w:sz w:val="20"/>
                <w:szCs w:val="20"/>
              </w:rPr>
            </w:pPr>
            <w:r>
              <w:rPr>
                <w:rFonts w:ascii="Arial Narrow" w:hAnsi="Arial Narrow"/>
                <w:color w:val="000000" w:themeColor="text1"/>
                <w:sz w:val="20"/>
                <w:szCs w:val="20"/>
              </w:rPr>
              <w:t>LHAC</w:t>
            </w:r>
          </w:p>
        </w:tc>
        <w:tc>
          <w:tcPr>
            <w:tcW w:w="1139" w:type="dxa"/>
          </w:tcPr>
          <w:p w14:paraId="3BA31A8D"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3B53E9" w:rsidRPr="00553B53" w14:paraId="4A786CFA" w14:textId="77777777" w:rsidTr="00514D11">
        <w:tc>
          <w:tcPr>
            <w:tcW w:w="964" w:type="dxa"/>
            <w:vMerge/>
            <w:shd w:val="clear" w:color="auto" w:fill="BFBFBF" w:themeFill="background1" w:themeFillShade="BF"/>
          </w:tcPr>
          <w:p w14:paraId="21A0A1D8" w14:textId="77777777" w:rsidR="003B53E9" w:rsidRPr="00B94D1D" w:rsidRDefault="003B53E9" w:rsidP="00DE4262">
            <w:pPr>
              <w:rPr>
                <w:rFonts w:ascii="Arial Narrow" w:hAnsi="Arial Narrow"/>
                <w:color w:val="000000" w:themeColor="text1"/>
                <w:sz w:val="20"/>
                <w:szCs w:val="20"/>
              </w:rPr>
            </w:pPr>
          </w:p>
        </w:tc>
        <w:tc>
          <w:tcPr>
            <w:tcW w:w="3119" w:type="dxa"/>
          </w:tcPr>
          <w:p w14:paraId="2A6D98D6" w14:textId="5A715FF7" w:rsidR="003B53E9" w:rsidRPr="00B94D1D" w:rsidRDefault="003B53E9" w:rsidP="00DE4262">
            <w:pPr>
              <w:rPr>
                <w:rFonts w:ascii="Arial Narrow" w:hAnsi="Arial Narrow"/>
                <w:color w:val="000000" w:themeColor="text1"/>
                <w:sz w:val="20"/>
                <w:szCs w:val="20"/>
              </w:rPr>
            </w:pPr>
            <w:r>
              <w:rPr>
                <w:rFonts w:ascii="Arial Narrow" w:hAnsi="Arial Narrow"/>
                <w:color w:val="000000" w:themeColor="text1"/>
                <w:sz w:val="20"/>
                <w:szCs w:val="20"/>
              </w:rPr>
              <w:t>Metodologia Científica</w:t>
            </w:r>
          </w:p>
        </w:tc>
        <w:tc>
          <w:tcPr>
            <w:tcW w:w="1989" w:type="dxa"/>
          </w:tcPr>
          <w:p w14:paraId="498D1A84" w14:textId="4AF8B4A5" w:rsidR="003B53E9" w:rsidRPr="00B94D1D" w:rsidRDefault="003B53E9" w:rsidP="00595A33">
            <w:pPr>
              <w:rPr>
                <w:rFonts w:ascii="Arial Narrow" w:hAnsi="Arial Narrow"/>
                <w:color w:val="000000" w:themeColor="text1"/>
                <w:sz w:val="20"/>
                <w:szCs w:val="20"/>
              </w:rPr>
            </w:pPr>
            <w:r w:rsidRPr="00B94D1D">
              <w:rPr>
                <w:rFonts w:ascii="Arial Narrow" w:hAnsi="Arial Narrow"/>
                <w:color w:val="000000" w:themeColor="text1"/>
                <w:sz w:val="20"/>
                <w:szCs w:val="20"/>
              </w:rPr>
              <w:t xml:space="preserve">Sala de Aula </w:t>
            </w:r>
            <w:r w:rsidR="00595A33">
              <w:rPr>
                <w:rFonts w:ascii="Arial Narrow" w:hAnsi="Arial Narrow"/>
                <w:color w:val="000000" w:themeColor="text1"/>
                <w:sz w:val="20"/>
                <w:szCs w:val="20"/>
              </w:rPr>
              <w:t>Comum</w:t>
            </w:r>
          </w:p>
        </w:tc>
        <w:tc>
          <w:tcPr>
            <w:tcW w:w="2117" w:type="dxa"/>
          </w:tcPr>
          <w:p w14:paraId="453F0C73" w14:textId="66EAF6B4" w:rsidR="003B53E9" w:rsidRPr="00B94D1D" w:rsidRDefault="003B53E9" w:rsidP="003B53E9">
            <w:pPr>
              <w:jc w:val="center"/>
              <w:rPr>
                <w:rFonts w:ascii="Arial Narrow" w:hAnsi="Arial Narrow"/>
                <w:color w:val="000000" w:themeColor="text1"/>
                <w:sz w:val="20"/>
                <w:szCs w:val="20"/>
              </w:rPr>
            </w:pPr>
            <w:r>
              <w:rPr>
                <w:rFonts w:ascii="Arial Narrow" w:hAnsi="Arial Narrow"/>
                <w:color w:val="000000" w:themeColor="text1"/>
                <w:sz w:val="20"/>
                <w:szCs w:val="20"/>
              </w:rPr>
              <w:t>LPC</w:t>
            </w:r>
          </w:p>
        </w:tc>
        <w:tc>
          <w:tcPr>
            <w:tcW w:w="1139" w:type="dxa"/>
          </w:tcPr>
          <w:p w14:paraId="1ECD7118"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3B53E9" w:rsidRPr="00553B53" w14:paraId="566C86E7" w14:textId="77777777" w:rsidTr="00514D11">
        <w:tc>
          <w:tcPr>
            <w:tcW w:w="964" w:type="dxa"/>
            <w:vMerge/>
            <w:shd w:val="clear" w:color="auto" w:fill="BFBFBF" w:themeFill="background1" w:themeFillShade="BF"/>
          </w:tcPr>
          <w:p w14:paraId="08F982B3" w14:textId="77777777" w:rsidR="003B53E9" w:rsidRPr="00B94D1D" w:rsidRDefault="003B53E9" w:rsidP="00DE4262">
            <w:pPr>
              <w:rPr>
                <w:rFonts w:ascii="Arial Narrow" w:hAnsi="Arial Narrow"/>
                <w:color w:val="000000" w:themeColor="text1"/>
                <w:sz w:val="20"/>
                <w:szCs w:val="20"/>
              </w:rPr>
            </w:pPr>
          </w:p>
        </w:tc>
        <w:tc>
          <w:tcPr>
            <w:tcW w:w="3119" w:type="dxa"/>
          </w:tcPr>
          <w:p w14:paraId="6717B244"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Cálculo Diferencial e Integral I</w:t>
            </w:r>
          </w:p>
        </w:tc>
        <w:tc>
          <w:tcPr>
            <w:tcW w:w="1989" w:type="dxa"/>
          </w:tcPr>
          <w:p w14:paraId="131EBF1C"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1D9657EF"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w:t>
            </w:r>
          </w:p>
        </w:tc>
        <w:tc>
          <w:tcPr>
            <w:tcW w:w="1139" w:type="dxa"/>
          </w:tcPr>
          <w:p w14:paraId="2BB83F98"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3B53E9" w:rsidRPr="00553B53" w14:paraId="7924775C" w14:textId="77777777" w:rsidTr="00514D11">
        <w:tc>
          <w:tcPr>
            <w:tcW w:w="964" w:type="dxa"/>
            <w:vMerge/>
            <w:shd w:val="clear" w:color="auto" w:fill="BFBFBF" w:themeFill="background1" w:themeFillShade="BF"/>
          </w:tcPr>
          <w:p w14:paraId="1C804036" w14:textId="77777777" w:rsidR="003B53E9" w:rsidRPr="00B94D1D" w:rsidRDefault="003B53E9" w:rsidP="00DE4262">
            <w:pPr>
              <w:rPr>
                <w:rFonts w:ascii="Arial Narrow" w:hAnsi="Arial Narrow"/>
                <w:color w:val="000000" w:themeColor="text1"/>
                <w:sz w:val="20"/>
                <w:szCs w:val="20"/>
              </w:rPr>
            </w:pPr>
          </w:p>
        </w:tc>
        <w:tc>
          <w:tcPr>
            <w:tcW w:w="3119" w:type="dxa"/>
          </w:tcPr>
          <w:p w14:paraId="7F2C077E" w14:textId="2B0D5D1E" w:rsidR="003B53E9" w:rsidRPr="00B94D1D" w:rsidRDefault="003B53E9" w:rsidP="00DE4262">
            <w:pPr>
              <w:rPr>
                <w:rFonts w:ascii="Arial Narrow" w:hAnsi="Arial Narrow"/>
                <w:color w:val="000000" w:themeColor="text1"/>
                <w:sz w:val="20"/>
                <w:szCs w:val="20"/>
              </w:rPr>
            </w:pPr>
            <w:r>
              <w:rPr>
                <w:rFonts w:ascii="Arial Narrow" w:hAnsi="Arial Narrow"/>
                <w:color w:val="000000" w:themeColor="text1"/>
                <w:sz w:val="20"/>
                <w:szCs w:val="20"/>
              </w:rPr>
              <w:t>Lógica Matemática</w:t>
            </w:r>
          </w:p>
        </w:tc>
        <w:tc>
          <w:tcPr>
            <w:tcW w:w="1989" w:type="dxa"/>
          </w:tcPr>
          <w:p w14:paraId="57286F99"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454E201E"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w:t>
            </w:r>
          </w:p>
        </w:tc>
        <w:tc>
          <w:tcPr>
            <w:tcW w:w="1139" w:type="dxa"/>
          </w:tcPr>
          <w:p w14:paraId="6132E913"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3B53E9" w:rsidRPr="00553B53" w14:paraId="12A05FFD" w14:textId="77777777" w:rsidTr="00514D11">
        <w:tc>
          <w:tcPr>
            <w:tcW w:w="964" w:type="dxa"/>
            <w:vMerge/>
            <w:shd w:val="clear" w:color="auto" w:fill="BFBFBF" w:themeFill="background1" w:themeFillShade="BF"/>
          </w:tcPr>
          <w:p w14:paraId="50034FB7" w14:textId="77777777" w:rsidR="003B53E9" w:rsidRPr="00B94D1D" w:rsidRDefault="003B53E9" w:rsidP="00DE4262">
            <w:pPr>
              <w:rPr>
                <w:rFonts w:ascii="Arial Narrow" w:hAnsi="Arial Narrow"/>
                <w:color w:val="000000" w:themeColor="text1"/>
                <w:sz w:val="20"/>
                <w:szCs w:val="20"/>
              </w:rPr>
            </w:pPr>
          </w:p>
        </w:tc>
        <w:tc>
          <w:tcPr>
            <w:tcW w:w="3119" w:type="dxa"/>
          </w:tcPr>
          <w:p w14:paraId="2A161126" w14:textId="63AFA75C" w:rsidR="003B53E9" w:rsidRPr="00B94D1D" w:rsidRDefault="003B53E9" w:rsidP="00DE4262">
            <w:pPr>
              <w:rPr>
                <w:rFonts w:ascii="Arial Narrow" w:hAnsi="Arial Narrow"/>
                <w:color w:val="000000" w:themeColor="text1"/>
                <w:sz w:val="20"/>
                <w:szCs w:val="20"/>
              </w:rPr>
            </w:pPr>
            <w:r>
              <w:rPr>
                <w:rFonts w:ascii="Arial Narrow" w:hAnsi="Arial Narrow"/>
                <w:color w:val="000000" w:themeColor="text1"/>
                <w:sz w:val="20"/>
                <w:szCs w:val="20"/>
              </w:rPr>
              <w:t>Computador e Sociedade</w:t>
            </w:r>
          </w:p>
        </w:tc>
        <w:tc>
          <w:tcPr>
            <w:tcW w:w="1989" w:type="dxa"/>
          </w:tcPr>
          <w:p w14:paraId="2B9CA756" w14:textId="64B44EDC" w:rsidR="003B53E9" w:rsidRPr="00B94D1D" w:rsidRDefault="003B53E9" w:rsidP="00DE4262">
            <w:pPr>
              <w:rPr>
                <w:rFonts w:ascii="Arial Narrow" w:hAnsi="Arial Narrow"/>
                <w:color w:val="000000" w:themeColor="text1"/>
                <w:sz w:val="20"/>
                <w:szCs w:val="20"/>
              </w:rPr>
            </w:pPr>
            <w:r>
              <w:rPr>
                <w:rFonts w:ascii="Arial Narrow" w:hAnsi="Arial Narrow"/>
                <w:color w:val="000000" w:themeColor="text1"/>
                <w:sz w:val="20"/>
                <w:szCs w:val="20"/>
              </w:rPr>
              <w:t>Sala de Aula Comum</w:t>
            </w:r>
          </w:p>
        </w:tc>
        <w:tc>
          <w:tcPr>
            <w:tcW w:w="2117" w:type="dxa"/>
          </w:tcPr>
          <w:p w14:paraId="33CC617D" w14:textId="744230F9" w:rsidR="003B53E9" w:rsidRPr="00B94D1D" w:rsidRDefault="003B53E9"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42C4CAAE" w14:textId="56CD1652" w:rsidR="003B53E9" w:rsidRPr="00B94D1D" w:rsidRDefault="00EA13F8" w:rsidP="003B53E9">
            <w:pPr>
              <w:jc w:val="center"/>
              <w:rPr>
                <w:rFonts w:ascii="Arial Narrow" w:hAnsi="Arial Narrow"/>
                <w:color w:val="000000" w:themeColor="text1"/>
                <w:sz w:val="20"/>
                <w:szCs w:val="20"/>
              </w:rPr>
            </w:pPr>
            <w:r>
              <w:rPr>
                <w:rFonts w:ascii="Arial Narrow" w:hAnsi="Arial Narrow"/>
                <w:color w:val="000000" w:themeColor="text1"/>
                <w:sz w:val="20"/>
                <w:szCs w:val="20"/>
              </w:rPr>
              <w:t>44</w:t>
            </w:r>
          </w:p>
        </w:tc>
      </w:tr>
      <w:tr w:rsidR="00E37DD3" w:rsidRPr="00553B53" w14:paraId="6994BAFB" w14:textId="77777777" w:rsidTr="00514D11">
        <w:tc>
          <w:tcPr>
            <w:tcW w:w="964" w:type="dxa"/>
            <w:vMerge w:val="restart"/>
            <w:shd w:val="clear" w:color="auto" w:fill="BFBFBF" w:themeFill="background1" w:themeFillShade="BF"/>
          </w:tcPr>
          <w:p w14:paraId="0703EF20" w14:textId="77777777" w:rsidR="00E37DD3" w:rsidRPr="00B94D1D" w:rsidRDefault="00E37DD3" w:rsidP="00DE4262">
            <w:pPr>
              <w:rPr>
                <w:rFonts w:ascii="Arial Narrow" w:hAnsi="Arial Narrow"/>
                <w:color w:val="000000" w:themeColor="text1"/>
                <w:sz w:val="20"/>
                <w:szCs w:val="20"/>
              </w:rPr>
            </w:pPr>
            <w:r w:rsidRPr="00B94D1D">
              <w:rPr>
                <w:rFonts w:ascii="Arial Narrow" w:hAnsi="Arial Narrow"/>
                <w:color w:val="000000" w:themeColor="text1"/>
                <w:sz w:val="20"/>
                <w:szCs w:val="20"/>
              </w:rPr>
              <w:t>2</w:t>
            </w:r>
          </w:p>
        </w:tc>
        <w:tc>
          <w:tcPr>
            <w:tcW w:w="3119" w:type="dxa"/>
          </w:tcPr>
          <w:p w14:paraId="3CF944EA" w14:textId="46545C85" w:rsidR="00E37DD3" w:rsidRPr="00B94D1D" w:rsidRDefault="00E37DD3" w:rsidP="00DE4262">
            <w:pPr>
              <w:rPr>
                <w:rFonts w:ascii="Arial Narrow" w:hAnsi="Arial Narrow"/>
                <w:color w:val="000000" w:themeColor="text1"/>
                <w:sz w:val="20"/>
                <w:szCs w:val="20"/>
              </w:rPr>
            </w:pPr>
            <w:r>
              <w:rPr>
                <w:rFonts w:ascii="Arial Narrow" w:hAnsi="Arial Narrow"/>
                <w:color w:val="000000" w:themeColor="text1"/>
                <w:sz w:val="20"/>
                <w:szCs w:val="20"/>
              </w:rPr>
              <w:t>Programação de Computadores</w:t>
            </w:r>
          </w:p>
        </w:tc>
        <w:tc>
          <w:tcPr>
            <w:tcW w:w="1989" w:type="dxa"/>
          </w:tcPr>
          <w:p w14:paraId="41D597E1" w14:textId="0A47B3A8" w:rsidR="00E37DD3" w:rsidRPr="00B94D1D" w:rsidRDefault="00E37DD3"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3A306888" w14:textId="089C2EA5" w:rsidR="00E37DD3" w:rsidRPr="00B94D1D" w:rsidRDefault="00E37DD3" w:rsidP="003B53E9">
            <w:pPr>
              <w:jc w:val="center"/>
              <w:rPr>
                <w:rFonts w:ascii="Arial Narrow" w:hAnsi="Arial Narrow"/>
                <w:color w:val="000000" w:themeColor="text1"/>
                <w:sz w:val="20"/>
                <w:szCs w:val="20"/>
              </w:rPr>
            </w:pPr>
            <w:r>
              <w:rPr>
                <w:rFonts w:ascii="Arial Narrow" w:hAnsi="Arial Narrow"/>
                <w:color w:val="000000" w:themeColor="text1"/>
                <w:sz w:val="20"/>
                <w:szCs w:val="20"/>
              </w:rPr>
              <w:t>LPC</w:t>
            </w:r>
          </w:p>
        </w:tc>
        <w:tc>
          <w:tcPr>
            <w:tcW w:w="1139" w:type="dxa"/>
          </w:tcPr>
          <w:p w14:paraId="6E27026B" w14:textId="77777777" w:rsidR="00E37DD3" w:rsidRPr="00B94D1D" w:rsidRDefault="00E37DD3"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E37DD3" w:rsidRPr="00553B53" w14:paraId="20A42138" w14:textId="77777777" w:rsidTr="00514D11">
        <w:tc>
          <w:tcPr>
            <w:tcW w:w="964" w:type="dxa"/>
            <w:vMerge/>
            <w:shd w:val="clear" w:color="auto" w:fill="BFBFBF" w:themeFill="background1" w:themeFillShade="BF"/>
          </w:tcPr>
          <w:p w14:paraId="09D60F9F" w14:textId="77777777" w:rsidR="00E37DD3" w:rsidRPr="00B94D1D" w:rsidRDefault="00E37DD3" w:rsidP="00DE4262">
            <w:pPr>
              <w:rPr>
                <w:rFonts w:ascii="Arial Narrow" w:hAnsi="Arial Narrow"/>
                <w:color w:val="000000" w:themeColor="text1"/>
                <w:sz w:val="20"/>
                <w:szCs w:val="20"/>
              </w:rPr>
            </w:pPr>
          </w:p>
        </w:tc>
        <w:tc>
          <w:tcPr>
            <w:tcW w:w="3119" w:type="dxa"/>
          </w:tcPr>
          <w:p w14:paraId="7421F178" w14:textId="698930C5" w:rsidR="00E37DD3" w:rsidRPr="00B94D1D" w:rsidRDefault="00E37DD3" w:rsidP="003B53E9">
            <w:pPr>
              <w:rPr>
                <w:rFonts w:ascii="Arial Narrow" w:hAnsi="Arial Narrow"/>
                <w:color w:val="000000" w:themeColor="text1"/>
                <w:sz w:val="20"/>
                <w:szCs w:val="20"/>
              </w:rPr>
            </w:pPr>
            <w:r>
              <w:rPr>
                <w:rFonts w:ascii="Arial Narrow" w:hAnsi="Arial Narrow"/>
                <w:color w:val="000000" w:themeColor="text1"/>
                <w:sz w:val="20"/>
                <w:szCs w:val="20"/>
              </w:rPr>
              <w:t xml:space="preserve">Estrutura de Dados I </w:t>
            </w:r>
          </w:p>
        </w:tc>
        <w:tc>
          <w:tcPr>
            <w:tcW w:w="1989" w:type="dxa"/>
          </w:tcPr>
          <w:p w14:paraId="553976F6" w14:textId="3D5D707D" w:rsidR="00E37DD3" w:rsidRPr="00B94D1D" w:rsidRDefault="00E37DD3"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1895AAA3" w14:textId="6762BE16" w:rsidR="00E37DD3" w:rsidRPr="00B94D1D" w:rsidRDefault="00E37DD3" w:rsidP="003B53E9">
            <w:pPr>
              <w:jc w:val="center"/>
              <w:rPr>
                <w:rFonts w:ascii="Arial Narrow" w:hAnsi="Arial Narrow"/>
                <w:color w:val="000000" w:themeColor="text1"/>
                <w:sz w:val="20"/>
                <w:szCs w:val="20"/>
              </w:rPr>
            </w:pPr>
            <w:r>
              <w:rPr>
                <w:rFonts w:ascii="Arial Narrow" w:hAnsi="Arial Narrow"/>
                <w:color w:val="000000" w:themeColor="text1"/>
                <w:sz w:val="20"/>
                <w:szCs w:val="20"/>
              </w:rPr>
              <w:t>LPC</w:t>
            </w:r>
          </w:p>
        </w:tc>
        <w:tc>
          <w:tcPr>
            <w:tcW w:w="1139" w:type="dxa"/>
          </w:tcPr>
          <w:p w14:paraId="40BFFEF0" w14:textId="77777777" w:rsidR="00E37DD3" w:rsidRPr="00B94D1D" w:rsidRDefault="00E37DD3"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3B53E9" w:rsidRPr="00553B53" w14:paraId="1FAA853C" w14:textId="77777777" w:rsidTr="00514D11">
        <w:tc>
          <w:tcPr>
            <w:tcW w:w="964" w:type="dxa"/>
            <w:vMerge/>
            <w:shd w:val="clear" w:color="auto" w:fill="BFBFBF" w:themeFill="background1" w:themeFillShade="BF"/>
          </w:tcPr>
          <w:p w14:paraId="539B27A0" w14:textId="77777777" w:rsidR="003B53E9" w:rsidRPr="00B94D1D" w:rsidRDefault="003B53E9" w:rsidP="00DE4262">
            <w:pPr>
              <w:rPr>
                <w:rFonts w:ascii="Arial Narrow" w:hAnsi="Arial Narrow"/>
                <w:color w:val="000000" w:themeColor="text1"/>
                <w:sz w:val="20"/>
                <w:szCs w:val="20"/>
              </w:rPr>
            </w:pPr>
          </w:p>
        </w:tc>
        <w:tc>
          <w:tcPr>
            <w:tcW w:w="3119" w:type="dxa"/>
          </w:tcPr>
          <w:p w14:paraId="024C0D81" w14:textId="7AA5D572" w:rsidR="003B53E9" w:rsidRPr="00B94D1D" w:rsidRDefault="003B53E9" w:rsidP="003B53E9">
            <w:pPr>
              <w:rPr>
                <w:rFonts w:ascii="Arial Narrow" w:hAnsi="Arial Narrow"/>
                <w:color w:val="000000" w:themeColor="text1"/>
                <w:sz w:val="20"/>
                <w:szCs w:val="20"/>
              </w:rPr>
            </w:pPr>
            <w:r w:rsidRPr="00B94D1D">
              <w:rPr>
                <w:rFonts w:ascii="Arial Narrow" w:hAnsi="Arial Narrow"/>
                <w:color w:val="000000" w:themeColor="text1"/>
                <w:sz w:val="20"/>
                <w:szCs w:val="20"/>
              </w:rPr>
              <w:t xml:space="preserve">Probabilidade e Estatística </w:t>
            </w:r>
          </w:p>
        </w:tc>
        <w:tc>
          <w:tcPr>
            <w:tcW w:w="1989" w:type="dxa"/>
          </w:tcPr>
          <w:p w14:paraId="3AAEC250"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5D615699"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w:t>
            </w:r>
          </w:p>
        </w:tc>
        <w:tc>
          <w:tcPr>
            <w:tcW w:w="1139" w:type="dxa"/>
          </w:tcPr>
          <w:p w14:paraId="7A440CC3"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E37DD3" w:rsidRPr="00553B53" w14:paraId="23C9C623" w14:textId="77777777" w:rsidTr="00514D11">
        <w:tc>
          <w:tcPr>
            <w:tcW w:w="964" w:type="dxa"/>
            <w:vMerge/>
            <w:shd w:val="clear" w:color="auto" w:fill="BFBFBF" w:themeFill="background1" w:themeFillShade="BF"/>
          </w:tcPr>
          <w:p w14:paraId="6BC613F4" w14:textId="77777777" w:rsidR="00E37DD3" w:rsidRPr="00B94D1D" w:rsidRDefault="00E37DD3" w:rsidP="00DE4262">
            <w:pPr>
              <w:rPr>
                <w:rFonts w:ascii="Arial Narrow" w:hAnsi="Arial Narrow"/>
                <w:color w:val="000000" w:themeColor="text1"/>
                <w:sz w:val="20"/>
                <w:szCs w:val="20"/>
              </w:rPr>
            </w:pPr>
          </w:p>
        </w:tc>
        <w:tc>
          <w:tcPr>
            <w:tcW w:w="3119" w:type="dxa"/>
          </w:tcPr>
          <w:p w14:paraId="28F86A95" w14:textId="59F2326D" w:rsidR="00E37DD3" w:rsidRPr="00B94D1D" w:rsidRDefault="00E37DD3" w:rsidP="003B53E9">
            <w:pPr>
              <w:rPr>
                <w:rFonts w:ascii="Arial Narrow" w:hAnsi="Arial Narrow"/>
                <w:color w:val="000000" w:themeColor="text1"/>
                <w:sz w:val="20"/>
                <w:szCs w:val="20"/>
              </w:rPr>
            </w:pPr>
            <w:r w:rsidRPr="00B94D1D">
              <w:rPr>
                <w:rFonts w:ascii="Arial Narrow" w:hAnsi="Arial Narrow"/>
                <w:color w:val="000000" w:themeColor="text1"/>
                <w:sz w:val="20"/>
                <w:szCs w:val="20"/>
              </w:rPr>
              <w:t xml:space="preserve">Cálculo Diferencial e Integral I </w:t>
            </w:r>
          </w:p>
        </w:tc>
        <w:tc>
          <w:tcPr>
            <w:tcW w:w="1989" w:type="dxa"/>
          </w:tcPr>
          <w:p w14:paraId="5D1DA22E" w14:textId="4B44193F" w:rsidR="00E37DD3" w:rsidRPr="00B94D1D" w:rsidRDefault="00E37DD3"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54E3A690" w14:textId="28194B84" w:rsidR="00E37DD3" w:rsidRPr="00B94D1D" w:rsidRDefault="00E37DD3"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3C79B2B6" w14:textId="77777777" w:rsidR="00E37DD3" w:rsidRPr="00B94D1D" w:rsidRDefault="00E37DD3"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E37DD3" w:rsidRPr="00553B53" w14:paraId="41C5894B" w14:textId="77777777" w:rsidTr="00514D11">
        <w:tc>
          <w:tcPr>
            <w:tcW w:w="964" w:type="dxa"/>
            <w:vMerge/>
            <w:shd w:val="clear" w:color="auto" w:fill="BFBFBF" w:themeFill="background1" w:themeFillShade="BF"/>
          </w:tcPr>
          <w:p w14:paraId="0EC2F446" w14:textId="77777777" w:rsidR="00E37DD3" w:rsidRPr="00B94D1D" w:rsidRDefault="00E37DD3" w:rsidP="00DE4262">
            <w:pPr>
              <w:rPr>
                <w:rFonts w:ascii="Arial Narrow" w:hAnsi="Arial Narrow"/>
                <w:color w:val="000000" w:themeColor="text1"/>
                <w:sz w:val="20"/>
                <w:szCs w:val="20"/>
              </w:rPr>
            </w:pPr>
          </w:p>
        </w:tc>
        <w:tc>
          <w:tcPr>
            <w:tcW w:w="3119" w:type="dxa"/>
          </w:tcPr>
          <w:p w14:paraId="6821E6D0" w14:textId="339FCF24" w:rsidR="00E37DD3" w:rsidRPr="00B94D1D" w:rsidRDefault="00E37DD3" w:rsidP="003B53E9">
            <w:pPr>
              <w:rPr>
                <w:rFonts w:ascii="Arial Narrow" w:hAnsi="Arial Narrow"/>
                <w:color w:val="000000" w:themeColor="text1"/>
                <w:sz w:val="20"/>
                <w:szCs w:val="20"/>
              </w:rPr>
            </w:pPr>
            <w:r w:rsidRPr="00B94D1D">
              <w:rPr>
                <w:rFonts w:ascii="Arial Narrow" w:hAnsi="Arial Narrow"/>
                <w:color w:val="000000" w:themeColor="text1"/>
                <w:sz w:val="20"/>
                <w:szCs w:val="20"/>
              </w:rPr>
              <w:t xml:space="preserve">Matemática Discreta </w:t>
            </w:r>
          </w:p>
        </w:tc>
        <w:tc>
          <w:tcPr>
            <w:tcW w:w="1989" w:type="dxa"/>
          </w:tcPr>
          <w:p w14:paraId="77A09B0B" w14:textId="1412DAD3" w:rsidR="00E37DD3" w:rsidRPr="00B94D1D" w:rsidRDefault="00E37DD3"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6768DAE6" w14:textId="38F7F924" w:rsidR="00E37DD3" w:rsidRPr="00B94D1D" w:rsidRDefault="00E37DD3"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3CA28498" w14:textId="77777777" w:rsidR="00E37DD3" w:rsidRPr="00B94D1D" w:rsidRDefault="00E37DD3"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3B53E9" w:rsidRPr="00553B53" w14:paraId="0A4BEE77" w14:textId="77777777" w:rsidTr="00514D11">
        <w:tc>
          <w:tcPr>
            <w:tcW w:w="964" w:type="dxa"/>
            <w:vMerge/>
            <w:shd w:val="clear" w:color="auto" w:fill="BFBFBF" w:themeFill="background1" w:themeFillShade="BF"/>
          </w:tcPr>
          <w:p w14:paraId="5230E66D" w14:textId="77777777" w:rsidR="003B53E9" w:rsidRPr="00B94D1D" w:rsidRDefault="003B53E9" w:rsidP="00DE4262">
            <w:pPr>
              <w:rPr>
                <w:rFonts w:ascii="Arial Narrow" w:hAnsi="Arial Narrow"/>
                <w:color w:val="000000" w:themeColor="text1"/>
                <w:sz w:val="20"/>
                <w:szCs w:val="20"/>
              </w:rPr>
            </w:pPr>
          </w:p>
        </w:tc>
        <w:tc>
          <w:tcPr>
            <w:tcW w:w="3119" w:type="dxa"/>
          </w:tcPr>
          <w:p w14:paraId="3904B7D1" w14:textId="11BA7B1A" w:rsidR="003B53E9" w:rsidRPr="00B94D1D" w:rsidRDefault="003B53E9" w:rsidP="003B53E9">
            <w:pPr>
              <w:rPr>
                <w:rFonts w:ascii="Arial Narrow" w:hAnsi="Arial Narrow"/>
                <w:color w:val="000000" w:themeColor="text1"/>
                <w:sz w:val="20"/>
                <w:szCs w:val="20"/>
              </w:rPr>
            </w:pPr>
            <w:r w:rsidRPr="00B94D1D">
              <w:rPr>
                <w:rFonts w:ascii="Arial Narrow" w:hAnsi="Arial Narrow"/>
                <w:color w:val="000000" w:themeColor="text1"/>
                <w:sz w:val="20"/>
                <w:szCs w:val="20"/>
              </w:rPr>
              <w:t xml:space="preserve">Física Teórica e Experimental I </w:t>
            </w:r>
          </w:p>
        </w:tc>
        <w:tc>
          <w:tcPr>
            <w:tcW w:w="1989" w:type="dxa"/>
          </w:tcPr>
          <w:p w14:paraId="050CAD10"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5257F403" w14:textId="20AA230B" w:rsidR="003B53E9" w:rsidRPr="00B94D1D" w:rsidRDefault="003B53E9" w:rsidP="003B53E9">
            <w:pPr>
              <w:jc w:val="center"/>
              <w:rPr>
                <w:rFonts w:ascii="Arial Narrow" w:hAnsi="Arial Narrow"/>
                <w:color w:val="000000" w:themeColor="text1"/>
                <w:sz w:val="20"/>
                <w:szCs w:val="20"/>
              </w:rPr>
            </w:pPr>
            <w:r>
              <w:rPr>
                <w:rFonts w:ascii="Arial Narrow" w:hAnsi="Arial Narrow"/>
                <w:color w:val="000000" w:themeColor="text1"/>
                <w:sz w:val="20"/>
                <w:szCs w:val="20"/>
              </w:rPr>
              <w:t>Laboratório de Física</w:t>
            </w:r>
          </w:p>
        </w:tc>
        <w:tc>
          <w:tcPr>
            <w:tcW w:w="1139" w:type="dxa"/>
          </w:tcPr>
          <w:p w14:paraId="1338EF95"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2D5D45" w:rsidRPr="00553B53" w14:paraId="4DDB3A50" w14:textId="77777777" w:rsidTr="00514D11">
        <w:tc>
          <w:tcPr>
            <w:tcW w:w="964" w:type="dxa"/>
            <w:vMerge w:val="restart"/>
            <w:shd w:val="clear" w:color="auto" w:fill="BFBFBF" w:themeFill="background1" w:themeFillShade="BF"/>
          </w:tcPr>
          <w:p w14:paraId="1E07FBB6"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3</w:t>
            </w:r>
          </w:p>
        </w:tc>
        <w:tc>
          <w:tcPr>
            <w:tcW w:w="3119" w:type="dxa"/>
          </w:tcPr>
          <w:p w14:paraId="33503C9A" w14:textId="1FD48937" w:rsidR="002D5D45" w:rsidRPr="00B94D1D" w:rsidRDefault="002D5D45" w:rsidP="00FA5B0D">
            <w:pPr>
              <w:rPr>
                <w:rFonts w:ascii="Arial Narrow" w:hAnsi="Arial Narrow"/>
                <w:color w:val="000000" w:themeColor="text1"/>
                <w:sz w:val="20"/>
                <w:szCs w:val="20"/>
              </w:rPr>
            </w:pPr>
            <w:r w:rsidRPr="00B94D1D">
              <w:rPr>
                <w:rFonts w:ascii="Arial Narrow" w:hAnsi="Arial Narrow"/>
                <w:color w:val="000000" w:themeColor="text1"/>
                <w:sz w:val="20"/>
                <w:szCs w:val="20"/>
              </w:rPr>
              <w:t>Programação Orientada a Objetos</w:t>
            </w:r>
          </w:p>
        </w:tc>
        <w:tc>
          <w:tcPr>
            <w:tcW w:w="1989" w:type="dxa"/>
          </w:tcPr>
          <w:p w14:paraId="28319E5D" w14:textId="6137542E"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12951507" w14:textId="172784F7"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LPC</w:t>
            </w:r>
          </w:p>
        </w:tc>
        <w:tc>
          <w:tcPr>
            <w:tcW w:w="1139" w:type="dxa"/>
          </w:tcPr>
          <w:p w14:paraId="7C546CB4" w14:textId="217B9EE3" w:rsidR="002D5D45" w:rsidRPr="00B94D1D" w:rsidRDefault="002D5D45"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2D5D45" w:rsidRPr="00553B53" w14:paraId="3B3F340A" w14:textId="77777777" w:rsidTr="00514D11">
        <w:tc>
          <w:tcPr>
            <w:tcW w:w="964" w:type="dxa"/>
            <w:vMerge/>
            <w:shd w:val="clear" w:color="auto" w:fill="BFBFBF" w:themeFill="background1" w:themeFillShade="BF"/>
          </w:tcPr>
          <w:p w14:paraId="6E58F1E4" w14:textId="77777777" w:rsidR="002D5D45" w:rsidRPr="00B94D1D" w:rsidRDefault="002D5D45" w:rsidP="00DE4262">
            <w:pPr>
              <w:rPr>
                <w:rFonts w:ascii="Arial Narrow" w:hAnsi="Arial Narrow"/>
                <w:color w:val="000000" w:themeColor="text1"/>
                <w:sz w:val="20"/>
                <w:szCs w:val="20"/>
              </w:rPr>
            </w:pPr>
          </w:p>
        </w:tc>
        <w:tc>
          <w:tcPr>
            <w:tcW w:w="3119" w:type="dxa"/>
          </w:tcPr>
          <w:p w14:paraId="6544A812" w14:textId="31C5886E" w:rsidR="002D5D45" w:rsidRPr="00B94D1D" w:rsidRDefault="002D5D45" w:rsidP="00DE4262">
            <w:pPr>
              <w:rPr>
                <w:rFonts w:ascii="Arial Narrow" w:hAnsi="Arial Narrow"/>
                <w:color w:val="000000" w:themeColor="text1"/>
                <w:sz w:val="20"/>
                <w:szCs w:val="20"/>
              </w:rPr>
            </w:pPr>
            <w:r>
              <w:rPr>
                <w:rFonts w:ascii="Arial Narrow" w:hAnsi="Arial Narrow"/>
                <w:color w:val="000000" w:themeColor="text1"/>
                <w:sz w:val="20"/>
                <w:szCs w:val="20"/>
              </w:rPr>
              <w:t>Estrutura de Dados II</w:t>
            </w:r>
          </w:p>
        </w:tc>
        <w:tc>
          <w:tcPr>
            <w:tcW w:w="1989" w:type="dxa"/>
          </w:tcPr>
          <w:p w14:paraId="15F09847" w14:textId="46473CA3"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4A0E982F" w14:textId="34195E4E"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LPC</w:t>
            </w:r>
          </w:p>
        </w:tc>
        <w:tc>
          <w:tcPr>
            <w:tcW w:w="1139" w:type="dxa"/>
          </w:tcPr>
          <w:p w14:paraId="2CF12C5A" w14:textId="513119D4" w:rsidR="002D5D45" w:rsidRPr="00B94D1D" w:rsidRDefault="002D5D45"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E37DD3" w:rsidRPr="00553B53" w14:paraId="77E973FA" w14:textId="77777777" w:rsidTr="00514D11">
        <w:tc>
          <w:tcPr>
            <w:tcW w:w="964" w:type="dxa"/>
            <w:vMerge/>
            <w:shd w:val="clear" w:color="auto" w:fill="BFBFBF" w:themeFill="background1" w:themeFillShade="BF"/>
          </w:tcPr>
          <w:p w14:paraId="02BC3815" w14:textId="77777777" w:rsidR="00E37DD3" w:rsidRPr="00B94D1D" w:rsidRDefault="00E37DD3" w:rsidP="00DE4262">
            <w:pPr>
              <w:rPr>
                <w:rFonts w:ascii="Arial Narrow" w:hAnsi="Arial Narrow"/>
                <w:color w:val="000000" w:themeColor="text1"/>
                <w:sz w:val="20"/>
                <w:szCs w:val="20"/>
              </w:rPr>
            </w:pPr>
          </w:p>
        </w:tc>
        <w:tc>
          <w:tcPr>
            <w:tcW w:w="3119" w:type="dxa"/>
          </w:tcPr>
          <w:p w14:paraId="09C025F2" w14:textId="0C2E3008" w:rsidR="00E37DD3" w:rsidRPr="00B94D1D" w:rsidRDefault="00E37DD3" w:rsidP="00DE4262">
            <w:pPr>
              <w:rPr>
                <w:rFonts w:ascii="Arial Narrow" w:hAnsi="Arial Narrow"/>
                <w:color w:val="000000" w:themeColor="text1"/>
                <w:sz w:val="20"/>
                <w:szCs w:val="20"/>
              </w:rPr>
            </w:pPr>
            <w:r w:rsidRPr="00B94D1D">
              <w:rPr>
                <w:rFonts w:ascii="Arial Narrow" w:hAnsi="Arial Narrow"/>
                <w:color w:val="000000" w:themeColor="text1"/>
                <w:sz w:val="20"/>
                <w:szCs w:val="20"/>
              </w:rPr>
              <w:t>Banco de Dados</w:t>
            </w:r>
          </w:p>
        </w:tc>
        <w:tc>
          <w:tcPr>
            <w:tcW w:w="1989" w:type="dxa"/>
          </w:tcPr>
          <w:p w14:paraId="2B7C5DC1" w14:textId="1851A9EC" w:rsidR="00E37DD3" w:rsidRPr="00B94D1D" w:rsidRDefault="00E37DD3"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5D257F5B" w14:textId="5BADC150" w:rsidR="00E37DD3" w:rsidRPr="00B94D1D" w:rsidRDefault="00E37DD3" w:rsidP="003B53E9">
            <w:pPr>
              <w:jc w:val="center"/>
              <w:rPr>
                <w:rFonts w:ascii="Arial Narrow" w:hAnsi="Arial Narrow"/>
                <w:color w:val="000000" w:themeColor="text1"/>
                <w:sz w:val="20"/>
                <w:szCs w:val="20"/>
              </w:rPr>
            </w:pPr>
            <w:r>
              <w:rPr>
                <w:rFonts w:ascii="Arial Narrow" w:hAnsi="Arial Narrow"/>
                <w:color w:val="000000" w:themeColor="text1"/>
                <w:sz w:val="20"/>
                <w:szCs w:val="20"/>
              </w:rPr>
              <w:t>LBDES</w:t>
            </w:r>
          </w:p>
        </w:tc>
        <w:tc>
          <w:tcPr>
            <w:tcW w:w="1139" w:type="dxa"/>
          </w:tcPr>
          <w:p w14:paraId="0293B73E" w14:textId="22C55E4D" w:rsidR="00E37DD3"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3B53E9" w:rsidRPr="00553B53" w14:paraId="2D66B50D" w14:textId="77777777" w:rsidTr="00514D11">
        <w:tc>
          <w:tcPr>
            <w:tcW w:w="964" w:type="dxa"/>
            <w:vMerge/>
            <w:shd w:val="clear" w:color="auto" w:fill="BFBFBF" w:themeFill="background1" w:themeFillShade="BF"/>
          </w:tcPr>
          <w:p w14:paraId="52132F57" w14:textId="77777777" w:rsidR="003B53E9" w:rsidRPr="00B94D1D" w:rsidRDefault="003B53E9" w:rsidP="00DE4262">
            <w:pPr>
              <w:rPr>
                <w:rFonts w:ascii="Arial Narrow" w:hAnsi="Arial Narrow"/>
                <w:color w:val="000000" w:themeColor="text1"/>
                <w:sz w:val="20"/>
                <w:szCs w:val="20"/>
              </w:rPr>
            </w:pPr>
          </w:p>
        </w:tc>
        <w:tc>
          <w:tcPr>
            <w:tcW w:w="3119" w:type="dxa"/>
          </w:tcPr>
          <w:p w14:paraId="450BEE34"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Cálculo Numérico</w:t>
            </w:r>
          </w:p>
        </w:tc>
        <w:tc>
          <w:tcPr>
            <w:tcW w:w="1989" w:type="dxa"/>
          </w:tcPr>
          <w:p w14:paraId="75BE134F"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17F7B669"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w:t>
            </w:r>
          </w:p>
        </w:tc>
        <w:tc>
          <w:tcPr>
            <w:tcW w:w="1139" w:type="dxa"/>
          </w:tcPr>
          <w:p w14:paraId="151DA59A"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E37DD3" w:rsidRPr="00553B53" w14:paraId="4E2EC395" w14:textId="77777777" w:rsidTr="00514D11">
        <w:tc>
          <w:tcPr>
            <w:tcW w:w="964" w:type="dxa"/>
            <w:vMerge/>
            <w:shd w:val="clear" w:color="auto" w:fill="BFBFBF" w:themeFill="background1" w:themeFillShade="BF"/>
          </w:tcPr>
          <w:p w14:paraId="583C7EBA" w14:textId="77777777" w:rsidR="00E37DD3" w:rsidRPr="00B94D1D" w:rsidRDefault="00E37DD3" w:rsidP="00DE4262">
            <w:pPr>
              <w:rPr>
                <w:rFonts w:ascii="Arial Narrow" w:hAnsi="Arial Narrow"/>
                <w:color w:val="000000" w:themeColor="text1"/>
                <w:sz w:val="20"/>
                <w:szCs w:val="20"/>
              </w:rPr>
            </w:pPr>
          </w:p>
        </w:tc>
        <w:tc>
          <w:tcPr>
            <w:tcW w:w="3119" w:type="dxa"/>
          </w:tcPr>
          <w:p w14:paraId="23D67898" w14:textId="786A45FF" w:rsidR="00E37DD3" w:rsidRPr="00B94D1D" w:rsidRDefault="00E37DD3" w:rsidP="00DE4262">
            <w:pPr>
              <w:rPr>
                <w:rFonts w:ascii="Arial Narrow" w:hAnsi="Arial Narrow"/>
                <w:color w:val="000000" w:themeColor="text1"/>
                <w:sz w:val="20"/>
                <w:szCs w:val="20"/>
              </w:rPr>
            </w:pPr>
            <w:r>
              <w:rPr>
                <w:rFonts w:ascii="Arial Narrow" w:hAnsi="Arial Narrow"/>
                <w:color w:val="000000" w:themeColor="text1"/>
                <w:sz w:val="20"/>
                <w:szCs w:val="20"/>
              </w:rPr>
              <w:t>Álgebra Linear</w:t>
            </w:r>
          </w:p>
        </w:tc>
        <w:tc>
          <w:tcPr>
            <w:tcW w:w="1989" w:type="dxa"/>
          </w:tcPr>
          <w:p w14:paraId="75DD1C95" w14:textId="5379F117" w:rsidR="00E37DD3" w:rsidRPr="00B94D1D" w:rsidRDefault="00E37DD3"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3E9E7744" w14:textId="29C699A7" w:rsidR="00E37DD3" w:rsidRPr="00B94D1D" w:rsidRDefault="00E37DD3"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60523E59" w14:textId="77777777" w:rsidR="00E37DD3" w:rsidRPr="00B94D1D" w:rsidRDefault="00E37DD3"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2D5D45" w:rsidRPr="00553B53" w14:paraId="06C4EE32" w14:textId="77777777" w:rsidTr="00514D11">
        <w:tc>
          <w:tcPr>
            <w:tcW w:w="964" w:type="dxa"/>
            <w:vMerge/>
            <w:shd w:val="clear" w:color="auto" w:fill="BFBFBF" w:themeFill="background1" w:themeFillShade="BF"/>
          </w:tcPr>
          <w:p w14:paraId="73121081" w14:textId="77777777" w:rsidR="002D5D45" w:rsidRPr="00B94D1D" w:rsidRDefault="002D5D45" w:rsidP="00DE4262">
            <w:pPr>
              <w:rPr>
                <w:rFonts w:ascii="Arial Narrow" w:hAnsi="Arial Narrow"/>
                <w:color w:val="000000" w:themeColor="text1"/>
                <w:sz w:val="20"/>
                <w:szCs w:val="20"/>
              </w:rPr>
            </w:pPr>
          </w:p>
        </w:tc>
        <w:tc>
          <w:tcPr>
            <w:tcW w:w="3119" w:type="dxa"/>
          </w:tcPr>
          <w:p w14:paraId="17101BDA" w14:textId="5A2A1933" w:rsidR="002D5D45" w:rsidRPr="00B94D1D" w:rsidRDefault="002D5D45" w:rsidP="00E37DD3">
            <w:pPr>
              <w:rPr>
                <w:rFonts w:ascii="Arial Narrow" w:hAnsi="Arial Narrow"/>
                <w:color w:val="000000" w:themeColor="text1"/>
                <w:sz w:val="20"/>
                <w:szCs w:val="20"/>
              </w:rPr>
            </w:pPr>
            <w:r w:rsidRPr="00B94D1D">
              <w:rPr>
                <w:rFonts w:ascii="Arial Narrow" w:hAnsi="Arial Narrow"/>
                <w:color w:val="000000" w:themeColor="text1"/>
                <w:sz w:val="20"/>
                <w:szCs w:val="20"/>
              </w:rPr>
              <w:t>Física Teórica e Experimental II</w:t>
            </w:r>
          </w:p>
        </w:tc>
        <w:tc>
          <w:tcPr>
            <w:tcW w:w="1989" w:type="dxa"/>
          </w:tcPr>
          <w:p w14:paraId="60093EC1" w14:textId="2257CA3C"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5DB953AB" w14:textId="02928049"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Laboratório de Física</w:t>
            </w:r>
          </w:p>
        </w:tc>
        <w:tc>
          <w:tcPr>
            <w:tcW w:w="1139" w:type="dxa"/>
          </w:tcPr>
          <w:p w14:paraId="29CBB3FE" w14:textId="06A43DEC" w:rsidR="002D5D45" w:rsidRPr="00B94D1D" w:rsidRDefault="002D5D45"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3B53E9" w:rsidRPr="00553B53" w14:paraId="78DDDE0D" w14:textId="77777777" w:rsidTr="00514D11">
        <w:tc>
          <w:tcPr>
            <w:tcW w:w="964" w:type="dxa"/>
            <w:vMerge w:val="restart"/>
            <w:shd w:val="clear" w:color="auto" w:fill="BFBFBF" w:themeFill="background1" w:themeFillShade="BF"/>
          </w:tcPr>
          <w:p w14:paraId="4BF29C40"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4</w:t>
            </w:r>
          </w:p>
        </w:tc>
        <w:tc>
          <w:tcPr>
            <w:tcW w:w="3119" w:type="dxa"/>
          </w:tcPr>
          <w:p w14:paraId="356123E9" w14:textId="766F7A1A" w:rsidR="003B53E9" w:rsidRPr="00B94D1D" w:rsidRDefault="0086665B" w:rsidP="00DE4262">
            <w:pPr>
              <w:rPr>
                <w:rFonts w:ascii="Arial Narrow" w:hAnsi="Arial Narrow"/>
                <w:color w:val="000000" w:themeColor="text1"/>
                <w:sz w:val="20"/>
                <w:szCs w:val="20"/>
              </w:rPr>
            </w:pPr>
            <w:r>
              <w:rPr>
                <w:rFonts w:ascii="Arial Narrow" w:hAnsi="Arial Narrow"/>
                <w:color w:val="000000" w:themeColor="text1"/>
                <w:sz w:val="20"/>
                <w:szCs w:val="20"/>
              </w:rPr>
              <w:t>Paradigmas de Linguag. Programação</w:t>
            </w:r>
          </w:p>
        </w:tc>
        <w:tc>
          <w:tcPr>
            <w:tcW w:w="1989" w:type="dxa"/>
          </w:tcPr>
          <w:p w14:paraId="6AAB6142"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4BBF02FB" w14:textId="4C14E1B2" w:rsidR="003B53E9" w:rsidRPr="00B94D1D" w:rsidRDefault="00B203FB" w:rsidP="003B53E9">
            <w:pPr>
              <w:jc w:val="center"/>
              <w:rPr>
                <w:rFonts w:ascii="Arial Narrow" w:hAnsi="Arial Narrow"/>
                <w:color w:val="000000" w:themeColor="text1"/>
                <w:sz w:val="20"/>
                <w:szCs w:val="20"/>
              </w:rPr>
            </w:pPr>
            <w:r>
              <w:rPr>
                <w:rFonts w:ascii="Arial Narrow" w:hAnsi="Arial Narrow"/>
                <w:color w:val="000000" w:themeColor="text1"/>
                <w:sz w:val="20"/>
                <w:szCs w:val="20"/>
              </w:rPr>
              <w:t>LCA</w:t>
            </w:r>
          </w:p>
        </w:tc>
        <w:tc>
          <w:tcPr>
            <w:tcW w:w="1139" w:type="dxa"/>
          </w:tcPr>
          <w:p w14:paraId="79E2477F" w14:textId="1EDB98EC" w:rsidR="003B53E9"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3B53E9" w:rsidRPr="00553B53" w14:paraId="1F00A90D" w14:textId="77777777" w:rsidTr="00514D11">
        <w:tc>
          <w:tcPr>
            <w:tcW w:w="964" w:type="dxa"/>
            <w:vMerge/>
            <w:shd w:val="clear" w:color="auto" w:fill="BFBFBF" w:themeFill="background1" w:themeFillShade="BF"/>
          </w:tcPr>
          <w:p w14:paraId="729C8FEE" w14:textId="77777777" w:rsidR="003B53E9" w:rsidRPr="00B94D1D" w:rsidRDefault="003B53E9" w:rsidP="00DE4262">
            <w:pPr>
              <w:rPr>
                <w:rFonts w:ascii="Arial Narrow" w:hAnsi="Arial Narrow"/>
                <w:color w:val="000000" w:themeColor="text1"/>
                <w:sz w:val="20"/>
                <w:szCs w:val="20"/>
              </w:rPr>
            </w:pPr>
          </w:p>
        </w:tc>
        <w:tc>
          <w:tcPr>
            <w:tcW w:w="3119" w:type="dxa"/>
          </w:tcPr>
          <w:p w14:paraId="7B4A9D5C" w14:textId="54BF81B0" w:rsidR="003B53E9" w:rsidRPr="00B94D1D" w:rsidRDefault="0086665B" w:rsidP="0086665B">
            <w:pPr>
              <w:rPr>
                <w:rFonts w:ascii="Arial Narrow" w:hAnsi="Arial Narrow"/>
                <w:color w:val="000000" w:themeColor="text1"/>
                <w:sz w:val="20"/>
                <w:szCs w:val="20"/>
              </w:rPr>
            </w:pPr>
            <w:r w:rsidRPr="00B94D1D">
              <w:rPr>
                <w:rFonts w:ascii="Arial Narrow" w:hAnsi="Arial Narrow"/>
                <w:color w:val="000000" w:themeColor="text1"/>
                <w:sz w:val="20"/>
                <w:szCs w:val="20"/>
              </w:rPr>
              <w:t xml:space="preserve">Teoria dos Grafos </w:t>
            </w:r>
          </w:p>
        </w:tc>
        <w:tc>
          <w:tcPr>
            <w:tcW w:w="1989" w:type="dxa"/>
          </w:tcPr>
          <w:p w14:paraId="7883D505"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749011BB" w14:textId="7856CC7E" w:rsidR="003B53E9" w:rsidRPr="00B94D1D" w:rsidRDefault="0086665B" w:rsidP="003B53E9">
            <w:pPr>
              <w:jc w:val="center"/>
              <w:rPr>
                <w:rFonts w:ascii="Arial Narrow" w:hAnsi="Arial Narrow"/>
                <w:color w:val="000000" w:themeColor="text1"/>
                <w:sz w:val="20"/>
                <w:szCs w:val="20"/>
              </w:rPr>
            </w:pPr>
            <w:r>
              <w:rPr>
                <w:rFonts w:ascii="Arial Narrow" w:hAnsi="Arial Narrow"/>
                <w:color w:val="000000" w:themeColor="text1"/>
                <w:sz w:val="20"/>
                <w:szCs w:val="20"/>
              </w:rPr>
              <w:t>LCA</w:t>
            </w:r>
          </w:p>
        </w:tc>
        <w:tc>
          <w:tcPr>
            <w:tcW w:w="1139" w:type="dxa"/>
          </w:tcPr>
          <w:p w14:paraId="560528F2" w14:textId="5F2F343D" w:rsidR="003B53E9"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3B53E9" w:rsidRPr="00553B53" w14:paraId="4DB25F17" w14:textId="77777777" w:rsidTr="00514D11">
        <w:tc>
          <w:tcPr>
            <w:tcW w:w="964" w:type="dxa"/>
            <w:vMerge/>
            <w:shd w:val="clear" w:color="auto" w:fill="BFBFBF" w:themeFill="background1" w:themeFillShade="BF"/>
          </w:tcPr>
          <w:p w14:paraId="77622917" w14:textId="77777777" w:rsidR="003B53E9" w:rsidRPr="00B94D1D" w:rsidRDefault="003B53E9" w:rsidP="00DE4262">
            <w:pPr>
              <w:rPr>
                <w:rFonts w:ascii="Arial Narrow" w:hAnsi="Arial Narrow"/>
                <w:color w:val="000000" w:themeColor="text1"/>
                <w:sz w:val="20"/>
                <w:szCs w:val="20"/>
              </w:rPr>
            </w:pPr>
          </w:p>
        </w:tc>
        <w:tc>
          <w:tcPr>
            <w:tcW w:w="3119" w:type="dxa"/>
          </w:tcPr>
          <w:p w14:paraId="0BCF619A" w14:textId="47803E2F" w:rsidR="003B53E9" w:rsidRPr="00B94D1D" w:rsidRDefault="00722067" w:rsidP="00DE4262">
            <w:pPr>
              <w:rPr>
                <w:rFonts w:ascii="Arial Narrow" w:hAnsi="Arial Narrow"/>
                <w:color w:val="000000" w:themeColor="text1"/>
                <w:sz w:val="20"/>
                <w:szCs w:val="20"/>
              </w:rPr>
            </w:pPr>
            <w:r>
              <w:rPr>
                <w:rFonts w:ascii="Arial Narrow" w:hAnsi="Arial Narrow"/>
                <w:color w:val="000000" w:themeColor="text1"/>
                <w:sz w:val="20"/>
                <w:szCs w:val="20"/>
              </w:rPr>
              <w:t>Projeto de Banco de Dados</w:t>
            </w:r>
          </w:p>
        </w:tc>
        <w:tc>
          <w:tcPr>
            <w:tcW w:w="1989" w:type="dxa"/>
          </w:tcPr>
          <w:p w14:paraId="2DE0095E"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06D42C60" w14:textId="7B3F2794" w:rsidR="003B53E9" w:rsidRPr="00B94D1D" w:rsidRDefault="00722067" w:rsidP="003B53E9">
            <w:pPr>
              <w:jc w:val="center"/>
              <w:rPr>
                <w:rFonts w:ascii="Arial Narrow" w:hAnsi="Arial Narrow"/>
                <w:color w:val="000000" w:themeColor="text1"/>
                <w:sz w:val="20"/>
                <w:szCs w:val="20"/>
              </w:rPr>
            </w:pPr>
            <w:r>
              <w:rPr>
                <w:rFonts w:ascii="Arial Narrow" w:hAnsi="Arial Narrow"/>
                <w:color w:val="000000" w:themeColor="text1"/>
                <w:sz w:val="20"/>
                <w:szCs w:val="20"/>
              </w:rPr>
              <w:t>LBDES</w:t>
            </w:r>
          </w:p>
        </w:tc>
        <w:tc>
          <w:tcPr>
            <w:tcW w:w="1139" w:type="dxa"/>
          </w:tcPr>
          <w:p w14:paraId="14B70E75" w14:textId="16CA7055" w:rsidR="003B53E9"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3B53E9" w:rsidRPr="00553B53" w14:paraId="51B5BEAD" w14:textId="77777777" w:rsidTr="00514D11">
        <w:tc>
          <w:tcPr>
            <w:tcW w:w="964" w:type="dxa"/>
            <w:vMerge/>
            <w:shd w:val="clear" w:color="auto" w:fill="BFBFBF" w:themeFill="background1" w:themeFillShade="BF"/>
          </w:tcPr>
          <w:p w14:paraId="4EF6E539" w14:textId="77777777" w:rsidR="003B53E9" w:rsidRPr="00B94D1D" w:rsidRDefault="003B53E9" w:rsidP="00DE4262">
            <w:pPr>
              <w:rPr>
                <w:rFonts w:ascii="Arial Narrow" w:hAnsi="Arial Narrow"/>
                <w:color w:val="000000" w:themeColor="text1"/>
                <w:sz w:val="20"/>
                <w:szCs w:val="20"/>
              </w:rPr>
            </w:pPr>
          </w:p>
        </w:tc>
        <w:tc>
          <w:tcPr>
            <w:tcW w:w="3119" w:type="dxa"/>
          </w:tcPr>
          <w:p w14:paraId="70C49CD0" w14:textId="6535D309" w:rsidR="003B53E9" w:rsidRPr="00B94D1D" w:rsidRDefault="00722067" w:rsidP="00722067">
            <w:pPr>
              <w:rPr>
                <w:rFonts w:ascii="Arial Narrow" w:hAnsi="Arial Narrow"/>
                <w:color w:val="000000" w:themeColor="text1"/>
                <w:sz w:val="20"/>
                <w:szCs w:val="20"/>
              </w:rPr>
            </w:pPr>
            <w:r w:rsidRPr="00B94D1D">
              <w:rPr>
                <w:rFonts w:ascii="Arial Narrow" w:hAnsi="Arial Narrow"/>
                <w:color w:val="000000" w:themeColor="text1"/>
                <w:sz w:val="20"/>
                <w:szCs w:val="20"/>
              </w:rPr>
              <w:t>Sistemas Digitais</w:t>
            </w:r>
          </w:p>
        </w:tc>
        <w:tc>
          <w:tcPr>
            <w:tcW w:w="1989" w:type="dxa"/>
          </w:tcPr>
          <w:p w14:paraId="41C0C0FD"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1AB87344" w14:textId="2F19B036" w:rsidR="003B53E9" w:rsidRPr="00B94D1D" w:rsidRDefault="00722067" w:rsidP="003B53E9">
            <w:pPr>
              <w:jc w:val="center"/>
              <w:rPr>
                <w:rFonts w:ascii="Arial Narrow" w:hAnsi="Arial Narrow"/>
                <w:color w:val="000000" w:themeColor="text1"/>
                <w:sz w:val="20"/>
                <w:szCs w:val="20"/>
              </w:rPr>
            </w:pPr>
            <w:r>
              <w:rPr>
                <w:rFonts w:ascii="Arial Narrow" w:hAnsi="Arial Narrow"/>
                <w:color w:val="000000" w:themeColor="text1"/>
                <w:sz w:val="20"/>
                <w:szCs w:val="20"/>
              </w:rPr>
              <w:t>LHAC</w:t>
            </w:r>
          </w:p>
        </w:tc>
        <w:tc>
          <w:tcPr>
            <w:tcW w:w="1139" w:type="dxa"/>
          </w:tcPr>
          <w:p w14:paraId="312ACAE0"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3B53E9" w:rsidRPr="00553B53" w14:paraId="092A24A8" w14:textId="77777777" w:rsidTr="00514D11">
        <w:tc>
          <w:tcPr>
            <w:tcW w:w="964" w:type="dxa"/>
            <w:vMerge/>
            <w:shd w:val="clear" w:color="auto" w:fill="BFBFBF" w:themeFill="background1" w:themeFillShade="BF"/>
          </w:tcPr>
          <w:p w14:paraId="4460E1BE" w14:textId="77777777" w:rsidR="003B53E9" w:rsidRPr="00B94D1D" w:rsidRDefault="003B53E9" w:rsidP="00DE4262">
            <w:pPr>
              <w:rPr>
                <w:rFonts w:ascii="Arial Narrow" w:hAnsi="Arial Narrow"/>
                <w:color w:val="000000" w:themeColor="text1"/>
                <w:sz w:val="20"/>
                <w:szCs w:val="20"/>
              </w:rPr>
            </w:pPr>
          </w:p>
        </w:tc>
        <w:tc>
          <w:tcPr>
            <w:tcW w:w="3119" w:type="dxa"/>
          </w:tcPr>
          <w:p w14:paraId="53C10945" w14:textId="78FDC733" w:rsidR="003B53E9" w:rsidRPr="00B94D1D" w:rsidRDefault="00722067" w:rsidP="00DE4262">
            <w:pPr>
              <w:rPr>
                <w:rFonts w:ascii="Arial Narrow" w:hAnsi="Arial Narrow"/>
                <w:color w:val="000000" w:themeColor="text1"/>
                <w:sz w:val="20"/>
                <w:szCs w:val="20"/>
              </w:rPr>
            </w:pPr>
            <w:r>
              <w:rPr>
                <w:rFonts w:ascii="Arial Narrow" w:hAnsi="Arial Narrow"/>
                <w:color w:val="000000" w:themeColor="text1"/>
                <w:sz w:val="20"/>
                <w:szCs w:val="20"/>
              </w:rPr>
              <w:t>Computação Gráfica</w:t>
            </w:r>
          </w:p>
        </w:tc>
        <w:tc>
          <w:tcPr>
            <w:tcW w:w="1989" w:type="dxa"/>
          </w:tcPr>
          <w:p w14:paraId="2F8D6E57"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5FCEC403" w14:textId="5438812F" w:rsidR="003B53E9" w:rsidRPr="00B94D1D" w:rsidRDefault="00722067" w:rsidP="003B53E9">
            <w:pPr>
              <w:jc w:val="center"/>
              <w:rPr>
                <w:rFonts w:ascii="Arial Narrow" w:hAnsi="Arial Narrow"/>
                <w:color w:val="000000" w:themeColor="text1"/>
                <w:sz w:val="20"/>
                <w:szCs w:val="20"/>
              </w:rPr>
            </w:pPr>
            <w:r>
              <w:rPr>
                <w:rFonts w:ascii="Arial Narrow" w:hAnsi="Arial Narrow"/>
                <w:color w:val="000000" w:themeColor="text1"/>
                <w:sz w:val="20"/>
                <w:szCs w:val="20"/>
              </w:rPr>
              <w:t>LCGPI</w:t>
            </w:r>
          </w:p>
        </w:tc>
        <w:tc>
          <w:tcPr>
            <w:tcW w:w="1139" w:type="dxa"/>
          </w:tcPr>
          <w:p w14:paraId="1A42A113"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3B53E9" w:rsidRPr="00553B53" w14:paraId="6572FAF0" w14:textId="77777777" w:rsidTr="00514D11">
        <w:tc>
          <w:tcPr>
            <w:tcW w:w="964" w:type="dxa"/>
            <w:vMerge/>
            <w:shd w:val="clear" w:color="auto" w:fill="BFBFBF" w:themeFill="background1" w:themeFillShade="BF"/>
          </w:tcPr>
          <w:p w14:paraId="30CCF0D6" w14:textId="77777777" w:rsidR="003B53E9" w:rsidRPr="00B94D1D" w:rsidRDefault="003B53E9" w:rsidP="00DE4262">
            <w:pPr>
              <w:rPr>
                <w:rFonts w:ascii="Arial Narrow" w:hAnsi="Arial Narrow"/>
                <w:color w:val="000000" w:themeColor="text1"/>
                <w:sz w:val="20"/>
                <w:szCs w:val="20"/>
              </w:rPr>
            </w:pPr>
          </w:p>
        </w:tc>
        <w:tc>
          <w:tcPr>
            <w:tcW w:w="3119" w:type="dxa"/>
          </w:tcPr>
          <w:p w14:paraId="4140173C" w14:textId="7B0FE8DC" w:rsidR="003B53E9" w:rsidRPr="00B94D1D" w:rsidRDefault="00722067" w:rsidP="00DE4262">
            <w:pPr>
              <w:rPr>
                <w:rFonts w:ascii="Arial Narrow" w:hAnsi="Arial Narrow"/>
                <w:color w:val="000000" w:themeColor="text1"/>
                <w:sz w:val="20"/>
                <w:szCs w:val="20"/>
              </w:rPr>
            </w:pPr>
            <w:r>
              <w:rPr>
                <w:rFonts w:ascii="Arial Narrow" w:hAnsi="Arial Narrow"/>
                <w:color w:val="000000" w:themeColor="text1"/>
                <w:sz w:val="20"/>
                <w:szCs w:val="20"/>
              </w:rPr>
              <w:t>Engenharia de Software</w:t>
            </w:r>
          </w:p>
        </w:tc>
        <w:tc>
          <w:tcPr>
            <w:tcW w:w="1989" w:type="dxa"/>
          </w:tcPr>
          <w:p w14:paraId="52C83C4D" w14:textId="77777777" w:rsidR="003B53E9" w:rsidRPr="00B94D1D" w:rsidRDefault="003B53E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66BE3834" w14:textId="412396ED" w:rsidR="003B53E9" w:rsidRPr="00B94D1D" w:rsidRDefault="00722067" w:rsidP="003B53E9">
            <w:pPr>
              <w:jc w:val="center"/>
              <w:rPr>
                <w:rFonts w:ascii="Arial Narrow" w:hAnsi="Arial Narrow"/>
                <w:color w:val="000000" w:themeColor="text1"/>
                <w:sz w:val="20"/>
                <w:szCs w:val="20"/>
              </w:rPr>
            </w:pPr>
            <w:r>
              <w:rPr>
                <w:rFonts w:ascii="Arial Narrow" w:hAnsi="Arial Narrow"/>
                <w:color w:val="000000" w:themeColor="text1"/>
                <w:sz w:val="20"/>
                <w:szCs w:val="20"/>
              </w:rPr>
              <w:t>LBDES</w:t>
            </w:r>
          </w:p>
        </w:tc>
        <w:tc>
          <w:tcPr>
            <w:tcW w:w="1139" w:type="dxa"/>
          </w:tcPr>
          <w:p w14:paraId="2A7F01C0" w14:textId="77777777" w:rsidR="003B53E9" w:rsidRPr="00B94D1D" w:rsidRDefault="003B53E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AF5771" w:rsidRPr="00553B53" w14:paraId="7BF2DF97" w14:textId="77777777" w:rsidTr="00514D11">
        <w:tc>
          <w:tcPr>
            <w:tcW w:w="964" w:type="dxa"/>
            <w:vMerge w:val="restart"/>
            <w:shd w:val="clear" w:color="auto" w:fill="BFBFBF" w:themeFill="background1" w:themeFillShade="BF"/>
          </w:tcPr>
          <w:p w14:paraId="0711C160" w14:textId="77777777" w:rsidR="00AF5771" w:rsidRPr="00B94D1D" w:rsidRDefault="00AF5771" w:rsidP="00DE4262">
            <w:pPr>
              <w:rPr>
                <w:rFonts w:ascii="Arial Narrow" w:hAnsi="Arial Narrow"/>
                <w:color w:val="000000" w:themeColor="text1"/>
                <w:sz w:val="20"/>
                <w:szCs w:val="20"/>
              </w:rPr>
            </w:pPr>
            <w:r w:rsidRPr="00B94D1D">
              <w:rPr>
                <w:rFonts w:ascii="Arial Narrow" w:hAnsi="Arial Narrow"/>
                <w:color w:val="000000" w:themeColor="text1"/>
                <w:sz w:val="20"/>
                <w:szCs w:val="20"/>
              </w:rPr>
              <w:t>5</w:t>
            </w:r>
          </w:p>
        </w:tc>
        <w:tc>
          <w:tcPr>
            <w:tcW w:w="3119" w:type="dxa"/>
          </w:tcPr>
          <w:p w14:paraId="4F3440D6" w14:textId="57F70D24" w:rsidR="00AF5771" w:rsidRPr="00B94D1D" w:rsidRDefault="00AF5771" w:rsidP="00AF5771">
            <w:pPr>
              <w:rPr>
                <w:rFonts w:ascii="Arial Narrow" w:hAnsi="Arial Narrow"/>
                <w:color w:val="000000" w:themeColor="text1"/>
                <w:sz w:val="20"/>
                <w:szCs w:val="20"/>
              </w:rPr>
            </w:pPr>
            <w:r w:rsidRPr="00B94D1D">
              <w:rPr>
                <w:rFonts w:ascii="Arial Narrow" w:hAnsi="Arial Narrow"/>
                <w:color w:val="000000" w:themeColor="text1"/>
                <w:sz w:val="20"/>
                <w:szCs w:val="20"/>
              </w:rPr>
              <w:t xml:space="preserve">Processamento de Imagens </w:t>
            </w:r>
          </w:p>
        </w:tc>
        <w:tc>
          <w:tcPr>
            <w:tcW w:w="1989" w:type="dxa"/>
          </w:tcPr>
          <w:p w14:paraId="22A83E17" w14:textId="77777777" w:rsidR="00AF5771" w:rsidRPr="00B94D1D" w:rsidRDefault="00AF5771"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2B62C4DC" w14:textId="1D66F89B" w:rsidR="00AF5771" w:rsidRPr="00B94D1D" w:rsidRDefault="00881F79" w:rsidP="003B53E9">
            <w:pPr>
              <w:jc w:val="center"/>
              <w:rPr>
                <w:rFonts w:ascii="Arial Narrow" w:hAnsi="Arial Narrow"/>
                <w:color w:val="000000" w:themeColor="text1"/>
                <w:sz w:val="20"/>
                <w:szCs w:val="20"/>
              </w:rPr>
            </w:pPr>
            <w:r>
              <w:rPr>
                <w:rFonts w:ascii="Arial Narrow" w:hAnsi="Arial Narrow"/>
                <w:color w:val="000000" w:themeColor="text1"/>
                <w:sz w:val="20"/>
                <w:szCs w:val="20"/>
              </w:rPr>
              <w:t>LCGPI</w:t>
            </w:r>
          </w:p>
        </w:tc>
        <w:tc>
          <w:tcPr>
            <w:tcW w:w="1139" w:type="dxa"/>
          </w:tcPr>
          <w:p w14:paraId="0726F0DC" w14:textId="77777777" w:rsidR="00AF5771" w:rsidRPr="00B94D1D" w:rsidRDefault="00AF5771"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3A6119" w:rsidRPr="00553B53" w14:paraId="56970C98" w14:textId="77777777" w:rsidTr="00514D11">
        <w:tc>
          <w:tcPr>
            <w:tcW w:w="964" w:type="dxa"/>
            <w:vMerge/>
            <w:shd w:val="clear" w:color="auto" w:fill="BFBFBF" w:themeFill="background1" w:themeFillShade="BF"/>
          </w:tcPr>
          <w:p w14:paraId="2F78A27C" w14:textId="77777777" w:rsidR="003A6119" w:rsidRPr="00B94D1D" w:rsidRDefault="003A6119" w:rsidP="00DE4262">
            <w:pPr>
              <w:rPr>
                <w:rFonts w:ascii="Arial Narrow" w:hAnsi="Arial Narrow"/>
                <w:color w:val="000000" w:themeColor="text1"/>
                <w:sz w:val="20"/>
                <w:szCs w:val="20"/>
              </w:rPr>
            </w:pPr>
          </w:p>
        </w:tc>
        <w:tc>
          <w:tcPr>
            <w:tcW w:w="3119" w:type="dxa"/>
          </w:tcPr>
          <w:p w14:paraId="41FE47FD" w14:textId="36F9C413" w:rsidR="003A6119" w:rsidRPr="00B94D1D" w:rsidRDefault="003A6119" w:rsidP="003A6119">
            <w:pPr>
              <w:rPr>
                <w:rFonts w:ascii="Arial Narrow" w:hAnsi="Arial Narrow"/>
                <w:color w:val="000000" w:themeColor="text1"/>
                <w:sz w:val="20"/>
                <w:szCs w:val="20"/>
              </w:rPr>
            </w:pPr>
            <w:r w:rsidRPr="00B94D1D">
              <w:rPr>
                <w:rFonts w:ascii="Arial Narrow" w:hAnsi="Arial Narrow"/>
                <w:color w:val="000000" w:themeColor="text1"/>
                <w:sz w:val="20"/>
                <w:szCs w:val="20"/>
              </w:rPr>
              <w:t>Projeto e Análise de Algoritmos</w:t>
            </w:r>
          </w:p>
        </w:tc>
        <w:tc>
          <w:tcPr>
            <w:tcW w:w="1989" w:type="dxa"/>
          </w:tcPr>
          <w:p w14:paraId="531C7FB0" w14:textId="5907B409" w:rsidR="003A6119" w:rsidRPr="00B94D1D" w:rsidRDefault="003A611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075B676C" w14:textId="6FF7E51B" w:rsidR="003A6119" w:rsidRPr="00B94D1D" w:rsidRDefault="003A6119" w:rsidP="003B53E9">
            <w:pPr>
              <w:jc w:val="center"/>
              <w:rPr>
                <w:rFonts w:ascii="Arial Narrow" w:hAnsi="Arial Narrow"/>
                <w:color w:val="000000" w:themeColor="text1"/>
                <w:sz w:val="20"/>
                <w:szCs w:val="20"/>
              </w:rPr>
            </w:pPr>
            <w:r>
              <w:rPr>
                <w:rFonts w:ascii="Arial Narrow" w:hAnsi="Arial Narrow"/>
                <w:color w:val="000000" w:themeColor="text1"/>
                <w:sz w:val="20"/>
                <w:szCs w:val="20"/>
              </w:rPr>
              <w:t>LCA</w:t>
            </w:r>
          </w:p>
        </w:tc>
        <w:tc>
          <w:tcPr>
            <w:tcW w:w="1139" w:type="dxa"/>
          </w:tcPr>
          <w:p w14:paraId="589B3D99" w14:textId="77777777" w:rsidR="003A6119" w:rsidRPr="00B94D1D" w:rsidRDefault="003A611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AF5771" w:rsidRPr="00553B53" w14:paraId="05CACD13" w14:textId="77777777" w:rsidTr="00514D11">
        <w:tc>
          <w:tcPr>
            <w:tcW w:w="964" w:type="dxa"/>
            <w:vMerge/>
            <w:shd w:val="clear" w:color="auto" w:fill="BFBFBF" w:themeFill="background1" w:themeFillShade="BF"/>
          </w:tcPr>
          <w:p w14:paraId="7BCB0047" w14:textId="77777777" w:rsidR="00AF5771" w:rsidRPr="00B94D1D" w:rsidRDefault="00AF5771" w:rsidP="00DE4262">
            <w:pPr>
              <w:rPr>
                <w:rFonts w:ascii="Arial Narrow" w:hAnsi="Arial Narrow"/>
                <w:color w:val="000000" w:themeColor="text1"/>
                <w:sz w:val="20"/>
                <w:szCs w:val="20"/>
              </w:rPr>
            </w:pPr>
          </w:p>
        </w:tc>
        <w:tc>
          <w:tcPr>
            <w:tcW w:w="3119" w:type="dxa"/>
          </w:tcPr>
          <w:p w14:paraId="35D69490" w14:textId="3EDA1271" w:rsidR="00AF5771" w:rsidRPr="00B94D1D" w:rsidRDefault="00AF5771" w:rsidP="00DE4262">
            <w:pPr>
              <w:rPr>
                <w:rFonts w:ascii="Arial Narrow" w:hAnsi="Arial Narrow"/>
                <w:color w:val="000000" w:themeColor="text1"/>
                <w:sz w:val="20"/>
                <w:szCs w:val="20"/>
              </w:rPr>
            </w:pPr>
            <w:r>
              <w:rPr>
                <w:rFonts w:ascii="Arial Narrow" w:hAnsi="Arial Narrow"/>
                <w:color w:val="000000" w:themeColor="text1"/>
                <w:sz w:val="20"/>
                <w:szCs w:val="20"/>
              </w:rPr>
              <w:t>Linguagens Formais e Autômatos</w:t>
            </w:r>
          </w:p>
        </w:tc>
        <w:tc>
          <w:tcPr>
            <w:tcW w:w="1989" w:type="dxa"/>
          </w:tcPr>
          <w:p w14:paraId="040E1A07" w14:textId="77777777" w:rsidR="00AF5771" w:rsidRPr="00B94D1D" w:rsidRDefault="00AF5771"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2C093D7C" w14:textId="6D3F447D" w:rsidR="00AF5771" w:rsidRPr="00B94D1D" w:rsidRDefault="003A6119" w:rsidP="003B53E9">
            <w:pPr>
              <w:jc w:val="center"/>
              <w:rPr>
                <w:rFonts w:ascii="Arial Narrow" w:hAnsi="Arial Narrow"/>
                <w:color w:val="000000" w:themeColor="text1"/>
                <w:sz w:val="20"/>
                <w:szCs w:val="20"/>
              </w:rPr>
            </w:pPr>
            <w:r>
              <w:rPr>
                <w:rFonts w:ascii="Arial Narrow" w:hAnsi="Arial Narrow"/>
                <w:color w:val="000000" w:themeColor="text1"/>
                <w:sz w:val="20"/>
                <w:szCs w:val="20"/>
              </w:rPr>
              <w:t>LCA</w:t>
            </w:r>
          </w:p>
        </w:tc>
        <w:tc>
          <w:tcPr>
            <w:tcW w:w="1139" w:type="dxa"/>
          </w:tcPr>
          <w:p w14:paraId="798887B3" w14:textId="77777777" w:rsidR="00AF5771" w:rsidRPr="00B94D1D" w:rsidRDefault="00AF5771"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2D5D45" w:rsidRPr="00553B53" w14:paraId="6F5CB856" w14:textId="77777777" w:rsidTr="00514D11">
        <w:tc>
          <w:tcPr>
            <w:tcW w:w="964" w:type="dxa"/>
            <w:vMerge/>
            <w:shd w:val="clear" w:color="auto" w:fill="BFBFBF" w:themeFill="background1" w:themeFillShade="BF"/>
          </w:tcPr>
          <w:p w14:paraId="502A0CDF" w14:textId="77777777" w:rsidR="002D5D45" w:rsidRPr="00B94D1D" w:rsidRDefault="002D5D45" w:rsidP="00DE4262">
            <w:pPr>
              <w:rPr>
                <w:rFonts w:ascii="Arial Narrow" w:hAnsi="Arial Narrow"/>
                <w:color w:val="000000" w:themeColor="text1"/>
                <w:sz w:val="20"/>
                <w:szCs w:val="20"/>
              </w:rPr>
            </w:pPr>
          </w:p>
        </w:tc>
        <w:tc>
          <w:tcPr>
            <w:tcW w:w="3119" w:type="dxa"/>
          </w:tcPr>
          <w:p w14:paraId="783C9EF9"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Redes de Computadores</w:t>
            </w:r>
          </w:p>
        </w:tc>
        <w:tc>
          <w:tcPr>
            <w:tcW w:w="1989" w:type="dxa"/>
          </w:tcPr>
          <w:p w14:paraId="48ABC01A"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7FF572D8" w14:textId="630E6EA0"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LabRAM</w:t>
            </w:r>
          </w:p>
        </w:tc>
        <w:tc>
          <w:tcPr>
            <w:tcW w:w="1139" w:type="dxa"/>
          </w:tcPr>
          <w:p w14:paraId="0643BAAA" w14:textId="61AD93E5"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20</w:t>
            </w:r>
          </w:p>
        </w:tc>
      </w:tr>
      <w:tr w:rsidR="003A6119" w:rsidRPr="00553B53" w14:paraId="3FC7E990" w14:textId="77777777" w:rsidTr="00514D11">
        <w:tc>
          <w:tcPr>
            <w:tcW w:w="964" w:type="dxa"/>
            <w:vMerge/>
            <w:shd w:val="clear" w:color="auto" w:fill="BFBFBF" w:themeFill="background1" w:themeFillShade="BF"/>
          </w:tcPr>
          <w:p w14:paraId="5318BE5E" w14:textId="77777777" w:rsidR="003A6119" w:rsidRPr="00B94D1D" w:rsidRDefault="003A6119" w:rsidP="00DE4262">
            <w:pPr>
              <w:rPr>
                <w:rFonts w:ascii="Arial Narrow" w:hAnsi="Arial Narrow"/>
                <w:color w:val="000000" w:themeColor="text1"/>
                <w:sz w:val="20"/>
                <w:szCs w:val="20"/>
              </w:rPr>
            </w:pPr>
          </w:p>
        </w:tc>
        <w:tc>
          <w:tcPr>
            <w:tcW w:w="3119" w:type="dxa"/>
          </w:tcPr>
          <w:p w14:paraId="774BF130" w14:textId="779B5FF4" w:rsidR="003A6119" w:rsidRPr="00B94D1D" w:rsidRDefault="003A6119" w:rsidP="00AF5771">
            <w:pPr>
              <w:rPr>
                <w:rFonts w:ascii="Arial Narrow" w:hAnsi="Arial Narrow"/>
                <w:color w:val="000000" w:themeColor="text1"/>
                <w:sz w:val="20"/>
                <w:szCs w:val="20"/>
              </w:rPr>
            </w:pPr>
            <w:r w:rsidRPr="00B94D1D">
              <w:rPr>
                <w:rFonts w:ascii="Arial Narrow" w:hAnsi="Arial Narrow"/>
                <w:color w:val="000000" w:themeColor="text1"/>
                <w:sz w:val="20"/>
                <w:szCs w:val="20"/>
              </w:rPr>
              <w:t xml:space="preserve">Organização de Computadores </w:t>
            </w:r>
          </w:p>
        </w:tc>
        <w:tc>
          <w:tcPr>
            <w:tcW w:w="1989" w:type="dxa"/>
          </w:tcPr>
          <w:p w14:paraId="3770C4DC" w14:textId="77777777" w:rsidR="003A6119" w:rsidRPr="00B94D1D" w:rsidRDefault="003A6119"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7C3D00AA" w14:textId="6224C562" w:rsidR="003A6119" w:rsidRPr="00B94D1D" w:rsidRDefault="003A6119" w:rsidP="003B53E9">
            <w:pPr>
              <w:jc w:val="center"/>
              <w:rPr>
                <w:rFonts w:ascii="Arial Narrow" w:hAnsi="Arial Narrow"/>
                <w:color w:val="000000" w:themeColor="text1"/>
                <w:sz w:val="20"/>
                <w:szCs w:val="20"/>
              </w:rPr>
            </w:pPr>
            <w:r>
              <w:rPr>
                <w:rFonts w:ascii="Arial Narrow" w:hAnsi="Arial Narrow"/>
                <w:color w:val="000000" w:themeColor="text1"/>
                <w:sz w:val="20"/>
                <w:szCs w:val="20"/>
              </w:rPr>
              <w:t>LHAC</w:t>
            </w:r>
          </w:p>
        </w:tc>
        <w:tc>
          <w:tcPr>
            <w:tcW w:w="1139" w:type="dxa"/>
          </w:tcPr>
          <w:p w14:paraId="4B4F644E" w14:textId="77777777" w:rsidR="003A6119" w:rsidRPr="00B94D1D" w:rsidRDefault="003A6119"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AF5771" w:rsidRPr="00553B53" w14:paraId="2BDBB252" w14:textId="77777777" w:rsidTr="00514D11">
        <w:tc>
          <w:tcPr>
            <w:tcW w:w="964" w:type="dxa"/>
            <w:vMerge/>
            <w:shd w:val="clear" w:color="auto" w:fill="BFBFBF" w:themeFill="background1" w:themeFillShade="BF"/>
          </w:tcPr>
          <w:p w14:paraId="7358225C" w14:textId="77777777" w:rsidR="00AF5771" w:rsidRPr="00B94D1D" w:rsidRDefault="00AF5771" w:rsidP="00DE4262">
            <w:pPr>
              <w:rPr>
                <w:rFonts w:ascii="Arial Narrow" w:hAnsi="Arial Narrow"/>
                <w:color w:val="000000" w:themeColor="text1"/>
                <w:sz w:val="20"/>
                <w:szCs w:val="20"/>
              </w:rPr>
            </w:pPr>
          </w:p>
        </w:tc>
        <w:tc>
          <w:tcPr>
            <w:tcW w:w="3119" w:type="dxa"/>
          </w:tcPr>
          <w:p w14:paraId="172B1697" w14:textId="56F4141C" w:rsidR="00AF5771" w:rsidRPr="00B94D1D" w:rsidRDefault="00AF5771" w:rsidP="00DE4262">
            <w:pPr>
              <w:rPr>
                <w:rFonts w:ascii="Arial Narrow" w:hAnsi="Arial Narrow"/>
                <w:color w:val="000000" w:themeColor="text1"/>
                <w:sz w:val="20"/>
                <w:szCs w:val="20"/>
              </w:rPr>
            </w:pPr>
            <w:r w:rsidRPr="00B94D1D">
              <w:rPr>
                <w:rFonts w:ascii="Arial Narrow" w:hAnsi="Arial Narrow"/>
                <w:color w:val="000000" w:themeColor="text1"/>
                <w:sz w:val="20"/>
                <w:szCs w:val="20"/>
              </w:rPr>
              <w:t>Projeto de Sistemas</w:t>
            </w:r>
          </w:p>
        </w:tc>
        <w:tc>
          <w:tcPr>
            <w:tcW w:w="1989" w:type="dxa"/>
          </w:tcPr>
          <w:p w14:paraId="6B0E595F" w14:textId="77777777" w:rsidR="00AF5771" w:rsidRPr="00B94D1D" w:rsidRDefault="00AF5771"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20878C65" w14:textId="3E7E677F" w:rsidR="00AF5771" w:rsidRPr="00B94D1D" w:rsidRDefault="003A6119" w:rsidP="003B53E9">
            <w:pPr>
              <w:jc w:val="center"/>
              <w:rPr>
                <w:rFonts w:ascii="Arial Narrow" w:hAnsi="Arial Narrow"/>
                <w:color w:val="000000" w:themeColor="text1"/>
                <w:sz w:val="20"/>
                <w:szCs w:val="20"/>
              </w:rPr>
            </w:pPr>
            <w:r>
              <w:rPr>
                <w:rFonts w:ascii="Arial Narrow" w:hAnsi="Arial Narrow"/>
                <w:color w:val="000000" w:themeColor="text1"/>
                <w:sz w:val="20"/>
                <w:szCs w:val="20"/>
              </w:rPr>
              <w:t>LBDES</w:t>
            </w:r>
          </w:p>
        </w:tc>
        <w:tc>
          <w:tcPr>
            <w:tcW w:w="1139" w:type="dxa"/>
          </w:tcPr>
          <w:p w14:paraId="0B21D457" w14:textId="77777777" w:rsidR="00AF5771" w:rsidRPr="00B94D1D" w:rsidRDefault="00AF5771"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2D5D45" w:rsidRPr="00553B53" w14:paraId="5620D49C" w14:textId="77777777" w:rsidTr="00514D11">
        <w:tc>
          <w:tcPr>
            <w:tcW w:w="964" w:type="dxa"/>
            <w:vMerge w:val="restart"/>
            <w:shd w:val="clear" w:color="auto" w:fill="BFBFBF" w:themeFill="background1" w:themeFillShade="BF"/>
          </w:tcPr>
          <w:p w14:paraId="2654CDC8"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6</w:t>
            </w:r>
          </w:p>
        </w:tc>
        <w:tc>
          <w:tcPr>
            <w:tcW w:w="3119" w:type="dxa"/>
          </w:tcPr>
          <w:p w14:paraId="1E672AE7" w14:textId="0B193D6F"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Inteligência Artificial</w:t>
            </w:r>
          </w:p>
        </w:tc>
        <w:tc>
          <w:tcPr>
            <w:tcW w:w="1989" w:type="dxa"/>
          </w:tcPr>
          <w:p w14:paraId="76E5B110" w14:textId="078DDBF9"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64C6A826" w14:textId="6D087B38"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LCGPI</w:t>
            </w:r>
          </w:p>
        </w:tc>
        <w:tc>
          <w:tcPr>
            <w:tcW w:w="1139" w:type="dxa"/>
          </w:tcPr>
          <w:p w14:paraId="342DA507" w14:textId="187B36B6"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2D5D45" w:rsidRPr="00553B53" w14:paraId="77F1EB2C" w14:textId="77777777" w:rsidTr="00514D11">
        <w:tc>
          <w:tcPr>
            <w:tcW w:w="964" w:type="dxa"/>
            <w:vMerge/>
            <w:shd w:val="clear" w:color="auto" w:fill="BFBFBF" w:themeFill="background1" w:themeFillShade="BF"/>
          </w:tcPr>
          <w:p w14:paraId="4489410F" w14:textId="77777777" w:rsidR="002D5D45" w:rsidRPr="00B94D1D" w:rsidRDefault="002D5D45" w:rsidP="00DE4262">
            <w:pPr>
              <w:rPr>
                <w:rFonts w:ascii="Arial Narrow" w:hAnsi="Arial Narrow"/>
                <w:color w:val="000000" w:themeColor="text1"/>
                <w:sz w:val="20"/>
                <w:szCs w:val="20"/>
              </w:rPr>
            </w:pPr>
          </w:p>
        </w:tc>
        <w:tc>
          <w:tcPr>
            <w:tcW w:w="3119" w:type="dxa"/>
          </w:tcPr>
          <w:p w14:paraId="6091B4DD"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Pesquisa Operacional</w:t>
            </w:r>
          </w:p>
        </w:tc>
        <w:tc>
          <w:tcPr>
            <w:tcW w:w="1989" w:type="dxa"/>
          </w:tcPr>
          <w:p w14:paraId="50D46903"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7FCD730D" w14:textId="42399367"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LCA</w:t>
            </w:r>
          </w:p>
        </w:tc>
        <w:tc>
          <w:tcPr>
            <w:tcW w:w="1139" w:type="dxa"/>
          </w:tcPr>
          <w:p w14:paraId="07C3A732" w14:textId="0A6BCD75"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2D5D45" w:rsidRPr="00553B53" w14:paraId="59314602" w14:textId="77777777" w:rsidTr="00514D11">
        <w:tc>
          <w:tcPr>
            <w:tcW w:w="964" w:type="dxa"/>
            <w:vMerge/>
            <w:shd w:val="clear" w:color="auto" w:fill="BFBFBF" w:themeFill="background1" w:themeFillShade="BF"/>
          </w:tcPr>
          <w:p w14:paraId="16D7F82A" w14:textId="77777777" w:rsidR="002D5D45" w:rsidRPr="00B94D1D" w:rsidRDefault="002D5D45" w:rsidP="00DE4262">
            <w:pPr>
              <w:rPr>
                <w:rFonts w:ascii="Arial Narrow" w:hAnsi="Arial Narrow"/>
                <w:color w:val="000000" w:themeColor="text1"/>
                <w:sz w:val="20"/>
                <w:szCs w:val="20"/>
              </w:rPr>
            </w:pPr>
          </w:p>
        </w:tc>
        <w:tc>
          <w:tcPr>
            <w:tcW w:w="3119" w:type="dxa"/>
          </w:tcPr>
          <w:p w14:paraId="76581C6D" w14:textId="0950B4A0" w:rsidR="002D5D45" w:rsidRPr="00B94D1D" w:rsidRDefault="002D5D45" w:rsidP="00DE4262">
            <w:pPr>
              <w:rPr>
                <w:rFonts w:ascii="Arial Narrow" w:hAnsi="Arial Narrow"/>
                <w:color w:val="000000" w:themeColor="text1"/>
                <w:sz w:val="20"/>
                <w:szCs w:val="20"/>
              </w:rPr>
            </w:pPr>
            <w:r>
              <w:rPr>
                <w:rFonts w:ascii="Arial Narrow" w:hAnsi="Arial Narrow"/>
                <w:color w:val="000000" w:themeColor="text1"/>
                <w:sz w:val="20"/>
                <w:szCs w:val="20"/>
              </w:rPr>
              <w:t>Teoria da Computação</w:t>
            </w:r>
          </w:p>
        </w:tc>
        <w:tc>
          <w:tcPr>
            <w:tcW w:w="1989" w:type="dxa"/>
          </w:tcPr>
          <w:p w14:paraId="2D477224"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28F2A253" w14:textId="1818CD22"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LCA</w:t>
            </w:r>
          </w:p>
        </w:tc>
        <w:tc>
          <w:tcPr>
            <w:tcW w:w="1139" w:type="dxa"/>
          </w:tcPr>
          <w:p w14:paraId="7F4A1C6C" w14:textId="5196EC29"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2D5D45" w:rsidRPr="00553B53" w14:paraId="045D4CA9" w14:textId="77777777" w:rsidTr="00514D11">
        <w:tc>
          <w:tcPr>
            <w:tcW w:w="964" w:type="dxa"/>
            <w:vMerge/>
            <w:shd w:val="clear" w:color="auto" w:fill="BFBFBF" w:themeFill="background1" w:themeFillShade="BF"/>
          </w:tcPr>
          <w:p w14:paraId="52578E6C" w14:textId="77777777" w:rsidR="002D5D45" w:rsidRPr="00B94D1D" w:rsidRDefault="002D5D45" w:rsidP="00DE4262">
            <w:pPr>
              <w:rPr>
                <w:rFonts w:ascii="Arial Narrow" w:hAnsi="Arial Narrow"/>
                <w:color w:val="000000" w:themeColor="text1"/>
                <w:sz w:val="20"/>
                <w:szCs w:val="20"/>
              </w:rPr>
            </w:pPr>
          </w:p>
        </w:tc>
        <w:tc>
          <w:tcPr>
            <w:tcW w:w="3119" w:type="dxa"/>
          </w:tcPr>
          <w:p w14:paraId="03FF9AF5" w14:textId="16C72DAF" w:rsidR="002D5D45" w:rsidRPr="00B94D1D" w:rsidRDefault="002D5D45" w:rsidP="00DE4262">
            <w:pPr>
              <w:rPr>
                <w:rFonts w:ascii="Arial Narrow" w:hAnsi="Arial Narrow"/>
                <w:color w:val="000000" w:themeColor="text1"/>
                <w:sz w:val="20"/>
                <w:szCs w:val="20"/>
              </w:rPr>
            </w:pPr>
            <w:r>
              <w:rPr>
                <w:rFonts w:ascii="Arial Narrow" w:hAnsi="Arial Narrow"/>
                <w:color w:val="000000" w:themeColor="text1"/>
                <w:sz w:val="20"/>
                <w:szCs w:val="20"/>
              </w:rPr>
              <w:t>Sistemas Operacionais</w:t>
            </w:r>
          </w:p>
        </w:tc>
        <w:tc>
          <w:tcPr>
            <w:tcW w:w="1989" w:type="dxa"/>
          </w:tcPr>
          <w:p w14:paraId="7FE854AF"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0F05B9CF" w14:textId="3FBD20C0"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LabRAM</w:t>
            </w:r>
          </w:p>
        </w:tc>
        <w:tc>
          <w:tcPr>
            <w:tcW w:w="1139" w:type="dxa"/>
          </w:tcPr>
          <w:p w14:paraId="69B5F3F7" w14:textId="46A35F01"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A5478C" w:rsidRPr="00553B53" w14:paraId="56D9CD23" w14:textId="77777777" w:rsidTr="00514D11">
        <w:tc>
          <w:tcPr>
            <w:tcW w:w="964" w:type="dxa"/>
            <w:vMerge/>
            <w:shd w:val="clear" w:color="auto" w:fill="BFBFBF" w:themeFill="background1" w:themeFillShade="BF"/>
          </w:tcPr>
          <w:p w14:paraId="0A52A186" w14:textId="77777777" w:rsidR="00A5478C" w:rsidRPr="00B94D1D" w:rsidRDefault="00A5478C" w:rsidP="00DE4262">
            <w:pPr>
              <w:rPr>
                <w:rFonts w:ascii="Arial Narrow" w:hAnsi="Arial Narrow"/>
                <w:color w:val="000000" w:themeColor="text1"/>
                <w:sz w:val="20"/>
                <w:szCs w:val="20"/>
              </w:rPr>
            </w:pPr>
          </w:p>
        </w:tc>
        <w:tc>
          <w:tcPr>
            <w:tcW w:w="3119" w:type="dxa"/>
          </w:tcPr>
          <w:p w14:paraId="1F0B5904" w14:textId="0CB50D65" w:rsidR="00A5478C" w:rsidRPr="00B94D1D" w:rsidRDefault="00A5478C" w:rsidP="00DE4262">
            <w:pPr>
              <w:rPr>
                <w:rFonts w:ascii="Arial Narrow" w:hAnsi="Arial Narrow"/>
                <w:color w:val="000000" w:themeColor="text1"/>
                <w:sz w:val="20"/>
                <w:szCs w:val="20"/>
              </w:rPr>
            </w:pPr>
            <w:r w:rsidRPr="00B94D1D">
              <w:rPr>
                <w:rFonts w:ascii="Arial Narrow" w:hAnsi="Arial Narrow"/>
                <w:color w:val="000000" w:themeColor="text1"/>
                <w:sz w:val="20"/>
                <w:szCs w:val="20"/>
              </w:rPr>
              <w:t>Estágio Supervisionado</w:t>
            </w:r>
          </w:p>
        </w:tc>
        <w:tc>
          <w:tcPr>
            <w:tcW w:w="1989" w:type="dxa"/>
          </w:tcPr>
          <w:p w14:paraId="11629EEF" w14:textId="6CD12082" w:rsidR="00A5478C" w:rsidRPr="00B94D1D" w:rsidRDefault="00A5478C"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0F77FE4F" w14:textId="79F8DF91" w:rsidR="00A5478C" w:rsidRPr="00B94D1D" w:rsidRDefault="00A5478C"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0963DB1E" w14:textId="01DF4224" w:rsidR="00A5478C" w:rsidRPr="00B94D1D" w:rsidRDefault="00A5478C"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2D5D45" w:rsidRPr="00553B53" w14:paraId="0D676347" w14:textId="77777777" w:rsidTr="00514D11">
        <w:tc>
          <w:tcPr>
            <w:tcW w:w="964" w:type="dxa"/>
            <w:vMerge/>
            <w:shd w:val="clear" w:color="auto" w:fill="BFBFBF" w:themeFill="background1" w:themeFillShade="BF"/>
          </w:tcPr>
          <w:p w14:paraId="7C9F9D3D" w14:textId="77777777" w:rsidR="002D5D45" w:rsidRPr="00B94D1D" w:rsidRDefault="002D5D45" w:rsidP="00DE4262">
            <w:pPr>
              <w:rPr>
                <w:rFonts w:ascii="Arial Narrow" w:hAnsi="Arial Narrow"/>
                <w:color w:val="000000" w:themeColor="text1"/>
                <w:sz w:val="20"/>
                <w:szCs w:val="20"/>
              </w:rPr>
            </w:pPr>
          </w:p>
        </w:tc>
        <w:tc>
          <w:tcPr>
            <w:tcW w:w="3119" w:type="dxa"/>
          </w:tcPr>
          <w:p w14:paraId="12603216" w14:textId="6CF90763" w:rsidR="002D5D45" w:rsidRPr="00B94D1D" w:rsidRDefault="002D5D45" w:rsidP="00DE4262">
            <w:pPr>
              <w:rPr>
                <w:rFonts w:ascii="Arial Narrow" w:hAnsi="Arial Narrow"/>
                <w:color w:val="000000" w:themeColor="text1"/>
                <w:sz w:val="20"/>
                <w:szCs w:val="20"/>
              </w:rPr>
            </w:pPr>
            <w:r>
              <w:rPr>
                <w:rFonts w:ascii="Arial Narrow" w:hAnsi="Arial Narrow"/>
                <w:color w:val="000000" w:themeColor="text1"/>
                <w:sz w:val="20"/>
                <w:szCs w:val="20"/>
              </w:rPr>
              <w:t>Interfaces Homem Computador</w:t>
            </w:r>
          </w:p>
        </w:tc>
        <w:tc>
          <w:tcPr>
            <w:tcW w:w="1989" w:type="dxa"/>
          </w:tcPr>
          <w:p w14:paraId="0F6E3276" w14:textId="289D5688"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1192A2C0" w14:textId="2515A7A8"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LCGPI</w:t>
            </w:r>
          </w:p>
        </w:tc>
        <w:tc>
          <w:tcPr>
            <w:tcW w:w="1139" w:type="dxa"/>
          </w:tcPr>
          <w:p w14:paraId="417A56F9" w14:textId="3852D5E2"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6301BE" w:rsidRPr="00553B53" w14:paraId="08B7AD53" w14:textId="77777777" w:rsidTr="00514D11">
        <w:tc>
          <w:tcPr>
            <w:tcW w:w="964" w:type="dxa"/>
            <w:vMerge w:val="restart"/>
            <w:shd w:val="clear" w:color="auto" w:fill="BFBFBF" w:themeFill="background1" w:themeFillShade="BF"/>
          </w:tcPr>
          <w:p w14:paraId="525865F2" w14:textId="3E319683" w:rsidR="006301BE" w:rsidRPr="00B94D1D" w:rsidRDefault="006301BE" w:rsidP="00DE4262">
            <w:pPr>
              <w:rPr>
                <w:rFonts w:ascii="Arial Narrow" w:hAnsi="Arial Narrow"/>
                <w:color w:val="000000" w:themeColor="text1"/>
                <w:sz w:val="20"/>
                <w:szCs w:val="20"/>
              </w:rPr>
            </w:pPr>
            <w:r w:rsidRPr="00B94D1D">
              <w:rPr>
                <w:rFonts w:ascii="Arial Narrow" w:hAnsi="Arial Narrow"/>
                <w:color w:val="000000" w:themeColor="text1"/>
                <w:sz w:val="20"/>
                <w:szCs w:val="20"/>
              </w:rPr>
              <w:t>7</w:t>
            </w:r>
          </w:p>
        </w:tc>
        <w:tc>
          <w:tcPr>
            <w:tcW w:w="3119" w:type="dxa"/>
          </w:tcPr>
          <w:p w14:paraId="244BD5E0" w14:textId="39EDEF81" w:rsidR="006301BE" w:rsidRPr="00B94D1D" w:rsidRDefault="006301BE" w:rsidP="00DE4262">
            <w:pPr>
              <w:rPr>
                <w:rFonts w:ascii="Arial Narrow" w:hAnsi="Arial Narrow"/>
                <w:color w:val="000000" w:themeColor="text1"/>
                <w:sz w:val="20"/>
                <w:szCs w:val="20"/>
              </w:rPr>
            </w:pPr>
            <w:r w:rsidRPr="00B94D1D">
              <w:rPr>
                <w:rFonts w:ascii="Arial Narrow" w:hAnsi="Arial Narrow"/>
                <w:color w:val="000000" w:themeColor="text1"/>
                <w:sz w:val="20"/>
                <w:szCs w:val="20"/>
              </w:rPr>
              <w:t>Optativa I</w:t>
            </w:r>
            <w:r>
              <w:rPr>
                <w:rFonts w:ascii="Arial Narrow" w:hAnsi="Arial Narrow"/>
                <w:color w:val="000000" w:themeColor="text1"/>
                <w:sz w:val="20"/>
                <w:szCs w:val="20"/>
              </w:rPr>
              <w:t xml:space="preserve"> (BDES)</w:t>
            </w:r>
          </w:p>
        </w:tc>
        <w:tc>
          <w:tcPr>
            <w:tcW w:w="1989" w:type="dxa"/>
          </w:tcPr>
          <w:p w14:paraId="0C58A781" w14:textId="010D09A7" w:rsidR="006301BE" w:rsidRPr="00B94D1D" w:rsidRDefault="006301BE"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401EAB06" w14:textId="780A048C" w:rsidR="006301BE" w:rsidRPr="00B94D1D" w:rsidRDefault="006301BE" w:rsidP="003B53E9">
            <w:pPr>
              <w:jc w:val="center"/>
              <w:rPr>
                <w:rFonts w:ascii="Arial Narrow" w:hAnsi="Arial Narrow"/>
                <w:color w:val="000000" w:themeColor="text1"/>
                <w:sz w:val="20"/>
                <w:szCs w:val="20"/>
              </w:rPr>
            </w:pPr>
            <w:r>
              <w:rPr>
                <w:rFonts w:ascii="Arial Narrow" w:hAnsi="Arial Narrow"/>
                <w:color w:val="000000" w:themeColor="text1"/>
                <w:sz w:val="20"/>
                <w:szCs w:val="20"/>
              </w:rPr>
              <w:t>LBDES</w:t>
            </w:r>
          </w:p>
        </w:tc>
        <w:tc>
          <w:tcPr>
            <w:tcW w:w="1139" w:type="dxa"/>
          </w:tcPr>
          <w:p w14:paraId="7393D0A1" w14:textId="335D6326" w:rsidR="006301BE" w:rsidRPr="00B94D1D" w:rsidRDefault="006301BE"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6301BE" w:rsidRPr="00553B53" w14:paraId="0B6ED866" w14:textId="77777777" w:rsidTr="00514D11">
        <w:tc>
          <w:tcPr>
            <w:tcW w:w="964" w:type="dxa"/>
            <w:vMerge/>
            <w:shd w:val="clear" w:color="auto" w:fill="BFBFBF" w:themeFill="background1" w:themeFillShade="BF"/>
          </w:tcPr>
          <w:p w14:paraId="0980EDF2" w14:textId="2A0FE0D8" w:rsidR="006301BE" w:rsidRPr="00B94D1D" w:rsidRDefault="006301BE" w:rsidP="00DE4262">
            <w:pPr>
              <w:rPr>
                <w:rFonts w:ascii="Arial Narrow" w:hAnsi="Arial Narrow"/>
                <w:color w:val="000000" w:themeColor="text1"/>
                <w:sz w:val="20"/>
                <w:szCs w:val="20"/>
              </w:rPr>
            </w:pPr>
          </w:p>
        </w:tc>
        <w:tc>
          <w:tcPr>
            <w:tcW w:w="3119" w:type="dxa"/>
          </w:tcPr>
          <w:p w14:paraId="32351782" w14:textId="2F3416C7" w:rsidR="006301BE" w:rsidRPr="00B94D1D" w:rsidRDefault="006301BE" w:rsidP="00DE4262">
            <w:pPr>
              <w:rPr>
                <w:rFonts w:ascii="Arial Narrow" w:hAnsi="Arial Narrow"/>
                <w:color w:val="000000" w:themeColor="text1"/>
                <w:sz w:val="20"/>
                <w:szCs w:val="20"/>
              </w:rPr>
            </w:pPr>
            <w:r>
              <w:rPr>
                <w:rFonts w:ascii="Arial Narrow" w:hAnsi="Arial Narrow"/>
                <w:color w:val="000000" w:themeColor="text1"/>
                <w:sz w:val="20"/>
                <w:szCs w:val="20"/>
              </w:rPr>
              <w:t>Projeto de Graduação I</w:t>
            </w:r>
          </w:p>
        </w:tc>
        <w:tc>
          <w:tcPr>
            <w:tcW w:w="1989" w:type="dxa"/>
          </w:tcPr>
          <w:p w14:paraId="39D3B1B7" w14:textId="7C5A9EBD" w:rsidR="006301BE" w:rsidRPr="00B94D1D" w:rsidRDefault="006301BE" w:rsidP="00DE4262">
            <w:pPr>
              <w:rPr>
                <w:rFonts w:ascii="Arial Narrow" w:hAnsi="Arial Narrow"/>
                <w:color w:val="000000" w:themeColor="text1"/>
                <w:sz w:val="20"/>
                <w:szCs w:val="20"/>
              </w:rPr>
            </w:pPr>
            <w:r>
              <w:rPr>
                <w:rFonts w:ascii="Arial Narrow" w:hAnsi="Arial Narrow"/>
                <w:color w:val="000000" w:themeColor="text1"/>
                <w:sz w:val="20"/>
                <w:szCs w:val="20"/>
              </w:rPr>
              <w:t>Sala de Aula Comum</w:t>
            </w:r>
          </w:p>
        </w:tc>
        <w:tc>
          <w:tcPr>
            <w:tcW w:w="2117" w:type="dxa"/>
          </w:tcPr>
          <w:p w14:paraId="09558B02" w14:textId="3B88BFAE" w:rsidR="006301BE" w:rsidRPr="00B94D1D" w:rsidRDefault="006301BE"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31C270D1" w14:textId="082E5C58" w:rsidR="006301BE" w:rsidRPr="00B94D1D" w:rsidRDefault="006301BE" w:rsidP="003B53E9">
            <w:pPr>
              <w:jc w:val="center"/>
              <w:rPr>
                <w:rFonts w:ascii="Arial Narrow" w:hAnsi="Arial Narrow"/>
                <w:color w:val="000000" w:themeColor="text1"/>
                <w:sz w:val="20"/>
                <w:szCs w:val="20"/>
              </w:rPr>
            </w:pPr>
            <w:r>
              <w:rPr>
                <w:rFonts w:ascii="Arial Narrow" w:hAnsi="Arial Narrow"/>
                <w:color w:val="000000" w:themeColor="text1"/>
                <w:sz w:val="20"/>
                <w:szCs w:val="20"/>
              </w:rPr>
              <w:t>44</w:t>
            </w:r>
          </w:p>
        </w:tc>
      </w:tr>
      <w:tr w:rsidR="006301BE" w:rsidRPr="00553B53" w14:paraId="1663F770" w14:textId="77777777" w:rsidTr="00514D11">
        <w:tc>
          <w:tcPr>
            <w:tcW w:w="964" w:type="dxa"/>
            <w:vMerge/>
            <w:shd w:val="clear" w:color="auto" w:fill="BFBFBF" w:themeFill="background1" w:themeFillShade="BF"/>
          </w:tcPr>
          <w:p w14:paraId="367065B2" w14:textId="77777777" w:rsidR="006301BE" w:rsidRPr="00B94D1D" w:rsidRDefault="006301BE" w:rsidP="00DE4262">
            <w:pPr>
              <w:rPr>
                <w:rFonts w:ascii="Arial Narrow" w:hAnsi="Arial Narrow"/>
                <w:color w:val="000000" w:themeColor="text1"/>
                <w:sz w:val="20"/>
                <w:szCs w:val="20"/>
              </w:rPr>
            </w:pPr>
          </w:p>
        </w:tc>
        <w:tc>
          <w:tcPr>
            <w:tcW w:w="3119" w:type="dxa"/>
          </w:tcPr>
          <w:p w14:paraId="10FA30B0" w14:textId="1319D627" w:rsidR="006301BE" w:rsidRPr="00B94D1D" w:rsidRDefault="006301BE" w:rsidP="00DE4262">
            <w:pPr>
              <w:rPr>
                <w:rFonts w:ascii="Arial Narrow" w:hAnsi="Arial Narrow"/>
                <w:color w:val="000000" w:themeColor="text1"/>
                <w:sz w:val="20"/>
                <w:szCs w:val="20"/>
              </w:rPr>
            </w:pPr>
            <w:r>
              <w:rPr>
                <w:rFonts w:ascii="Arial Narrow" w:hAnsi="Arial Narrow"/>
                <w:color w:val="000000" w:themeColor="text1"/>
                <w:sz w:val="20"/>
                <w:szCs w:val="20"/>
              </w:rPr>
              <w:t>Compiladores</w:t>
            </w:r>
          </w:p>
        </w:tc>
        <w:tc>
          <w:tcPr>
            <w:tcW w:w="1989" w:type="dxa"/>
          </w:tcPr>
          <w:p w14:paraId="692A8D4D" w14:textId="6F85BCB2" w:rsidR="006301BE" w:rsidRPr="00B94D1D" w:rsidRDefault="006301BE" w:rsidP="00DE4262">
            <w:pPr>
              <w:rPr>
                <w:rFonts w:ascii="Arial Narrow" w:hAnsi="Arial Narrow"/>
                <w:color w:val="000000" w:themeColor="text1"/>
                <w:sz w:val="20"/>
                <w:szCs w:val="20"/>
              </w:rPr>
            </w:pPr>
            <w:r>
              <w:rPr>
                <w:rFonts w:ascii="Arial Narrow" w:hAnsi="Arial Narrow"/>
                <w:color w:val="000000" w:themeColor="text1"/>
                <w:sz w:val="20"/>
                <w:szCs w:val="20"/>
              </w:rPr>
              <w:t>Sala de Aula Comum</w:t>
            </w:r>
          </w:p>
        </w:tc>
        <w:tc>
          <w:tcPr>
            <w:tcW w:w="2117" w:type="dxa"/>
          </w:tcPr>
          <w:p w14:paraId="207BBA1C" w14:textId="68BBD31F" w:rsidR="006301BE" w:rsidRPr="00B94D1D" w:rsidRDefault="006301BE" w:rsidP="003B53E9">
            <w:pPr>
              <w:jc w:val="center"/>
              <w:rPr>
                <w:rFonts w:ascii="Arial Narrow" w:hAnsi="Arial Narrow"/>
                <w:color w:val="000000" w:themeColor="text1"/>
                <w:sz w:val="20"/>
                <w:szCs w:val="20"/>
              </w:rPr>
            </w:pPr>
            <w:r>
              <w:rPr>
                <w:rFonts w:ascii="Arial Narrow" w:hAnsi="Arial Narrow"/>
                <w:color w:val="000000" w:themeColor="text1"/>
                <w:sz w:val="20"/>
                <w:szCs w:val="20"/>
              </w:rPr>
              <w:t>LCA</w:t>
            </w:r>
          </w:p>
        </w:tc>
        <w:tc>
          <w:tcPr>
            <w:tcW w:w="1139" w:type="dxa"/>
          </w:tcPr>
          <w:p w14:paraId="459F96AB" w14:textId="77777777" w:rsidR="006301BE" w:rsidRPr="00B94D1D" w:rsidRDefault="006301BE"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2D5D45" w:rsidRPr="00553B53" w14:paraId="15BD56A3" w14:textId="77777777" w:rsidTr="00514D11">
        <w:tc>
          <w:tcPr>
            <w:tcW w:w="964" w:type="dxa"/>
            <w:vMerge/>
            <w:shd w:val="clear" w:color="auto" w:fill="BFBFBF" w:themeFill="background1" w:themeFillShade="BF"/>
          </w:tcPr>
          <w:p w14:paraId="14184AF3" w14:textId="77777777" w:rsidR="002D5D45" w:rsidRPr="00B94D1D" w:rsidRDefault="002D5D45" w:rsidP="00DE4262">
            <w:pPr>
              <w:rPr>
                <w:rFonts w:ascii="Arial Narrow" w:hAnsi="Arial Narrow"/>
                <w:color w:val="000000" w:themeColor="text1"/>
                <w:sz w:val="20"/>
                <w:szCs w:val="20"/>
              </w:rPr>
            </w:pPr>
          </w:p>
        </w:tc>
        <w:tc>
          <w:tcPr>
            <w:tcW w:w="3119" w:type="dxa"/>
          </w:tcPr>
          <w:p w14:paraId="02FFF5CB" w14:textId="723850AB" w:rsidR="002D5D45" w:rsidRPr="00B94D1D" w:rsidRDefault="002D5D45" w:rsidP="00DE4262">
            <w:pPr>
              <w:rPr>
                <w:rFonts w:ascii="Arial Narrow" w:hAnsi="Arial Narrow"/>
                <w:color w:val="000000" w:themeColor="text1"/>
                <w:sz w:val="20"/>
                <w:szCs w:val="20"/>
              </w:rPr>
            </w:pPr>
            <w:r>
              <w:rPr>
                <w:rFonts w:ascii="Arial Narrow" w:hAnsi="Arial Narrow"/>
                <w:color w:val="000000" w:themeColor="text1"/>
                <w:sz w:val="20"/>
                <w:szCs w:val="20"/>
              </w:rPr>
              <w:t>Sistemas Distribuídos</w:t>
            </w:r>
          </w:p>
        </w:tc>
        <w:tc>
          <w:tcPr>
            <w:tcW w:w="1989" w:type="dxa"/>
          </w:tcPr>
          <w:p w14:paraId="308511FD" w14:textId="235C4698" w:rsidR="002D5D45" w:rsidRPr="00B94D1D" w:rsidRDefault="002D5D45" w:rsidP="00DE4262">
            <w:pPr>
              <w:rPr>
                <w:rFonts w:ascii="Arial Narrow" w:hAnsi="Arial Narrow"/>
                <w:color w:val="000000" w:themeColor="text1"/>
                <w:sz w:val="20"/>
                <w:szCs w:val="20"/>
              </w:rPr>
            </w:pPr>
            <w:r>
              <w:rPr>
                <w:rFonts w:ascii="Arial Narrow" w:hAnsi="Arial Narrow"/>
                <w:color w:val="000000" w:themeColor="text1"/>
                <w:sz w:val="20"/>
                <w:szCs w:val="20"/>
              </w:rPr>
              <w:t>Sala de Aula Adaptada</w:t>
            </w:r>
          </w:p>
        </w:tc>
        <w:tc>
          <w:tcPr>
            <w:tcW w:w="2117" w:type="dxa"/>
          </w:tcPr>
          <w:p w14:paraId="7C0FD4F3" w14:textId="5A58AE8A"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LabRAM</w:t>
            </w:r>
          </w:p>
        </w:tc>
        <w:tc>
          <w:tcPr>
            <w:tcW w:w="1139" w:type="dxa"/>
          </w:tcPr>
          <w:p w14:paraId="06696E69" w14:textId="76DDAB1C"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6301BE" w:rsidRPr="00553B53" w14:paraId="06FFD219" w14:textId="77777777" w:rsidTr="00514D11">
        <w:tc>
          <w:tcPr>
            <w:tcW w:w="964" w:type="dxa"/>
            <w:vMerge/>
            <w:shd w:val="clear" w:color="auto" w:fill="BFBFBF" w:themeFill="background1" w:themeFillShade="BF"/>
          </w:tcPr>
          <w:p w14:paraId="1BB1704D" w14:textId="77777777" w:rsidR="006301BE" w:rsidRPr="00B94D1D" w:rsidRDefault="006301BE" w:rsidP="00DE4262">
            <w:pPr>
              <w:rPr>
                <w:rFonts w:ascii="Arial Narrow" w:hAnsi="Arial Narrow"/>
                <w:color w:val="000000" w:themeColor="text1"/>
                <w:sz w:val="20"/>
                <w:szCs w:val="20"/>
              </w:rPr>
            </w:pPr>
          </w:p>
        </w:tc>
        <w:tc>
          <w:tcPr>
            <w:tcW w:w="3119" w:type="dxa"/>
          </w:tcPr>
          <w:p w14:paraId="012DFF96" w14:textId="438C62CA" w:rsidR="006301BE" w:rsidRPr="00B94D1D" w:rsidRDefault="006301BE" w:rsidP="00DE4262">
            <w:pPr>
              <w:rPr>
                <w:rFonts w:ascii="Arial Narrow" w:hAnsi="Arial Narrow"/>
                <w:color w:val="000000" w:themeColor="text1"/>
                <w:sz w:val="20"/>
                <w:szCs w:val="20"/>
              </w:rPr>
            </w:pPr>
            <w:r w:rsidRPr="00B94D1D">
              <w:rPr>
                <w:rFonts w:ascii="Arial Narrow" w:hAnsi="Arial Narrow"/>
                <w:color w:val="000000" w:themeColor="text1"/>
                <w:sz w:val="20"/>
                <w:szCs w:val="20"/>
              </w:rPr>
              <w:t>Optativa II</w:t>
            </w:r>
            <w:r>
              <w:rPr>
                <w:rFonts w:ascii="Arial Narrow" w:hAnsi="Arial Narrow"/>
                <w:color w:val="000000" w:themeColor="text1"/>
                <w:sz w:val="20"/>
                <w:szCs w:val="20"/>
              </w:rPr>
              <w:t xml:space="preserve"> (IAO)</w:t>
            </w:r>
          </w:p>
        </w:tc>
        <w:tc>
          <w:tcPr>
            <w:tcW w:w="1989" w:type="dxa"/>
          </w:tcPr>
          <w:p w14:paraId="5CB2C727" w14:textId="2E597572" w:rsidR="006301BE" w:rsidRPr="00B94D1D" w:rsidRDefault="006301BE"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518EFCB5" w14:textId="1FD7CD41" w:rsidR="006301BE" w:rsidRPr="00B94D1D" w:rsidRDefault="006301BE" w:rsidP="003B53E9">
            <w:pPr>
              <w:jc w:val="center"/>
              <w:rPr>
                <w:rFonts w:ascii="Arial Narrow" w:hAnsi="Arial Narrow"/>
                <w:color w:val="000000" w:themeColor="text1"/>
                <w:sz w:val="20"/>
                <w:szCs w:val="20"/>
              </w:rPr>
            </w:pPr>
            <w:r>
              <w:rPr>
                <w:rFonts w:ascii="Arial Narrow" w:hAnsi="Arial Narrow"/>
                <w:color w:val="000000" w:themeColor="text1"/>
                <w:sz w:val="20"/>
                <w:szCs w:val="20"/>
              </w:rPr>
              <w:t>LCA</w:t>
            </w:r>
          </w:p>
        </w:tc>
        <w:tc>
          <w:tcPr>
            <w:tcW w:w="1139" w:type="dxa"/>
          </w:tcPr>
          <w:p w14:paraId="75819360" w14:textId="102A5EF9" w:rsidR="006301BE" w:rsidRPr="00B94D1D" w:rsidRDefault="006301BE"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30</w:t>
            </w:r>
          </w:p>
        </w:tc>
      </w:tr>
      <w:tr w:rsidR="002D5D45" w:rsidRPr="00553B53" w14:paraId="0C21446F" w14:textId="77777777" w:rsidTr="00514D11">
        <w:tc>
          <w:tcPr>
            <w:tcW w:w="964" w:type="dxa"/>
            <w:vMerge/>
            <w:shd w:val="clear" w:color="auto" w:fill="BFBFBF" w:themeFill="background1" w:themeFillShade="BF"/>
          </w:tcPr>
          <w:p w14:paraId="1F2BC540" w14:textId="77777777" w:rsidR="002D5D45" w:rsidRPr="00B94D1D" w:rsidRDefault="002D5D45" w:rsidP="00DE4262">
            <w:pPr>
              <w:rPr>
                <w:rFonts w:ascii="Arial Narrow" w:hAnsi="Arial Narrow"/>
                <w:color w:val="000000" w:themeColor="text1"/>
                <w:sz w:val="20"/>
                <w:szCs w:val="20"/>
              </w:rPr>
            </w:pPr>
          </w:p>
        </w:tc>
        <w:tc>
          <w:tcPr>
            <w:tcW w:w="3119" w:type="dxa"/>
          </w:tcPr>
          <w:p w14:paraId="6D3AFC9E" w14:textId="6A1E2B27" w:rsidR="002D5D45" w:rsidRPr="00B94D1D" w:rsidRDefault="002D5D45" w:rsidP="001C5B81">
            <w:pPr>
              <w:rPr>
                <w:rFonts w:ascii="Arial Narrow" w:hAnsi="Arial Narrow"/>
                <w:color w:val="000000" w:themeColor="text1"/>
                <w:sz w:val="20"/>
                <w:szCs w:val="20"/>
              </w:rPr>
            </w:pPr>
            <w:r w:rsidRPr="00B94D1D">
              <w:rPr>
                <w:rFonts w:ascii="Arial Narrow" w:hAnsi="Arial Narrow"/>
                <w:color w:val="000000" w:themeColor="text1"/>
                <w:sz w:val="20"/>
                <w:szCs w:val="20"/>
              </w:rPr>
              <w:t>Optativa II</w:t>
            </w:r>
            <w:r>
              <w:rPr>
                <w:rFonts w:ascii="Arial Narrow" w:hAnsi="Arial Narrow"/>
                <w:color w:val="000000" w:themeColor="text1"/>
                <w:sz w:val="20"/>
                <w:szCs w:val="20"/>
              </w:rPr>
              <w:t>I (MCS)</w:t>
            </w:r>
          </w:p>
        </w:tc>
        <w:tc>
          <w:tcPr>
            <w:tcW w:w="1989" w:type="dxa"/>
          </w:tcPr>
          <w:p w14:paraId="0AFA2779"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39C8F9FD" w14:textId="66E2F222"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LabRAM</w:t>
            </w:r>
          </w:p>
        </w:tc>
        <w:tc>
          <w:tcPr>
            <w:tcW w:w="1139" w:type="dxa"/>
          </w:tcPr>
          <w:p w14:paraId="6E2B3F1E" w14:textId="613DEE66"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2D5D45" w:rsidRPr="00553B53" w14:paraId="15326302" w14:textId="77777777" w:rsidTr="00514D11">
        <w:tc>
          <w:tcPr>
            <w:tcW w:w="964" w:type="dxa"/>
            <w:vMerge/>
            <w:shd w:val="clear" w:color="auto" w:fill="BFBFBF" w:themeFill="background1" w:themeFillShade="BF"/>
          </w:tcPr>
          <w:p w14:paraId="734B0467" w14:textId="7E702A38" w:rsidR="002D5D45" w:rsidRPr="00B94D1D" w:rsidRDefault="002D5D45" w:rsidP="00DE4262">
            <w:pPr>
              <w:rPr>
                <w:rFonts w:ascii="Arial Narrow" w:hAnsi="Arial Narrow"/>
                <w:color w:val="000000" w:themeColor="text1"/>
                <w:sz w:val="20"/>
                <w:szCs w:val="20"/>
              </w:rPr>
            </w:pPr>
          </w:p>
        </w:tc>
        <w:tc>
          <w:tcPr>
            <w:tcW w:w="3119" w:type="dxa"/>
          </w:tcPr>
          <w:p w14:paraId="1FF4D875" w14:textId="3485A3D0" w:rsidR="002D5D45" w:rsidRPr="00B94D1D" w:rsidRDefault="002D5D45" w:rsidP="00DE4262">
            <w:pPr>
              <w:rPr>
                <w:rFonts w:ascii="Arial Narrow" w:hAnsi="Arial Narrow"/>
                <w:color w:val="000000" w:themeColor="text1"/>
                <w:sz w:val="20"/>
                <w:szCs w:val="20"/>
              </w:rPr>
            </w:pPr>
            <w:r>
              <w:rPr>
                <w:rFonts w:ascii="Arial Narrow" w:hAnsi="Arial Narrow"/>
                <w:color w:val="000000" w:themeColor="text1"/>
                <w:sz w:val="20"/>
                <w:szCs w:val="20"/>
              </w:rPr>
              <w:t>Segurança e Auditoria de Sistemas</w:t>
            </w:r>
          </w:p>
        </w:tc>
        <w:tc>
          <w:tcPr>
            <w:tcW w:w="1989" w:type="dxa"/>
          </w:tcPr>
          <w:p w14:paraId="0F20CFDB" w14:textId="77777777" w:rsidR="002D5D45" w:rsidRPr="00B94D1D" w:rsidRDefault="002D5D45"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78D2C5BE" w14:textId="03674C43"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LabRAM</w:t>
            </w:r>
          </w:p>
        </w:tc>
        <w:tc>
          <w:tcPr>
            <w:tcW w:w="1139" w:type="dxa"/>
          </w:tcPr>
          <w:p w14:paraId="48F90B46" w14:textId="1EA7EFAF" w:rsidR="002D5D45" w:rsidRPr="00B94D1D" w:rsidRDefault="002D5D45"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FA676A" w:rsidRPr="00553B53" w14:paraId="2D761F3E" w14:textId="77777777" w:rsidTr="00514D11">
        <w:tc>
          <w:tcPr>
            <w:tcW w:w="964" w:type="dxa"/>
            <w:vMerge w:val="restart"/>
            <w:shd w:val="clear" w:color="auto" w:fill="BFBFBF" w:themeFill="background1" w:themeFillShade="BF"/>
          </w:tcPr>
          <w:p w14:paraId="490D10C1" w14:textId="3010AA72" w:rsidR="00FA676A" w:rsidRPr="00B94D1D" w:rsidRDefault="00FA676A" w:rsidP="00DE4262">
            <w:pPr>
              <w:rPr>
                <w:rFonts w:ascii="Arial Narrow" w:hAnsi="Arial Narrow"/>
                <w:color w:val="000000" w:themeColor="text1"/>
                <w:sz w:val="20"/>
                <w:szCs w:val="20"/>
              </w:rPr>
            </w:pPr>
            <w:r>
              <w:rPr>
                <w:rFonts w:ascii="Arial Narrow" w:hAnsi="Arial Narrow"/>
                <w:color w:val="000000" w:themeColor="text1"/>
                <w:sz w:val="20"/>
                <w:szCs w:val="20"/>
              </w:rPr>
              <w:t>8</w:t>
            </w:r>
          </w:p>
        </w:tc>
        <w:tc>
          <w:tcPr>
            <w:tcW w:w="3119" w:type="dxa"/>
          </w:tcPr>
          <w:p w14:paraId="15488B77" w14:textId="0594926A" w:rsidR="00FA676A" w:rsidRPr="00B94D1D" w:rsidRDefault="00FA676A" w:rsidP="009A1EC4">
            <w:pPr>
              <w:tabs>
                <w:tab w:val="right" w:pos="2903"/>
              </w:tabs>
              <w:rPr>
                <w:rFonts w:ascii="Arial Narrow" w:hAnsi="Arial Narrow"/>
                <w:color w:val="000000" w:themeColor="text1"/>
                <w:sz w:val="20"/>
                <w:szCs w:val="20"/>
              </w:rPr>
            </w:pPr>
            <w:r w:rsidRPr="00B94D1D">
              <w:rPr>
                <w:rFonts w:ascii="Arial Narrow" w:hAnsi="Arial Narrow"/>
                <w:color w:val="000000" w:themeColor="text1"/>
                <w:sz w:val="20"/>
                <w:szCs w:val="20"/>
              </w:rPr>
              <w:t>Optativa IV</w:t>
            </w:r>
            <w:r>
              <w:rPr>
                <w:rFonts w:ascii="Arial Narrow" w:hAnsi="Arial Narrow"/>
                <w:color w:val="000000" w:themeColor="text1"/>
                <w:sz w:val="20"/>
                <w:szCs w:val="20"/>
              </w:rPr>
              <w:t xml:space="preserve"> (PG)</w:t>
            </w:r>
          </w:p>
        </w:tc>
        <w:tc>
          <w:tcPr>
            <w:tcW w:w="1989" w:type="dxa"/>
          </w:tcPr>
          <w:p w14:paraId="1B1B156C" w14:textId="09147EE9" w:rsidR="00FA676A" w:rsidRPr="00B94D1D" w:rsidRDefault="00FA676A"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791184C2" w14:textId="2FDDA13A" w:rsidR="00FA676A" w:rsidRPr="00B94D1D" w:rsidRDefault="00FA676A" w:rsidP="003B53E9">
            <w:pPr>
              <w:jc w:val="center"/>
              <w:rPr>
                <w:rFonts w:ascii="Arial Narrow" w:hAnsi="Arial Narrow"/>
                <w:color w:val="000000" w:themeColor="text1"/>
                <w:sz w:val="20"/>
                <w:szCs w:val="20"/>
              </w:rPr>
            </w:pPr>
            <w:r>
              <w:rPr>
                <w:rFonts w:ascii="Arial Narrow" w:hAnsi="Arial Narrow"/>
                <w:color w:val="000000" w:themeColor="text1"/>
                <w:sz w:val="20"/>
                <w:szCs w:val="20"/>
              </w:rPr>
              <w:t>LCGPI</w:t>
            </w:r>
          </w:p>
        </w:tc>
        <w:tc>
          <w:tcPr>
            <w:tcW w:w="1139" w:type="dxa"/>
          </w:tcPr>
          <w:p w14:paraId="301EECFB" w14:textId="7517ED14" w:rsidR="00FA676A" w:rsidRPr="00B94D1D" w:rsidRDefault="00FA676A" w:rsidP="003B53E9">
            <w:pPr>
              <w:jc w:val="center"/>
              <w:rPr>
                <w:rFonts w:ascii="Arial Narrow" w:hAnsi="Arial Narrow"/>
                <w:color w:val="000000" w:themeColor="text1"/>
                <w:sz w:val="20"/>
                <w:szCs w:val="20"/>
              </w:rPr>
            </w:pPr>
            <w:r>
              <w:rPr>
                <w:rFonts w:ascii="Arial Narrow" w:hAnsi="Arial Narrow"/>
                <w:color w:val="000000" w:themeColor="text1"/>
                <w:sz w:val="20"/>
                <w:szCs w:val="20"/>
              </w:rPr>
              <w:t>30</w:t>
            </w:r>
          </w:p>
        </w:tc>
      </w:tr>
      <w:tr w:rsidR="00FA676A" w:rsidRPr="00553B53" w14:paraId="028AC686" w14:textId="77777777" w:rsidTr="00514D11">
        <w:tc>
          <w:tcPr>
            <w:tcW w:w="964" w:type="dxa"/>
            <w:vMerge/>
            <w:shd w:val="clear" w:color="auto" w:fill="BFBFBF" w:themeFill="background1" w:themeFillShade="BF"/>
          </w:tcPr>
          <w:p w14:paraId="279960FF" w14:textId="77777777" w:rsidR="00FA676A" w:rsidRPr="00B94D1D" w:rsidRDefault="00FA676A" w:rsidP="00DE4262">
            <w:pPr>
              <w:rPr>
                <w:rFonts w:ascii="Arial Narrow" w:hAnsi="Arial Narrow"/>
                <w:color w:val="000000" w:themeColor="text1"/>
                <w:sz w:val="20"/>
                <w:szCs w:val="20"/>
              </w:rPr>
            </w:pPr>
          </w:p>
        </w:tc>
        <w:tc>
          <w:tcPr>
            <w:tcW w:w="3119" w:type="dxa"/>
          </w:tcPr>
          <w:p w14:paraId="422AD773" w14:textId="43657288" w:rsidR="00FA676A" w:rsidRPr="00B94D1D" w:rsidRDefault="00FA676A" w:rsidP="00DE4262">
            <w:pPr>
              <w:rPr>
                <w:rFonts w:ascii="Arial Narrow" w:hAnsi="Arial Narrow"/>
                <w:color w:val="000000" w:themeColor="text1"/>
                <w:sz w:val="20"/>
                <w:szCs w:val="20"/>
              </w:rPr>
            </w:pPr>
            <w:r>
              <w:rPr>
                <w:rFonts w:ascii="Arial Narrow" w:hAnsi="Arial Narrow"/>
                <w:color w:val="000000" w:themeColor="text1"/>
                <w:sz w:val="20"/>
                <w:szCs w:val="20"/>
              </w:rPr>
              <w:t>Projeto de Graduação II</w:t>
            </w:r>
          </w:p>
        </w:tc>
        <w:tc>
          <w:tcPr>
            <w:tcW w:w="1989" w:type="dxa"/>
          </w:tcPr>
          <w:p w14:paraId="00983531" w14:textId="203250E7" w:rsidR="00FA676A" w:rsidRPr="00B94D1D" w:rsidRDefault="00FA676A"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6A3D472E" w14:textId="66EAE243" w:rsidR="00FA676A" w:rsidRPr="00B94D1D" w:rsidRDefault="00FA676A"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4BE09A42" w14:textId="20BC6138" w:rsidR="00FA676A" w:rsidRPr="00B94D1D" w:rsidRDefault="00FA676A" w:rsidP="003B53E9">
            <w:pPr>
              <w:jc w:val="center"/>
              <w:rPr>
                <w:rFonts w:ascii="Arial Narrow" w:hAnsi="Arial Narrow"/>
                <w:color w:val="000000" w:themeColor="text1"/>
                <w:sz w:val="20"/>
                <w:szCs w:val="20"/>
              </w:rPr>
            </w:pPr>
            <w:r>
              <w:rPr>
                <w:rFonts w:ascii="Arial Narrow" w:hAnsi="Arial Narrow"/>
                <w:color w:val="000000" w:themeColor="text1"/>
                <w:sz w:val="20"/>
                <w:szCs w:val="20"/>
              </w:rPr>
              <w:t>44</w:t>
            </w:r>
          </w:p>
        </w:tc>
      </w:tr>
      <w:tr w:rsidR="00FA676A" w:rsidRPr="00553B53" w14:paraId="7C6D747C" w14:textId="77777777" w:rsidTr="00514D11">
        <w:tc>
          <w:tcPr>
            <w:tcW w:w="964" w:type="dxa"/>
            <w:vMerge/>
            <w:shd w:val="clear" w:color="auto" w:fill="BFBFBF" w:themeFill="background1" w:themeFillShade="BF"/>
          </w:tcPr>
          <w:p w14:paraId="20EEAF6A" w14:textId="77777777" w:rsidR="00FA676A" w:rsidRPr="00B94D1D" w:rsidRDefault="00FA676A" w:rsidP="00DE4262">
            <w:pPr>
              <w:rPr>
                <w:rFonts w:ascii="Arial Narrow" w:hAnsi="Arial Narrow"/>
                <w:color w:val="000000" w:themeColor="text1"/>
                <w:sz w:val="20"/>
                <w:szCs w:val="20"/>
              </w:rPr>
            </w:pPr>
          </w:p>
        </w:tc>
        <w:tc>
          <w:tcPr>
            <w:tcW w:w="3119" w:type="dxa"/>
          </w:tcPr>
          <w:p w14:paraId="7FCC39D7" w14:textId="739317AB" w:rsidR="00FA676A" w:rsidRPr="00B94D1D" w:rsidRDefault="00FA676A" w:rsidP="00DE4262">
            <w:pPr>
              <w:rPr>
                <w:rFonts w:ascii="Arial Narrow" w:hAnsi="Arial Narrow"/>
                <w:color w:val="000000" w:themeColor="text1"/>
                <w:sz w:val="20"/>
                <w:szCs w:val="20"/>
              </w:rPr>
            </w:pPr>
            <w:r w:rsidRPr="00B94D1D">
              <w:rPr>
                <w:rFonts w:ascii="Arial Narrow" w:hAnsi="Arial Narrow"/>
                <w:color w:val="000000" w:themeColor="text1"/>
                <w:sz w:val="20"/>
                <w:szCs w:val="20"/>
              </w:rPr>
              <w:t>Optativa V</w:t>
            </w:r>
            <w:r>
              <w:rPr>
                <w:rFonts w:ascii="Arial Narrow" w:hAnsi="Arial Narrow"/>
                <w:color w:val="000000" w:themeColor="text1"/>
                <w:sz w:val="20"/>
                <w:szCs w:val="20"/>
              </w:rPr>
              <w:t xml:space="preserve"> (SC)</w:t>
            </w:r>
          </w:p>
        </w:tc>
        <w:tc>
          <w:tcPr>
            <w:tcW w:w="1989" w:type="dxa"/>
          </w:tcPr>
          <w:p w14:paraId="58D3F71F" w14:textId="17305827" w:rsidR="00FA676A" w:rsidRPr="00B94D1D" w:rsidRDefault="00FA676A"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Adaptada</w:t>
            </w:r>
          </w:p>
        </w:tc>
        <w:tc>
          <w:tcPr>
            <w:tcW w:w="2117" w:type="dxa"/>
          </w:tcPr>
          <w:p w14:paraId="56BC5094" w14:textId="38D5F005" w:rsidR="00FA676A" w:rsidRPr="00B94D1D" w:rsidRDefault="00FA676A" w:rsidP="003B53E9">
            <w:pPr>
              <w:jc w:val="center"/>
              <w:rPr>
                <w:rFonts w:ascii="Arial Narrow" w:hAnsi="Arial Narrow"/>
                <w:color w:val="000000" w:themeColor="text1"/>
                <w:sz w:val="20"/>
                <w:szCs w:val="20"/>
              </w:rPr>
            </w:pPr>
            <w:r>
              <w:rPr>
                <w:rFonts w:ascii="Arial Narrow" w:hAnsi="Arial Narrow"/>
                <w:color w:val="000000" w:themeColor="text1"/>
                <w:sz w:val="20"/>
                <w:szCs w:val="20"/>
              </w:rPr>
              <w:t>LHAC</w:t>
            </w:r>
          </w:p>
        </w:tc>
        <w:tc>
          <w:tcPr>
            <w:tcW w:w="1139" w:type="dxa"/>
          </w:tcPr>
          <w:p w14:paraId="116C2253" w14:textId="77777777" w:rsidR="00FA676A" w:rsidRPr="00B94D1D" w:rsidRDefault="00FA676A"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20</w:t>
            </w:r>
          </w:p>
        </w:tc>
      </w:tr>
      <w:tr w:rsidR="00FA676A" w:rsidRPr="00553B53" w14:paraId="31588A20" w14:textId="77777777" w:rsidTr="00514D11">
        <w:tc>
          <w:tcPr>
            <w:tcW w:w="964" w:type="dxa"/>
            <w:vMerge/>
            <w:shd w:val="clear" w:color="auto" w:fill="BFBFBF" w:themeFill="background1" w:themeFillShade="BF"/>
          </w:tcPr>
          <w:p w14:paraId="0E1AAAF1" w14:textId="77777777" w:rsidR="00FA676A" w:rsidRPr="00B94D1D" w:rsidRDefault="00FA676A" w:rsidP="00DE4262">
            <w:pPr>
              <w:rPr>
                <w:rFonts w:ascii="Arial Narrow" w:hAnsi="Arial Narrow"/>
                <w:color w:val="000000" w:themeColor="text1"/>
                <w:sz w:val="20"/>
                <w:szCs w:val="20"/>
              </w:rPr>
            </w:pPr>
          </w:p>
        </w:tc>
        <w:tc>
          <w:tcPr>
            <w:tcW w:w="3119" w:type="dxa"/>
          </w:tcPr>
          <w:p w14:paraId="301C96A0" w14:textId="497EF432" w:rsidR="00FA676A" w:rsidRPr="00B94D1D" w:rsidRDefault="00FA676A" w:rsidP="00DE4262">
            <w:pPr>
              <w:rPr>
                <w:rFonts w:ascii="Arial Narrow" w:hAnsi="Arial Narrow"/>
                <w:color w:val="000000" w:themeColor="text1"/>
                <w:sz w:val="20"/>
                <w:szCs w:val="20"/>
              </w:rPr>
            </w:pPr>
            <w:r>
              <w:rPr>
                <w:rFonts w:ascii="Arial Narrow" w:hAnsi="Arial Narrow"/>
                <w:color w:val="000000" w:themeColor="text1"/>
                <w:sz w:val="20"/>
                <w:szCs w:val="20"/>
              </w:rPr>
              <w:t>Empreendedorismo e Inovação</w:t>
            </w:r>
          </w:p>
        </w:tc>
        <w:tc>
          <w:tcPr>
            <w:tcW w:w="1989" w:type="dxa"/>
          </w:tcPr>
          <w:p w14:paraId="53CB3F02" w14:textId="5801BB26" w:rsidR="00FA676A" w:rsidRPr="00B94D1D" w:rsidRDefault="00FA676A"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373D031F" w14:textId="739CE9A6" w:rsidR="00FA676A" w:rsidRPr="00B94D1D" w:rsidRDefault="00FA676A"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3AAD9C78" w14:textId="77777777" w:rsidR="00FA676A" w:rsidRPr="00B94D1D" w:rsidRDefault="00FA676A"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FA676A" w:rsidRPr="00553B53" w14:paraId="368D62B3" w14:textId="77777777" w:rsidTr="00514D11">
        <w:tc>
          <w:tcPr>
            <w:tcW w:w="964" w:type="dxa"/>
            <w:vMerge/>
            <w:shd w:val="clear" w:color="auto" w:fill="BFBFBF" w:themeFill="background1" w:themeFillShade="BF"/>
          </w:tcPr>
          <w:p w14:paraId="11C8D233" w14:textId="77777777" w:rsidR="00FA676A" w:rsidRPr="00B94D1D" w:rsidRDefault="00FA676A" w:rsidP="00DE4262">
            <w:pPr>
              <w:rPr>
                <w:rFonts w:ascii="Arial Narrow" w:hAnsi="Arial Narrow"/>
                <w:color w:val="000000" w:themeColor="text1"/>
                <w:sz w:val="20"/>
                <w:szCs w:val="20"/>
              </w:rPr>
            </w:pPr>
          </w:p>
        </w:tc>
        <w:tc>
          <w:tcPr>
            <w:tcW w:w="3119" w:type="dxa"/>
          </w:tcPr>
          <w:p w14:paraId="6034AC31" w14:textId="65BC885A" w:rsidR="00FA676A" w:rsidRPr="00B94D1D" w:rsidRDefault="00FA676A" w:rsidP="00DE4262">
            <w:pPr>
              <w:rPr>
                <w:rFonts w:ascii="Arial Narrow" w:hAnsi="Arial Narrow"/>
                <w:color w:val="000000" w:themeColor="text1"/>
                <w:sz w:val="20"/>
                <w:szCs w:val="20"/>
              </w:rPr>
            </w:pPr>
            <w:r>
              <w:rPr>
                <w:rFonts w:ascii="Arial Narrow" w:hAnsi="Arial Narrow"/>
                <w:color w:val="000000" w:themeColor="text1"/>
                <w:sz w:val="20"/>
                <w:szCs w:val="20"/>
              </w:rPr>
              <w:t>Eletiva I</w:t>
            </w:r>
          </w:p>
        </w:tc>
        <w:tc>
          <w:tcPr>
            <w:tcW w:w="1989" w:type="dxa"/>
          </w:tcPr>
          <w:p w14:paraId="5FBEC072" w14:textId="3E5AE014" w:rsidR="00FA676A" w:rsidRPr="00B94D1D" w:rsidRDefault="00FA676A"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33E9BDCA" w14:textId="69DEF1A8" w:rsidR="00FA676A" w:rsidRPr="00B94D1D" w:rsidRDefault="00FA676A"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2922C933" w14:textId="79C59033" w:rsidR="00FA676A" w:rsidRPr="00B94D1D" w:rsidRDefault="00FA676A"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r w:rsidR="00FA676A" w:rsidRPr="00553B53" w14:paraId="6AEA680A" w14:textId="77777777" w:rsidTr="00514D11">
        <w:tc>
          <w:tcPr>
            <w:tcW w:w="964" w:type="dxa"/>
            <w:vMerge/>
            <w:shd w:val="clear" w:color="auto" w:fill="BFBFBF" w:themeFill="background1" w:themeFillShade="BF"/>
          </w:tcPr>
          <w:p w14:paraId="02DFF916" w14:textId="77777777" w:rsidR="00FA676A" w:rsidRPr="00B94D1D" w:rsidRDefault="00FA676A" w:rsidP="00DE4262">
            <w:pPr>
              <w:rPr>
                <w:rFonts w:ascii="Arial Narrow" w:hAnsi="Arial Narrow"/>
                <w:color w:val="000000" w:themeColor="text1"/>
                <w:sz w:val="20"/>
                <w:szCs w:val="20"/>
              </w:rPr>
            </w:pPr>
          </w:p>
        </w:tc>
        <w:tc>
          <w:tcPr>
            <w:tcW w:w="3119" w:type="dxa"/>
          </w:tcPr>
          <w:p w14:paraId="656373A4" w14:textId="0CC7D910" w:rsidR="00FA676A" w:rsidRPr="00B94D1D" w:rsidRDefault="00FA676A" w:rsidP="00DE4262">
            <w:pPr>
              <w:rPr>
                <w:rFonts w:ascii="Arial Narrow" w:hAnsi="Arial Narrow"/>
                <w:color w:val="000000" w:themeColor="text1"/>
                <w:sz w:val="20"/>
                <w:szCs w:val="20"/>
              </w:rPr>
            </w:pPr>
            <w:r>
              <w:rPr>
                <w:rFonts w:ascii="Arial Narrow" w:hAnsi="Arial Narrow"/>
                <w:color w:val="000000" w:themeColor="text1"/>
                <w:sz w:val="20"/>
                <w:szCs w:val="20"/>
              </w:rPr>
              <w:t>Eletiva II</w:t>
            </w:r>
          </w:p>
        </w:tc>
        <w:tc>
          <w:tcPr>
            <w:tcW w:w="1989" w:type="dxa"/>
          </w:tcPr>
          <w:p w14:paraId="335852B1" w14:textId="11445160" w:rsidR="00FA676A" w:rsidRPr="00B94D1D" w:rsidRDefault="00FA676A" w:rsidP="00DE4262">
            <w:pPr>
              <w:rPr>
                <w:rFonts w:ascii="Arial Narrow" w:hAnsi="Arial Narrow"/>
                <w:color w:val="000000" w:themeColor="text1"/>
                <w:sz w:val="20"/>
                <w:szCs w:val="20"/>
              </w:rPr>
            </w:pPr>
            <w:r w:rsidRPr="00B94D1D">
              <w:rPr>
                <w:rFonts w:ascii="Arial Narrow" w:hAnsi="Arial Narrow"/>
                <w:color w:val="000000" w:themeColor="text1"/>
                <w:sz w:val="20"/>
                <w:szCs w:val="20"/>
              </w:rPr>
              <w:t>Sala de Aula Comum</w:t>
            </w:r>
          </w:p>
        </w:tc>
        <w:tc>
          <w:tcPr>
            <w:tcW w:w="2117" w:type="dxa"/>
          </w:tcPr>
          <w:p w14:paraId="5E69214C" w14:textId="28E9B8BD" w:rsidR="00FA676A" w:rsidRPr="00B94D1D" w:rsidRDefault="00FA676A" w:rsidP="003B53E9">
            <w:pPr>
              <w:jc w:val="center"/>
              <w:rPr>
                <w:rFonts w:ascii="Arial Narrow" w:hAnsi="Arial Narrow"/>
                <w:color w:val="000000" w:themeColor="text1"/>
                <w:sz w:val="20"/>
                <w:szCs w:val="20"/>
              </w:rPr>
            </w:pPr>
            <w:r>
              <w:rPr>
                <w:rFonts w:ascii="Arial Narrow" w:hAnsi="Arial Narrow"/>
                <w:color w:val="000000" w:themeColor="text1"/>
                <w:sz w:val="20"/>
                <w:szCs w:val="20"/>
              </w:rPr>
              <w:t>-</w:t>
            </w:r>
          </w:p>
        </w:tc>
        <w:tc>
          <w:tcPr>
            <w:tcW w:w="1139" w:type="dxa"/>
          </w:tcPr>
          <w:p w14:paraId="022F4804" w14:textId="3381B738" w:rsidR="00FA676A" w:rsidRPr="00B94D1D" w:rsidRDefault="00FA676A" w:rsidP="003B53E9">
            <w:pPr>
              <w:jc w:val="center"/>
              <w:rPr>
                <w:rFonts w:ascii="Arial Narrow" w:hAnsi="Arial Narrow"/>
                <w:color w:val="000000" w:themeColor="text1"/>
                <w:sz w:val="20"/>
                <w:szCs w:val="20"/>
              </w:rPr>
            </w:pPr>
            <w:r w:rsidRPr="00B94D1D">
              <w:rPr>
                <w:rFonts w:ascii="Arial Narrow" w:hAnsi="Arial Narrow"/>
                <w:color w:val="000000" w:themeColor="text1"/>
                <w:sz w:val="20"/>
                <w:szCs w:val="20"/>
              </w:rPr>
              <w:t>44</w:t>
            </w:r>
          </w:p>
        </w:tc>
      </w:tr>
    </w:tbl>
    <w:p w14:paraId="093AD833" w14:textId="77777777" w:rsidR="003F42E8" w:rsidRDefault="003F42E8" w:rsidP="008E62D4">
      <w:pPr>
        <w:jc w:val="both"/>
      </w:pPr>
    </w:p>
    <w:p w14:paraId="46663E5B" w14:textId="1ED787F4" w:rsidR="00917220" w:rsidRPr="001F5578" w:rsidRDefault="00917220" w:rsidP="00513F76">
      <w:pPr>
        <w:pStyle w:val="Ttulo1"/>
        <w:numPr>
          <w:ilvl w:val="2"/>
          <w:numId w:val="60"/>
        </w:numPr>
        <w:ind w:left="1701" w:hanging="981"/>
      </w:pPr>
      <w:bookmarkStart w:id="67" w:name="_Toc521829262"/>
      <w:r w:rsidRPr="001F5578">
        <w:t>Infraestrutura de Acessibilidade</w:t>
      </w:r>
      <w:bookmarkEnd w:id="67"/>
    </w:p>
    <w:p w14:paraId="5B72FFAD" w14:textId="77777777" w:rsidR="00917220" w:rsidRDefault="00917220" w:rsidP="00917220">
      <w:pPr>
        <w:jc w:val="both"/>
      </w:pPr>
      <w:r w:rsidRPr="003F5B94">
        <w:t>De acordo com o Censo Demográfico do IBGE de 2010, do total da população brasileira, 23,9% (45,6 milhões de pessoas) declararam ter algum tipo de deficiência. Dentre as deficiências declaradas a mais comum foi a visual. Ao todo são mais de 6,5 milhões de brasileiros deficientes visuais. Além desses, outros 29 milhões declararam possuir alguma dificuldade permanente de enxergar, ainda que usando óculos ou lentes.</w:t>
      </w:r>
    </w:p>
    <w:p w14:paraId="65C768C9" w14:textId="77777777" w:rsidR="00917220" w:rsidRDefault="00917220" w:rsidP="00917220">
      <w:pPr>
        <w:jc w:val="both"/>
      </w:pPr>
    </w:p>
    <w:p w14:paraId="2E0BD82A" w14:textId="77777777" w:rsidR="00917220" w:rsidRDefault="00917220" w:rsidP="00917220">
      <w:pPr>
        <w:ind w:firstLine="567"/>
        <w:jc w:val="both"/>
      </w:pPr>
      <w:r>
        <w:t>Nesse sentido, as</w:t>
      </w:r>
      <w:r w:rsidRPr="002E7B42">
        <w:t xml:space="preserve"> edificações</w:t>
      </w:r>
      <w:r>
        <w:t xml:space="preserve"> do Campus de Palmas</w:t>
      </w:r>
      <w:r w:rsidRPr="002E7B42">
        <w:t xml:space="preserve"> foram </w:t>
      </w:r>
      <w:r>
        <w:t>planejadas para receber elementos que permitam o</w:t>
      </w:r>
      <w:r w:rsidRPr="002E7B42">
        <w:t xml:space="preserve"> acesso e uso a quem, eventualmente, </w:t>
      </w:r>
      <w:r>
        <w:t>porta algum tipo de necessidade especial</w:t>
      </w:r>
      <w:r w:rsidRPr="002E7B42">
        <w:t>. São elas:</w:t>
      </w:r>
    </w:p>
    <w:p w14:paraId="32B32067" w14:textId="77777777" w:rsidR="00DB7960" w:rsidRPr="00D97B89" w:rsidRDefault="00DB7960" w:rsidP="00917220">
      <w:pPr>
        <w:ind w:firstLine="567"/>
        <w:jc w:val="both"/>
      </w:pPr>
    </w:p>
    <w:p w14:paraId="17708160" w14:textId="77777777" w:rsidR="00917220" w:rsidRDefault="00917220" w:rsidP="00917220">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Calçadas e entradas principais dos edifícios</w:t>
      </w:r>
      <w:r w:rsidRPr="00D97B89">
        <w:rPr>
          <w:rFonts w:ascii="Times New Roman" w:hAnsi="Times New Roman"/>
          <w:sz w:val="24"/>
          <w:szCs w:val="24"/>
        </w:rPr>
        <w:t xml:space="preserve"> com rampas;</w:t>
      </w:r>
    </w:p>
    <w:p w14:paraId="5220099B" w14:textId="77777777" w:rsidR="00917220" w:rsidRDefault="00917220" w:rsidP="00917220">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Calçadas com piso tátil adaptadas para portadores de deficiência visual;</w:t>
      </w:r>
    </w:p>
    <w:p w14:paraId="321D4EF5" w14:textId="77777777" w:rsidR="00917220" w:rsidRPr="00D97B89" w:rsidRDefault="00917220" w:rsidP="00917220">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Placas gerais de identificação com </w:t>
      </w:r>
    </w:p>
    <w:p w14:paraId="296AEA11" w14:textId="77777777" w:rsidR="00917220" w:rsidRDefault="00917220" w:rsidP="00917220">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A</w:t>
      </w:r>
      <w:r w:rsidRPr="00D97B89">
        <w:rPr>
          <w:rFonts w:ascii="Times New Roman" w:hAnsi="Times New Roman"/>
          <w:sz w:val="24"/>
          <w:szCs w:val="24"/>
        </w:rPr>
        <w:t xml:space="preserve"> maioria das dependências de uso geral </w:t>
      </w:r>
      <w:r>
        <w:rPr>
          <w:rFonts w:ascii="Times New Roman" w:hAnsi="Times New Roman"/>
          <w:sz w:val="24"/>
          <w:szCs w:val="24"/>
        </w:rPr>
        <w:t>implantadas</w:t>
      </w:r>
      <w:r w:rsidRPr="00D97B89">
        <w:rPr>
          <w:rFonts w:ascii="Times New Roman" w:hAnsi="Times New Roman"/>
          <w:sz w:val="24"/>
          <w:szCs w:val="24"/>
        </w:rPr>
        <w:t xml:space="preserve"> no andar térreo (biblioteca, laboratórios, auditórios, protocolo, tesouraria e secretaria acadêmica);</w:t>
      </w:r>
    </w:p>
    <w:p w14:paraId="05A25895" w14:textId="77777777" w:rsidR="00917220" w:rsidRPr="003F5B94" w:rsidRDefault="00917220" w:rsidP="00917220">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S</w:t>
      </w:r>
      <w:r w:rsidRPr="00D97B89">
        <w:rPr>
          <w:rFonts w:ascii="Times New Roman" w:hAnsi="Times New Roman"/>
          <w:sz w:val="24"/>
          <w:szCs w:val="24"/>
        </w:rPr>
        <w:t>anitários</w:t>
      </w:r>
      <w:r>
        <w:rPr>
          <w:rFonts w:ascii="Times New Roman" w:hAnsi="Times New Roman"/>
          <w:sz w:val="24"/>
          <w:szCs w:val="24"/>
        </w:rPr>
        <w:t xml:space="preserve"> masculino e</w:t>
      </w:r>
      <w:r w:rsidRPr="00D97B89">
        <w:rPr>
          <w:rFonts w:ascii="Times New Roman" w:hAnsi="Times New Roman"/>
          <w:sz w:val="24"/>
          <w:szCs w:val="24"/>
        </w:rPr>
        <w:t xml:space="preserve"> femini</w:t>
      </w:r>
      <w:r>
        <w:rPr>
          <w:rFonts w:ascii="Times New Roman" w:hAnsi="Times New Roman"/>
          <w:sz w:val="24"/>
          <w:szCs w:val="24"/>
        </w:rPr>
        <w:t>no</w:t>
      </w:r>
      <w:r w:rsidRPr="00D97B89">
        <w:rPr>
          <w:rFonts w:ascii="Times New Roman" w:hAnsi="Times New Roman"/>
          <w:sz w:val="24"/>
          <w:szCs w:val="24"/>
        </w:rPr>
        <w:t xml:space="preserve"> </w:t>
      </w:r>
      <w:r>
        <w:rPr>
          <w:rFonts w:ascii="Times New Roman" w:hAnsi="Times New Roman"/>
          <w:sz w:val="24"/>
          <w:szCs w:val="24"/>
        </w:rPr>
        <w:t>com espaço ade</w:t>
      </w:r>
      <w:r w:rsidRPr="00D97B89">
        <w:rPr>
          <w:rFonts w:ascii="Times New Roman" w:hAnsi="Times New Roman"/>
          <w:sz w:val="24"/>
          <w:szCs w:val="24"/>
        </w:rPr>
        <w:t>quados para cadeirantes e portadores de necessidades especiais;</w:t>
      </w:r>
    </w:p>
    <w:p w14:paraId="5D2743F0" w14:textId="7BE2EAFF" w:rsidR="00917220" w:rsidRPr="00917BC3" w:rsidRDefault="00917220" w:rsidP="008E62D4">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Vagas de estacionamento </w:t>
      </w:r>
      <w:r w:rsidRPr="00D97B89">
        <w:rPr>
          <w:rFonts w:ascii="Times New Roman" w:hAnsi="Times New Roman"/>
          <w:sz w:val="24"/>
          <w:szCs w:val="24"/>
        </w:rPr>
        <w:t xml:space="preserve">reservadas </w:t>
      </w:r>
      <w:r>
        <w:rPr>
          <w:rFonts w:ascii="Times New Roman" w:hAnsi="Times New Roman"/>
          <w:sz w:val="24"/>
          <w:szCs w:val="24"/>
        </w:rPr>
        <w:t>para PNEs.</w:t>
      </w:r>
    </w:p>
    <w:p w14:paraId="0B85891B" w14:textId="77777777" w:rsidR="002C3327" w:rsidRDefault="002C3327" w:rsidP="002B5672">
      <w:pPr>
        <w:jc w:val="both"/>
      </w:pPr>
    </w:p>
    <w:p w14:paraId="2C0CE556" w14:textId="77777777" w:rsidR="00F17F63" w:rsidRDefault="00F17F63" w:rsidP="002B5672">
      <w:pPr>
        <w:jc w:val="both"/>
      </w:pPr>
    </w:p>
    <w:p w14:paraId="479ADBB7" w14:textId="2181A15D" w:rsidR="002C3327" w:rsidRPr="00046B17" w:rsidRDefault="003656D4" w:rsidP="00371B09">
      <w:pPr>
        <w:pStyle w:val="TtuloABNT"/>
      </w:pPr>
      <w:bookmarkStart w:id="68" w:name="_Toc521829263"/>
      <w:r w:rsidRPr="00046B17">
        <w:lastRenderedPageBreak/>
        <w:t xml:space="preserve">CORPO </w:t>
      </w:r>
      <w:r w:rsidR="002C3327" w:rsidRPr="00046B17">
        <w:t>DISCENTE</w:t>
      </w:r>
      <w:bookmarkEnd w:id="68"/>
    </w:p>
    <w:p w14:paraId="36E9EFA2" w14:textId="77777777" w:rsidR="002C3327" w:rsidRDefault="002C3327" w:rsidP="002C3327">
      <w:pPr>
        <w:jc w:val="both"/>
      </w:pPr>
    </w:p>
    <w:p w14:paraId="01AAA399" w14:textId="1565B989" w:rsidR="00FD74DF" w:rsidRDefault="00FD74DF" w:rsidP="002C3327">
      <w:pPr>
        <w:jc w:val="both"/>
      </w:pPr>
      <w:r>
        <w:t>Atualmente, o corpo discente do Curso de Ciência da Computação é composto de 235 alunos</w:t>
      </w:r>
      <w:r w:rsidR="00610C9E">
        <w:t>. O</w:t>
      </w:r>
      <w:r w:rsidR="008A3B51">
        <w:t xml:space="preserve"> </w:t>
      </w:r>
      <w:r w:rsidR="00610C9E">
        <w:t>quantitativo de alunos</w:t>
      </w:r>
      <w:r w:rsidR="008A3B51">
        <w:t xml:space="preserve"> matriculados e vinculados ao</w:t>
      </w:r>
      <w:r w:rsidR="00C23F24">
        <w:t xml:space="preserve"> curso no decorrer dos anos e semestre</w:t>
      </w:r>
      <w:r w:rsidR="00610C9E">
        <w:t>s</w:t>
      </w:r>
      <w:r w:rsidR="00C23F24">
        <w:t xml:space="preserve"> são apresentados na </w:t>
      </w:r>
      <w:r w:rsidR="00CC792D" w:rsidRPr="00CC792D">
        <w:fldChar w:fldCharType="begin"/>
      </w:r>
      <w:r w:rsidR="00CC792D" w:rsidRPr="00CC792D">
        <w:instrText xml:space="preserve"> REF _Ref520222965 \h </w:instrText>
      </w:r>
      <w:r w:rsidR="00CC792D">
        <w:instrText xml:space="preserve"> \* MERGEFORMAT </w:instrText>
      </w:r>
      <w:r w:rsidR="00CC792D" w:rsidRPr="00CC792D">
        <w:fldChar w:fldCharType="separate"/>
      </w:r>
      <w:r w:rsidR="00AF609C" w:rsidRPr="00AF609C">
        <w:t xml:space="preserve">Figura </w:t>
      </w:r>
      <w:r w:rsidR="00AF609C" w:rsidRPr="00AF609C">
        <w:rPr>
          <w:noProof/>
        </w:rPr>
        <w:t>11</w:t>
      </w:r>
      <w:r w:rsidR="00CC792D" w:rsidRPr="00CC792D">
        <w:fldChar w:fldCharType="end"/>
      </w:r>
      <w:r w:rsidR="00610C9E">
        <w:t>, referente ao</w:t>
      </w:r>
      <w:r w:rsidR="00C23F24">
        <w:t xml:space="preserve"> período de 2003.1 e 2017.2. O curso teve uma ocupação </w:t>
      </w:r>
      <w:r w:rsidR="00B22702">
        <w:t>média teve uma ocupação de 230,7 alunos por semestre.</w:t>
      </w:r>
    </w:p>
    <w:p w14:paraId="7669E1B9" w14:textId="77777777" w:rsidR="00CC792D" w:rsidRDefault="00CC792D" w:rsidP="002C3327">
      <w:pPr>
        <w:jc w:val="both"/>
      </w:pPr>
    </w:p>
    <w:p w14:paraId="57056540" w14:textId="7691B905" w:rsidR="00CC792D" w:rsidRDefault="00CC792D" w:rsidP="003944B4">
      <w:pPr>
        <w:jc w:val="center"/>
      </w:pPr>
      <w:r>
        <w:rPr>
          <w:noProof/>
        </w:rPr>
        <w:drawing>
          <wp:inline distT="0" distB="0" distL="0" distR="0" wp14:anchorId="4F73E6A2" wp14:editId="18F5516A">
            <wp:extent cx="5567468" cy="5349240"/>
            <wp:effectExtent l="0" t="0" r="20955" b="10160"/>
            <wp:docPr id="244" name="Gráfico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869A0CA" w14:textId="4DD93C4E" w:rsidR="00CC792D" w:rsidRDefault="00CC792D" w:rsidP="00CC792D">
      <w:pPr>
        <w:pStyle w:val="Legenda"/>
        <w:spacing w:after="120"/>
        <w:jc w:val="center"/>
        <w:rPr>
          <w:sz w:val="20"/>
          <w:szCs w:val="20"/>
        </w:rPr>
      </w:pPr>
      <w:bookmarkStart w:id="69" w:name="_Ref520222965"/>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11</w:t>
      </w:r>
      <w:r w:rsidRPr="00A659DD">
        <w:rPr>
          <w:sz w:val="20"/>
          <w:szCs w:val="20"/>
        </w:rPr>
        <w:fldChar w:fldCharType="end"/>
      </w:r>
      <w:bookmarkEnd w:id="69"/>
      <w:r w:rsidRPr="00A659DD">
        <w:rPr>
          <w:sz w:val="20"/>
          <w:szCs w:val="20"/>
        </w:rPr>
        <w:t xml:space="preserve"> </w:t>
      </w:r>
      <w:r>
        <w:rPr>
          <w:sz w:val="20"/>
          <w:szCs w:val="20"/>
        </w:rPr>
        <w:t>Quantitativo de acadêmicos matriculados por período no curso</w:t>
      </w:r>
      <w:r w:rsidRPr="00A659DD">
        <w:rPr>
          <w:sz w:val="20"/>
          <w:szCs w:val="20"/>
        </w:rPr>
        <w:t>.</w:t>
      </w:r>
    </w:p>
    <w:p w14:paraId="71EFD58A" w14:textId="77777777" w:rsidR="00EA08AC" w:rsidRDefault="00EA08AC" w:rsidP="00EA08AC">
      <w:pPr>
        <w:ind w:firstLine="567"/>
        <w:jc w:val="both"/>
      </w:pPr>
    </w:p>
    <w:p w14:paraId="1A996B84" w14:textId="77777777" w:rsidR="00903C5C" w:rsidRDefault="00903C5C" w:rsidP="00903C5C">
      <w:pPr>
        <w:pStyle w:val="Ttulo1"/>
      </w:pPr>
      <w:bookmarkStart w:id="70" w:name="_Toc521829264"/>
      <w:r>
        <w:t>Acadêmicos Ingressantes</w:t>
      </w:r>
      <w:bookmarkEnd w:id="70"/>
    </w:p>
    <w:p w14:paraId="1ADCB9C7" w14:textId="6E1E3B01" w:rsidR="00903C5C" w:rsidRDefault="00903C5C" w:rsidP="00903C5C">
      <w:pPr>
        <w:jc w:val="both"/>
      </w:pPr>
      <w:r>
        <w:t xml:space="preserve">Ingressaram ao todo 1.321 acadêmicos no curso. A </w:t>
      </w:r>
      <w:r>
        <w:fldChar w:fldCharType="begin"/>
      </w:r>
      <w:r>
        <w:instrText xml:space="preserve"> REF _Ref521232106 \h  \* MERGEFORMAT </w:instrText>
      </w:r>
      <w:r>
        <w:fldChar w:fldCharType="separate"/>
      </w:r>
      <w:r w:rsidR="00AF609C" w:rsidRPr="00AF609C">
        <w:t>Tabela 11</w:t>
      </w:r>
      <w:r>
        <w:fldChar w:fldCharType="end"/>
      </w:r>
      <w:r>
        <w:t xml:space="preserve"> apresenta o número total de ingressantes por ano no curso, observando que o ano de 2017 foram contabilizados apenas os acadêmicos ingressantes no período 2017.1. O Curso de Ciência da Computação recebe 40 acadêmicos semestralmente (80 anualmente), atualmente, pelo sistema unificado de seleção (SISU) e processo seletivo complementar. Além dessas modalidades, existem ainda as transferências internas e externas (extravestibular), os convênios e reingressos, cotas para pretos, </w:t>
      </w:r>
      <w:r>
        <w:lastRenderedPageBreak/>
        <w:t>pardos e indígenas, acadêmicos que enquadram na Lei 12.711/2012, cuja família tem renda familiar bruta per capta ou inferior a 1,5 salários mínimos, assim como os casos de pretos, pardos e indígenas cotistas dentros dos casos dessa lei.</w:t>
      </w:r>
    </w:p>
    <w:p w14:paraId="7D896460" w14:textId="77777777" w:rsidR="00903C5C" w:rsidRDefault="00903C5C" w:rsidP="00EA08AC">
      <w:pPr>
        <w:ind w:firstLine="567"/>
        <w:jc w:val="both"/>
      </w:pPr>
    </w:p>
    <w:p w14:paraId="0923F6F5" w14:textId="6D6568FF" w:rsidR="00610C9E" w:rsidRPr="00747E8C" w:rsidRDefault="00747E8C" w:rsidP="00747E8C">
      <w:pPr>
        <w:pStyle w:val="Legenda"/>
        <w:spacing w:after="120"/>
        <w:rPr>
          <w:sz w:val="20"/>
          <w:szCs w:val="20"/>
        </w:rPr>
      </w:pPr>
      <w:bookmarkStart w:id="71" w:name="_Ref521232106"/>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11</w:t>
      </w:r>
      <w:r w:rsidRPr="00ED2876">
        <w:rPr>
          <w:sz w:val="20"/>
          <w:szCs w:val="20"/>
        </w:rPr>
        <w:fldChar w:fldCharType="end"/>
      </w:r>
      <w:bookmarkEnd w:id="71"/>
      <w:r>
        <w:rPr>
          <w:sz w:val="20"/>
          <w:szCs w:val="20"/>
        </w:rPr>
        <w:t xml:space="preserve"> Quantidade de ingresso de acadêmicos por ano na Ciência da Computação.</w:t>
      </w:r>
    </w:p>
    <w:tbl>
      <w:tblPr>
        <w:tblW w:w="8300" w:type="dxa"/>
        <w:jc w:val="center"/>
        <w:tblCellMar>
          <w:left w:w="70" w:type="dxa"/>
          <w:right w:w="70" w:type="dxa"/>
        </w:tblCellMar>
        <w:tblLook w:val="04A0" w:firstRow="1" w:lastRow="0" w:firstColumn="1" w:lastColumn="0" w:noHBand="0" w:noVBand="1"/>
      </w:tblPr>
      <w:tblGrid>
        <w:gridCol w:w="1300"/>
        <w:gridCol w:w="1400"/>
        <w:gridCol w:w="1400"/>
        <w:gridCol w:w="1400"/>
        <w:gridCol w:w="1400"/>
        <w:gridCol w:w="1400"/>
      </w:tblGrid>
      <w:tr w:rsidR="00EA08AC" w14:paraId="0CB31753" w14:textId="1A10575D" w:rsidTr="00747E8C">
        <w:trPr>
          <w:trHeight w:val="320"/>
          <w:jc w:val="center"/>
        </w:trPr>
        <w:tc>
          <w:tcPr>
            <w:tcW w:w="1300" w:type="dxa"/>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14:paraId="350E17B2" w14:textId="77777777" w:rsidR="00EA08AC" w:rsidRPr="00747E8C" w:rsidRDefault="00EA08AC" w:rsidP="00747E8C">
            <w:pPr>
              <w:jc w:val="center"/>
              <w:rPr>
                <w:rFonts w:ascii="Arial Narrow" w:hAnsi="Arial Narrow"/>
                <w:b/>
                <w:color w:val="FFFFFF" w:themeColor="background1"/>
                <w:sz w:val="20"/>
                <w:szCs w:val="20"/>
              </w:rPr>
            </w:pPr>
            <w:r w:rsidRPr="00747E8C">
              <w:rPr>
                <w:rFonts w:ascii="Arial Narrow" w:hAnsi="Arial Narrow"/>
                <w:b/>
                <w:color w:val="FFFFFF" w:themeColor="background1"/>
                <w:sz w:val="20"/>
                <w:szCs w:val="20"/>
              </w:rPr>
              <w:t>Ano</w:t>
            </w:r>
          </w:p>
        </w:tc>
        <w:tc>
          <w:tcPr>
            <w:tcW w:w="1400"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78AFD609" w14:textId="77777777" w:rsidR="00EA08AC" w:rsidRPr="00747E8C" w:rsidRDefault="00EA08AC" w:rsidP="00747E8C">
            <w:pPr>
              <w:jc w:val="center"/>
              <w:rPr>
                <w:rFonts w:ascii="Arial Narrow" w:hAnsi="Arial Narrow"/>
                <w:color w:val="FFFFFF" w:themeColor="background1"/>
                <w:sz w:val="20"/>
                <w:szCs w:val="20"/>
              </w:rPr>
            </w:pPr>
            <w:r w:rsidRPr="00747E8C">
              <w:rPr>
                <w:rFonts w:ascii="Arial Narrow" w:hAnsi="Arial Narrow"/>
                <w:color w:val="FFFFFF" w:themeColor="background1"/>
                <w:sz w:val="20"/>
                <w:szCs w:val="20"/>
              </w:rPr>
              <w:t>Total</w:t>
            </w:r>
          </w:p>
        </w:tc>
        <w:tc>
          <w:tcPr>
            <w:tcW w:w="1400" w:type="dxa"/>
            <w:tcBorders>
              <w:top w:val="single" w:sz="4" w:space="0" w:color="auto"/>
              <w:left w:val="nil"/>
              <w:bottom w:val="single" w:sz="4" w:space="0" w:color="auto"/>
              <w:right w:val="single" w:sz="4" w:space="0" w:color="auto"/>
            </w:tcBorders>
            <w:shd w:val="clear" w:color="auto" w:fill="244061" w:themeFill="accent1" w:themeFillShade="80"/>
            <w:vAlign w:val="center"/>
          </w:tcPr>
          <w:p w14:paraId="2AA43271" w14:textId="240D7F5A" w:rsidR="00EA08AC" w:rsidRPr="00747E8C" w:rsidRDefault="00EA08AC" w:rsidP="00747E8C">
            <w:pPr>
              <w:jc w:val="center"/>
              <w:rPr>
                <w:rFonts w:ascii="Arial Narrow" w:hAnsi="Arial Narrow"/>
                <w:color w:val="FFFFFF" w:themeColor="background1"/>
                <w:sz w:val="20"/>
                <w:szCs w:val="20"/>
              </w:rPr>
            </w:pPr>
            <w:r w:rsidRPr="00747E8C">
              <w:rPr>
                <w:rFonts w:ascii="Arial Narrow" w:hAnsi="Arial Narrow"/>
                <w:color w:val="FFFFFF" w:themeColor="background1"/>
                <w:sz w:val="20"/>
                <w:szCs w:val="20"/>
              </w:rPr>
              <w:t>Ano</w:t>
            </w:r>
          </w:p>
        </w:tc>
        <w:tc>
          <w:tcPr>
            <w:tcW w:w="1400" w:type="dxa"/>
            <w:tcBorders>
              <w:top w:val="single" w:sz="4" w:space="0" w:color="auto"/>
              <w:left w:val="nil"/>
              <w:bottom w:val="single" w:sz="4" w:space="0" w:color="auto"/>
              <w:right w:val="single" w:sz="4" w:space="0" w:color="auto"/>
            </w:tcBorders>
            <w:shd w:val="clear" w:color="auto" w:fill="244061" w:themeFill="accent1" w:themeFillShade="80"/>
            <w:vAlign w:val="center"/>
          </w:tcPr>
          <w:p w14:paraId="7FF43FAE" w14:textId="34DB74E4" w:rsidR="00EA08AC" w:rsidRPr="00747E8C" w:rsidRDefault="00EA08AC" w:rsidP="00747E8C">
            <w:pPr>
              <w:jc w:val="center"/>
              <w:rPr>
                <w:rFonts w:ascii="Arial Narrow" w:hAnsi="Arial Narrow"/>
                <w:color w:val="FFFFFF" w:themeColor="background1"/>
                <w:sz w:val="20"/>
                <w:szCs w:val="20"/>
              </w:rPr>
            </w:pPr>
            <w:r w:rsidRPr="00747E8C">
              <w:rPr>
                <w:rFonts w:ascii="Arial Narrow" w:hAnsi="Arial Narrow"/>
                <w:color w:val="FFFFFF" w:themeColor="background1"/>
                <w:sz w:val="20"/>
                <w:szCs w:val="20"/>
              </w:rPr>
              <w:t>Total</w:t>
            </w:r>
          </w:p>
        </w:tc>
        <w:tc>
          <w:tcPr>
            <w:tcW w:w="1400" w:type="dxa"/>
            <w:tcBorders>
              <w:top w:val="single" w:sz="4" w:space="0" w:color="auto"/>
              <w:left w:val="nil"/>
              <w:bottom w:val="single" w:sz="4" w:space="0" w:color="auto"/>
              <w:right w:val="single" w:sz="4" w:space="0" w:color="auto"/>
            </w:tcBorders>
            <w:shd w:val="clear" w:color="auto" w:fill="244061" w:themeFill="accent1" w:themeFillShade="80"/>
            <w:vAlign w:val="center"/>
          </w:tcPr>
          <w:p w14:paraId="583BFF8E" w14:textId="5525E0A3" w:rsidR="00EA08AC" w:rsidRPr="00747E8C" w:rsidRDefault="00EA08AC" w:rsidP="00747E8C">
            <w:pPr>
              <w:jc w:val="center"/>
              <w:rPr>
                <w:rFonts w:ascii="Arial Narrow" w:hAnsi="Arial Narrow"/>
                <w:color w:val="FFFFFF" w:themeColor="background1"/>
                <w:sz w:val="20"/>
                <w:szCs w:val="20"/>
              </w:rPr>
            </w:pPr>
            <w:r w:rsidRPr="00747E8C">
              <w:rPr>
                <w:rFonts w:ascii="Arial Narrow" w:hAnsi="Arial Narrow"/>
                <w:color w:val="FFFFFF" w:themeColor="background1"/>
                <w:sz w:val="20"/>
                <w:szCs w:val="20"/>
              </w:rPr>
              <w:t>Ano</w:t>
            </w:r>
          </w:p>
        </w:tc>
        <w:tc>
          <w:tcPr>
            <w:tcW w:w="1400" w:type="dxa"/>
            <w:tcBorders>
              <w:top w:val="single" w:sz="4" w:space="0" w:color="auto"/>
              <w:left w:val="nil"/>
              <w:bottom w:val="single" w:sz="4" w:space="0" w:color="auto"/>
              <w:right w:val="single" w:sz="4" w:space="0" w:color="auto"/>
            </w:tcBorders>
            <w:shd w:val="clear" w:color="auto" w:fill="244061" w:themeFill="accent1" w:themeFillShade="80"/>
            <w:vAlign w:val="center"/>
          </w:tcPr>
          <w:p w14:paraId="10C7C27B" w14:textId="2927AD0D" w:rsidR="00EA08AC" w:rsidRPr="00747E8C" w:rsidRDefault="00EA08AC" w:rsidP="00747E8C">
            <w:pPr>
              <w:jc w:val="center"/>
              <w:rPr>
                <w:rFonts w:ascii="Arial Narrow" w:hAnsi="Arial Narrow"/>
                <w:color w:val="FFFFFF" w:themeColor="background1"/>
                <w:sz w:val="20"/>
                <w:szCs w:val="20"/>
              </w:rPr>
            </w:pPr>
            <w:r w:rsidRPr="00747E8C">
              <w:rPr>
                <w:rFonts w:ascii="Arial Narrow" w:hAnsi="Arial Narrow"/>
                <w:color w:val="FFFFFF" w:themeColor="background1"/>
                <w:sz w:val="20"/>
                <w:szCs w:val="20"/>
              </w:rPr>
              <w:t>Total</w:t>
            </w:r>
          </w:p>
        </w:tc>
      </w:tr>
      <w:tr w:rsidR="00747E8C" w14:paraId="6C6C0272" w14:textId="5A7C9EA1" w:rsidTr="00747E8C">
        <w:trPr>
          <w:trHeight w:val="320"/>
          <w:jc w:val="center"/>
        </w:trPr>
        <w:tc>
          <w:tcPr>
            <w:tcW w:w="1300"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4D928EF6" w14:textId="77777777" w:rsidR="00747E8C" w:rsidRPr="00747E8C" w:rsidRDefault="00747E8C" w:rsidP="00747E8C">
            <w:pPr>
              <w:jc w:val="center"/>
              <w:rPr>
                <w:rFonts w:ascii="Arial Narrow" w:hAnsi="Arial Narrow"/>
                <w:b/>
                <w:color w:val="000000" w:themeColor="text1"/>
                <w:sz w:val="20"/>
                <w:szCs w:val="20"/>
              </w:rPr>
            </w:pPr>
            <w:r w:rsidRPr="00747E8C">
              <w:rPr>
                <w:rFonts w:ascii="Arial Narrow" w:hAnsi="Arial Narrow"/>
                <w:b/>
                <w:color w:val="000000" w:themeColor="text1"/>
                <w:sz w:val="20"/>
                <w:szCs w:val="20"/>
              </w:rPr>
              <w:t>2000</w:t>
            </w:r>
          </w:p>
        </w:tc>
        <w:tc>
          <w:tcPr>
            <w:tcW w:w="1400" w:type="dxa"/>
            <w:tcBorders>
              <w:top w:val="nil"/>
              <w:left w:val="nil"/>
              <w:bottom w:val="single" w:sz="4" w:space="0" w:color="auto"/>
              <w:right w:val="single" w:sz="4" w:space="0" w:color="auto"/>
            </w:tcBorders>
            <w:shd w:val="clear" w:color="auto" w:fill="auto"/>
            <w:noWrap/>
            <w:vAlign w:val="bottom"/>
            <w:hideMark/>
          </w:tcPr>
          <w:p w14:paraId="0A835BF8" w14:textId="77777777"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5F63EA95" w14:textId="52121762"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2006</w:t>
            </w:r>
          </w:p>
        </w:tc>
        <w:tc>
          <w:tcPr>
            <w:tcW w:w="1400" w:type="dxa"/>
            <w:tcBorders>
              <w:top w:val="nil"/>
              <w:left w:val="nil"/>
              <w:bottom w:val="single" w:sz="4" w:space="0" w:color="auto"/>
              <w:right w:val="single" w:sz="4" w:space="0" w:color="auto"/>
            </w:tcBorders>
            <w:vAlign w:val="bottom"/>
          </w:tcPr>
          <w:p w14:paraId="79DE7E4C" w14:textId="1B17F12E"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85</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67A01474" w14:textId="68DC001D"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2012</w:t>
            </w:r>
          </w:p>
        </w:tc>
        <w:tc>
          <w:tcPr>
            <w:tcW w:w="1400" w:type="dxa"/>
            <w:tcBorders>
              <w:top w:val="nil"/>
              <w:left w:val="nil"/>
              <w:bottom w:val="single" w:sz="4" w:space="0" w:color="auto"/>
              <w:right w:val="single" w:sz="4" w:space="0" w:color="auto"/>
            </w:tcBorders>
            <w:vAlign w:val="bottom"/>
          </w:tcPr>
          <w:p w14:paraId="033DA73F" w14:textId="5AFD58BC"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79</w:t>
            </w:r>
          </w:p>
        </w:tc>
      </w:tr>
      <w:tr w:rsidR="00747E8C" w14:paraId="5C822566" w14:textId="6F45CE16" w:rsidTr="00747E8C">
        <w:trPr>
          <w:trHeight w:val="320"/>
          <w:jc w:val="center"/>
        </w:trPr>
        <w:tc>
          <w:tcPr>
            <w:tcW w:w="1300"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06A6C8F4" w14:textId="77777777" w:rsidR="00747E8C" w:rsidRPr="00747E8C" w:rsidRDefault="00747E8C" w:rsidP="00747E8C">
            <w:pPr>
              <w:jc w:val="center"/>
              <w:rPr>
                <w:rFonts w:ascii="Arial Narrow" w:hAnsi="Arial Narrow"/>
                <w:b/>
                <w:color w:val="000000" w:themeColor="text1"/>
                <w:sz w:val="20"/>
                <w:szCs w:val="20"/>
              </w:rPr>
            </w:pPr>
            <w:r w:rsidRPr="00747E8C">
              <w:rPr>
                <w:rFonts w:ascii="Arial Narrow" w:hAnsi="Arial Narrow"/>
                <w:b/>
                <w:color w:val="000000" w:themeColor="text1"/>
                <w:sz w:val="20"/>
                <w:szCs w:val="20"/>
              </w:rPr>
              <w:t>2001</w:t>
            </w:r>
          </w:p>
        </w:tc>
        <w:tc>
          <w:tcPr>
            <w:tcW w:w="1400" w:type="dxa"/>
            <w:tcBorders>
              <w:top w:val="nil"/>
              <w:left w:val="nil"/>
              <w:bottom w:val="single" w:sz="4" w:space="0" w:color="auto"/>
              <w:right w:val="single" w:sz="4" w:space="0" w:color="auto"/>
            </w:tcBorders>
            <w:shd w:val="clear" w:color="auto" w:fill="auto"/>
            <w:noWrap/>
            <w:vAlign w:val="bottom"/>
            <w:hideMark/>
          </w:tcPr>
          <w:p w14:paraId="4777DDBB" w14:textId="77777777"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21</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6EA29159" w14:textId="008C3EBE"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2007</w:t>
            </w:r>
          </w:p>
        </w:tc>
        <w:tc>
          <w:tcPr>
            <w:tcW w:w="1400" w:type="dxa"/>
            <w:tcBorders>
              <w:top w:val="nil"/>
              <w:left w:val="nil"/>
              <w:bottom w:val="single" w:sz="4" w:space="0" w:color="auto"/>
              <w:right w:val="single" w:sz="4" w:space="0" w:color="auto"/>
            </w:tcBorders>
            <w:vAlign w:val="bottom"/>
          </w:tcPr>
          <w:p w14:paraId="640016A8" w14:textId="1F4FA803"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90</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727214C1" w14:textId="44421C55"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2013</w:t>
            </w:r>
          </w:p>
        </w:tc>
        <w:tc>
          <w:tcPr>
            <w:tcW w:w="1400" w:type="dxa"/>
            <w:tcBorders>
              <w:top w:val="nil"/>
              <w:left w:val="nil"/>
              <w:bottom w:val="single" w:sz="4" w:space="0" w:color="auto"/>
              <w:right w:val="single" w:sz="4" w:space="0" w:color="auto"/>
            </w:tcBorders>
            <w:vAlign w:val="bottom"/>
          </w:tcPr>
          <w:p w14:paraId="1D931545" w14:textId="3745C245"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84</w:t>
            </w:r>
          </w:p>
        </w:tc>
      </w:tr>
      <w:tr w:rsidR="00747E8C" w14:paraId="235A9E58" w14:textId="2EA3B3EF" w:rsidTr="00747E8C">
        <w:trPr>
          <w:trHeight w:val="320"/>
          <w:jc w:val="center"/>
        </w:trPr>
        <w:tc>
          <w:tcPr>
            <w:tcW w:w="1300"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07E1AB6D" w14:textId="77777777" w:rsidR="00747E8C" w:rsidRPr="00747E8C" w:rsidRDefault="00747E8C" w:rsidP="00747E8C">
            <w:pPr>
              <w:jc w:val="center"/>
              <w:rPr>
                <w:rFonts w:ascii="Arial Narrow" w:hAnsi="Arial Narrow"/>
                <w:b/>
                <w:color w:val="000000" w:themeColor="text1"/>
                <w:sz w:val="20"/>
                <w:szCs w:val="20"/>
              </w:rPr>
            </w:pPr>
            <w:r w:rsidRPr="00747E8C">
              <w:rPr>
                <w:rFonts w:ascii="Arial Narrow" w:hAnsi="Arial Narrow"/>
                <w:b/>
                <w:color w:val="000000" w:themeColor="text1"/>
                <w:sz w:val="20"/>
                <w:szCs w:val="20"/>
              </w:rPr>
              <w:t>2002</w:t>
            </w:r>
          </w:p>
        </w:tc>
        <w:tc>
          <w:tcPr>
            <w:tcW w:w="1400" w:type="dxa"/>
            <w:tcBorders>
              <w:top w:val="nil"/>
              <w:left w:val="nil"/>
              <w:bottom w:val="single" w:sz="4" w:space="0" w:color="auto"/>
              <w:right w:val="single" w:sz="4" w:space="0" w:color="auto"/>
            </w:tcBorders>
            <w:shd w:val="clear" w:color="auto" w:fill="auto"/>
            <w:noWrap/>
            <w:vAlign w:val="bottom"/>
            <w:hideMark/>
          </w:tcPr>
          <w:p w14:paraId="777A2140" w14:textId="77777777"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61</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6EF0A776" w14:textId="4DED3C47"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2008</w:t>
            </w:r>
          </w:p>
        </w:tc>
        <w:tc>
          <w:tcPr>
            <w:tcW w:w="1400" w:type="dxa"/>
            <w:tcBorders>
              <w:top w:val="nil"/>
              <w:left w:val="nil"/>
              <w:bottom w:val="single" w:sz="4" w:space="0" w:color="auto"/>
              <w:right w:val="single" w:sz="4" w:space="0" w:color="auto"/>
            </w:tcBorders>
            <w:vAlign w:val="bottom"/>
          </w:tcPr>
          <w:p w14:paraId="593AB6AF" w14:textId="212E562F"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86</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3C7F2FC4" w14:textId="0A3A9F4C"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2014</w:t>
            </w:r>
          </w:p>
        </w:tc>
        <w:tc>
          <w:tcPr>
            <w:tcW w:w="1400" w:type="dxa"/>
            <w:tcBorders>
              <w:top w:val="nil"/>
              <w:left w:val="nil"/>
              <w:bottom w:val="single" w:sz="4" w:space="0" w:color="auto"/>
              <w:right w:val="single" w:sz="4" w:space="0" w:color="auto"/>
            </w:tcBorders>
            <w:vAlign w:val="bottom"/>
          </w:tcPr>
          <w:p w14:paraId="76584406" w14:textId="05FDCC01"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70</w:t>
            </w:r>
          </w:p>
        </w:tc>
      </w:tr>
      <w:tr w:rsidR="00747E8C" w14:paraId="38288686" w14:textId="33368182" w:rsidTr="00747E8C">
        <w:trPr>
          <w:trHeight w:val="320"/>
          <w:jc w:val="center"/>
        </w:trPr>
        <w:tc>
          <w:tcPr>
            <w:tcW w:w="1300"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667966D0" w14:textId="77777777" w:rsidR="00747E8C" w:rsidRPr="00747E8C" w:rsidRDefault="00747E8C" w:rsidP="00747E8C">
            <w:pPr>
              <w:jc w:val="center"/>
              <w:rPr>
                <w:rFonts w:ascii="Arial Narrow" w:hAnsi="Arial Narrow"/>
                <w:b/>
                <w:color w:val="000000" w:themeColor="text1"/>
                <w:sz w:val="20"/>
                <w:szCs w:val="20"/>
              </w:rPr>
            </w:pPr>
            <w:r w:rsidRPr="00747E8C">
              <w:rPr>
                <w:rFonts w:ascii="Arial Narrow" w:hAnsi="Arial Narrow"/>
                <w:b/>
                <w:color w:val="000000" w:themeColor="text1"/>
                <w:sz w:val="20"/>
                <w:szCs w:val="20"/>
              </w:rPr>
              <w:t>2003</w:t>
            </w:r>
          </w:p>
        </w:tc>
        <w:tc>
          <w:tcPr>
            <w:tcW w:w="1400" w:type="dxa"/>
            <w:tcBorders>
              <w:top w:val="nil"/>
              <w:left w:val="nil"/>
              <w:bottom w:val="single" w:sz="4" w:space="0" w:color="auto"/>
              <w:right w:val="single" w:sz="4" w:space="0" w:color="auto"/>
            </w:tcBorders>
            <w:shd w:val="clear" w:color="auto" w:fill="auto"/>
            <w:noWrap/>
            <w:vAlign w:val="bottom"/>
            <w:hideMark/>
          </w:tcPr>
          <w:p w14:paraId="5A6A3964" w14:textId="77777777"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75</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606D8D4E" w14:textId="09AD17E7"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2009</w:t>
            </w:r>
          </w:p>
        </w:tc>
        <w:tc>
          <w:tcPr>
            <w:tcW w:w="1400" w:type="dxa"/>
            <w:tcBorders>
              <w:top w:val="nil"/>
              <w:left w:val="nil"/>
              <w:bottom w:val="single" w:sz="4" w:space="0" w:color="auto"/>
              <w:right w:val="single" w:sz="4" w:space="0" w:color="auto"/>
            </w:tcBorders>
            <w:vAlign w:val="bottom"/>
          </w:tcPr>
          <w:p w14:paraId="4D131E49" w14:textId="507AAFB1"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90</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717DA9FD" w14:textId="7487E7F9"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2015</w:t>
            </w:r>
          </w:p>
        </w:tc>
        <w:tc>
          <w:tcPr>
            <w:tcW w:w="1400" w:type="dxa"/>
            <w:tcBorders>
              <w:top w:val="nil"/>
              <w:left w:val="nil"/>
              <w:bottom w:val="single" w:sz="4" w:space="0" w:color="auto"/>
              <w:right w:val="single" w:sz="4" w:space="0" w:color="auto"/>
            </w:tcBorders>
            <w:vAlign w:val="bottom"/>
          </w:tcPr>
          <w:p w14:paraId="7CEF3615" w14:textId="1CDB42B4"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77</w:t>
            </w:r>
          </w:p>
        </w:tc>
      </w:tr>
      <w:tr w:rsidR="00747E8C" w14:paraId="07A71EDF" w14:textId="7FFAC879" w:rsidTr="00747E8C">
        <w:trPr>
          <w:trHeight w:val="320"/>
          <w:jc w:val="center"/>
        </w:trPr>
        <w:tc>
          <w:tcPr>
            <w:tcW w:w="1300"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05BD8A51" w14:textId="77777777" w:rsidR="00747E8C" w:rsidRPr="00747E8C" w:rsidRDefault="00747E8C" w:rsidP="00747E8C">
            <w:pPr>
              <w:jc w:val="center"/>
              <w:rPr>
                <w:rFonts w:ascii="Arial Narrow" w:hAnsi="Arial Narrow"/>
                <w:b/>
                <w:color w:val="000000" w:themeColor="text1"/>
                <w:sz w:val="20"/>
                <w:szCs w:val="20"/>
              </w:rPr>
            </w:pPr>
            <w:r w:rsidRPr="00747E8C">
              <w:rPr>
                <w:rFonts w:ascii="Arial Narrow" w:hAnsi="Arial Narrow"/>
                <w:b/>
                <w:color w:val="000000" w:themeColor="text1"/>
                <w:sz w:val="20"/>
                <w:szCs w:val="20"/>
              </w:rPr>
              <w:t>2004</w:t>
            </w:r>
          </w:p>
        </w:tc>
        <w:tc>
          <w:tcPr>
            <w:tcW w:w="1400" w:type="dxa"/>
            <w:tcBorders>
              <w:top w:val="nil"/>
              <w:left w:val="nil"/>
              <w:bottom w:val="single" w:sz="4" w:space="0" w:color="auto"/>
              <w:right w:val="single" w:sz="4" w:space="0" w:color="auto"/>
            </w:tcBorders>
            <w:shd w:val="clear" w:color="auto" w:fill="auto"/>
            <w:noWrap/>
            <w:vAlign w:val="bottom"/>
            <w:hideMark/>
          </w:tcPr>
          <w:p w14:paraId="536FEB6A" w14:textId="77777777"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67</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6342B3C0" w14:textId="0DB2EAAD"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2010</w:t>
            </w:r>
          </w:p>
        </w:tc>
        <w:tc>
          <w:tcPr>
            <w:tcW w:w="1400" w:type="dxa"/>
            <w:tcBorders>
              <w:top w:val="nil"/>
              <w:left w:val="nil"/>
              <w:bottom w:val="single" w:sz="4" w:space="0" w:color="auto"/>
              <w:right w:val="single" w:sz="4" w:space="0" w:color="auto"/>
            </w:tcBorders>
            <w:vAlign w:val="bottom"/>
          </w:tcPr>
          <w:p w14:paraId="52E9CC1B" w14:textId="23E1AC5E"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93</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6E481547" w14:textId="229AC7FD"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2016</w:t>
            </w:r>
          </w:p>
        </w:tc>
        <w:tc>
          <w:tcPr>
            <w:tcW w:w="1400" w:type="dxa"/>
            <w:tcBorders>
              <w:top w:val="nil"/>
              <w:left w:val="nil"/>
              <w:bottom w:val="single" w:sz="4" w:space="0" w:color="auto"/>
              <w:right w:val="single" w:sz="4" w:space="0" w:color="auto"/>
            </w:tcBorders>
            <w:vAlign w:val="bottom"/>
          </w:tcPr>
          <w:p w14:paraId="5E652D17" w14:textId="26F6EB29"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94</w:t>
            </w:r>
          </w:p>
        </w:tc>
      </w:tr>
      <w:tr w:rsidR="00747E8C" w14:paraId="5B2C05DE" w14:textId="6A7FC590" w:rsidTr="00747E8C">
        <w:trPr>
          <w:trHeight w:val="320"/>
          <w:jc w:val="center"/>
        </w:trPr>
        <w:tc>
          <w:tcPr>
            <w:tcW w:w="1300"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315810ED" w14:textId="77777777" w:rsidR="00747E8C" w:rsidRPr="00747E8C" w:rsidRDefault="00747E8C" w:rsidP="00747E8C">
            <w:pPr>
              <w:jc w:val="center"/>
              <w:rPr>
                <w:rFonts w:ascii="Arial Narrow" w:hAnsi="Arial Narrow"/>
                <w:b/>
                <w:color w:val="000000" w:themeColor="text1"/>
                <w:sz w:val="20"/>
                <w:szCs w:val="20"/>
              </w:rPr>
            </w:pPr>
            <w:r w:rsidRPr="00747E8C">
              <w:rPr>
                <w:rFonts w:ascii="Arial Narrow" w:hAnsi="Arial Narrow"/>
                <w:b/>
                <w:color w:val="000000" w:themeColor="text1"/>
                <w:sz w:val="20"/>
                <w:szCs w:val="20"/>
              </w:rPr>
              <w:t>2005</w:t>
            </w:r>
          </w:p>
        </w:tc>
        <w:tc>
          <w:tcPr>
            <w:tcW w:w="1400" w:type="dxa"/>
            <w:tcBorders>
              <w:top w:val="nil"/>
              <w:left w:val="nil"/>
              <w:bottom w:val="single" w:sz="4" w:space="0" w:color="auto"/>
              <w:right w:val="single" w:sz="4" w:space="0" w:color="auto"/>
            </w:tcBorders>
            <w:shd w:val="clear" w:color="auto" w:fill="auto"/>
            <w:noWrap/>
            <w:vAlign w:val="bottom"/>
            <w:hideMark/>
          </w:tcPr>
          <w:p w14:paraId="1A8E2B9E" w14:textId="77777777"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86</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6147E1B1" w14:textId="239E4A7F"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2011</w:t>
            </w:r>
          </w:p>
        </w:tc>
        <w:tc>
          <w:tcPr>
            <w:tcW w:w="1400" w:type="dxa"/>
            <w:tcBorders>
              <w:top w:val="nil"/>
              <w:left w:val="nil"/>
              <w:bottom w:val="single" w:sz="4" w:space="0" w:color="auto"/>
              <w:right w:val="single" w:sz="4" w:space="0" w:color="auto"/>
            </w:tcBorders>
            <w:vAlign w:val="bottom"/>
          </w:tcPr>
          <w:p w14:paraId="42CB08F8" w14:textId="0A9CB465"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86</w:t>
            </w:r>
          </w:p>
        </w:tc>
        <w:tc>
          <w:tcPr>
            <w:tcW w:w="1400" w:type="dxa"/>
            <w:tcBorders>
              <w:top w:val="nil"/>
              <w:left w:val="nil"/>
              <w:bottom w:val="single" w:sz="4" w:space="0" w:color="auto"/>
              <w:right w:val="single" w:sz="4" w:space="0" w:color="auto"/>
            </w:tcBorders>
            <w:shd w:val="clear" w:color="auto" w:fill="BFBFBF" w:themeFill="background1" w:themeFillShade="BF"/>
            <w:vAlign w:val="bottom"/>
          </w:tcPr>
          <w:p w14:paraId="0223DBE7" w14:textId="13FFA54D"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2017</w:t>
            </w:r>
            <w:r>
              <w:rPr>
                <w:rFonts w:ascii="Arial Narrow" w:hAnsi="Arial Narrow"/>
                <w:color w:val="000000" w:themeColor="text1"/>
                <w:sz w:val="20"/>
                <w:szCs w:val="20"/>
              </w:rPr>
              <w:t>*</w:t>
            </w:r>
          </w:p>
        </w:tc>
        <w:tc>
          <w:tcPr>
            <w:tcW w:w="1400" w:type="dxa"/>
            <w:tcBorders>
              <w:top w:val="nil"/>
              <w:left w:val="nil"/>
              <w:bottom w:val="single" w:sz="4" w:space="0" w:color="auto"/>
              <w:right w:val="single" w:sz="4" w:space="0" w:color="auto"/>
            </w:tcBorders>
            <w:vAlign w:val="bottom"/>
          </w:tcPr>
          <w:p w14:paraId="34B7DD2C" w14:textId="784C678E" w:rsidR="00747E8C" w:rsidRPr="00747E8C" w:rsidRDefault="00747E8C" w:rsidP="00747E8C">
            <w:pPr>
              <w:jc w:val="center"/>
              <w:rPr>
                <w:rFonts w:ascii="Arial Narrow" w:hAnsi="Arial Narrow"/>
                <w:color w:val="000000" w:themeColor="text1"/>
                <w:sz w:val="20"/>
                <w:szCs w:val="20"/>
              </w:rPr>
            </w:pPr>
            <w:r w:rsidRPr="00747E8C">
              <w:rPr>
                <w:rFonts w:ascii="Arial Narrow" w:hAnsi="Arial Narrow"/>
                <w:color w:val="000000" w:themeColor="text1"/>
                <w:sz w:val="20"/>
                <w:szCs w:val="20"/>
              </w:rPr>
              <w:t>51</w:t>
            </w:r>
          </w:p>
        </w:tc>
      </w:tr>
    </w:tbl>
    <w:p w14:paraId="6FC3199A" w14:textId="14F8962D" w:rsidR="009A2B55" w:rsidRPr="00EC20EB" w:rsidRDefault="002239B9" w:rsidP="00610C9E">
      <w:pPr>
        <w:rPr>
          <w:b/>
          <w:sz w:val="20"/>
          <w:szCs w:val="20"/>
        </w:rPr>
      </w:pPr>
      <w:r w:rsidRPr="00CE1EA4">
        <w:rPr>
          <w:b/>
          <w:sz w:val="20"/>
          <w:szCs w:val="20"/>
        </w:rPr>
        <w:t>Fonte: Sistema SIE/UFT</w:t>
      </w:r>
    </w:p>
    <w:p w14:paraId="6EC9543C" w14:textId="2721146B" w:rsidR="00BD79A4" w:rsidRDefault="009A2B55" w:rsidP="00323EF8">
      <w:pPr>
        <w:ind w:firstLine="567"/>
        <w:jc w:val="both"/>
      </w:pPr>
      <w:r>
        <w:t>Foram implementadas diferentes sub-modalidades de ingresso acadêmico, a partir das modalidades tradicionais no decorrer dos anos de ofera</w:t>
      </w:r>
      <w:r w:rsidR="0034042D">
        <w:t xml:space="preserve"> do curso. A mudança mais expressiva deu-se</w:t>
      </w:r>
      <w:r>
        <w:t xml:space="preserve"> principalmente devido a implantação do sistema de contas na UFT</w:t>
      </w:r>
      <w:r w:rsidR="0034042D">
        <w:t xml:space="preserve"> e do Sistema Unificado de Seleção do Governo Federal</w:t>
      </w:r>
      <w:r>
        <w:t xml:space="preserve">. </w:t>
      </w:r>
      <w:r w:rsidR="003374FC">
        <w:t xml:space="preserve">As modalidades de ingresso, conforme apresentadas detalhadamente na seção </w:t>
      </w:r>
      <w:r w:rsidR="003374FC">
        <w:fldChar w:fldCharType="begin"/>
      </w:r>
      <w:r w:rsidR="003374FC">
        <w:instrText xml:space="preserve"> REF _Ref521231640 \r \h  \* MERGEFORMAT </w:instrText>
      </w:r>
      <w:r w:rsidR="003374FC">
        <w:fldChar w:fldCharType="separate"/>
      </w:r>
      <w:r w:rsidR="00AF609C">
        <w:t>3.6</w:t>
      </w:r>
      <w:r w:rsidR="003374FC">
        <w:fldChar w:fldCharType="end"/>
      </w:r>
      <w:r w:rsidR="003374FC">
        <w:t xml:space="preserve"> (</w:t>
      </w:r>
      <w:r w:rsidR="003374FC">
        <w:fldChar w:fldCharType="begin"/>
      </w:r>
      <w:r w:rsidR="003374FC">
        <w:instrText xml:space="preserve"> REF _Ref521231685 \h  \* MERGEFORMAT </w:instrText>
      </w:r>
      <w:r w:rsidR="003374FC">
        <w:fldChar w:fldCharType="separate"/>
      </w:r>
      <w:r w:rsidR="00AF609C">
        <w:t>Oferta e Vocação do Curso</w:t>
      </w:r>
      <w:r w:rsidR="003374FC">
        <w:fldChar w:fldCharType="end"/>
      </w:r>
      <w:r w:rsidR="003374FC">
        <w:t>)</w:t>
      </w:r>
      <w:r>
        <w:t>,</w:t>
      </w:r>
      <w:r w:rsidR="003374FC">
        <w:t xml:space="preserve"> são listadas nos itens a seguir</w:t>
      </w:r>
      <w:r>
        <w:t>:</w:t>
      </w:r>
    </w:p>
    <w:p w14:paraId="1FA605DB" w14:textId="77777777" w:rsidR="00EC20EB" w:rsidRDefault="00EC20EB" w:rsidP="00323EF8">
      <w:pPr>
        <w:ind w:firstLine="567"/>
        <w:jc w:val="both"/>
      </w:pPr>
    </w:p>
    <w:p w14:paraId="02BB8FC5" w14:textId="46B60FCE" w:rsidR="002239B9" w:rsidRDefault="002239B9"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Processo Seletivo da </w:t>
      </w:r>
      <w:r w:rsidR="00903C5C">
        <w:rPr>
          <w:rFonts w:ascii="Times New Roman" w:hAnsi="Times New Roman"/>
          <w:sz w:val="24"/>
          <w:szCs w:val="24"/>
        </w:rPr>
        <w:t xml:space="preserve">UFT </w:t>
      </w:r>
      <w:r>
        <w:rPr>
          <w:rFonts w:ascii="Times New Roman" w:hAnsi="Times New Roman"/>
          <w:sz w:val="24"/>
          <w:szCs w:val="24"/>
        </w:rPr>
        <w:t>Ampla Concorrência (PS/UFT/Ampla Concorrência)</w:t>
      </w:r>
      <w:r w:rsidRPr="00D97B89">
        <w:rPr>
          <w:rFonts w:ascii="Times New Roman" w:hAnsi="Times New Roman"/>
          <w:sz w:val="24"/>
          <w:szCs w:val="24"/>
        </w:rPr>
        <w:t>;</w:t>
      </w:r>
    </w:p>
    <w:p w14:paraId="4C15847D" w14:textId="1848E768" w:rsidR="002239B9" w:rsidRDefault="002239B9"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Processo Seletivo da </w:t>
      </w:r>
      <w:r w:rsidR="00903C5C">
        <w:rPr>
          <w:rFonts w:ascii="Times New Roman" w:hAnsi="Times New Roman"/>
          <w:sz w:val="24"/>
          <w:szCs w:val="24"/>
        </w:rPr>
        <w:t>UFT</w:t>
      </w:r>
      <w:r w:rsidR="00832661">
        <w:rPr>
          <w:rFonts w:ascii="Times New Roman" w:hAnsi="Times New Roman"/>
          <w:sz w:val="24"/>
          <w:szCs w:val="24"/>
        </w:rPr>
        <w:t xml:space="preserve"> </w:t>
      </w:r>
      <w:r>
        <w:rPr>
          <w:rFonts w:ascii="Times New Roman" w:hAnsi="Times New Roman"/>
          <w:sz w:val="24"/>
          <w:szCs w:val="24"/>
        </w:rPr>
        <w:t>com Sistema de Cotas (PS/UFT/Sistema de Cotas)</w:t>
      </w:r>
      <w:r w:rsidRPr="00D97B89">
        <w:rPr>
          <w:rFonts w:ascii="Times New Roman" w:hAnsi="Times New Roman"/>
          <w:sz w:val="24"/>
          <w:szCs w:val="24"/>
        </w:rPr>
        <w:t>;</w:t>
      </w:r>
    </w:p>
    <w:p w14:paraId="6EE24EC6" w14:textId="53736E09" w:rsidR="002239B9" w:rsidRDefault="002239B9"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Processo Seletivo da </w:t>
      </w:r>
      <w:r w:rsidR="00903C5C">
        <w:rPr>
          <w:rFonts w:ascii="Times New Roman" w:hAnsi="Times New Roman"/>
          <w:sz w:val="24"/>
          <w:szCs w:val="24"/>
        </w:rPr>
        <w:t xml:space="preserve">UFT </w:t>
      </w:r>
      <w:r>
        <w:rPr>
          <w:rFonts w:ascii="Times New Roman" w:hAnsi="Times New Roman"/>
          <w:sz w:val="24"/>
          <w:szCs w:val="24"/>
        </w:rPr>
        <w:t>com Sistema de Cotas Indígenas</w:t>
      </w:r>
      <w:r w:rsidR="00E975A0">
        <w:rPr>
          <w:rFonts w:ascii="Times New Roman" w:hAnsi="Times New Roman"/>
          <w:sz w:val="24"/>
          <w:szCs w:val="24"/>
        </w:rPr>
        <w:t xml:space="preserve"> </w:t>
      </w:r>
      <w:r>
        <w:rPr>
          <w:rFonts w:ascii="Times New Roman" w:hAnsi="Times New Roman"/>
          <w:sz w:val="24"/>
          <w:szCs w:val="24"/>
        </w:rPr>
        <w:t>(PS/UFT/</w:t>
      </w:r>
      <w:r w:rsidR="00E975A0">
        <w:rPr>
          <w:rFonts w:ascii="Times New Roman" w:hAnsi="Times New Roman"/>
          <w:sz w:val="24"/>
          <w:szCs w:val="24"/>
        </w:rPr>
        <w:t>Cotas Indígenas</w:t>
      </w:r>
      <w:r>
        <w:rPr>
          <w:rFonts w:ascii="Times New Roman" w:hAnsi="Times New Roman"/>
          <w:sz w:val="24"/>
          <w:szCs w:val="24"/>
        </w:rPr>
        <w:t>)</w:t>
      </w:r>
      <w:r w:rsidRPr="00D97B89">
        <w:rPr>
          <w:rFonts w:ascii="Times New Roman" w:hAnsi="Times New Roman"/>
          <w:sz w:val="24"/>
          <w:szCs w:val="24"/>
        </w:rPr>
        <w:t>;</w:t>
      </w:r>
    </w:p>
    <w:p w14:paraId="6C1C5CA8" w14:textId="53A7FE3B" w:rsidR="002239B9" w:rsidRDefault="00724505"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Sistema SISU </w:t>
      </w:r>
      <w:r w:rsidR="00B52076">
        <w:rPr>
          <w:rFonts w:ascii="Times New Roman" w:hAnsi="Times New Roman"/>
          <w:sz w:val="24"/>
          <w:szCs w:val="24"/>
        </w:rPr>
        <w:t>com Ampla Concorrência (SISU/Ampla Concorrência);</w:t>
      </w:r>
    </w:p>
    <w:p w14:paraId="31ACD1B7" w14:textId="5972368D" w:rsidR="00B52076" w:rsidRDefault="00686249" w:rsidP="00B52076">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Sistema </w:t>
      </w:r>
      <w:r w:rsidR="00903C5C">
        <w:rPr>
          <w:rFonts w:ascii="Times New Roman" w:hAnsi="Times New Roman"/>
          <w:sz w:val="24"/>
          <w:szCs w:val="24"/>
        </w:rPr>
        <w:t>SISU</w:t>
      </w:r>
      <w:r>
        <w:rPr>
          <w:rFonts w:ascii="Times New Roman" w:hAnsi="Times New Roman"/>
          <w:sz w:val="24"/>
          <w:szCs w:val="24"/>
        </w:rPr>
        <w:t xml:space="preserve"> </w:t>
      </w:r>
      <w:r w:rsidR="00B52076">
        <w:rPr>
          <w:rFonts w:ascii="Times New Roman" w:hAnsi="Times New Roman"/>
          <w:sz w:val="24"/>
          <w:szCs w:val="24"/>
        </w:rPr>
        <w:t>com Sistema de Cotas (SISU/Sistema de Cotas);</w:t>
      </w:r>
    </w:p>
    <w:p w14:paraId="569ADB54" w14:textId="5A5BB3A7" w:rsidR="00B52076" w:rsidRDefault="00686249" w:rsidP="00B52076">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Sistema </w:t>
      </w:r>
      <w:r w:rsidR="00903C5C">
        <w:rPr>
          <w:rFonts w:ascii="Times New Roman" w:hAnsi="Times New Roman"/>
          <w:sz w:val="24"/>
          <w:szCs w:val="24"/>
        </w:rPr>
        <w:t>SISU</w:t>
      </w:r>
      <w:r>
        <w:rPr>
          <w:rFonts w:ascii="Times New Roman" w:hAnsi="Times New Roman"/>
          <w:sz w:val="24"/>
          <w:szCs w:val="24"/>
        </w:rPr>
        <w:t xml:space="preserve"> </w:t>
      </w:r>
      <w:r w:rsidR="00B52076">
        <w:rPr>
          <w:rFonts w:ascii="Times New Roman" w:hAnsi="Times New Roman"/>
          <w:sz w:val="24"/>
          <w:szCs w:val="24"/>
        </w:rPr>
        <w:t xml:space="preserve">com </w:t>
      </w:r>
      <w:r w:rsidR="0040432A">
        <w:rPr>
          <w:rFonts w:ascii="Times New Roman" w:hAnsi="Times New Roman"/>
          <w:sz w:val="24"/>
          <w:szCs w:val="24"/>
        </w:rPr>
        <w:t xml:space="preserve">Cotas para Quilombolas </w:t>
      </w:r>
      <w:r w:rsidR="00B52076">
        <w:rPr>
          <w:rFonts w:ascii="Times New Roman" w:hAnsi="Times New Roman"/>
          <w:sz w:val="24"/>
          <w:szCs w:val="24"/>
        </w:rPr>
        <w:t>(SISU/</w:t>
      </w:r>
      <w:r w:rsidR="0040432A">
        <w:rPr>
          <w:rFonts w:ascii="Times New Roman" w:hAnsi="Times New Roman"/>
          <w:sz w:val="24"/>
          <w:szCs w:val="24"/>
        </w:rPr>
        <w:t>Quilombolas</w:t>
      </w:r>
      <w:r w:rsidR="00B52076">
        <w:rPr>
          <w:rFonts w:ascii="Times New Roman" w:hAnsi="Times New Roman"/>
          <w:sz w:val="24"/>
          <w:szCs w:val="24"/>
        </w:rPr>
        <w:t>);</w:t>
      </w:r>
    </w:p>
    <w:p w14:paraId="3524AE1F" w14:textId="6069B8E1" w:rsidR="0040432A" w:rsidRDefault="00724505" w:rsidP="0040432A">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Sistema SISU </w:t>
      </w:r>
      <w:r w:rsidR="0040432A">
        <w:rPr>
          <w:rFonts w:ascii="Times New Roman" w:hAnsi="Times New Roman"/>
          <w:sz w:val="24"/>
          <w:szCs w:val="24"/>
        </w:rPr>
        <w:t>com Cotas para Indígenas (SISU/Indígenas);</w:t>
      </w:r>
    </w:p>
    <w:p w14:paraId="3D04A6EA" w14:textId="0E1152CD" w:rsidR="00DF3627" w:rsidRDefault="0090321F" w:rsidP="00DF3627">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Sistema SISU </w:t>
      </w:r>
      <w:r w:rsidR="001B50A8">
        <w:rPr>
          <w:rFonts w:ascii="Times New Roman" w:hAnsi="Times New Roman"/>
          <w:sz w:val="24"/>
          <w:szCs w:val="24"/>
        </w:rPr>
        <w:t>com base na</w:t>
      </w:r>
      <w:r w:rsidR="00DF3627">
        <w:rPr>
          <w:rFonts w:ascii="Times New Roman" w:hAnsi="Times New Roman"/>
          <w:sz w:val="24"/>
          <w:szCs w:val="24"/>
        </w:rPr>
        <w:t xml:space="preserve"> Lei 12.711</w:t>
      </w:r>
      <w:r w:rsidR="003F1EDB">
        <w:rPr>
          <w:rFonts w:ascii="Times New Roman" w:hAnsi="Times New Roman"/>
          <w:sz w:val="24"/>
          <w:szCs w:val="24"/>
        </w:rPr>
        <w:t>/2012</w:t>
      </w:r>
      <w:r w:rsidR="00DF3627">
        <w:rPr>
          <w:rFonts w:ascii="Times New Roman" w:hAnsi="Times New Roman"/>
          <w:sz w:val="24"/>
          <w:szCs w:val="24"/>
        </w:rPr>
        <w:t xml:space="preserve"> para as Demais Vagas (SISU/12.711/Demais Vagas/EP &lt;= 1,5);</w:t>
      </w:r>
    </w:p>
    <w:p w14:paraId="37923CCC" w14:textId="083469A1" w:rsidR="00DF3627" w:rsidRDefault="00DF3627" w:rsidP="00DF3627">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Sistema de Seleção Unificada (SISU) </w:t>
      </w:r>
      <w:r w:rsidR="001B50A8">
        <w:rPr>
          <w:rFonts w:ascii="Times New Roman" w:hAnsi="Times New Roman"/>
          <w:sz w:val="24"/>
          <w:szCs w:val="24"/>
        </w:rPr>
        <w:t xml:space="preserve">com base na </w:t>
      </w:r>
      <w:r>
        <w:rPr>
          <w:rFonts w:ascii="Times New Roman" w:hAnsi="Times New Roman"/>
          <w:sz w:val="24"/>
          <w:szCs w:val="24"/>
        </w:rPr>
        <w:t>Lei 12.711 para Pretos, Pardos e Indígenas (SISU/12.711/Pretos, Pardos e Indígenas/EP &lt;= 1,5);</w:t>
      </w:r>
    </w:p>
    <w:p w14:paraId="00DBE98C" w14:textId="6B758C09" w:rsidR="00862363" w:rsidRDefault="00862363" w:rsidP="00862363">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Sistema de Seleção Unificada (SISU) do </w:t>
      </w:r>
      <w:r w:rsidR="001B50A8">
        <w:rPr>
          <w:rFonts w:ascii="Times New Roman" w:hAnsi="Times New Roman"/>
          <w:sz w:val="24"/>
          <w:szCs w:val="24"/>
        </w:rPr>
        <w:t>com base na</w:t>
      </w:r>
      <w:r>
        <w:rPr>
          <w:rFonts w:ascii="Times New Roman" w:hAnsi="Times New Roman"/>
          <w:sz w:val="24"/>
          <w:szCs w:val="24"/>
        </w:rPr>
        <w:t xml:space="preserve"> Lei 12.711 para as Demais Vagas (SISU/12.711/Demais Vagas/EP &gt; 1,5);</w:t>
      </w:r>
    </w:p>
    <w:p w14:paraId="0F9B4F84" w14:textId="2804E4D1" w:rsidR="00862363" w:rsidRDefault="00862363" w:rsidP="00862363">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Sistema de Seleção Unificada (SISU) </w:t>
      </w:r>
      <w:r w:rsidR="001B50A8">
        <w:rPr>
          <w:rFonts w:ascii="Times New Roman" w:hAnsi="Times New Roman"/>
          <w:sz w:val="24"/>
          <w:szCs w:val="24"/>
        </w:rPr>
        <w:t>com base na</w:t>
      </w:r>
      <w:r>
        <w:rPr>
          <w:rFonts w:ascii="Times New Roman" w:hAnsi="Times New Roman"/>
          <w:sz w:val="24"/>
          <w:szCs w:val="24"/>
        </w:rPr>
        <w:t xml:space="preserve"> Lei 12.711 para Pretos, Pardos e Indígenas (SISU/12.711/Pretos, Pardos e Indígenas/EP &gt; 1,5);</w:t>
      </w:r>
    </w:p>
    <w:p w14:paraId="7F927C05" w14:textId="77A65DB6" w:rsidR="00B52076" w:rsidRDefault="001B50A8"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Transferência Externa por meio do Extravestibular;</w:t>
      </w:r>
    </w:p>
    <w:p w14:paraId="0FA67E2A" w14:textId="09E6AEBD" w:rsidR="001B50A8" w:rsidRDefault="001B50A8"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Transferência Interna de outros cursos de graduação </w:t>
      </w:r>
      <w:r w:rsidR="00903C5C">
        <w:rPr>
          <w:rFonts w:ascii="Times New Roman" w:hAnsi="Times New Roman"/>
          <w:sz w:val="24"/>
          <w:szCs w:val="24"/>
        </w:rPr>
        <w:t>da UFT</w:t>
      </w:r>
      <w:r>
        <w:rPr>
          <w:rFonts w:ascii="Times New Roman" w:hAnsi="Times New Roman"/>
          <w:sz w:val="24"/>
          <w:szCs w:val="24"/>
        </w:rPr>
        <w:t>;</w:t>
      </w:r>
    </w:p>
    <w:p w14:paraId="0B6876DA" w14:textId="2655B8C0" w:rsidR="001B50A8" w:rsidRDefault="001B50A8"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Transferência Ex-ofício;</w:t>
      </w:r>
    </w:p>
    <w:p w14:paraId="448B129C" w14:textId="27C3AD6D" w:rsidR="001B50A8" w:rsidRDefault="001B50A8"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Reigresso de acadêmicos por meio de um novo processo seletivo;</w:t>
      </w:r>
    </w:p>
    <w:p w14:paraId="5ECADE6C" w14:textId="067A8D7E" w:rsidR="001B50A8" w:rsidRDefault="001B50A8"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Convênio PEC-G</w:t>
      </w:r>
      <w:r w:rsidR="00AB0606">
        <w:rPr>
          <w:rFonts w:ascii="Times New Roman" w:hAnsi="Times New Roman"/>
          <w:sz w:val="24"/>
          <w:szCs w:val="24"/>
        </w:rPr>
        <w:t xml:space="preserve"> (</w:t>
      </w:r>
      <w:r w:rsidR="00832661">
        <w:rPr>
          <w:rFonts w:ascii="Times New Roman" w:hAnsi="Times New Roman"/>
          <w:sz w:val="24"/>
          <w:szCs w:val="24"/>
        </w:rPr>
        <w:t>Programa de Estudantes-Convênio Graduação);</w:t>
      </w:r>
    </w:p>
    <w:p w14:paraId="65E09A82" w14:textId="1E7607B2" w:rsidR="001B50A8" w:rsidRDefault="001B50A8" w:rsidP="002239B9">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Alunos já diplomados;</w:t>
      </w:r>
    </w:p>
    <w:p w14:paraId="425615B3" w14:textId="1F3144C5" w:rsidR="003374FC" w:rsidRDefault="001B50A8" w:rsidP="009A2B55">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 xml:space="preserve">Outros tipos de convênios firmados pela </w:t>
      </w:r>
      <w:r w:rsidR="00BD7A8D">
        <w:rPr>
          <w:rFonts w:ascii="Times New Roman" w:hAnsi="Times New Roman"/>
          <w:sz w:val="24"/>
          <w:szCs w:val="24"/>
        </w:rPr>
        <w:t>Universidade Federal do Tocantins</w:t>
      </w:r>
      <w:r>
        <w:rPr>
          <w:rFonts w:ascii="Times New Roman" w:hAnsi="Times New Roman"/>
          <w:sz w:val="24"/>
          <w:szCs w:val="24"/>
        </w:rPr>
        <w:t>.</w:t>
      </w:r>
    </w:p>
    <w:p w14:paraId="5B182A33" w14:textId="77777777" w:rsidR="00BE618C" w:rsidRPr="0090321F" w:rsidRDefault="00BE618C" w:rsidP="00686249">
      <w:pPr>
        <w:pStyle w:val="PargrafodaLista"/>
        <w:spacing w:after="0" w:line="240" w:lineRule="auto"/>
        <w:ind w:left="993"/>
        <w:jc w:val="both"/>
        <w:rPr>
          <w:rFonts w:ascii="Times New Roman" w:hAnsi="Times New Roman"/>
          <w:sz w:val="24"/>
          <w:szCs w:val="24"/>
        </w:rPr>
      </w:pPr>
    </w:p>
    <w:p w14:paraId="298EB353" w14:textId="1AC17071" w:rsidR="00FC2225" w:rsidRDefault="0077009F" w:rsidP="00903C5C">
      <w:pPr>
        <w:ind w:firstLine="567"/>
        <w:jc w:val="both"/>
      </w:pPr>
      <w:r>
        <w:t>Foi</w:t>
      </w:r>
      <w:r w:rsidR="00AF4155">
        <w:t xml:space="preserve"> observado </w:t>
      </w:r>
      <w:r>
        <w:t>por meio dos</w:t>
      </w:r>
      <w:r w:rsidR="00AF4155">
        <w:t xml:space="preserve"> registros do sistema</w:t>
      </w:r>
      <w:r w:rsidR="00E22680">
        <w:t xml:space="preserve"> SIE/UFT</w:t>
      </w:r>
      <w:r w:rsidR="00AF4155">
        <w:t xml:space="preserve"> que </w:t>
      </w:r>
      <w:r w:rsidR="00761241">
        <w:t xml:space="preserve">os alunos do </w:t>
      </w:r>
      <w:r w:rsidR="00761241" w:rsidRPr="006F55DE">
        <w:t xml:space="preserve">curso ingressaram </w:t>
      </w:r>
      <w:r>
        <w:t>nas</w:t>
      </w:r>
      <w:r w:rsidR="00AF4155">
        <w:t xml:space="preserve"> modalidades destacadas </w:t>
      </w:r>
      <w:r>
        <w:t>no conjunto de itens expostos anteriormente</w:t>
      </w:r>
      <w:r w:rsidR="00761241" w:rsidRPr="006F55DE">
        <w:t>. Diante disso</w:t>
      </w:r>
      <w:r w:rsidR="00BD79A4" w:rsidRPr="006F55DE">
        <w:t xml:space="preserve">, foram </w:t>
      </w:r>
      <w:r w:rsidR="00BD79A4" w:rsidRPr="00656463">
        <w:t>identificados os percentuais de ingresso dos acadêmicos da Ciência da Computação</w:t>
      </w:r>
      <w:r w:rsidR="00761241" w:rsidRPr="00656463">
        <w:t xml:space="preserve">, os quais são </w:t>
      </w:r>
      <w:r w:rsidR="003320E2" w:rsidRPr="00656463">
        <w:t xml:space="preserve">apresentados </w:t>
      </w:r>
      <w:r w:rsidR="00656463" w:rsidRPr="00656463">
        <w:t>na</w:t>
      </w:r>
      <w:r>
        <w:t xml:space="preserve"> </w:t>
      </w:r>
      <w:r w:rsidR="00656463" w:rsidRPr="00656463">
        <w:fldChar w:fldCharType="begin"/>
      </w:r>
      <w:r w:rsidR="00656463" w:rsidRPr="00656463">
        <w:instrText xml:space="preserve"> REF _Ref521240428 \h </w:instrText>
      </w:r>
      <w:r w:rsidR="00656463">
        <w:instrText xml:space="preserve"> \* MERGEFORMAT </w:instrText>
      </w:r>
      <w:r w:rsidR="00656463" w:rsidRPr="00656463">
        <w:fldChar w:fldCharType="separate"/>
      </w:r>
      <w:r w:rsidR="00AF609C" w:rsidRPr="00AF609C">
        <w:t xml:space="preserve">Tabela </w:t>
      </w:r>
      <w:r w:rsidR="00AF609C" w:rsidRPr="00AF609C">
        <w:rPr>
          <w:noProof/>
        </w:rPr>
        <w:t>12</w:t>
      </w:r>
      <w:r w:rsidR="00656463" w:rsidRPr="00656463">
        <w:fldChar w:fldCharType="end"/>
      </w:r>
      <w:r w:rsidR="00656463" w:rsidRPr="00656463">
        <w:t>.</w:t>
      </w:r>
      <w:r w:rsidR="001F3BBE">
        <w:t xml:space="preserve"> A </w:t>
      </w:r>
      <w:r w:rsidR="00E22680">
        <w:t>UFT</w:t>
      </w:r>
      <w:r w:rsidR="001F3BBE">
        <w:t xml:space="preserve"> até</w:t>
      </w:r>
      <w:r w:rsidR="00BD7A8D">
        <w:t xml:space="preserve"> o ano de 2009 t</w:t>
      </w:r>
      <w:r w:rsidR="001F3BBE">
        <w:t xml:space="preserve">inha o processo seletivo como o principal meio para ingresso dos acadêmicos na instituição. A partir do ano de 2010 optou </w:t>
      </w:r>
      <w:r w:rsidR="001F3BBE" w:rsidRPr="003D4884">
        <w:t xml:space="preserve">por adotar o </w:t>
      </w:r>
      <w:r w:rsidR="004E1C63">
        <w:t>SISU. A</w:t>
      </w:r>
      <w:r w:rsidR="00BD7A8D" w:rsidRPr="003D4884">
        <w:t xml:space="preserve">Ciência da Computação definiu as </w:t>
      </w:r>
      <w:r w:rsidR="00C61C79" w:rsidRPr="003D4884">
        <w:t>notas de corte apresentadas na</w:t>
      </w:r>
      <w:r w:rsidR="003D4884" w:rsidRPr="003D4884">
        <w:t xml:space="preserve"> </w:t>
      </w:r>
      <w:r w:rsidR="003D4884" w:rsidRPr="003D4884">
        <w:fldChar w:fldCharType="begin"/>
      </w:r>
      <w:r w:rsidR="003D4884" w:rsidRPr="003D4884">
        <w:instrText xml:space="preserve"> REF _Ref521361977 \h </w:instrText>
      </w:r>
      <w:r w:rsidR="003D4884">
        <w:instrText xml:space="preserve"> \* MERGEFORMAT </w:instrText>
      </w:r>
      <w:r w:rsidR="003D4884" w:rsidRPr="003D4884">
        <w:fldChar w:fldCharType="separate"/>
      </w:r>
      <w:r w:rsidR="00AF609C" w:rsidRPr="00AF609C">
        <w:t xml:space="preserve">Tabela </w:t>
      </w:r>
      <w:r w:rsidR="00AF609C" w:rsidRPr="00AF609C">
        <w:rPr>
          <w:noProof/>
        </w:rPr>
        <w:t>13</w:t>
      </w:r>
      <w:r w:rsidR="003D4884" w:rsidRPr="003D4884">
        <w:fldChar w:fldCharType="end"/>
      </w:r>
      <w:r w:rsidR="00C61C79" w:rsidRPr="003D4884">
        <w:t>.</w:t>
      </w:r>
    </w:p>
    <w:p w14:paraId="6C1921AE" w14:textId="77777777" w:rsidR="003D3B78" w:rsidRDefault="003D3B78" w:rsidP="00903C5C">
      <w:pPr>
        <w:ind w:firstLine="567"/>
        <w:jc w:val="both"/>
      </w:pPr>
    </w:p>
    <w:p w14:paraId="083DFCA6" w14:textId="2C983FB8" w:rsidR="00AF4155" w:rsidRPr="00AF4155" w:rsidRDefault="00AF4155" w:rsidP="00AF4155">
      <w:pPr>
        <w:pStyle w:val="Legenda"/>
        <w:spacing w:after="120"/>
        <w:rPr>
          <w:sz w:val="20"/>
          <w:szCs w:val="20"/>
        </w:rPr>
      </w:pPr>
      <w:bookmarkStart w:id="72" w:name="_Ref521240428"/>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12</w:t>
      </w:r>
      <w:r w:rsidRPr="00ED2876">
        <w:rPr>
          <w:sz w:val="20"/>
          <w:szCs w:val="20"/>
        </w:rPr>
        <w:fldChar w:fldCharType="end"/>
      </w:r>
      <w:bookmarkEnd w:id="72"/>
      <w:r>
        <w:rPr>
          <w:sz w:val="20"/>
          <w:szCs w:val="20"/>
        </w:rPr>
        <w:t xml:space="preserve"> Percentual de ingresso dos alunos da Ciência da Computação por </w:t>
      </w:r>
      <w:r w:rsidR="004E1C63">
        <w:rPr>
          <w:sz w:val="20"/>
          <w:szCs w:val="20"/>
        </w:rPr>
        <w:t>tipo</w:t>
      </w:r>
      <w:r>
        <w:rPr>
          <w:sz w:val="20"/>
          <w:szCs w:val="20"/>
        </w:rPr>
        <w:t xml:space="preserve"> de </w:t>
      </w:r>
      <w:r w:rsidR="004E1C63">
        <w:rPr>
          <w:sz w:val="20"/>
          <w:szCs w:val="20"/>
        </w:rPr>
        <w:t>ingress</w:t>
      </w:r>
      <w:r>
        <w:rPr>
          <w:sz w:val="20"/>
          <w:szCs w:val="20"/>
        </w:rPr>
        <w:t>o.</w:t>
      </w:r>
    </w:p>
    <w:tbl>
      <w:tblPr>
        <w:tblW w:w="9288" w:type="dxa"/>
        <w:jc w:val="center"/>
        <w:tblCellMar>
          <w:left w:w="70" w:type="dxa"/>
          <w:right w:w="70" w:type="dxa"/>
        </w:tblCellMar>
        <w:tblLook w:val="04A0" w:firstRow="1" w:lastRow="0" w:firstColumn="1" w:lastColumn="0" w:noHBand="0" w:noVBand="1"/>
      </w:tblPr>
      <w:tblGrid>
        <w:gridCol w:w="647"/>
        <w:gridCol w:w="583"/>
        <w:gridCol w:w="497"/>
        <w:gridCol w:w="409"/>
        <w:gridCol w:w="494"/>
        <w:gridCol w:w="494"/>
        <w:gridCol w:w="407"/>
        <w:gridCol w:w="407"/>
        <w:gridCol w:w="569"/>
        <w:gridCol w:w="572"/>
        <w:gridCol w:w="572"/>
        <w:gridCol w:w="574"/>
        <w:gridCol w:w="452"/>
        <w:gridCol w:w="435"/>
        <w:gridCol w:w="492"/>
        <w:gridCol w:w="421"/>
        <w:gridCol w:w="421"/>
        <w:gridCol w:w="421"/>
        <w:gridCol w:w="421"/>
      </w:tblGrid>
      <w:tr w:rsidR="007D1D88" w:rsidRPr="007D1D88" w14:paraId="2B599794" w14:textId="11A44424" w:rsidTr="0077009F">
        <w:trPr>
          <w:cantSplit/>
          <w:trHeight w:val="2450"/>
          <w:jc w:val="center"/>
        </w:trPr>
        <w:tc>
          <w:tcPr>
            <w:tcW w:w="647" w:type="dxa"/>
            <w:tcBorders>
              <w:top w:val="single" w:sz="4" w:space="0" w:color="auto"/>
              <w:left w:val="single" w:sz="4" w:space="0" w:color="auto"/>
              <w:bottom w:val="single" w:sz="4" w:space="0" w:color="auto"/>
              <w:right w:val="single" w:sz="4" w:space="0" w:color="auto"/>
            </w:tcBorders>
            <w:shd w:val="clear" w:color="000000" w:fill="244061" w:themeFill="accent1" w:themeFillShade="80"/>
            <w:noWrap/>
            <w:vAlign w:val="center"/>
            <w:hideMark/>
          </w:tcPr>
          <w:p w14:paraId="40473C46" w14:textId="77777777" w:rsidR="007D1D88" w:rsidRPr="007D1D88" w:rsidRDefault="007D1D88" w:rsidP="007D1D88">
            <w:pPr>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Ano</w:t>
            </w:r>
          </w:p>
        </w:tc>
        <w:tc>
          <w:tcPr>
            <w:tcW w:w="583"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hideMark/>
          </w:tcPr>
          <w:p w14:paraId="3DB2D45C" w14:textId="5CA97498"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PS UFT/Ampla Concorrência</w:t>
            </w:r>
          </w:p>
        </w:tc>
        <w:tc>
          <w:tcPr>
            <w:tcW w:w="497"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hideMark/>
          </w:tcPr>
          <w:p w14:paraId="093665CB" w14:textId="2890E262"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PS/UFT/Sistema de Cotas</w:t>
            </w:r>
          </w:p>
        </w:tc>
        <w:tc>
          <w:tcPr>
            <w:tcW w:w="409"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hideMark/>
          </w:tcPr>
          <w:p w14:paraId="22D047A7" w14:textId="747B2C7C"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PS UFT/Cotas/Indígenas</w:t>
            </w:r>
          </w:p>
        </w:tc>
        <w:tc>
          <w:tcPr>
            <w:tcW w:w="494"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0E842E0E" w14:textId="08BEDF78"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SISU/Ampla Concorrência</w:t>
            </w:r>
          </w:p>
        </w:tc>
        <w:tc>
          <w:tcPr>
            <w:tcW w:w="494"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0A01AFF5" w14:textId="131AC0C7"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SISU/Sistema de Cotas</w:t>
            </w:r>
          </w:p>
        </w:tc>
        <w:tc>
          <w:tcPr>
            <w:tcW w:w="407"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04FC9D38" w14:textId="412CE5B4"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SISU/Quilombola</w:t>
            </w:r>
          </w:p>
        </w:tc>
        <w:tc>
          <w:tcPr>
            <w:tcW w:w="407"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0FB46F2B" w14:textId="75B7661B"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SISU/Indígena</w:t>
            </w:r>
          </w:p>
        </w:tc>
        <w:tc>
          <w:tcPr>
            <w:tcW w:w="569"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59055788" w14:textId="4647CEF4"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SISU/Lei 12.711/Demais Vagas (EP&lt;=1,5)</w:t>
            </w:r>
          </w:p>
        </w:tc>
        <w:tc>
          <w:tcPr>
            <w:tcW w:w="572"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3CFBEA7A" w14:textId="345BF736"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SISU/Lei 12711/Pretos, Pardos e Indígenas (EP&lt;=1,5)</w:t>
            </w:r>
          </w:p>
        </w:tc>
        <w:tc>
          <w:tcPr>
            <w:tcW w:w="572"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234241CE" w14:textId="35A2003A"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SISU/Lei 12.711/Demais Vagas (EP&gt;1,5)</w:t>
            </w:r>
          </w:p>
        </w:tc>
        <w:tc>
          <w:tcPr>
            <w:tcW w:w="574"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3FE34B2F" w14:textId="4057ED2D"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SISU/Lei 12711/Pretos, Pardos e Indígenas (EP&gt;1,5)</w:t>
            </w:r>
          </w:p>
        </w:tc>
        <w:tc>
          <w:tcPr>
            <w:tcW w:w="452"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0DC831A1" w14:textId="367DF7A1"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Transferência Externa</w:t>
            </w:r>
          </w:p>
        </w:tc>
        <w:tc>
          <w:tcPr>
            <w:tcW w:w="435"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5424A203" w14:textId="77D1DAEA"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Transferência Interna</w:t>
            </w:r>
          </w:p>
        </w:tc>
        <w:tc>
          <w:tcPr>
            <w:tcW w:w="492"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145D27DB" w14:textId="0B71DD20"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Transferência Ex-ofício</w:t>
            </w:r>
          </w:p>
        </w:tc>
        <w:tc>
          <w:tcPr>
            <w:tcW w:w="421"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7479CD3A" w14:textId="20DC5A07"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Reingresso</w:t>
            </w:r>
          </w:p>
        </w:tc>
        <w:tc>
          <w:tcPr>
            <w:tcW w:w="421"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6E32D1F2" w14:textId="25093E71"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Convênio PEC-G</w:t>
            </w:r>
          </w:p>
        </w:tc>
        <w:tc>
          <w:tcPr>
            <w:tcW w:w="421" w:type="dxa"/>
            <w:tcBorders>
              <w:top w:val="single" w:sz="4" w:space="0" w:color="auto"/>
              <w:left w:val="nil"/>
              <w:bottom w:val="single" w:sz="4" w:space="0" w:color="auto"/>
              <w:right w:val="single" w:sz="4" w:space="0" w:color="auto"/>
            </w:tcBorders>
            <w:shd w:val="clear" w:color="000000" w:fill="244061" w:themeFill="accent1" w:themeFillShade="80"/>
            <w:textDirection w:val="btLr"/>
            <w:vAlign w:val="center"/>
          </w:tcPr>
          <w:p w14:paraId="6553A25E" w14:textId="72122D24" w:rsidR="007D1D88" w:rsidRPr="007D1D88" w:rsidRDefault="007D1D88" w:rsidP="007D1D88">
            <w:pPr>
              <w:ind w:left="113" w:right="113"/>
              <w:jc w:val="center"/>
              <w:rPr>
                <w:rFonts w:ascii="Arial Narrow" w:hAnsi="Arial Narrow"/>
                <w:b/>
                <w:color w:val="FFFFFF" w:themeColor="background1"/>
                <w:sz w:val="19"/>
                <w:szCs w:val="19"/>
              </w:rPr>
            </w:pPr>
            <w:r w:rsidRPr="007D1D88">
              <w:rPr>
                <w:rFonts w:ascii="Arial Narrow" w:hAnsi="Arial Narrow"/>
                <w:b/>
                <w:color w:val="FFFFFF" w:themeColor="background1"/>
                <w:sz w:val="19"/>
                <w:szCs w:val="19"/>
              </w:rPr>
              <w:t>Diplomados</w:t>
            </w:r>
          </w:p>
        </w:tc>
        <w:tc>
          <w:tcPr>
            <w:tcW w:w="421" w:type="dxa"/>
            <w:tcBorders>
              <w:top w:val="single" w:sz="4" w:space="0" w:color="auto"/>
              <w:left w:val="nil"/>
              <w:bottom w:val="single" w:sz="4" w:space="0" w:color="auto"/>
              <w:right w:val="single" w:sz="4" w:space="0" w:color="auto"/>
            </w:tcBorders>
            <w:shd w:val="clear" w:color="000000" w:fill="244061" w:themeFill="accent1" w:themeFillShade="80"/>
            <w:textDirection w:val="btLr"/>
          </w:tcPr>
          <w:p w14:paraId="65D6C0DD" w14:textId="6603787F" w:rsidR="007D1D88" w:rsidRPr="007D1D88" w:rsidRDefault="007D1D88" w:rsidP="007D1D88">
            <w:pPr>
              <w:ind w:left="113" w:right="113"/>
              <w:jc w:val="center"/>
              <w:rPr>
                <w:rFonts w:ascii="Arial Narrow" w:hAnsi="Arial Narrow"/>
                <w:b/>
                <w:color w:val="FFFFFF" w:themeColor="background1"/>
                <w:sz w:val="19"/>
                <w:szCs w:val="19"/>
              </w:rPr>
            </w:pPr>
            <w:r>
              <w:rPr>
                <w:rFonts w:ascii="Arial Narrow" w:hAnsi="Arial Narrow"/>
                <w:b/>
                <w:color w:val="FFFFFF" w:themeColor="background1"/>
                <w:sz w:val="19"/>
                <w:szCs w:val="19"/>
              </w:rPr>
              <w:t>Outros Convênios</w:t>
            </w:r>
          </w:p>
        </w:tc>
      </w:tr>
      <w:tr w:rsidR="00B30D1A" w:rsidRPr="00B30D1A" w14:paraId="751239B2" w14:textId="7AB1C96E"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2718CE4D"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2000</w:t>
            </w:r>
          </w:p>
        </w:tc>
        <w:tc>
          <w:tcPr>
            <w:tcW w:w="583" w:type="dxa"/>
            <w:tcBorders>
              <w:top w:val="nil"/>
              <w:left w:val="nil"/>
              <w:bottom w:val="single" w:sz="4" w:space="0" w:color="auto"/>
              <w:right w:val="single" w:sz="4" w:space="0" w:color="auto"/>
            </w:tcBorders>
            <w:shd w:val="clear" w:color="000000" w:fill="D6DCE4"/>
            <w:noWrap/>
            <w:vAlign w:val="bottom"/>
            <w:hideMark/>
          </w:tcPr>
          <w:p w14:paraId="43C5CF34"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100%</w:t>
            </w:r>
          </w:p>
        </w:tc>
        <w:tc>
          <w:tcPr>
            <w:tcW w:w="497" w:type="dxa"/>
            <w:tcBorders>
              <w:top w:val="nil"/>
              <w:left w:val="nil"/>
              <w:bottom w:val="single" w:sz="4" w:space="0" w:color="auto"/>
              <w:right w:val="single" w:sz="4" w:space="0" w:color="auto"/>
            </w:tcBorders>
            <w:shd w:val="clear" w:color="000000" w:fill="D6DCE4"/>
            <w:noWrap/>
            <w:vAlign w:val="bottom"/>
            <w:hideMark/>
          </w:tcPr>
          <w:p w14:paraId="33736EFC"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2F874FEE"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6E916B1B" w14:textId="0D9559D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7C42EA21" w14:textId="2EE0048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1F24199D" w14:textId="4F35BB7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24E77FD5" w14:textId="10ECF5A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0700F5D2" w14:textId="7CEE7C2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4AE33994" w14:textId="5388716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64901446" w14:textId="576C826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0666BB44" w14:textId="1FEC425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2E2AE084" w14:textId="6842220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35" w:type="dxa"/>
            <w:tcBorders>
              <w:top w:val="nil"/>
              <w:left w:val="nil"/>
              <w:bottom w:val="single" w:sz="4" w:space="0" w:color="auto"/>
              <w:right w:val="single" w:sz="4" w:space="0" w:color="auto"/>
            </w:tcBorders>
            <w:shd w:val="clear" w:color="000000" w:fill="D6DCE4"/>
            <w:vAlign w:val="bottom"/>
          </w:tcPr>
          <w:p w14:paraId="3DF4065D" w14:textId="2BAE853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187D985C" w14:textId="58FDDC0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7B062A85" w14:textId="2141005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43E08D7A" w14:textId="395CDF4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1F29DB8A" w14:textId="25D20AFA"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1189776D" w14:textId="79BAC809"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00B7DA1C" w14:textId="61B74AD1"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573C5281"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2001</w:t>
            </w:r>
          </w:p>
        </w:tc>
        <w:tc>
          <w:tcPr>
            <w:tcW w:w="583" w:type="dxa"/>
            <w:tcBorders>
              <w:top w:val="nil"/>
              <w:left w:val="nil"/>
              <w:bottom w:val="single" w:sz="4" w:space="0" w:color="auto"/>
              <w:right w:val="single" w:sz="4" w:space="0" w:color="auto"/>
            </w:tcBorders>
            <w:shd w:val="clear" w:color="000000" w:fill="D6DCE4"/>
            <w:noWrap/>
            <w:vAlign w:val="bottom"/>
            <w:hideMark/>
          </w:tcPr>
          <w:p w14:paraId="74C33E55"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100%</w:t>
            </w:r>
          </w:p>
        </w:tc>
        <w:tc>
          <w:tcPr>
            <w:tcW w:w="497" w:type="dxa"/>
            <w:tcBorders>
              <w:top w:val="nil"/>
              <w:left w:val="nil"/>
              <w:bottom w:val="single" w:sz="4" w:space="0" w:color="auto"/>
              <w:right w:val="single" w:sz="4" w:space="0" w:color="auto"/>
            </w:tcBorders>
            <w:shd w:val="clear" w:color="000000" w:fill="D6DCE4"/>
            <w:noWrap/>
            <w:vAlign w:val="bottom"/>
            <w:hideMark/>
          </w:tcPr>
          <w:p w14:paraId="568CB0C6"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7008126D"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74C0570C" w14:textId="35A3B10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25B465DD" w14:textId="631AACE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189E072B" w14:textId="5B649BB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40ACBA14" w14:textId="6D991A6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3D842211" w14:textId="641E855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111BCE1B" w14:textId="34742B8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3F90F98" w14:textId="78D2FCD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74D7F8EE" w14:textId="45BA946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1C75C3F1" w14:textId="4C20E2A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35" w:type="dxa"/>
            <w:tcBorders>
              <w:top w:val="nil"/>
              <w:left w:val="nil"/>
              <w:bottom w:val="single" w:sz="4" w:space="0" w:color="auto"/>
              <w:right w:val="single" w:sz="4" w:space="0" w:color="auto"/>
            </w:tcBorders>
            <w:shd w:val="clear" w:color="000000" w:fill="D6DCE4"/>
            <w:vAlign w:val="bottom"/>
          </w:tcPr>
          <w:p w14:paraId="6CEAA33B" w14:textId="61397AA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3D1EF7D5" w14:textId="1DEE94B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591A10F" w14:textId="55B74BD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BFE183F" w14:textId="3AEF1D0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32CE0D73" w14:textId="05FBD451"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4FBE12EF" w14:textId="0D990A9E"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23E57A8A" w14:textId="49E940F4"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2837170D"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2002</w:t>
            </w:r>
          </w:p>
        </w:tc>
        <w:tc>
          <w:tcPr>
            <w:tcW w:w="583" w:type="dxa"/>
            <w:tcBorders>
              <w:top w:val="nil"/>
              <w:left w:val="nil"/>
              <w:bottom w:val="single" w:sz="4" w:space="0" w:color="auto"/>
              <w:right w:val="single" w:sz="4" w:space="0" w:color="auto"/>
            </w:tcBorders>
            <w:shd w:val="clear" w:color="000000" w:fill="D6DCE4"/>
            <w:noWrap/>
            <w:vAlign w:val="bottom"/>
            <w:hideMark/>
          </w:tcPr>
          <w:p w14:paraId="06326897"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100%</w:t>
            </w:r>
          </w:p>
        </w:tc>
        <w:tc>
          <w:tcPr>
            <w:tcW w:w="497" w:type="dxa"/>
            <w:tcBorders>
              <w:top w:val="nil"/>
              <w:left w:val="nil"/>
              <w:bottom w:val="single" w:sz="4" w:space="0" w:color="auto"/>
              <w:right w:val="single" w:sz="4" w:space="0" w:color="auto"/>
            </w:tcBorders>
            <w:shd w:val="clear" w:color="000000" w:fill="D6DCE4"/>
            <w:noWrap/>
            <w:vAlign w:val="bottom"/>
            <w:hideMark/>
          </w:tcPr>
          <w:p w14:paraId="61C59A6B"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501A8176"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345D8468" w14:textId="63CADD9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6E22CC53" w14:textId="1168B99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0502EFBE" w14:textId="3DB6A82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5EB088B1" w14:textId="2595C7B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14130776" w14:textId="01ED4C7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91201E0" w14:textId="67B5C39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06BE2C85" w14:textId="513A74A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48BEAE81" w14:textId="21DCB44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56395514" w14:textId="24A4E92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35" w:type="dxa"/>
            <w:tcBorders>
              <w:top w:val="nil"/>
              <w:left w:val="nil"/>
              <w:bottom w:val="single" w:sz="4" w:space="0" w:color="auto"/>
              <w:right w:val="single" w:sz="4" w:space="0" w:color="auto"/>
            </w:tcBorders>
            <w:shd w:val="clear" w:color="000000" w:fill="D6DCE4"/>
            <w:vAlign w:val="bottom"/>
          </w:tcPr>
          <w:p w14:paraId="7081CA10" w14:textId="7523332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4116C377" w14:textId="64CC15B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0391D79D" w14:textId="73E489E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7B065048" w14:textId="0238AAA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2DEF195" w14:textId="290CE372"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146D9A39" w14:textId="433900ED"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4AEEFF0D" w14:textId="4BC23E6B"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359ABE79"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2003</w:t>
            </w:r>
          </w:p>
        </w:tc>
        <w:tc>
          <w:tcPr>
            <w:tcW w:w="583" w:type="dxa"/>
            <w:tcBorders>
              <w:top w:val="nil"/>
              <w:left w:val="nil"/>
              <w:bottom w:val="single" w:sz="4" w:space="0" w:color="auto"/>
              <w:right w:val="single" w:sz="4" w:space="0" w:color="auto"/>
            </w:tcBorders>
            <w:shd w:val="clear" w:color="000000" w:fill="D6DCE4"/>
            <w:noWrap/>
            <w:vAlign w:val="bottom"/>
            <w:hideMark/>
          </w:tcPr>
          <w:p w14:paraId="262BB882"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97%</w:t>
            </w:r>
          </w:p>
        </w:tc>
        <w:tc>
          <w:tcPr>
            <w:tcW w:w="497" w:type="dxa"/>
            <w:tcBorders>
              <w:top w:val="nil"/>
              <w:left w:val="nil"/>
              <w:bottom w:val="single" w:sz="4" w:space="0" w:color="auto"/>
              <w:right w:val="single" w:sz="4" w:space="0" w:color="auto"/>
            </w:tcBorders>
            <w:shd w:val="clear" w:color="000000" w:fill="D6DCE4"/>
            <w:noWrap/>
            <w:vAlign w:val="bottom"/>
            <w:hideMark/>
          </w:tcPr>
          <w:p w14:paraId="447EB190"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70AA28E0"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4D21E6FB" w14:textId="78A3BC5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1753B754" w14:textId="79A3D5B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01F2FC70" w14:textId="235CBC0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78D05A26" w14:textId="7E1C890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35273503" w14:textId="079B5B7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C2975E1" w14:textId="431D358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13D0B5DD" w14:textId="4A9A45D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48DD9130" w14:textId="2AFCAE6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7717B739" w14:textId="659162F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35" w:type="dxa"/>
            <w:tcBorders>
              <w:top w:val="nil"/>
              <w:left w:val="nil"/>
              <w:bottom w:val="single" w:sz="4" w:space="0" w:color="auto"/>
              <w:right w:val="single" w:sz="4" w:space="0" w:color="auto"/>
            </w:tcBorders>
            <w:shd w:val="clear" w:color="000000" w:fill="D6DCE4"/>
            <w:vAlign w:val="bottom"/>
          </w:tcPr>
          <w:p w14:paraId="63DD0F46" w14:textId="626F55B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69F0E79B" w14:textId="0469A9C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3A19B4A6" w14:textId="218C7D1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6CC56179" w14:textId="52F667E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72612A28" w14:textId="6E7E52D8"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75E1742C" w14:textId="7CE56068"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3DA54366" w14:textId="6532AC00"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4DBB824B"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2004</w:t>
            </w:r>
          </w:p>
        </w:tc>
        <w:tc>
          <w:tcPr>
            <w:tcW w:w="583" w:type="dxa"/>
            <w:tcBorders>
              <w:top w:val="nil"/>
              <w:left w:val="nil"/>
              <w:bottom w:val="single" w:sz="4" w:space="0" w:color="auto"/>
              <w:right w:val="single" w:sz="4" w:space="0" w:color="auto"/>
            </w:tcBorders>
            <w:shd w:val="clear" w:color="000000" w:fill="D6DCE4"/>
            <w:noWrap/>
            <w:vAlign w:val="bottom"/>
            <w:hideMark/>
          </w:tcPr>
          <w:p w14:paraId="7C8FDD99"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85%</w:t>
            </w:r>
          </w:p>
        </w:tc>
        <w:tc>
          <w:tcPr>
            <w:tcW w:w="497" w:type="dxa"/>
            <w:tcBorders>
              <w:top w:val="nil"/>
              <w:left w:val="nil"/>
              <w:bottom w:val="single" w:sz="4" w:space="0" w:color="auto"/>
              <w:right w:val="single" w:sz="4" w:space="0" w:color="auto"/>
            </w:tcBorders>
            <w:shd w:val="clear" w:color="000000" w:fill="D6DCE4"/>
            <w:noWrap/>
            <w:vAlign w:val="bottom"/>
            <w:hideMark/>
          </w:tcPr>
          <w:p w14:paraId="334FA5A9"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526667B4"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2C5E6A00" w14:textId="3C7DA20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5EBD1709" w14:textId="1D4B298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452A6340" w14:textId="37A526D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08EDEDB1" w14:textId="27C1DCE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07F76424" w14:textId="6E1146E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8C95C98" w14:textId="529B1BF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9F3EA26" w14:textId="1B76502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5D6A8A7F" w14:textId="3ABAADF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5B500A0B" w14:textId="158FA4B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13%</w:t>
            </w:r>
          </w:p>
        </w:tc>
        <w:tc>
          <w:tcPr>
            <w:tcW w:w="435" w:type="dxa"/>
            <w:tcBorders>
              <w:top w:val="nil"/>
              <w:left w:val="nil"/>
              <w:bottom w:val="single" w:sz="4" w:space="0" w:color="auto"/>
              <w:right w:val="single" w:sz="4" w:space="0" w:color="auto"/>
            </w:tcBorders>
            <w:shd w:val="clear" w:color="000000" w:fill="D6DCE4"/>
            <w:vAlign w:val="bottom"/>
          </w:tcPr>
          <w:p w14:paraId="289E3505" w14:textId="6438E80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92" w:type="dxa"/>
            <w:tcBorders>
              <w:top w:val="nil"/>
              <w:left w:val="nil"/>
              <w:bottom w:val="single" w:sz="4" w:space="0" w:color="auto"/>
              <w:right w:val="single" w:sz="4" w:space="0" w:color="auto"/>
            </w:tcBorders>
            <w:shd w:val="clear" w:color="000000" w:fill="D6DCE4"/>
            <w:vAlign w:val="bottom"/>
          </w:tcPr>
          <w:p w14:paraId="34DE9A94" w14:textId="64A410A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773E4E8C" w14:textId="25A7276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1094B5C8" w14:textId="51FC25F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3F253E7" w14:textId="7F3D1EC7"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63FD6B1E" w14:textId="06B06D98"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78059FA7" w14:textId="0C03460D"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08178630"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2005</w:t>
            </w:r>
          </w:p>
        </w:tc>
        <w:tc>
          <w:tcPr>
            <w:tcW w:w="583" w:type="dxa"/>
            <w:tcBorders>
              <w:top w:val="nil"/>
              <w:left w:val="nil"/>
              <w:bottom w:val="single" w:sz="4" w:space="0" w:color="auto"/>
              <w:right w:val="single" w:sz="4" w:space="0" w:color="auto"/>
            </w:tcBorders>
            <w:shd w:val="clear" w:color="000000" w:fill="D6DCE4"/>
            <w:noWrap/>
            <w:vAlign w:val="bottom"/>
            <w:hideMark/>
          </w:tcPr>
          <w:p w14:paraId="153828BF"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97%</w:t>
            </w:r>
          </w:p>
        </w:tc>
        <w:tc>
          <w:tcPr>
            <w:tcW w:w="497" w:type="dxa"/>
            <w:tcBorders>
              <w:top w:val="nil"/>
              <w:left w:val="nil"/>
              <w:bottom w:val="single" w:sz="4" w:space="0" w:color="auto"/>
              <w:right w:val="single" w:sz="4" w:space="0" w:color="auto"/>
            </w:tcBorders>
            <w:shd w:val="clear" w:color="000000" w:fill="D6DCE4"/>
            <w:noWrap/>
            <w:vAlign w:val="bottom"/>
            <w:hideMark/>
          </w:tcPr>
          <w:p w14:paraId="13B3EE2C"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326C18F1"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7520F36A" w14:textId="3ABD145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320C7C07" w14:textId="6785A5C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3E75BF5B" w14:textId="55CED91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46AE84BA" w14:textId="5344AAC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247B83A8" w14:textId="27D9750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1768F2F" w14:textId="238C94B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2C0BFFE9" w14:textId="24ECC19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636548B0" w14:textId="26B161D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3FA266DF" w14:textId="42AE85F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35" w:type="dxa"/>
            <w:tcBorders>
              <w:top w:val="nil"/>
              <w:left w:val="nil"/>
              <w:bottom w:val="single" w:sz="4" w:space="0" w:color="auto"/>
              <w:right w:val="single" w:sz="4" w:space="0" w:color="auto"/>
            </w:tcBorders>
            <w:shd w:val="clear" w:color="000000" w:fill="D6DCE4"/>
            <w:vAlign w:val="bottom"/>
          </w:tcPr>
          <w:p w14:paraId="5451582B" w14:textId="762A79D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6AFBB9FF" w14:textId="051F1E0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2A38A90" w14:textId="18A0858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2C4ED70E" w14:textId="51485B0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13D5F313" w14:textId="66D2B14D"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74A326A1" w14:textId="396924C7"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2%</w:t>
            </w:r>
          </w:p>
        </w:tc>
      </w:tr>
      <w:tr w:rsidR="00B30D1A" w:rsidRPr="00B30D1A" w14:paraId="4F29F0C5" w14:textId="320DDA63"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0ACABC29"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2006</w:t>
            </w:r>
          </w:p>
        </w:tc>
        <w:tc>
          <w:tcPr>
            <w:tcW w:w="583" w:type="dxa"/>
            <w:tcBorders>
              <w:top w:val="nil"/>
              <w:left w:val="nil"/>
              <w:bottom w:val="single" w:sz="4" w:space="0" w:color="auto"/>
              <w:right w:val="single" w:sz="4" w:space="0" w:color="auto"/>
            </w:tcBorders>
            <w:shd w:val="clear" w:color="000000" w:fill="D6DCE4"/>
            <w:noWrap/>
            <w:vAlign w:val="bottom"/>
            <w:hideMark/>
          </w:tcPr>
          <w:p w14:paraId="2A21FDF9"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94%</w:t>
            </w:r>
          </w:p>
        </w:tc>
        <w:tc>
          <w:tcPr>
            <w:tcW w:w="497" w:type="dxa"/>
            <w:tcBorders>
              <w:top w:val="nil"/>
              <w:left w:val="nil"/>
              <w:bottom w:val="single" w:sz="4" w:space="0" w:color="auto"/>
              <w:right w:val="single" w:sz="4" w:space="0" w:color="auto"/>
            </w:tcBorders>
            <w:shd w:val="clear" w:color="000000" w:fill="D6DCE4"/>
            <w:noWrap/>
            <w:vAlign w:val="bottom"/>
            <w:hideMark/>
          </w:tcPr>
          <w:p w14:paraId="5D81E23B"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16AB92C3"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5624751A" w14:textId="02C26A3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03864F3B" w14:textId="0D353C1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5892EFEB" w14:textId="7B6B5E4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563C2DCD" w14:textId="0C58E08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74FC1164" w14:textId="5C6C7BB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05342138" w14:textId="633317D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C06EA47" w14:textId="29CC12F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70566840" w14:textId="7E03E91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3DEA63E0" w14:textId="3C559F1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35" w:type="dxa"/>
            <w:tcBorders>
              <w:top w:val="nil"/>
              <w:left w:val="nil"/>
              <w:bottom w:val="single" w:sz="4" w:space="0" w:color="auto"/>
              <w:right w:val="single" w:sz="4" w:space="0" w:color="auto"/>
            </w:tcBorders>
            <w:shd w:val="clear" w:color="000000" w:fill="D6DCE4"/>
            <w:vAlign w:val="bottom"/>
          </w:tcPr>
          <w:p w14:paraId="64064F55" w14:textId="5690D50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70591EA6" w14:textId="15CF99B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6%</w:t>
            </w:r>
          </w:p>
        </w:tc>
        <w:tc>
          <w:tcPr>
            <w:tcW w:w="421" w:type="dxa"/>
            <w:tcBorders>
              <w:top w:val="nil"/>
              <w:left w:val="nil"/>
              <w:bottom w:val="single" w:sz="4" w:space="0" w:color="auto"/>
              <w:right w:val="single" w:sz="4" w:space="0" w:color="auto"/>
            </w:tcBorders>
            <w:shd w:val="clear" w:color="000000" w:fill="D6DCE4"/>
            <w:vAlign w:val="bottom"/>
          </w:tcPr>
          <w:p w14:paraId="28689762" w14:textId="612F21F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0C187235" w14:textId="5FD9ED0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15394767" w14:textId="3BE8BE4D"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87FD105" w14:textId="11B4C7DA"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12D34711" w14:textId="3A828A7A"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17069CAC"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2007</w:t>
            </w:r>
          </w:p>
        </w:tc>
        <w:tc>
          <w:tcPr>
            <w:tcW w:w="583" w:type="dxa"/>
            <w:tcBorders>
              <w:top w:val="nil"/>
              <w:left w:val="nil"/>
              <w:bottom w:val="single" w:sz="4" w:space="0" w:color="auto"/>
              <w:right w:val="single" w:sz="4" w:space="0" w:color="auto"/>
            </w:tcBorders>
            <w:shd w:val="clear" w:color="000000" w:fill="D6DCE4"/>
            <w:noWrap/>
            <w:vAlign w:val="bottom"/>
            <w:hideMark/>
          </w:tcPr>
          <w:p w14:paraId="0722242E"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89%</w:t>
            </w:r>
          </w:p>
        </w:tc>
        <w:tc>
          <w:tcPr>
            <w:tcW w:w="497" w:type="dxa"/>
            <w:tcBorders>
              <w:top w:val="nil"/>
              <w:left w:val="nil"/>
              <w:bottom w:val="single" w:sz="4" w:space="0" w:color="auto"/>
              <w:right w:val="single" w:sz="4" w:space="0" w:color="auto"/>
            </w:tcBorders>
            <w:shd w:val="clear" w:color="000000" w:fill="D6DCE4"/>
            <w:noWrap/>
            <w:vAlign w:val="bottom"/>
            <w:hideMark/>
          </w:tcPr>
          <w:p w14:paraId="069CE2A9"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40F50526"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48B27236" w14:textId="77713ED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016B6F26" w14:textId="4E4F7A8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788AD320" w14:textId="610C036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25DABBB4" w14:textId="48AB3A8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4262A6CB" w14:textId="48D30F5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5DA584BF" w14:textId="3A264C4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6213089C" w14:textId="14FFE49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0F3E2B95" w14:textId="7711418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5F1A9D9D" w14:textId="3BC4C05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7%</w:t>
            </w:r>
          </w:p>
        </w:tc>
        <w:tc>
          <w:tcPr>
            <w:tcW w:w="435" w:type="dxa"/>
            <w:tcBorders>
              <w:top w:val="nil"/>
              <w:left w:val="nil"/>
              <w:bottom w:val="single" w:sz="4" w:space="0" w:color="auto"/>
              <w:right w:val="single" w:sz="4" w:space="0" w:color="auto"/>
            </w:tcBorders>
            <w:shd w:val="clear" w:color="000000" w:fill="D6DCE4"/>
            <w:vAlign w:val="bottom"/>
          </w:tcPr>
          <w:p w14:paraId="1B1D6981" w14:textId="0D49D9C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92" w:type="dxa"/>
            <w:tcBorders>
              <w:top w:val="nil"/>
              <w:left w:val="nil"/>
              <w:bottom w:val="single" w:sz="4" w:space="0" w:color="auto"/>
              <w:right w:val="single" w:sz="4" w:space="0" w:color="auto"/>
            </w:tcBorders>
            <w:shd w:val="clear" w:color="000000" w:fill="D6DCE4"/>
            <w:vAlign w:val="bottom"/>
          </w:tcPr>
          <w:p w14:paraId="796F647C" w14:textId="584974B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24C07837" w14:textId="683815F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1DC8D1AC" w14:textId="4666B6D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0DA65E11" w14:textId="6AD955F4"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2%</w:t>
            </w:r>
          </w:p>
        </w:tc>
        <w:tc>
          <w:tcPr>
            <w:tcW w:w="421" w:type="dxa"/>
            <w:tcBorders>
              <w:top w:val="nil"/>
              <w:left w:val="nil"/>
              <w:bottom w:val="single" w:sz="4" w:space="0" w:color="auto"/>
              <w:right w:val="single" w:sz="4" w:space="0" w:color="auto"/>
            </w:tcBorders>
            <w:shd w:val="clear" w:color="000000" w:fill="D6DCE4"/>
            <w:vAlign w:val="bottom"/>
          </w:tcPr>
          <w:p w14:paraId="3D07461C" w14:textId="5F63BCB4"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3F8D6E12" w14:textId="5B196734"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4E5A1CDC"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2008</w:t>
            </w:r>
          </w:p>
        </w:tc>
        <w:tc>
          <w:tcPr>
            <w:tcW w:w="583" w:type="dxa"/>
            <w:tcBorders>
              <w:top w:val="nil"/>
              <w:left w:val="nil"/>
              <w:bottom w:val="single" w:sz="4" w:space="0" w:color="auto"/>
              <w:right w:val="single" w:sz="4" w:space="0" w:color="auto"/>
            </w:tcBorders>
            <w:shd w:val="clear" w:color="000000" w:fill="D6DCE4"/>
            <w:noWrap/>
            <w:vAlign w:val="bottom"/>
            <w:hideMark/>
          </w:tcPr>
          <w:p w14:paraId="36D3B86D"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92%</w:t>
            </w:r>
          </w:p>
        </w:tc>
        <w:tc>
          <w:tcPr>
            <w:tcW w:w="497" w:type="dxa"/>
            <w:tcBorders>
              <w:top w:val="nil"/>
              <w:left w:val="nil"/>
              <w:bottom w:val="single" w:sz="4" w:space="0" w:color="auto"/>
              <w:right w:val="single" w:sz="4" w:space="0" w:color="auto"/>
            </w:tcBorders>
            <w:shd w:val="clear" w:color="000000" w:fill="D6DCE4"/>
            <w:noWrap/>
            <w:vAlign w:val="bottom"/>
            <w:hideMark/>
          </w:tcPr>
          <w:p w14:paraId="6D2CA0B4"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6CC0E7E7"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6E8BC040" w14:textId="4E853BF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6BF1A9BD" w14:textId="5A1B5E2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245E02D5" w14:textId="24ECA41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194F7E44" w14:textId="6BF1BE9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5B3F454B" w14:textId="63FF8F9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25524562" w14:textId="6A4909F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0DD6FC4D" w14:textId="37F17FC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0B99BBF7" w14:textId="6C0D0C0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23CCA9BB" w14:textId="0614CAE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3%</w:t>
            </w:r>
          </w:p>
        </w:tc>
        <w:tc>
          <w:tcPr>
            <w:tcW w:w="435" w:type="dxa"/>
            <w:tcBorders>
              <w:top w:val="nil"/>
              <w:left w:val="nil"/>
              <w:bottom w:val="single" w:sz="4" w:space="0" w:color="auto"/>
              <w:right w:val="single" w:sz="4" w:space="0" w:color="auto"/>
            </w:tcBorders>
            <w:shd w:val="clear" w:color="000000" w:fill="D6DCE4"/>
            <w:vAlign w:val="bottom"/>
          </w:tcPr>
          <w:p w14:paraId="7D982AD8" w14:textId="65350F9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92" w:type="dxa"/>
            <w:tcBorders>
              <w:top w:val="nil"/>
              <w:left w:val="nil"/>
              <w:bottom w:val="single" w:sz="4" w:space="0" w:color="auto"/>
              <w:right w:val="single" w:sz="4" w:space="0" w:color="auto"/>
            </w:tcBorders>
            <w:shd w:val="clear" w:color="000000" w:fill="D6DCE4"/>
            <w:vAlign w:val="bottom"/>
          </w:tcPr>
          <w:p w14:paraId="5813A144" w14:textId="150EC1B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0E520456" w14:textId="4AAEA46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469E490D" w14:textId="6D81A17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5EFE75A0" w14:textId="2EC36482"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2%</w:t>
            </w:r>
          </w:p>
        </w:tc>
        <w:tc>
          <w:tcPr>
            <w:tcW w:w="421" w:type="dxa"/>
            <w:tcBorders>
              <w:top w:val="nil"/>
              <w:left w:val="nil"/>
              <w:bottom w:val="single" w:sz="4" w:space="0" w:color="auto"/>
              <w:right w:val="single" w:sz="4" w:space="0" w:color="auto"/>
            </w:tcBorders>
            <w:shd w:val="clear" w:color="000000" w:fill="D6DCE4"/>
            <w:vAlign w:val="bottom"/>
          </w:tcPr>
          <w:p w14:paraId="78991738" w14:textId="104B1C50"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79A675BF" w14:textId="241CBDAD"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2FC48AC5"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2009</w:t>
            </w:r>
          </w:p>
        </w:tc>
        <w:tc>
          <w:tcPr>
            <w:tcW w:w="583" w:type="dxa"/>
            <w:tcBorders>
              <w:top w:val="nil"/>
              <w:left w:val="nil"/>
              <w:bottom w:val="single" w:sz="4" w:space="0" w:color="auto"/>
              <w:right w:val="single" w:sz="4" w:space="0" w:color="auto"/>
            </w:tcBorders>
            <w:shd w:val="clear" w:color="000000" w:fill="D6DCE4"/>
            <w:noWrap/>
            <w:vAlign w:val="bottom"/>
            <w:hideMark/>
          </w:tcPr>
          <w:p w14:paraId="558DDBCA"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88%</w:t>
            </w:r>
          </w:p>
        </w:tc>
        <w:tc>
          <w:tcPr>
            <w:tcW w:w="497" w:type="dxa"/>
            <w:tcBorders>
              <w:top w:val="nil"/>
              <w:left w:val="nil"/>
              <w:bottom w:val="single" w:sz="4" w:space="0" w:color="auto"/>
              <w:right w:val="single" w:sz="4" w:space="0" w:color="auto"/>
            </w:tcBorders>
            <w:shd w:val="clear" w:color="000000" w:fill="D6DCE4"/>
            <w:noWrap/>
            <w:vAlign w:val="bottom"/>
            <w:hideMark/>
          </w:tcPr>
          <w:p w14:paraId="2B360038"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09" w:type="dxa"/>
            <w:tcBorders>
              <w:top w:val="nil"/>
              <w:left w:val="nil"/>
              <w:bottom w:val="single" w:sz="4" w:space="0" w:color="auto"/>
              <w:right w:val="single" w:sz="4" w:space="0" w:color="auto"/>
            </w:tcBorders>
            <w:shd w:val="clear" w:color="000000" w:fill="D6DCE4"/>
            <w:noWrap/>
            <w:vAlign w:val="bottom"/>
            <w:hideMark/>
          </w:tcPr>
          <w:p w14:paraId="616BA504"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02C7166B" w14:textId="685A4C9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5C59C115" w14:textId="66F826A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123C8BE4" w14:textId="256026B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6CD1542B" w14:textId="342A57E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0EE3FF66" w14:textId="5E343C5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5BC9B34F" w14:textId="0F10688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7FB79C29" w14:textId="46BF9FA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41EEDD4F" w14:textId="4B94275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03AD08D4" w14:textId="66B8402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6%</w:t>
            </w:r>
          </w:p>
        </w:tc>
        <w:tc>
          <w:tcPr>
            <w:tcW w:w="435" w:type="dxa"/>
            <w:tcBorders>
              <w:top w:val="nil"/>
              <w:left w:val="nil"/>
              <w:bottom w:val="single" w:sz="4" w:space="0" w:color="auto"/>
              <w:right w:val="single" w:sz="4" w:space="0" w:color="auto"/>
            </w:tcBorders>
            <w:shd w:val="clear" w:color="000000" w:fill="D6DCE4"/>
            <w:vAlign w:val="bottom"/>
          </w:tcPr>
          <w:p w14:paraId="20385A6D" w14:textId="3FA3312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2661A1B5" w14:textId="722B007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07B4DF26" w14:textId="28E4F14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65D75FEA" w14:textId="211C04A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3%</w:t>
            </w:r>
          </w:p>
        </w:tc>
        <w:tc>
          <w:tcPr>
            <w:tcW w:w="421" w:type="dxa"/>
            <w:tcBorders>
              <w:top w:val="nil"/>
              <w:left w:val="nil"/>
              <w:bottom w:val="single" w:sz="4" w:space="0" w:color="auto"/>
              <w:right w:val="single" w:sz="4" w:space="0" w:color="auto"/>
            </w:tcBorders>
            <w:shd w:val="clear" w:color="000000" w:fill="D6DCE4"/>
            <w:vAlign w:val="bottom"/>
          </w:tcPr>
          <w:p w14:paraId="2D2BEC9A" w14:textId="18F3943D"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2%</w:t>
            </w:r>
          </w:p>
        </w:tc>
        <w:tc>
          <w:tcPr>
            <w:tcW w:w="421" w:type="dxa"/>
            <w:tcBorders>
              <w:top w:val="nil"/>
              <w:left w:val="nil"/>
              <w:bottom w:val="single" w:sz="4" w:space="0" w:color="auto"/>
              <w:right w:val="single" w:sz="4" w:space="0" w:color="auto"/>
            </w:tcBorders>
            <w:shd w:val="clear" w:color="000000" w:fill="D6DCE4"/>
            <w:vAlign w:val="bottom"/>
          </w:tcPr>
          <w:p w14:paraId="7DA552E9" w14:textId="2C89D127"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61E64CEC" w14:textId="4A6AB645"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020024CA"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2010</w:t>
            </w:r>
          </w:p>
        </w:tc>
        <w:tc>
          <w:tcPr>
            <w:tcW w:w="583" w:type="dxa"/>
            <w:tcBorders>
              <w:top w:val="nil"/>
              <w:left w:val="nil"/>
              <w:bottom w:val="single" w:sz="4" w:space="0" w:color="auto"/>
              <w:right w:val="single" w:sz="4" w:space="0" w:color="auto"/>
            </w:tcBorders>
            <w:shd w:val="clear" w:color="000000" w:fill="D6DCE4"/>
            <w:noWrap/>
            <w:vAlign w:val="bottom"/>
            <w:hideMark/>
          </w:tcPr>
          <w:p w14:paraId="6310A82E"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71%</w:t>
            </w:r>
          </w:p>
        </w:tc>
        <w:tc>
          <w:tcPr>
            <w:tcW w:w="497" w:type="dxa"/>
            <w:tcBorders>
              <w:top w:val="nil"/>
              <w:left w:val="nil"/>
              <w:bottom w:val="single" w:sz="4" w:space="0" w:color="auto"/>
              <w:right w:val="single" w:sz="4" w:space="0" w:color="auto"/>
            </w:tcBorders>
            <w:shd w:val="clear" w:color="000000" w:fill="D6DCE4"/>
            <w:noWrap/>
            <w:vAlign w:val="bottom"/>
            <w:hideMark/>
          </w:tcPr>
          <w:p w14:paraId="4FD99023"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643860CC"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94" w:type="dxa"/>
            <w:tcBorders>
              <w:top w:val="nil"/>
              <w:left w:val="nil"/>
              <w:bottom w:val="single" w:sz="4" w:space="0" w:color="auto"/>
              <w:right w:val="single" w:sz="4" w:space="0" w:color="auto"/>
            </w:tcBorders>
            <w:shd w:val="clear" w:color="000000" w:fill="D6DCE4"/>
            <w:vAlign w:val="bottom"/>
          </w:tcPr>
          <w:p w14:paraId="4D905F06" w14:textId="6B384EB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16%</w:t>
            </w:r>
          </w:p>
        </w:tc>
        <w:tc>
          <w:tcPr>
            <w:tcW w:w="494" w:type="dxa"/>
            <w:tcBorders>
              <w:top w:val="nil"/>
              <w:left w:val="nil"/>
              <w:bottom w:val="single" w:sz="4" w:space="0" w:color="auto"/>
              <w:right w:val="single" w:sz="4" w:space="0" w:color="auto"/>
            </w:tcBorders>
            <w:shd w:val="clear" w:color="000000" w:fill="D6DCE4"/>
            <w:vAlign w:val="bottom"/>
          </w:tcPr>
          <w:p w14:paraId="16368854" w14:textId="58F0CE9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2C128A4A" w14:textId="74B9962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7ADD3758" w14:textId="577A8AF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28FF69CB" w14:textId="14FACC9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698A4EC9" w14:textId="0387D3E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510FD4A9" w14:textId="405BAF0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675E2DA3" w14:textId="0DB6F02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2309A2AE" w14:textId="4582024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8%</w:t>
            </w:r>
          </w:p>
        </w:tc>
        <w:tc>
          <w:tcPr>
            <w:tcW w:w="435" w:type="dxa"/>
            <w:tcBorders>
              <w:top w:val="nil"/>
              <w:left w:val="nil"/>
              <w:bottom w:val="single" w:sz="4" w:space="0" w:color="auto"/>
              <w:right w:val="single" w:sz="4" w:space="0" w:color="auto"/>
            </w:tcBorders>
            <w:shd w:val="clear" w:color="000000" w:fill="D6DCE4"/>
            <w:vAlign w:val="bottom"/>
          </w:tcPr>
          <w:p w14:paraId="43B2A63B" w14:textId="72A25CB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3AA273BB" w14:textId="76BCE34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1A6ECA0" w14:textId="720A35E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74C0FF22" w14:textId="4AEB845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2%</w:t>
            </w:r>
          </w:p>
        </w:tc>
        <w:tc>
          <w:tcPr>
            <w:tcW w:w="421" w:type="dxa"/>
            <w:tcBorders>
              <w:top w:val="nil"/>
              <w:left w:val="nil"/>
              <w:bottom w:val="single" w:sz="4" w:space="0" w:color="auto"/>
              <w:right w:val="single" w:sz="4" w:space="0" w:color="auto"/>
            </w:tcBorders>
            <w:shd w:val="clear" w:color="000000" w:fill="D6DCE4"/>
            <w:vAlign w:val="bottom"/>
          </w:tcPr>
          <w:p w14:paraId="4166E080" w14:textId="538AA6CD"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7ADF5831" w14:textId="3E297F76"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61283B9E" w14:textId="65475BEA"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5B21D944"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2011</w:t>
            </w:r>
          </w:p>
        </w:tc>
        <w:tc>
          <w:tcPr>
            <w:tcW w:w="583" w:type="dxa"/>
            <w:tcBorders>
              <w:top w:val="nil"/>
              <w:left w:val="nil"/>
              <w:bottom w:val="single" w:sz="4" w:space="0" w:color="auto"/>
              <w:right w:val="single" w:sz="4" w:space="0" w:color="auto"/>
            </w:tcBorders>
            <w:shd w:val="clear" w:color="000000" w:fill="D6DCE4"/>
            <w:noWrap/>
            <w:vAlign w:val="bottom"/>
            <w:hideMark/>
          </w:tcPr>
          <w:p w14:paraId="532BA1FB"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74%</w:t>
            </w:r>
          </w:p>
        </w:tc>
        <w:tc>
          <w:tcPr>
            <w:tcW w:w="497" w:type="dxa"/>
            <w:tcBorders>
              <w:top w:val="nil"/>
              <w:left w:val="nil"/>
              <w:bottom w:val="single" w:sz="4" w:space="0" w:color="auto"/>
              <w:right w:val="single" w:sz="4" w:space="0" w:color="auto"/>
            </w:tcBorders>
            <w:shd w:val="clear" w:color="000000" w:fill="D6DCE4"/>
            <w:noWrap/>
            <w:vAlign w:val="bottom"/>
            <w:hideMark/>
          </w:tcPr>
          <w:p w14:paraId="1EB21EC1"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27902D57"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5A9BFF5C" w14:textId="6A30758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19%</w:t>
            </w:r>
          </w:p>
        </w:tc>
        <w:tc>
          <w:tcPr>
            <w:tcW w:w="494" w:type="dxa"/>
            <w:tcBorders>
              <w:top w:val="nil"/>
              <w:left w:val="nil"/>
              <w:bottom w:val="single" w:sz="4" w:space="0" w:color="auto"/>
              <w:right w:val="single" w:sz="4" w:space="0" w:color="auto"/>
            </w:tcBorders>
            <w:shd w:val="clear" w:color="000000" w:fill="D6DCE4"/>
            <w:vAlign w:val="bottom"/>
          </w:tcPr>
          <w:p w14:paraId="5EF87460" w14:textId="2932F1A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3FD4416C" w14:textId="0EC1B94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29A5E149" w14:textId="1332D87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08118537" w14:textId="748681A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23304575" w14:textId="0CD9D16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116142F9" w14:textId="185609E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5B530E0A" w14:textId="3E26F78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1C4E8FB2" w14:textId="279DCC5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5%</w:t>
            </w:r>
          </w:p>
        </w:tc>
        <w:tc>
          <w:tcPr>
            <w:tcW w:w="435" w:type="dxa"/>
            <w:tcBorders>
              <w:top w:val="nil"/>
              <w:left w:val="nil"/>
              <w:bottom w:val="single" w:sz="4" w:space="0" w:color="auto"/>
              <w:right w:val="single" w:sz="4" w:space="0" w:color="auto"/>
            </w:tcBorders>
            <w:shd w:val="clear" w:color="000000" w:fill="D6DCE4"/>
            <w:vAlign w:val="bottom"/>
          </w:tcPr>
          <w:p w14:paraId="0CEB4F06" w14:textId="59CBE2B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4F3D6F5A" w14:textId="4767770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71F3738" w14:textId="0CC2760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07FC14C0" w14:textId="483FBE6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174E16A" w14:textId="092DDA9F"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2%</w:t>
            </w:r>
          </w:p>
        </w:tc>
        <w:tc>
          <w:tcPr>
            <w:tcW w:w="421" w:type="dxa"/>
            <w:tcBorders>
              <w:top w:val="nil"/>
              <w:left w:val="nil"/>
              <w:bottom w:val="single" w:sz="4" w:space="0" w:color="auto"/>
              <w:right w:val="single" w:sz="4" w:space="0" w:color="auto"/>
            </w:tcBorders>
            <w:shd w:val="clear" w:color="000000" w:fill="D6DCE4"/>
            <w:vAlign w:val="bottom"/>
          </w:tcPr>
          <w:p w14:paraId="7D9E139E" w14:textId="590BB7D8"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40FD1858" w14:textId="34639F04"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5F841482"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2012</w:t>
            </w:r>
          </w:p>
        </w:tc>
        <w:tc>
          <w:tcPr>
            <w:tcW w:w="583" w:type="dxa"/>
            <w:tcBorders>
              <w:top w:val="nil"/>
              <w:left w:val="nil"/>
              <w:bottom w:val="single" w:sz="4" w:space="0" w:color="auto"/>
              <w:right w:val="single" w:sz="4" w:space="0" w:color="auto"/>
            </w:tcBorders>
            <w:shd w:val="clear" w:color="000000" w:fill="D6DCE4"/>
            <w:noWrap/>
            <w:vAlign w:val="bottom"/>
            <w:hideMark/>
          </w:tcPr>
          <w:p w14:paraId="30DE0799"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73%</w:t>
            </w:r>
          </w:p>
        </w:tc>
        <w:tc>
          <w:tcPr>
            <w:tcW w:w="497" w:type="dxa"/>
            <w:tcBorders>
              <w:top w:val="nil"/>
              <w:left w:val="nil"/>
              <w:bottom w:val="single" w:sz="4" w:space="0" w:color="auto"/>
              <w:right w:val="single" w:sz="4" w:space="0" w:color="auto"/>
            </w:tcBorders>
            <w:shd w:val="clear" w:color="000000" w:fill="D6DCE4"/>
            <w:noWrap/>
            <w:vAlign w:val="bottom"/>
            <w:hideMark/>
          </w:tcPr>
          <w:p w14:paraId="4716C293"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3%</w:t>
            </w:r>
          </w:p>
        </w:tc>
        <w:tc>
          <w:tcPr>
            <w:tcW w:w="409" w:type="dxa"/>
            <w:tcBorders>
              <w:top w:val="nil"/>
              <w:left w:val="nil"/>
              <w:bottom w:val="single" w:sz="4" w:space="0" w:color="auto"/>
              <w:right w:val="single" w:sz="4" w:space="0" w:color="auto"/>
            </w:tcBorders>
            <w:shd w:val="clear" w:color="000000" w:fill="D6DCE4"/>
            <w:noWrap/>
            <w:vAlign w:val="bottom"/>
            <w:hideMark/>
          </w:tcPr>
          <w:p w14:paraId="7E37E29A"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7D77132D" w14:textId="6018CA8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24%</w:t>
            </w:r>
          </w:p>
        </w:tc>
        <w:tc>
          <w:tcPr>
            <w:tcW w:w="494" w:type="dxa"/>
            <w:tcBorders>
              <w:top w:val="nil"/>
              <w:left w:val="nil"/>
              <w:bottom w:val="single" w:sz="4" w:space="0" w:color="auto"/>
              <w:right w:val="single" w:sz="4" w:space="0" w:color="auto"/>
            </w:tcBorders>
            <w:shd w:val="clear" w:color="000000" w:fill="D6DCE4"/>
            <w:vAlign w:val="bottom"/>
          </w:tcPr>
          <w:p w14:paraId="0C8BFD0C" w14:textId="226CF88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16EEBD8C" w14:textId="38EC7B8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034F4F05" w14:textId="20A7FF5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3114A75D" w14:textId="6729FA7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00657800" w14:textId="1B4295D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41B5A827" w14:textId="37C636B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7100C026" w14:textId="77F3ED0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44D865CB" w14:textId="6BB4CCB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35" w:type="dxa"/>
            <w:tcBorders>
              <w:top w:val="nil"/>
              <w:left w:val="nil"/>
              <w:bottom w:val="single" w:sz="4" w:space="0" w:color="auto"/>
              <w:right w:val="single" w:sz="4" w:space="0" w:color="auto"/>
            </w:tcBorders>
            <w:shd w:val="clear" w:color="000000" w:fill="D6DCE4"/>
            <w:vAlign w:val="bottom"/>
          </w:tcPr>
          <w:p w14:paraId="3CC5FD7B" w14:textId="7DC5B1F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403E1796" w14:textId="674F155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64649A05" w14:textId="1B358F6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6F922BCC" w14:textId="5077C73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0AE3E0F" w14:textId="3F28B890"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6CD837CA" w14:textId="3198BB7A"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4E180D0B" w14:textId="3DE12A55"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489BBF1C"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2013</w:t>
            </w:r>
          </w:p>
        </w:tc>
        <w:tc>
          <w:tcPr>
            <w:tcW w:w="583" w:type="dxa"/>
            <w:tcBorders>
              <w:top w:val="nil"/>
              <w:left w:val="nil"/>
              <w:bottom w:val="single" w:sz="4" w:space="0" w:color="auto"/>
              <w:right w:val="single" w:sz="4" w:space="0" w:color="auto"/>
            </w:tcBorders>
            <w:shd w:val="clear" w:color="000000" w:fill="D6DCE4"/>
            <w:noWrap/>
            <w:vAlign w:val="bottom"/>
            <w:hideMark/>
          </w:tcPr>
          <w:p w14:paraId="78BFA756"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67%</w:t>
            </w:r>
          </w:p>
        </w:tc>
        <w:tc>
          <w:tcPr>
            <w:tcW w:w="497" w:type="dxa"/>
            <w:tcBorders>
              <w:top w:val="nil"/>
              <w:left w:val="nil"/>
              <w:bottom w:val="single" w:sz="4" w:space="0" w:color="auto"/>
              <w:right w:val="single" w:sz="4" w:space="0" w:color="auto"/>
            </w:tcBorders>
            <w:shd w:val="clear" w:color="000000" w:fill="D6DCE4"/>
            <w:noWrap/>
            <w:vAlign w:val="bottom"/>
            <w:hideMark/>
          </w:tcPr>
          <w:p w14:paraId="2D398869"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14%</w:t>
            </w:r>
          </w:p>
        </w:tc>
        <w:tc>
          <w:tcPr>
            <w:tcW w:w="409" w:type="dxa"/>
            <w:tcBorders>
              <w:top w:val="nil"/>
              <w:left w:val="nil"/>
              <w:bottom w:val="single" w:sz="4" w:space="0" w:color="auto"/>
              <w:right w:val="single" w:sz="4" w:space="0" w:color="auto"/>
            </w:tcBorders>
            <w:shd w:val="clear" w:color="000000" w:fill="D6DCE4"/>
            <w:noWrap/>
            <w:vAlign w:val="bottom"/>
            <w:hideMark/>
          </w:tcPr>
          <w:p w14:paraId="2623FFC6"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74D0C8F4" w14:textId="321E6FC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11%</w:t>
            </w:r>
          </w:p>
        </w:tc>
        <w:tc>
          <w:tcPr>
            <w:tcW w:w="494" w:type="dxa"/>
            <w:tcBorders>
              <w:top w:val="nil"/>
              <w:left w:val="nil"/>
              <w:bottom w:val="single" w:sz="4" w:space="0" w:color="auto"/>
              <w:right w:val="single" w:sz="4" w:space="0" w:color="auto"/>
            </w:tcBorders>
            <w:shd w:val="clear" w:color="000000" w:fill="D6DCE4"/>
            <w:vAlign w:val="bottom"/>
          </w:tcPr>
          <w:p w14:paraId="0FD20AD4" w14:textId="4987CFC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2%</w:t>
            </w:r>
          </w:p>
        </w:tc>
        <w:tc>
          <w:tcPr>
            <w:tcW w:w="407" w:type="dxa"/>
            <w:tcBorders>
              <w:top w:val="nil"/>
              <w:left w:val="nil"/>
              <w:bottom w:val="single" w:sz="4" w:space="0" w:color="auto"/>
              <w:right w:val="single" w:sz="4" w:space="0" w:color="auto"/>
            </w:tcBorders>
            <w:shd w:val="clear" w:color="000000" w:fill="D6DCE4"/>
            <w:vAlign w:val="bottom"/>
          </w:tcPr>
          <w:p w14:paraId="3F3BCC5A" w14:textId="634BDB7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07F2226A" w14:textId="67FA79F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1257DB95" w14:textId="507A12E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4F8FAA3C" w14:textId="647B088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D87F497" w14:textId="4A2DB78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23BF0F30" w14:textId="63DA368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73B65F1B" w14:textId="121E81A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w:t>
            </w:r>
          </w:p>
        </w:tc>
        <w:tc>
          <w:tcPr>
            <w:tcW w:w="435" w:type="dxa"/>
            <w:tcBorders>
              <w:top w:val="nil"/>
              <w:left w:val="nil"/>
              <w:bottom w:val="single" w:sz="4" w:space="0" w:color="auto"/>
              <w:right w:val="single" w:sz="4" w:space="0" w:color="auto"/>
            </w:tcBorders>
            <w:shd w:val="clear" w:color="000000" w:fill="D6DCE4"/>
            <w:vAlign w:val="bottom"/>
          </w:tcPr>
          <w:p w14:paraId="366B7144" w14:textId="244A2E7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27D44507" w14:textId="5FF2D93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7777C448" w14:textId="70CA4A9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06FC7FC4" w14:textId="1E21538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363E8C59" w14:textId="183D4C00"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0221D2BA" w14:textId="4B5D0146"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3EDE5EFE" w14:textId="669DE6DC"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0BB94F18"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2014</w:t>
            </w:r>
          </w:p>
        </w:tc>
        <w:tc>
          <w:tcPr>
            <w:tcW w:w="583" w:type="dxa"/>
            <w:tcBorders>
              <w:top w:val="nil"/>
              <w:left w:val="nil"/>
              <w:bottom w:val="single" w:sz="4" w:space="0" w:color="auto"/>
              <w:right w:val="single" w:sz="4" w:space="0" w:color="auto"/>
            </w:tcBorders>
            <w:shd w:val="clear" w:color="000000" w:fill="D6DCE4"/>
            <w:noWrap/>
            <w:vAlign w:val="bottom"/>
            <w:hideMark/>
          </w:tcPr>
          <w:p w14:paraId="4E93046C"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57%</w:t>
            </w:r>
          </w:p>
        </w:tc>
        <w:tc>
          <w:tcPr>
            <w:tcW w:w="497" w:type="dxa"/>
            <w:tcBorders>
              <w:top w:val="nil"/>
              <w:left w:val="nil"/>
              <w:bottom w:val="single" w:sz="4" w:space="0" w:color="auto"/>
              <w:right w:val="single" w:sz="4" w:space="0" w:color="auto"/>
            </w:tcBorders>
            <w:shd w:val="clear" w:color="000000" w:fill="D6DCE4"/>
            <w:noWrap/>
            <w:vAlign w:val="bottom"/>
            <w:hideMark/>
          </w:tcPr>
          <w:p w14:paraId="7EC3ABFF"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14%</w:t>
            </w:r>
          </w:p>
        </w:tc>
        <w:tc>
          <w:tcPr>
            <w:tcW w:w="409" w:type="dxa"/>
            <w:tcBorders>
              <w:top w:val="nil"/>
              <w:left w:val="nil"/>
              <w:bottom w:val="single" w:sz="4" w:space="0" w:color="auto"/>
              <w:right w:val="single" w:sz="4" w:space="0" w:color="auto"/>
            </w:tcBorders>
            <w:shd w:val="clear" w:color="000000" w:fill="D6DCE4"/>
            <w:noWrap/>
            <w:vAlign w:val="bottom"/>
            <w:hideMark/>
          </w:tcPr>
          <w:p w14:paraId="29586318"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94" w:type="dxa"/>
            <w:tcBorders>
              <w:top w:val="nil"/>
              <w:left w:val="nil"/>
              <w:bottom w:val="single" w:sz="4" w:space="0" w:color="auto"/>
              <w:right w:val="single" w:sz="4" w:space="0" w:color="auto"/>
            </w:tcBorders>
            <w:shd w:val="clear" w:color="000000" w:fill="D6DCE4"/>
            <w:vAlign w:val="bottom"/>
          </w:tcPr>
          <w:p w14:paraId="6A856F40" w14:textId="54B27A0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11%</w:t>
            </w:r>
          </w:p>
        </w:tc>
        <w:tc>
          <w:tcPr>
            <w:tcW w:w="494" w:type="dxa"/>
            <w:tcBorders>
              <w:top w:val="nil"/>
              <w:left w:val="nil"/>
              <w:bottom w:val="single" w:sz="4" w:space="0" w:color="auto"/>
              <w:right w:val="single" w:sz="4" w:space="0" w:color="auto"/>
            </w:tcBorders>
            <w:shd w:val="clear" w:color="000000" w:fill="D6DCE4"/>
            <w:vAlign w:val="bottom"/>
          </w:tcPr>
          <w:p w14:paraId="06F02A9F" w14:textId="7A3AD29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14%</w:t>
            </w:r>
          </w:p>
        </w:tc>
        <w:tc>
          <w:tcPr>
            <w:tcW w:w="407" w:type="dxa"/>
            <w:tcBorders>
              <w:top w:val="nil"/>
              <w:left w:val="nil"/>
              <w:bottom w:val="single" w:sz="4" w:space="0" w:color="auto"/>
              <w:right w:val="single" w:sz="4" w:space="0" w:color="auto"/>
            </w:tcBorders>
            <w:shd w:val="clear" w:color="000000" w:fill="D6DCE4"/>
            <w:vAlign w:val="bottom"/>
          </w:tcPr>
          <w:p w14:paraId="58D8480A" w14:textId="702FFE0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0E6B44EF" w14:textId="0F2644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69" w:type="dxa"/>
            <w:tcBorders>
              <w:top w:val="nil"/>
              <w:left w:val="nil"/>
              <w:bottom w:val="single" w:sz="4" w:space="0" w:color="auto"/>
              <w:right w:val="single" w:sz="4" w:space="0" w:color="auto"/>
            </w:tcBorders>
            <w:shd w:val="clear" w:color="000000" w:fill="D6DCE4"/>
            <w:vAlign w:val="bottom"/>
          </w:tcPr>
          <w:p w14:paraId="10779AEE" w14:textId="7634DF5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577F59C0" w14:textId="5F0348C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2" w:type="dxa"/>
            <w:tcBorders>
              <w:top w:val="nil"/>
              <w:left w:val="nil"/>
              <w:bottom w:val="single" w:sz="4" w:space="0" w:color="auto"/>
              <w:right w:val="single" w:sz="4" w:space="0" w:color="auto"/>
            </w:tcBorders>
            <w:shd w:val="clear" w:color="000000" w:fill="D6DCE4"/>
            <w:vAlign w:val="bottom"/>
          </w:tcPr>
          <w:p w14:paraId="37ED9661" w14:textId="56E5FCCC"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574" w:type="dxa"/>
            <w:tcBorders>
              <w:top w:val="nil"/>
              <w:left w:val="nil"/>
              <w:bottom w:val="single" w:sz="4" w:space="0" w:color="auto"/>
              <w:right w:val="single" w:sz="4" w:space="0" w:color="auto"/>
            </w:tcBorders>
            <w:shd w:val="clear" w:color="000000" w:fill="D6DCE4"/>
            <w:vAlign w:val="bottom"/>
          </w:tcPr>
          <w:p w14:paraId="30AED1F1" w14:textId="456BEB2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52" w:type="dxa"/>
            <w:tcBorders>
              <w:top w:val="nil"/>
              <w:left w:val="nil"/>
              <w:bottom w:val="single" w:sz="4" w:space="0" w:color="auto"/>
              <w:right w:val="single" w:sz="4" w:space="0" w:color="auto"/>
            </w:tcBorders>
            <w:shd w:val="clear" w:color="000000" w:fill="D6DCE4"/>
            <w:vAlign w:val="bottom"/>
          </w:tcPr>
          <w:p w14:paraId="3DB8E810" w14:textId="37603F7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35" w:type="dxa"/>
            <w:tcBorders>
              <w:top w:val="nil"/>
              <w:left w:val="nil"/>
              <w:bottom w:val="single" w:sz="4" w:space="0" w:color="auto"/>
              <w:right w:val="single" w:sz="4" w:space="0" w:color="auto"/>
            </w:tcBorders>
            <w:shd w:val="clear" w:color="000000" w:fill="D6DCE4"/>
            <w:vAlign w:val="bottom"/>
          </w:tcPr>
          <w:p w14:paraId="79AB7BA9" w14:textId="4CE6941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74355B4F" w14:textId="0282E8D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6B6766E9" w14:textId="1B9D42B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F4F03AF" w14:textId="7F8D583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0E123276" w14:textId="02994DC2"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2AE7617" w14:textId="4A06BEFC"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39883DDD" w14:textId="09F53DFB"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73EF16DA"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2015</w:t>
            </w:r>
          </w:p>
        </w:tc>
        <w:tc>
          <w:tcPr>
            <w:tcW w:w="583" w:type="dxa"/>
            <w:tcBorders>
              <w:top w:val="nil"/>
              <w:left w:val="nil"/>
              <w:bottom w:val="single" w:sz="4" w:space="0" w:color="auto"/>
              <w:right w:val="single" w:sz="4" w:space="0" w:color="auto"/>
            </w:tcBorders>
            <w:shd w:val="clear" w:color="000000" w:fill="D6DCE4"/>
            <w:noWrap/>
            <w:vAlign w:val="bottom"/>
            <w:hideMark/>
          </w:tcPr>
          <w:p w14:paraId="36D1D6CE"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7" w:type="dxa"/>
            <w:tcBorders>
              <w:top w:val="nil"/>
              <w:left w:val="nil"/>
              <w:bottom w:val="single" w:sz="4" w:space="0" w:color="auto"/>
              <w:right w:val="single" w:sz="4" w:space="0" w:color="auto"/>
            </w:tcBorders>
            <w:shd w:val="clear" w:color="000000" w:fill="D6DCE4"/>
            <w:noWrap/>
            <w:vAlign w:val="bottom"/>
            <w:hideMark/>
          </w:tcPr>
          <w:p w14:paraId="14A7D896"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7B9FB8FA"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42DBDCAB" w14:textId="5E0172B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51%</w:t>
            </w:r>
          </w:p>
        </w:tc>
        <w:tc>
          <w:tcPr>
            <w:tcW w:w="494" w:type="dxa"/>
            <w:tcBorders>
              <w:top w:val="nil"/>
              <w:left w:val="nil"/>
              <w:bottom w:val="single" w:sz="4" w:space="0" w:color="auto"/>
              <w:right w:val="single" w:sz="4" w:space="0" w:color="auto"/>
            </w:tcBorders>
            <w:shd w:val="clear" w:color="000000" w:fill="D6DCE4"/>
            <w:vAlign w:val="bottom"/>
          </w:tcPr>
          <w:p w14:paraId="7C9BA7F2" w14:textId="3DAEE29F"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39C2B6C4" w14:textId="7C317EE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6DCB3E81" w14:textId="4A1D382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569" w:type="dxa"/>
            <w:tcBorders>
              <w:top w:val="nil"/>
              <w:left w:val="nil"/>
              <w:bottom w:val="single" w:sz="4" w:space="0" w:color="auto"/>
              <w:right w:val="single" w:sz="4" w:space="0" w:color="auto"/>
            </w:tcBorders>
            <w:shd w:val="clear" w:color="000000" w:fill="D6DCE4"/>
            <w:vAlign w:val="bottom"/>
          </w:tcPr>
          <w:p w14:paraId="48E6AFFD" w14:textId="656822B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3%</w:t>
            </w:r>
          </w:p>
        </w:tc>
        <w:tc>
          <w:tcPr>
            <w:tcW w:w="572" w:type="dxa"/>
            <w:tcBorders>
              <w:top w:val="nil"/>
              <w:left w:val="nil"/>
              <w:bottom w:val="single" w:sz="4" w:space="0" w:color="auto"/>
              <w:right w:val="single" w:sz="4" w:space="0" w:color="auto"/>
            </w:tcBorders>
            <w:shd w:val="clear" w:color="000000" w:fill="D6DCE4"/>
            <w:vAlign w:val="bottom"/>
          </w:tcPr>
          <w:p w14:paraId="54FA55D9" w14:textId="1C0C18C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23%</w:t>
            </w:r>
          </w:p>
        </w:tc>
        <w:tc>
          <w:tcPr>
            <w:tcW w:w="572" w:type="dxa"/>
            <w:tcBorders>
              <w:top w:val="nil"/>
              <w:left w:val="nil"/>
              <w:bottom w:val="single" w:sz="4" w:space="0" w:color="auto"/>
              <w:right w:val="single" w:sz="4" w:space="0" w:color="auto"/>
            </w:tcBorders>
            <w:shd w:val="clear" w:color="000000" w:fill="D6DCE4"/>
            <w:vAlign w:val="bottom"/>
          </w:tcPr>
          <w:p w14:paraId="0D3F2BA4" w14:textId="502000A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w:t>
            </w:r>
          </w:p>
        </w:tc>
        <w:tc>
          <w:tcPr>
            <w:tcW w:w="574" w:type="dxa"/>
            <w:tcBorders>
              <w:top w:val="nil"/>
              <w:left w:val="nil"/>
              <w:bottom w:val="single" w:sz="4" w:space="0" w:color="auto"/>
              <w:right w:val="single" w:sz="4" w:space="0" w:color="auto"/>
            </w:tcBorders>
            <w:shd w:val="clear" w:color="000000" w:fill="D6DCE4"/>
            <w:vAlign w:val="bottom"/>
          </w:tcPr>
          <w:p w14:paraId="4B79F929" w14:textId="582A3EB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18%</w:t>
            </w:r>
          </w:p>
        </w:tc>
        <w:tc>
          <w:tcPr>
            <w:tcW w:w="452" w:type="dxa"/>
            <w:tcBorders>
              <w:top w:val="nil"/>
              <w:left w:val="nil"/>
              <w:bottom w:val="single" w:sz="4" w:space="0" w:color="auto"/>
              <w:right w:val="single" w:sz="4" w:space="0" w:color="auto"/>
            </w:tcBorders>
            <w:shd w:val="clear" w:color="000000" w:fill="D6DCE4"/>
            <w:vAlign w:val="bottom"/>
          </w:tcPr>
          <w:p w14:paraId="215877C8" w14:textId="02700F6E"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35" w:type="dxa"/>
            <w:tcBorders>
              <w:top w:val="nil"/>
              <w:left w:val="nil"/>
              <w:bottom w:val="single" w:sz="4" w:space="0" w:color="auto"/>
              <w:right w:val="single" w:sz="4" w:space="0" w:color="auto"/>
            </w:tcBorders>
            <w:shd w:val="clear" w:color="000000" w:fill="D6DCE4"/>
            <w:vAlign w:val="bottom"/>
          </w:tcPr>
          <w:p w14:paraId="59F7FDFC" w14:textId="44CBAA3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28B96FED" w14:textId="732A86B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ABAA694" w14:textId="7B159D61"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D4F8B72" w14:textId="6C7F67A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4477D463" w14:textId="4E48AFF7"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0576FB2" w14:textId="7FD99A3E"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0BD3BB3C" w14:textId="5564CB44"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3ABA289E"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2016</w:t>
            </w:r>
          </w:p>
        </w:tc>
        <w:tc>
          <w:tcPr>
            <w:tcW w:w="583" w:type="dxa"/>
            <w:tcBorders>
              <w:top w:val="nil"/>
              <w:left w:val="nil"/>
              <w:bottom w:val="single" w:sz="4" w:space="0" w:color="auto"/>
              <w:right w:val="single" w:sz="4" w:space="0" w:color="auto"/>
            </w:tcBorders>
            <w:shd w:val="clear" w:color="000000" w:fill="D6DCE4"/>
            <w:noWrap/>
            <w:vAlign w:val="bottom"/>
            <w:hideMark/>
          </w:tcPr>
          <w:p w14:paraId="46CE8C11"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7" w:type="dxa"/>
            <w:tcBorders>
              <w:top w:val="nil"/>
              <w:left w:val="nil"/>
              <w:bottom w:val="single" w:sz="4" w:space="0" w:color="auto"/>
              <w:right w:val="single" w:sz="4" w:space="0" w:color="auto"/>
            </w:tcBorders>
            <w:shd w:val="clear" w:color="000000" w:fill="D6DCE4"/>
            <w:noWrap/>
            <w:vAlign w:val="bottom"/>
            <w:hideMark/>
          </w:tcPr>
          <w:p w14:paraId="40715AB9"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6CA833AF"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2058D51F" w14:textId="789A5AC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35%</w:t>
            </w:r>
          </w:p>
        </w:tc>
        <w:tc>
          <w:tcPr>
            <w:tcW w:w="494" w:type="dxa"/>
            <w:tcBorders>
              <w:top w:val="nil"/>
              <w:left w:val="nil"/>
              <w:bottom w:val="single" w:sz="4" w:space="0" w:color="auto"/>
              <w:right w:val="single" w:sz="4" w:space="0" w:color="auto"/>
            </w:tcBorders>
            <w:shd w:val="clear" w:color="000000" w:fill="D6DCE4"/>
            <w:vAlign w:val="bottom"/>
          </w:tcPr>
          <w:p w14:paraId="27508F79" w14:textId="7938C4E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1F45B343" w14:textId="11DD4EE4"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6%</w:t>
            </w:r>
          </w:p>
        </w:tc>
        <w:tc>
          <w:tcPr>
            <w:tcW w:w="407" w:type="dxa"/>
            <w:tcBorders>
              <w:top w:val="nil"/>
              <w:left w:val="nil"/>
              <w:bottom w:val="single" w:sz="4" w:space="0" w:color="auto"/>
              <w:right w:val="single" w:sz="4" w:space="0" w:color="auto"/>
            </w:tcBorders>
            <w:shd w:val="clear" w:color="000000" w:fill="D6DCE4"/>
            <w:vAlign w:val="bottom"/>
          </w:tcPr>
          <w:p w14:paraId="45D72C26" w14:textId="5DFF655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2%</w:t>
            </w:r>
          </w:p>
        </w:tc>
        <w:tc>
          <w:tcPr>
            <w:tcW w:w="569" w:type="dxa"/>
            <w:tcBorders>
              <w:top w:val="nil"/>
              <w:left w:val="nil"/>
              <w:bottom w:val="single" w:sz="4" w:space="0" w:color="auto"/>
              <w:right w:val="single" w:sz="4" w:space="0" w:color="auto"/>
            </w:tcBorders>
            <w:shd w:val="clear" w:color="000000" w:fill="D6DCE4"/>
            <w:vAlign w:val="bottom"/>
          </w:tcPr>
          <w:p w14:paraId="2E6172F0" w14:textId="670946F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w:t>
            </w:r>
          </w:p>
        </w:tc>
        <w:tc>
          <w:tcPr>
            <w:tcW w:w="572" w:type="dxa"/>
            <w:tcBorders>
              <w:top w:val="nil"/>
              <w:left w:val="nil"/>
              <w:bottom w:val="single" w:sz="4" w:space="0" w:color="auto"/>
              <w:right w:val="single" w:sz="4" w:space="0" w:color="auto"/>
            </w:tcBorders>
            <w:shd w:val="clear" w:color="000000" w:fill="D6DCE4"/>
            <w:vAlign w:val="bottom"/>
          </w:tcPr>
          <w:p w14:paraId="6B832AEA" w14:textId="171EF79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17%</w:t>
            </w:r>
          </w:p>
        </w:tc>
        <w:tc>
          <w:tcPr>
            <w:tcW w:w="572" w:type="dxa"/>
            <w:tcBorders>
              <w:top w:val="nil"/>
              <w:left w:val="nil"/>
              <w:bottom w:val="single" w:sz="4" w:space="0" w:color="auto"/>
              <w:right w:val="single" w:sz="4" w:space="0" w:color="auto"/>
            </w:tcBorders>
            <w:shd w:val="clear" w:color="000000" w:fill="D6DCE4"/>
            <w:vAlign w:val="bottom"/>
          </w:tcPr>
          <w:p w14:paraId="7D5F4938" w14:textId="76C567F2"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w:t>
            </w:r>
          </w:p>
        </w:tc>
        <w:tc>
          <w:tcPr>
            <w:tcW w:w="574" w:type="dxa"/>
            <w:tcBorders>
              <w:top w:val="nil"/>
              <w:left w:val="nil"/>
              <w:bottom w:val="single" w:sz="4" w:space="0" w:color="auto"/>
              <w:right w:val="single" w:sz="4" w:space="0" w:color="auto"/>
            </w:tcBorders>
            <w:shd w:val="clear" w:color="000000" w:fill="D6DCE4"/>
            <w:vAlign w:val="bottom"/>
          </w:tcPr>
          <w:p w14:paraId="4B88DD1C" w14:textId="67B5E29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17%</w:t>
            </w:r>
          </w:p>
        </w:tc>
        <w:tc>
          <w:tcPr>
            <w:tcW w:w="452" w:type="dxa"/>
            <w:tcBorders>
              <w:top w:val="nil"/>
              <w:left w:val="nil"/>
              <w:bottom w:val="single" w:sz="4" w:space="0" w:color="auto"/>
              <w:right w:val="single" w:sz="4" w:space="0" w:color="auto"/>
            </w:tcBorders>
            <w:shd w:val="clear" w:color="000000" w:fill="D6DCE4"/>
            <w:vAlign w:val="bottom"/>
          </w:tcPr>
          <w:p w14:paraId="5C974713" w14:textId="200C95DA"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11%</w:t>
            </w:r>
          </w:p>
        </w:tc>
        <w:tc>
          <w:tcPr>
            <w:tcW w:w="435" w:type="dxa"/>
            <w:tcBorders>
              <w:top w:val="nil"/>
              <w:left w:val="nil"/>
              <w:bottom w:val="single" w:sz="4" w:space="0" w:color="auto"/>
              <w:right w:val="single" w:sz="4" w:space="0" w:color="auto"/>
            </w:tcBorders>
            <w:shd w:val="clear" w:color="000000" w:fill="D6DCE4"/>
            <w:vAlign w:val="bottom"/>
          </w:tcPr>
          <w:p w14:paraId="328E7DD1" w14:textId="544DEFD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5A38A313" w14:textId="417F372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0E4F5DFB" w14:textId="07437AD8"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w:t>
            </w:r>
          </w:p>
        </w:tc>
        <w:tc>
          <w:tcPr>
            <w:tcW w:w="421" w:type="dxa"/>
            <w:tcBorders>
              <w:top w:val="nil"/>
              <w:left w:val="nil"/>
              <w:bottom w:val="single" w:sz="4" w:space="0" w:color="auto"/>
              <w:right w:val="single" w:sz="4" w:space="0" w:color="auto"/>
            </w:tcBorders>
            <w:shd w:val="clear" w:color="000000" w:fill="D6DCE4"/>
            <w:vAlign w:val="bottom"/>
          </w:tcPr>
          <w:p w14:paraId="68F0C05E" w14:textId="6EB8CB7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743589DF" w14:textId="5593822E"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2%</w:t>
            </w:r>
          </w:p>
        </w:tc>
        <w:tc>
          <w:tcPr>
            <w:tcW w:w="421" w:type="dxa"/>
            <w:tcBorders>
              <w:top w:val="nil"/>
              <w:left w:val="nil"/>
              <w:bottom w:val="single" w:sz="4" w:space="0" w:color="auto"/>
              <w:right w:val="single" w:sz="4" w:space="0" w:color="auto"/>
            </w:tcBorders>
            <w:shd w:val="clear" w:color="000000" w:fill="D6DCE4"/>
            <w:vAlign w:val="bottom"/>
          </w:tcPr>
          <w:p w14:paraId="16D6D41C" w14:textId="59FF2E6A"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r w:rsidR="00B30D1A" w:rsidRPr="00B30D1A" w14:paraId="67432975" w14:textId="4A93F8EF" w:rsidTr="00B30D1A">
        <w:trPr>
          <w:trHeight w:val="320"/>
          <w:jc w:val="center"/>
        </w:trPr>
        <w:tc>
          <w:tcPr>
            <w:tcW w:w="647" w:type="dxa"/>
            <w:tcBorders>
              <w:top w:val="nil"/>
              <w:left w:val="single" w:sz="4" w:space="0" w:color="auto"/>
              <w:bottom w:val="single" w:sz="4" w:space="0" w:color="auto"/>
              <w:right w:val="single" w:sz="4" w:space="0" w:color="auto"/>
            </w:tcBorders>
            <w:shd w:val="clear" w:color="000000" w:fill="BFBFBF" w:themeFill="background1" w:themeFillShade="BF"/>
            <w:noWrap/>
            <w:vAlign w:val="bottom"/>
            <w:hideMark/>
          </w:tcPr>
          <w:p w14:paraId="54C2AD9C" w14:textId="77777777" w:rsidR="00B30D1A" w:rsidRPr="007D1D88" w:rsidRDefault="00B30D1A">
            <w:pPr>
              <w:jc w:val="center"/>
              <w:rPr>
                <w:rFonts w:ascii="Arial Narrow" w:hAnsi="Arial Narrow"/>
                <w:b/>
                <w:color w:val="000000" w:themeColor="text1"/>
                <w:sz w:val="19"/>
                <w:szCs w:val="19"/>
              </w:rPr>
            </w:pPr>
            <w:r w:rsidRPr="007D1D88">
              <w:rPr>
                <w:rFonts w:ascii="Arial Narrow" w:hAnsi="Arial Narrow"/>
                <w:b/>
                <w:color w:val="000000" w:themeColor="text1"/>
                <w:sz w:val="19"/>
                <w:szCs w:val="19"/>
              </w:rPr>
              <w:t>2017</w:t>
            </w:r>
          </w:p>
        </w:tc>
        <w:tc>
          <w:tcPr>
            <w:tcW w:w="583" w:type="dxa"/>
            <w:tcBorders>
              <w:top w:val="nil"/>
              <w:left w:val="nil"/>
              <w:bottom w:val="single" w:sz="4" w:space="0" w:color="auto"/>
              <w:right w:val="single" w:sz="4" w:space="0" w:color="auto"/>
            </w:tcBorders>
            <w:shd w:val="clear" w:color="000000" w:fill="D6DCE4"/>
            <w:noWrap/>
            <w:vAlign w:val="bottom"/>
            <w:hideMark/>
          </w:tcPr>
          <w:p w14:paraId="3227B260"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7" w:type="dxa"/>
            <w:tcBorders>
              <w:top w:val="nil"/>
              <w:left w:val="nil"/>
              <w:bottom w:val="single" w:sz="4" w:space="0" w:color="auto"/>
              <w:right w:val="single" w:sz="4" w:space="0" w:color="auto"/>
            </w:tcBorders>
            <w:shd w:val="clear" w:color="000000" w:fill="D6DCE4"/>
            <w:noWrap/>
            <w:vAlign w:val="bottom"/>
            <w:hideMark/>
          </w:tcPr>
          <w:p w14:paraId="794B1186"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9" w:type="dxa"/>
            <w:tcBorders>
              <w:top w:val="nil"/>
              <w:left w:val="nil"/>
              <w:bottom w:val="single" w:sz="4" w:space="0" w:color="auto"/>
              <w:right w:val="single" w:sz="4" w:space="0" w:color="auto"/>
            </w:tcBorders>
            <w:shd w:val="clear" w:color="000000" w:fill="D6DCE4"/>
            <w:noWrap/>
            <w:vAlign w:val="bottom"/>
            <w:hideMark/>
          </w:tcPr>
          <w:p w14:paraId="35D92A93" w14:textId="7777777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4" w:type="dxa"/>
            <w:tcBorders>
              <w:top w:val="nil"/>
              <w:left w:val="nil"/>
              <w:bottom w:val="single" w:sz="4" w:space="0" w:color="auto"/>
              <w:right w:val="single" w:sz="4" w:space="0" w:color="auto"/>
            </w:tcBorders>
            <w:shd w:val="clear" w:color="000000" w:fill="D6DCE4"/>
            <w:vAlign w:val="bottom"/>
          </w:tcPr>
          <w:p w14:paraId="6C63585A" w14:textId="54985F2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47%</w:t>
            </w:r>
          </w:p>
        </w:tc>
        <w:tc>
          <w:tcPr>
            <w:tcW w:w="494" w:type="dxa"/>
            <w:tcBorders>
              <w:top w:val="nil"/>
              <w:left w:val="nil"/>
              <w:bottom w:val="single" w:sz="4" w:space="0" w:color="auto"/>
              <w:right w:val="single" w:sz="4" w:space="0" w:color="auto"/>
            </w:tcBorders>
            <w:shd w:val="clear" w:color="000000" w:fill="D6DCE4"/>
            <w:vAlign w:val="bottom"/>
          </w:tcPr>
          <w:p w14:paraId="14238095" w14:textId="11E6B54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07" w:type="dxa"/>
            <w:tcBorders>
              <w:top w:val="nil"/>
              <w:left w:val="nil"/>
              <w:bottom w:val="single" w:sz="4" w:space="0" w:color="auto"/>
              <w:right w:val="single" w:sz="4" w:space="0" w:color="auto"/>
            </w:tcBorders>
            <w:shd w:val="clear" w:color="000000" w:fill="D6DCE4"/>
            <w:vAlign w:val="bottom"/>
          </w:tcPr>
          <w:p w14:paraId="62B95375" w14:textId="72282983"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w:t>
            </w:r>
          </w:p>
        </w:tc>
        <w:tc>
          <w:tcPr>
            <w:tcW w:w="407" w:type="dxa"/>
            <w:tcBorders>
              <w:top w:val="nil"/>
              <w:left w:val="nil"/>
              <w:bottom w:val="single" w:sz="4" w:space="0" w:color="auto"/>
              <w:right w:val="single" w:sz="4" w:space="0" w:color="auto"/>
            </w:tcBorders>
            <w:shd w:val="clear" w:color="000000" w:fill="D6DCE4"/>
            <w:vAlign w:val="bottom"/>
          </w:tcPr>
          <w:p w14:paraId="3437160A" w14:textId="29DE9CA9"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w:t>
            </w:r>
          </w:p>
        </w:tc>
        <w:tc>
          <w:tcPr>
            <w:tcW w:w="569" w:type="dxa"/>
            <w:tcBorders>
              <w:top w:val="nil"/>
              <w:left w:val="nil"/>
              <w:bottom w:val="single" w:sz="4" w:space="0" w:color="auto"/>
              <w:right w:val="single" w:sz="4" w:space="0" w:color="auto"/>
            </w:tcBorders>
            <w:shd w:val="clear" w:color="000000" w:fill="D6DCE4"/>
            <w:vAlign w:val="bottom"/>
          </w:tcPr>
          <w:p w14:paraId="328821F4" w14:textId="69F41BD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w:t>
            </w:r>
          </w:p>
        </w:tc>
        <w:tc>
          <w:tcPr>
            <w:tcW w:w="572" w:type="dxa"/>
            <w:tcBorders>
              <w:top w:val="nil"/>
              <w:left w:val="nil"/>
              <w:bottom w:val="single" w:sz="4" w:space="0" w:color="auto"/>
              <w:right w:val="single" w:sz="4" w:space="0" w:color="auto"/>
            </w:tcBorders>
            <w:shd w:val="clear" w:color="000000" w:fill="D6DCE4"/>
            <w:vAlign w:val="bottom"/>
          </w:tcPr>
          <w:p w14:paraId="2B8B5F04" w14:textId="1A0C196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18%</w:t>
            </w:r>
          </w:p>
        </w:tc>
        <w:tc>
          <w:tcPr>
            <w:tcW w:w="572" w:type="dxa"/>
            <w:tcBorders>
              <w:top w:val="nil"/>
              <w:left w:val="nil"/>
              <w:bottom w:val="single" w:sz="4" w:space="0" w:color="auto"/>
              <w:right w:val="single" w:sz="4" w:space="0" w:color="auto"/>
            </w:tcBorders>
            <w:shd w:val="clear" w:color="000000" w:fill="D6DCE4"/>
            <w:vAlign w:val="bottom"/>
          </w:tcPr>
          <w:p w14:paraId="2F92F6F2" w14:textId="0E319CFD"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4%</w:t>
            </w:r>
          </w:p>
        </w:tc>
        <w:tc>
          <w:tcPr>
            <w:tcW w:w="574" w:type="dxa"/>
            <w:tcBorders>
              <w:top w:val="nil"/>
              <w:left w:val="nil"/>
              <w:bottom w:val="single" w:sz="4" w:space="0" w:color="auto"/>
              <w:right w:val="single" w:sz="4" w:space="0" w:color="auto"/>
            </w:tcBorders>
            <w:shd w:val="clear" w:color="000000" w:fill="D6DCE4"/>
            <w:vAlign w:val="bottom"/>
          </w:tcPr>
          <w:p w14:paraId="34187084" w14:textId="47C31725"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20%</w:t>
            </w:r>
          </w:p>
        </w:tc>
        <w:tc>
          <w:tcPr>
            <w:tcW w:w="452" w:type="dxa"/>
            <w:tcBorders>
              <w:top w:val="nil"/>
              <w:left w:val="nil"/>
              <w:bottom w:val="single" w:sz="4" w:space="0" w:color="auto"/>
              <w:right w:val="single" w:sz="4" w:space="0" w:color="auto"/>
            </w:tcBorders>
            <w:shd w:val="clear" w:color="000000" w:fill="D6DCE4"/>
            <w:vAlign w:val="bottom"/>
          </w:tcPr>
          <w:p w14:paraId="28A14030" w14:textId="1DDD8A17"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35" w:type="dxa"/>
            <w:tcBorders>
              <w:top w:val="nil"/>
              <w:left w:val="nil"/>
              <w:bottom w:val="single" w:sz="4" w:space="0" w:color="auto"/>
              <w:right w:val="single" w:sz="4" w:space="0" w:color="auto"/>
            </w:tcBorders>
            <w:shd w:val="clear" w:color="000000" w:fill="D6DCE4"/>
            <w:vAlign w:val="bottom"/>
          </w:tcPr>
          <w:p w14:paraId="4D2828CF" w14:textId="4CF738F0"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92" w:type="dxa"/>
            <w:tcBorders>
              <w:top w:val="nil"/>
              <w:left w:val="nil"/>
              <w:bottom w:val="single" w:sz="4" w:space="0" w:color="auto"/>
              <w:right w:val="single" w:sz="4" w:space="0" w:color="auto"/>
            </w:tcBorders>
            <w:shd w:val="clear" w:color="000000" w:fill="D6DCE4"/>
            <w:vAlign w:val="bottom"/>
          </w:tcPr>
          <w:p w14:paraId="0AD55025" w14:textId="4873E31B"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E4E5726" w14:textId="42CC537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B721293" w14:textId="42632F16" w:rsidR="00B30D1A" w:rsidRPr="007D1D88" w:rsidRDefault="00B30D1A" w:rsidP="00B30D1A">
            <w:pPr>
              <w:jc w:val="center"/>
              <w:rPr>
                <w:rFonts w:ascii="Arial Narrow" w:hAnsi="Arial Narrow"/>
                <w:color w:val="000000" w:themeColor="text1"/>
                <w:sz w:val="19"/>
                <w:szCs w:val="19"/>
              </w:rPr>
            </w:pPr>
            <w:r w:rsidRPr="007D1D88">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55A631E8" w14:textId="16F5FB53" w:rsidR="00B30D1A" w:rsidRPr="007D1D88"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c>
          <w:tcPr>
            <w:tcW w:w="421" w:type="dxa"/>
            <w:tcBorders>
              <w:top w:val="nil"/>
              <w:left w:val="nil"/>
              <w:bottom w:val="single" w:sz="4" w:space="0" w:color="auto"/>
              <w:right w:val="single" w:sz="4" w:space="0" w:color="auto"/>
            </w:tcBorders>
            <w:shd w:val="clear" w:color="000000" w:fill="D6DCE4"/>
            <w:vAlign w:val="bottom"/>
          </w:tcPr>
          <w:p w14:paraId="29C1BC99" w14:textId="2DA475F2" w:rsidR="00B30D1A" w:rsidRPr="00B30D1A" w:rsidRDefault="00B30D1A" w:rsidP="00B30D1A">
            <w:pPr>
              <w:jc w:val="center"/>
              <w:rPr>
                <w:rFonts w:ascii="Arial Narrow" w:hAnsi="Arial Narrow"/>
                <w:color w:val="000000" w:themeColor="text1"/>
                <w:sz w:val="19"/>
                <w:szCs w:val="19"/>
              </w:rPr>
            </w:pPr>
            <w:r w:rsidRPr="00B30D1A">
              <w:rPr>
                <w:rFonts w:ascii="Arial Narrow" w:hAnsi="Arial Narrow"/>
                <w:color w:val="000000" w:themeColor="text1"/>
                <w:sz w:val="19"/>
                <w:szCs w:val="19"/>
              </w:rPr>
              <w:t>0%</w:t>
            </w:r>
          </w:p>
        </w:tc>
      </w:tr>
    </w:tbl>
    <w:p w14:paraId="3CD59B11" w14:textId="77777777" w:rsidR="00103D36" w:rsidRDefault="00103D36" w:rsidP="006F55DE">
      <w:pPr>
        <w:jc w:val="both"/>
      </w:pPr>
    </w:p>
    <w:p w14:paraId="5B67A48D" w14:textId="5B493AD7" w:rsidR="0077009F" w:rsidRPr="00421201" w:rsidRDefault="0077009F" w:rsidP="0077009F">
      <w:pPr>
        <w:pStyle w:val="Legenda"/>
        <w:spacing w:after="120"/>
        <w:rPr>
          <w:sz w:val="20"/>
          <w:szCs w:val="20"/>
        </w:rPr>
      </w:pPr>
      <w:bookmarkStart w:id="73" w:name="_Ref521361977"/>
      <w:bookmarkStart w:id="74" w:name="_Ref520467612"/>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13</w:t>
      </w:r>
      <w:r w:rsidRPr="00ED2876">
        <w:rPr>
          <w:sz w:val="20"/>
          <w:szCs w:val="20"/>
        </w:rPr>
        <w:fldChar w:fldCharType="end"/>
      </w:r>
      <w:bookmarkEnd w:id="73"/>
      <w:r>
        <w:rPr>
          <w:sz w:val="20"/>
          <w:szCs w:val="20"/>
        </w:rPr>
        <w:t xml:space="preserve"> Nota para ingresso  da Ciência da Computação.</w:t>
      </w:r>
      <w:bookmarkEnd w:id="74"/>
    </w:p>
    <w:tbl>
      <w:tblPr>
        <w:tblStyle w:val="Tabelacomgrade"/>
        <w:tblW w:w="0" w:type="auto"/>
        <w:jc w:val="center"/>
        <w:tblLook w:val="04A0" w:firstRow="1" w:lastRow="0" w:firstColumn="1" w:lastColumn="0" w:noHBand="0" w:noVBand="1"/>
      </w:tblPr>
      <w:tblGrid>
        <w:gridCol w:w="3171"/>
        <w:gridCol w:w="1479"/>
      </w:tblGrid>
      <w:tr w:rsidR="0077009F" w:rsidRPr="00421201" w14:paraId="64F781D2" w14:textId="77777777" w:rsidTr="005511F1">
        <w:trPr>
          <w:trHeight w:val="284"/>
          <w:jc w:val="center"/>
        </w:trPr>
        <w:tc>
          <w:tcPr>
            <w:tcW w:w="3171" w:type="dxa"/>
            <w:shd w:val="clear" w:color="auto" w:fill="244061" w:themeFill="accent1" w:themeFillShade="80"/>
            <w:vAlign w:val="center"/>
          </w:tcPr>
          <w:p w14:paraId="3220A40B" w14:textId="77777777" w:rsidR="0077009F" w:rsidRPr="00421201" w:rsidRDefault="0077009F" w:rsidP="00EB7AF0">
            <w:pPr>
              <w:spacing w:after="120"/>
              <w:jc w:val="center"/>
              <w:rPr>
                <w:rFonts w:ascii="Arial Narrow" w:hAnsi="Arial Narrow"/>
                <w:b/>
                <w:color w:val="FFFFFF" w:themeColor="background1"/>
                <w:sz w:val="20"/>
                <w:szCs w:val="20"/>
              </w:rPr>
            </w:pPr>
            <w:r w:rsidRPr="00421201">
              <w:rPr>
                <w:rFonts w:ascii="Arial Narrow" w:hAnsi="Arial Narrow"/>
                <w:b/>
                <w:color w:val="FFFFFF" w:themeColor="background1"/>
                <w:sz w:val="20"/>
                <w:szCs w:val="20"/>
              </w:rPr>
              <w:t>Forma de Ingresso</w:t>
            </w:r>
          </w:p>
        </w:tc>
        <w:tc>
          <w:tcPr>
            <w:tcW w:w="1479" w:type="dxa"/>
            <w:shd w:val="clear" w:color="auto" w:fill="244061" w:themeFill="accent1" w:themeFillShade="80"/>
            <w:vAlign w:val="center"/>
          </w:tcPr>
          <w:p w14:paraId="29420646" w14:textId="77777777" w:rsidR="0077009F" w:rsidRPr="00421201" w:rsidRDefault="0077009F" w:rsidP="00EB7AF0">
            <w:pPr>
              <w:spacing w:after="120"/>
              <w:jc w:val="center"/>
              <w:rPr>
                <w:rFonts w:ascii="Arial Narrow" w:hAnsi="Arial Narrow"/>
                <w:b/>
                <w:color w:val="FFFFFF" w:themeColor="background1"/>
                <w:sz w:val="20"/>
                <w:szCs w:val="20"/>
              </w:rPr>
            </w:pPr>
            <w:r w:rsidRPr="00421201">
              <w:rPr>
                <w:rFonts w:ascii="Arial Narrow" w:hAnsi="Arial Narrow"/>
                <w:b/>
                <w:color w:val="FFFFFF" w:themeColor="background1"/>
                <w:sz w:val="20"/>
                <w:szCs w:val="20"/>
              </w:rPr>
              <w:t>Nota</w:t>
            </w:r>
          </w:p>
        </w:tc>
      </w:tr>
      <w:tr w:rsidR="0077009F" w14:paraId="2B49549F" w14:textId="77777777" w:rsidTr="005511F1">
        <w:trPr>
          <w:trHeight w:val="284"/>
          <w:jc w:val="center"/>
        </w:trPr>
        <w:tc>
          <w:tcPr>
            <w:tcW w:w="3171" w:type="dxa"/>
            <w:vAlign w:val="center"/>
          </w:tcPr>
          <w:p w14:paraId="063C3FB1" w14:textId="77777777" w:rsidR="0077009F" w:rsidRPr="00421201" w:rsidRDefault="0077009F" w:rsidP="00EB7AF0">
            <w:pPr>
              <w:spacing w:after="120"/>
              <w:ind w:firstLine="56"/>
              <w:rPr>
                <w:rFonts w:ascii="Arial Narrow" w:hAnsi="Arial Narrow"/>
                <w:b/>
                <w:sz w:val="20"/>
                <w:szCs w:val="20"/>
              </w:rPr>
            </w:pPr>
            <w:r>
              <w:rPr>
                <w:rFonts w:ascii="Arial Narrow" w:hAnsi="Arial Narrow"/>
                <w:b/>
                <w:sz w:val="20"/>
                <w:szCs w:val="20"/>
              </w:rPr>
              <w:t>Cota R</w:t>
            </w:r>
            <w:r w:rsidRPr="00421201">
              <w:rPr>
                <w:rFonts w:ascii="Arial Narrow" w:hAnsi="Arial Narrow"/>
                <w:b/>
                <w:sz w:val="20"/>
                <w:szCs w:val="20"/>
              </w:rPr>
              <w:t xml:space="preserve">acial até 1,5 </w:t>
            </w:r>
            <w:r>
              <w:rPr>
                <w:rFonts w:ascii="Arial Narrow" w:hAnsi="Arial Narrow"/>
                <w:b/>
                <w:sz w:val="20"/>
                <w:szCs w:val="20"/>
              </w:rPr>
              <w:t>Salário Mínimo</w:t>
            </w:r>
            <w:r w:rsidRPr="00421201">
              <w:rPr>
                <w:rFonts w:ascii="Arial Narrow" w:hAnsi="Arial Narrow"/>
                <w:b/>
                <w:sz w:val="20"/>
                <w:szCs w:val="20"/>
              </w:rPr>
              <w:t xml:space="preserve"> </w:t>
            </w:r>
          </w:p>
        </w:tc>
        <w:tc>
          <w:tcPr>
            <w:tcW w:w="1479" w:type="dxa"/>
            <w:vAlign w:val="center"/>
          </w:tcPr>
          <w:p w14:paraId="50641A14" w14:textId="77777777" w:rsidR="0077009F" w:rsidRPr="00421201" w:rsidRDefault="0077009F" w:rsidP="00EB7AF0">
            <w:pPr>
              <w:spacing w:after="120"/>
              <w:ind w:firstLine="56"/>
              <w:jc w:val="center"/>
              <w:rPr>
                <w:rFonts w:ascii="Arial Narrow" w:hAnsi="Arial Narrow"/>
                <w:b/>
                <w:sz w:val="20"/>
                <w:szCs w:val="20"/>
              </w:rPr>
            </w:pPr>
            <w:r w:rsidRPr="00421201">
              <w:rPr>
                <w:rFonts w:ascii="Arial Narrow" w:hAnsi="Arial Narrow"/>
                <w:b/>
                <w:sz w:val="20"/>
                <w:szCs w:val="20"/>
              </w:rPr>
              <w:t>591,11</w:t>
            </w:r>
          </w:p>
        </w:tc>
      </w:tr>
      <w:tr w:rsidR="0077009F" w14:paraId="3F6594E1" w14:textId="77777777" w:rsidTr="005511F1">
        <w:trPr>
          <w:trHeight w:val="284"/>
          <w:jc w:val="center"/>
        </w:trPr>
        <w:tc>
          <w:tcPr>
            <w:tcW w:w="3171" w:type="dxa"/>
            <w:vAlign w:val="center"/>
          </w:tcPr>
          <w:p w14:paraId="37402C0F" w14:textId="77777777" w:rsidR="0077009F" w:rsidRPr="00421201" w:rsidRDefault="0077009F" w:rsidP="00EB7AF0">
            <w:pPr>
              <w:spacing w:after="120"/>
              <w:ind w:firstLine="56"/>
              <w:rPr>
                <w:rFonts w:ascii="Arial Narrow" w:hAnsi="Arial Narrow"/>
                <w:b/>
                <w:sz w:val="20"/>
                <w:szCs w:val="20"/>
              </w:rPr>
            </w:pPr>
            <w:r>
              <w:rPr>
                <w:rFonts w:ascii="Arial Narrow" w:hAnsi="Arial Narrow"/>
                <w:b/>
                <w:sz w:val="20"/>
                <w:szCs w:val="20"/>
              </w:rPr>
              <w:t>Cota Racial Renda L</w:t>
            </w:r>
            <w:r w:rsidRPr="00421201">
              <w:rPr>
                <w:rFonts w:ascii="Arial Narrow" w:hAnsi="Arial Narrow"/>
                <w:b/>
                <w:sz w:val="20"/>
                <w:szCs w:val="20"/>
              </w:rPr>
              <w:t xml:space="preserve">ivre </w:t>
            </w:r>
          </w:p>
        </w:tc>
        <w:tc>
          <w:tcPr>
            <w:tcW w:w="1479" w:type="dxa"/>
            <w:vAlign w:val="center"/>
          </w:tcPr>
          <w:p w14:paraId="33E6FC30" w14:textId="77777777" w:rsidR="0077009F" w:rsidRPr="00421201" w:rsidRDefault="0077009F" w:rsidP="00EB7AF0">
            <w:pPr>
              <w:spacing w:after="120"/>
              <w:ind w:firstLine="56"/>
              <w:jc w:val="center"/>
              <w:rPr>
                <w:rFonts w:ascii="Arial Narrow" w:hAnsi="Arial Narrow"/>
                <w:b/>
                <w:sz w:val="20"/>
                <w:szCs w:val="20"/>
              </w:rPr>
            </w:pPr>
            <w:r w:rsidRPr="00421201">
              <w:rPr>
                <w:rFonts w:ascii="Arial Narrow" w:hAnsi="Arial Narrow"/>
                <w:b/>
                <w:sz w:val="20"/>
                <w:szCs w:val="20"/>
              </w:rPr>
              <w:t>607,06</w:t>
            </w:r>
          </w:p>
        </w:tc>
      </w:tr>
      <w:tr w:rsidR="0077009F" w14:paraId="0B53A180" w14:textId="77777777" w:rsidTr="005511F1">
        <w:trPr>
          <w:trHeight w:val="284"/>
          <w:jc w:val="center"/>
        </w:trPr>
        <w:tc>
          <w:tcPr>
            <w:tcW w:w="3171" w:type="dxa"/>
            <w:vAlign w:val="center"/>
          </w:tcPr>
          <w:p w14:paraId="370D549B" w14:textId="77777777" w:rsidR="0077009F" w:rsidRPr="00421201" w:rsidRDefault="0077009F" w:rsidP="00EB7AF0">
            <w:pPr>
              <w:spacing w:after="120"/>
              <w:ind w:firstLine="56"/>
              <w:rPr>
                <w:rFonts w:ascii="Arial Narrow" w:hAnsi="Arial Narrow"/>
                <w:b/>
                <w:sz w:val="20"/>
                <w:szCs w:val="20"/>
              </w:rPr>
            </w:pPr>
            <w:r w:rsidRPr="00421201">
              <w:rPr>
                <w:rFonts w:ascii="Arial Narrow" w:hAnsi="Arial Narrow"/>
                <w:b/>
                <w:sz w:val="20"/>
                <w:szCs w:val="20"/>
              </w:rPr>
              <w:t xml:space="preserve">Esc. Pública até 1,5 </w:t>
            </w:r>
            <w:r>
              <w:rPr>
                <w:rFonts w:ascii="Arial Narrow" w:hAnsi="Arial Narrow"/>
                <w:b/>
                <w:sz w:val="20"/>
                <w:szCs w:val="20"/>
              </w:rPr>
              <w:t>Salário Mínimo</w:t>
            </w:r>
          </w:p>
        </w:tc>
        <w:tc>
          <w:tcPr>
            <w:tcW w:w="1479" w:type="dxa"/>
            <w:vAlign w:val="center"/>
          </w:tcPr>
          <w:p w14:paraId="1573821F" w14:textId="77777777" w:rsidR="0077009F" w:rsidRPr="00421201" w:rsidRDefault="0077009F" w:rsidP="00EB7AF0">
            <w:pPr>
              <w:spacing w:after="120"/>
              <w:ind w:firstLine="56"/>
              <w:jc w:val="center"/>
              <w:rPr>
                <w:rFonts w:ascii="Arial Narrow" w:hAnsi="Arial Narrow"/>
                <w:b/>
                <w:sz w:val="20"/>
                <w:szCs w:val="20"/>
              </w:rPr>
            </w:pPr>
            <w:r w:rsidRPr="00421201">
              <w:rPr>
                <w:rFonts w:ascii="Arial Narrow" w:hAnsi="Arial Narrow"/>
                <w:b/>
                <w:sz w:val="20"/>
                <w:szCs w:val="20"/>
              </w:rPr>
              <w:t>606,99</w:t>
            </w:r>
          </w:p>
        </w:tc>
      </w:tr>
      <w:tr w:rsidR="0077009F" w14:paraId="30F3793D" w14:textId="77777777" w:rsidTr="005511F1">
        <w:trPr>
          <w:trHeight w:val="284"/>
          <w:jc w:val="center"/>
        </w:trPr>
        <w:tc>
          <w:tcPr>
            <w:tcW w:w="3171" w:type="dxa"/>
            <w:vAlign w:val="center"/>
          </w:tcPr>
          <w:p w14:paraId="226774DB" w14:textId="77777777" w:rsidR="0077009F" w:rsidRPr="00421201" w:rsidRDefault="0077009F" w:rsidP="00EB7AF0">
            <w:pPr>
              <w:spacing w:after="120"/>
              <w:ind w:firstLine="56"/>
              <w:rPr>
                <w:rFonts w:ascii="Arial Narrow" w:hAnsi="Arial Narrow"/>
                <w:b/>
                <w:sz w:val="20"/>
                <w:szCs w:val="20"/>
              </w:rPr>
            </w:pPr>
            <w:r w:rsidRPr="00421201">
              <w:rPr>
                <w:rFonts w:ascii="Arial Narrow" w:hAnsi="Arial Narrow"/>
                <w:b/>
                <w:sz w:val="20"/>
                <w:szCs w:val="20"/>
              </w:rPr>
              <w:t>Esc. P</w:t>
            </w:r>
            <w:r>
              <w:rPr>
                <w:rFonts w:ascii="Arial Narrow" w:hAnsi="Arial Narrow"/>
                <w:b/>
                <w:sz w:val="20"/>
                <w:szCs w:val="20"/>
              </w:rPr>
              <w:t>ública Renda L</w:t>
            </w:r>
            <w:r w:rsidRPr="00421201">
              <w:rPr>
                <w:rFonts w:ascii="Arial Narrow" w:hAnsi="Arial Narrow"/>
                <w:b/>
                <w:sz w:val="20"/>
                <w:szCs w:val="20"/>
              </w:rPr>
              <w:t xml:space="preserve">ivre </w:t>
            </w:r>
          </w:p>
        </w:tc>
        <w:tc>
          <w:tcPr>
            <w:tcW w:w="1479" w:type="dxa"/>
            <w:vAlign w:val="center"/>
          </w:tcPr>
          <w:p w14:paraId="75FAC8BA" w14:textId="77777777" w:rsidR="0077009F" w:rsidRPr="00421201" w:rsidRDefault="0077009F" w:rsidP="00EB7AF0">
            <w:pPr>
              <w:spacing w:after="120"/>
              <w:ind w:firstLine="56"/>
              <w:jc w:val="center"/>
              <w:rPr>
                <w:rFonts w:ascii="Arial Narrow" w:hAnsi="Arial Narrow"/>
                <w:b/>
                <w:sz w:val="20"/>
                <w:szCs w:val="20"/>
              </w:rPr>
            </w:pPr>
            <w:r w:rsidRPr="00421201">
              <w:rPr>
                <w:rFonts w:ascii="Arial Narrow" w:hAnsi="Arial Narrow"/>
                <w:b/>
                <w:sz w:val="20"/>
                <w:szCs w:val="20"/>
              </w:rPr>
              <w:t>598,95</w:t>
            </w:r>
          </w:p>
        </w:tc>
      </w:tr>
    </w:tbl>
    <w:p w14:paraId="077EE1C5" w14:textId="77777777" w:rsidR="0077009F" w:rsidRPr="007017E9" w:rsidRDefault="0077009F" w:rsidP="0077009F">
      <w:pPr>
        <w:jc w:val="center"/>
        <w:rPr>
          <w:sz w:val="20"/>
          <w:szCs w:val="20"/>
        </w:rPr>
      </w:pPr>
      <w:r w:rsidRPr="007017E9">
        <w:rPr>
          <w:sz w:val="20"/>
          <w:szCs w:val="20"/>
        </w:rPr>
        <w:t>Fonte: Relatório de avaliação institucional da UFT</w:t>
      </w:r>
    </w:p>
    <w:p w14:paraId="29A7F66B" w14:textId="77777777" w:rsidR="0077009F" w:rsidRDefault="0077009F" w:rsidP="0077009F">
      <w:pPr>
        <w:ind w:firstLine="567"/>
        <w:jc w:val="both"/>
      </w:pPr>
    </w:p>
    <w:p w14:paraId="75FD438A" w14:textId="076CAB30" w:rsidR="0077009F" w:rsidRDefault="0077009F" w:rsidP="00F136B8">
      <w:pPr>
        <w:ind w:firstLine="567"/>
        <w:jc w:val="both"/>
      </w:pPr>
      <w:r>
        <w:t xml:space="preserve">Os dados de ingresso dos seis útimos anos, após a implantação do Plano Pedagógico de Curso em 2012, são </w:t>
      </w:r>
      <w:r w:rsidRPr="00CC6726">
        <w:t xml:space="preserve">apresentados na </w:t>
      </w:r>
      <w:r w:rsidRPr="00CC6726">
        <w:fldChar w:fldCharType="begin"/>
      </w:r>
      <w:r w:rsidRPr="00CC6726">
        <w:instrText xml:space="preserve"> REF _Ref521235816 \h  \* MERGEFORMAT </w:instrText>
      </w:r>
      <w:r w:rsidRPr="00CC6726">
        <w:fldChar w:fldCharType="separate"/>
      </w:r>
      <w:r w:rsidR="00AF609C" w:rsidRPr="00AF609C">
        <w:t xml:space="preserve">Figura </w:t>
      </w:r>
      <w:r w:rsidR="00AF609C" w:rsidRPr="00AF609C">
        <w:rPr>
          <w:noProof/>
        </w:rPr>
        <w:t>12</w:t>
      </w:r>
      <w:r w:rsidRPr="00CC6726">
        <w:fldChar w:fldCharType="end"/>
      </w:r>
      <w:r w:rsidRPr="00CC6726">
        <w:t xml:space="preserve"> e na </w:t>
      </w:r>
      <w:r w:rsidRPr="00CC6726">
        <w:fldChar w:fldCharType="begin"/>
      </w:r>
      <w:r w:rsidRPr="00CC6726">
        <w:instrText xml:space="preserve"> REF _Ref521241774 \h </w:instrText>
      </w:r>
      <w:r>
        <w:instrText xml:space="preserve"> \* MERGEFORMAT </w:instrText>
      </w:r>
      <w:r w:rsidRPr="00CC6726">
        <w:fldChar w:fldCharType="separate"/>
      </w:r>
      <w:r w:rsidR="00AF609C" w:rsidRPr="00AF609C">
        <w:t xml:space="preserve">Figura </w:t>
      </w:r>
      <w:r w:rsidR="00AF609C" w:rsidRPr="00AF609C">
        <w:rPr>
          <w:noProof/>
        </w:rPr>
        <w:t>13</w:t>
      </w:r>
      <w:r w:rsidRPr="00CC6726">
        <w:fldChar w:fldCharType="end"/>
      </w:r>
      <w:r w:rsidRPr="00CC6726">
        <w:t xml:space="preserve">. Nos anos de 2012 a 2014, </w:t>
      </w:r>
      <w:r w:rsidR="00724505">
        <w:t>uma boa parcela dos estudantes ingressou</w:t>
      </w:r>
      <w:r w:rsidR="003D3B78">
        <w:t xml:space="preserve"> </w:t>
      </w:r>
      <w:r w:rsidRPr="00CC6726">
        <w:t xml:space="preserve">via processo seletivo. Após esse período, </w:t>
      </w:r>
      <w:r>
        <w:t>observa-se</w:t>
      </w:r>
      <w:r w:rsidRPr="00CC6726">
        <w:t xml:space="preserve"> a grande prevalência dos ingressos por</w:t>
      </w:r>
      <w:r>
        <w:t xml:space="preserve"> meio do SISU. Em 2016, com incentivo do extravestibular, o percentual de transferências externas e dipliomados aumentou. Observa-se ainda um quantitativo expressivo de ingresso de indígenas e quilombolas via SISU nos últimos anos.</w:t>
      </w:r>
    </w:p>
    <w:p w14:paraId="1BF1EBB7" w14:textId="02336F41" w:rsidR="00CC792D" w:rsidRDefault="00D4529D" w:rsidP="002C3327">
      <w:pPr>
        <w:jc w:val="both"/>
      </w:pPr>
      <w:r>
        <w:rPr>
          <w:noProof/>
        </w:rPr>
        <w:lastRenderedPageBreak/>
        <w:drawing>
          <wp:inline distT="0" distB="0" distL="0" distR="0" wp14:anchorId="0A3FC405" wp14:editId="02CF1A08">
            <wp:extent cx="5939790" cy="8456507"/>
            <wp:effectExtent l="0" t="0" r="3810" b="190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36E259A" w14:textId="053F8A5B" w:rsidR="00C23F24" w:rsidRDefault="00C23F24" w:rsidP="00C23F24">
      <w:pPr>
        <w:pStyle w:val="Legenda"/>
        <w:spacing w:after="120"/>
        <w:jc w:val="center"/>
        <w:rPr>
          <w:sz w:val="20"/>
          <w:szCs w:val="20"/>
        </w:rPr>
      </w:pPr>
      <w:bookmarkStart w:id="75" w:name="_Ref521235816"/>
      <w:bookmarkStart w:id="76" w:name="_Ref521235810"/>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12</w:t>
      </w:r>
      <w:r w:rsidRPr="00A659DD">
        <w:rPr>
          <w:sz w:val="20"/>
          <w:szCs w:val="20"/>
        </w:rPr>
        <w:fldChar w:fldCharType="end"/>
      </w:r>
      <w:bookmarkEnd w:id="75"/>
      <w:r w:rsidRPr="00A659DD">
        <w:rPr>
          <w:sz w:val="20"/>
          <w:szCs w:val="20"/>
        </w:rPr>
        <w:t xml:space="preserve"> </w:t>
      </w:r>
      <w:r>
        <w:rPr>
          <w:sz w:val="20"/>
          <w:szCs w:val="20"/>
        </w:rPr>
        <w:t>Quantitativo de ingressantes por forma de ingresso</w:t>
      </w:r>
      <w:r w:rsidR="00C1347E">
        <w:rPr>
          <w:sz w:val="20"/>
          <w:szCs w:val="20"/>
        </w:rPr>
        <w:t xml:space="preserve"> 2015 - 2017</w:t>
      </w:r>
      <w:r w:rsidRPr="00A659DD">
        <w:rPr>
          <w:sz w:val="20"/>
          <w:szCs w:val="20"/>
        </w:rPr>
        <w:t>.</w:t>
      </w:r>
      <w:bookmarkEnd w:id="76"/>
    </w:p>
    <w:p w14:paraId="64C2E9C1" w14:textId="150FDFD0" w:rsidR="00CC6726" w:rsidRPr="00CC6726" w:rsidRDefault="00CC6726" w:rsidP="00CC6726">
      <w:r>
        <w:rPr>
          <w:noProof/>
        </w:rPr>
        <w:lastRenderedPageBreak/>
        <w:drawing>
          <wp:inline distT="0" distB="0" distL="0" distR="0" wp14:anchorId="1D09FCCA" wp14:editId="309A7E3C">
            <wp:extent cx="5939790" cy="8342207"/>
            <wp:effectExtent l="0" t="0" r="3810" b="1460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09D7040" w14:textId="76900E5A" w:rsidR="00CC6726" w:rsidRDefault="00CC6726" w:rsidP="00CC6726">
      <w:pPr>
        <w:pStyle w:val="Legenda"/>
        <w:spacing w:after="120"/>
        <w:jc w:val="center"/>
        <w:rPr>
          <w:sz w:val="20"/>
          <w:szCs w:val="20"/>
        </w:rPr>
      </w:pPr>
      <w:bookmarkStart w:id="77" w:name="_Ref521241774"/>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13</w:t>
      </w:r>
      <w:r w:rsidRPr="00A659DD">
        <w:rPr>
          <w:sz w:val="20"/>
          <w:szCs w:val="20"/>
        </w:rPr>
        <w:fldChar w:fldCharType="end"/>
      </w:r>
      <w:bookmarkEnd w:id="77"/>
      <w:r w:rsidRPr="00A659DD">
        <w:rPr>
          <w:sz w:val="20"/>
          <w:szCs w:val="20"/>
        </w:rPr>
        <w:t xml:space="preserve"> </w:t>
      </w:r>
      <w:r>
        <w:rPr>
          <w:sz w:val="20"/>
          <w:szCs w:val="20"/>
        </w:rPr>
        <w:t>Quantitativo de ingressantes por forma de ingresso 2012 - 2014</w:t>
      </w:r>
      <w:r w:rsidRPr="00A659DD">
        <w:rPr>
          <w:sz w:val="20"/>
          <w:szCs w:val="20"/>
        </w:rPr>
        <w:t>.</w:t>
      </w:r>
    </w:p>
    <w:p w14:paraId="74D3AB92" w14:textId="3779840C" w:rsidR="00A00D74" w:rsidRDefault="00A00D74" w:rsidP="00A00D74">
      <w:pPr>
        <w:pStyle w:val="Ttulo1"/>
      </w:pPr>
      <w:bookmarkStart w:id="78" w:name="_Toc521829265"/>
      <w:r>
        <w:lastRenderedPageBreak/>
        <w:t>Acadêmicos Egressos</w:t>
      </w:r>
      <w:bookmarkEnd w:id="78"/>
    </w:p>
    <w:p w14:paraId="56B3198C" w14:textId="27CD9D2B" w:rsidR="002B64E0" w:rsidRDefault="002B64E0" w:rsidP="002B64E0">
      <w:pPr>
        <w:jc w:val="both"/>
      </w:pPr>
      <w:r w:rsidRPr="00001348">
        <w:t xml:space="preserve">A </w:t>
      </w:r>
      <w:r w:rsidR="00001348" w:rsidRPr="00001348">
        <w:fldChar w:fldCharType="begin"/>
      </w:r>
      <w:r w:rsidR="00001348" w:rsidRPr="00001348">
        <w:instrText xml:space="preserve"> REF _Ref520223532 \h </w:instrText>
      </w:r>
      <w:r w:rsidR="00001348">
        <w:instrText xml:space="preserve"> \* MERGEFORMAT </w:instrText>
      </w:r>
      <w:r w:rsidR="00001348" w:rsidRPr="00001348">
        <w:fldChar w:fldCharType="separate"/>
      </w:r>
      <w:r w:rsidR="00AF609C" w:rsidRPr="00AF609C">
        <w:t xml:space="preserve">Figura </w:t>
      </w:r>
      <w:r w:rsidR="00AF609C" w:rsidRPr="00AF609C">
        <w:rPr>
          <w:noProof/>
        </w:rPr>
        <w:t>14</w:t>
      </w:r>
      <w:r w:rsidR="00001348" w:rsidRPr="00001348">
        <w:fldChar w:fldCharType="end"/>
      </w:r>
      <w:r w:rsidR="00001348" w:rsidRPr="00001348">
        <w:t xml:space="preserve"> </w:t>
      </w:r>
      <w:r w:rsidRPr="00001348">
        <w:t>apresenta a quantidade de acadêmicos formados pelo Curso de Ciência da Computação, ordenados por ano e período de integralização. A primeira turma de formandos foi</w:t>
      </w:r>
      <w:r>
        <w:t xml:space="preserve"> a de 2004.1, muitos dos acadêmicos dessa turma migraram do Curso de Tecnologia em Processamento de Dados para a Ciência da Computação. Analisando o quantitativo de formandos, pode-se observar que de 40 ingressantes, aproximadamente 12 acadêmicos concluem o curso. Em termos percentual, a Ciência da Computação forma 30% dos ingressantes. </w:t>
      </w:r>
    </w:p>
    <w:p w14:paraId="62B1423C" w14:textId="77777777" w:rsidR="00D4529D" w:rsidRDefault="00D4529D" w:rsidP="002B64E0">
      <w:pPr>
        <w:jc w:val="both"/>
      </w:pPr>
    </w:p>
    <w:p w14:paraId="6E9B8E18" w14:textId="4C8C6592" w:rsidR="002B64E0" w:rsidRDefault="00F4719D" w:rsidP="00560CB3">
      <w:pPr>
        <w:jc w:val="center"/>
      </w:pPr>
      <w:r>
        <w:rPr>
          <w:noProof/>
        </w:rPr>
        <w:drawing>
          <wp:inline distT="0" distB="0" distL="0" distR="0" wp14:anchorId="412177F1" wp14:editId="4B2AE30E">
            <wp:extent cx="5787602" cy="5632873"/>
            <wp:effectExtent l="0" t="0" r="3810" b="6350"/>
            <wp:docPr id="253" name="Gráfico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42E78BB" w14:textId="729D36D4" w:rsidR="002B64E0" w:rsidRPr="001B37D1" w:rsidRDefault="002B64E0" w:rsidP="001B37D1">
      <w:pPr>
        <w:pStyle w:val="Legenda"/>
        <w:spacing w:after="120"/>
        <w:jc w:val="center"/>
        <w:rPr>
          <w:sz w:val="20"/>
          <w:szCs w:val="20"/>
        </w:rPr>
      </w:pPr>
      <w:bookmarkStart w:id="79" w:name="_Ref520223532"/>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14</w:t>
      </w:r>
      <w:r w:rsidRPr="00A659DD">
        <w:rPr>
          <w:sz w:val="20"/>
          <w:szCs w:val="20"/>
        </w:rPr>
        <w:fldChar w:fldCharType="end"/>
      </w:r>
      <w:bookmarkEnd w:id="79"/>
      <w:r w:rsidRPr="00A659DD">
        <w:rPr>
          <w:sz w:val="20"/>
          <w:szCs w:val="20"/>
        </w:rPr>
        <w:t xml:space="preserve"> </w:t>
      </w:r>
      <w:r>
        <w:rPr>
          <w:sz w:val="20"/>
          <w:szCs w:val="20"/>
        </w:rPr>
        <w:t>Quantitativo de acadêmicos formados pelo Curso de Ciência da Computação</w:t>
      </w:r>
      <w:r w:rsidRPr="00A659DD">
        <w:rPr>
          <w:sz w:val="20"/>
          <w:szCs w:val="20"/>
        </w:rPr>
        <w:t>.</w:t>
      </w:r>
    </w:p>
    <w:p w14:paraId="4FDA88CF" w14:textId="77777777" w:rsidR="00560CB3" w:rsidRDefault="00560CB3" w:rsidP="00560CB3">
      <w:pPr>
        <w:ind w:firstLine="567"/>
        <w:jc w:val="both"/>
      </w:pPr>
    </w:p>
    <w:p w14:paraId="2015BCA5" w14:textId="3795B511" w:rsidR="00560CB3" w:rsidRDefault="00560CB3" w:rsidP="00560CB3">
      <w:pPr>
        <w:pStyle w:val="Ttulo1"/>
      </w:pPr>
      <w:bookmarkStart w:id="80" w:name="_Toc521829266"/>
      <w:r w:rsidRPr="008A010D">
        <w:t>Assistência Estudantil</w:t>
      </w:r>
      <w:bookmarkEnd w:id="80"/>
    </w:p>
    <w:p w14:paraId="498C0E4A" w14:textId="77777777" w:rsidR="00C23F24" w:rsidRDefault="00C23F24" w:rsidP="00560CB3">
      <w:pPr>
        <w:ind w:firstLine="567"/>
        <w:jc w:val="both"/>
      </w:pPr>
      <w:r>
        <w:t>Os discentes contam com a</w:t>
      </w:r>
      <w:r w:rsidRPr="00FC000E">
        <w:t xml:space="preserve"> Pró-Reitoria de Assuntos Estudantis (P</w:t>
      </w:r>
      <w:r>
        <w:t xml:space="preserve">ROEST), que </w:t>
      </w:r>
      <w:r w:rsidRPr="00FC000E">
        <w:t>atua como gestora da política de assistência estudantil e comunitária da Universidade Federal do Tocantins (UFT)</w:t>
      </w:r>
      <w:r>
        <w:t xml:space="preserve">. A PROEST </w:t>
      </w:r>
      <w:r w:rsidRPr="00FC000E">
        <w:t xml:space="preserve">apoia o estudante nas suas diversas demandas, promovendo a sua interação no meio acadêmico e viabilizando a sua permanência por meio de ações vinculadas ao </w:t>
      </w:r>
      <w:r w:rsidRPr="00FC000E">
        <w:lastRenderedPageBreak/>
        <w:t>desenvolvimento de atividades</w:t>
      </w:r>
      <w:r>
        <w:t xml:space="preserve"> de ensino, pesquisa e extensão. A </w:t>
      </w:r>
      <w:r w:rsidRPr="00FC000E">
        <w:t>missão</w:t>
      </w:r>
      <w:r>
        <w:t xml:space="preserve"> da PROEST</w:t>
      </w:r>
      <w:r w:rsidRPr="00FC000E">
        <w:t xml:space="preserve"> é promover ações de combate às desigualdades sociais e regionais e garantir a ampliação e a democratização das condiç</w:t>
      </w:r>
      <w:r>
        <w:t>ões de acesso e permanência ao ensino s</w:t>
      </w:r>
      <w:r w:rsidRPr="00FC000E">
        <w:t>up</w:t>
      </w:r>
      <w:r>
        <w:t>erior p</w:t>
      </w:r>
      <w:r w:rsidRPr="00FC000E">
        <w:t>úblico federal no Tocantins.</w:t>
      </w:r>
      <w:r>
        <w:t xml:space="preserve"> Faz</w:t>
      </w:r>
      <w:r w:rsidRPr="00FC000E">
        <w:t xml:space="preserve"> parte das competências da </w:t>
      </w:r>
      <w:r>
        <w:t>PROEST</w:t>
      </w:r>
      <w:r w:rsidRPr="00FC000E">
        <w:t>:</w:t>
      </w:r>
    </w:p>
    <w:p w14:paraId="47556D39" w14:textId="77777777" w:rsidR="00560CB3" w:rsidRPr="00FC000E" w:rsidRDefault="00560CB3" w:rsidP="00560CB3">
      <w:pPr>
        <w:ind w:firstLine="567"/>
        <w:jc w:val="both"/>
      </w:pPr>
    </w:p>
    <w:p w14:paraId="1D0D1051" w14:textId="4B4C7969" w:rsidR="00C23F24" w:rsidRPr="00560CB3" w:rsidRDefault="00C23F24" w:rsidP="00560CB3">
      <w:pPr>
        <w:pStyle w:val="PargrafodaLista"/>
        <w:numPr>
          <w:ilvl w:val="0"/>
          <w:numId w:val="1"/>
        </w:numPr>
        <w:spacing w:after="0" w:line="240" w:lineRule="auto"/>
        <w:ind w:left="993" w:hanging="426"/>
        <w:jc w:val="both"/>
        <w:rPr>
          <w:rFonts w:ascii="Times New Roman" w:hAnsi="Times New Roman"/>
          <w:sz w:val="24"/>
          <w:szCs w:val="24"/>
        </w:rPr>
      </w:pPr>
      <w:r w:rsidRPr="00FC000E">
        <w:rPr>
          <w:rFonts w:ascii="Times New Roman" w:hAnsi="Times New Roman"/>
          <w:sz w:val="24"/>
          <w:szCs w:val="24"/>
        </w:rPr>
        <w:t>Desenvolver a política de assistência estudantil</w:t>
      </w:r>
      <w:r w:rsidRPr="00560CB3">
        <w:rPr>
          <w:rFonts w:ascii="Times New Roman" w:hAnsi="Times New Roman"/>
          <w:sz w:val="24"/>
          <w:szCs w:val="24"/>
        </w:rPr>
        <w:t xml:space="preserve"> na Universidade;</w:t>
      </w:r>
    </w:p>
    <w:p w14:paraId="1937A854" w14:textId="77777777" w:rsidR="00C23F24" w:rsidRPr="00FC000E" w:rsidRDefault="00C23F24" w:rsidP="00C23F24">
      <w:pPr>
        <w:pStyle w:val="PargrafodaLista"/>
        <w:numPr>
          <w:ilvl w:val="0"/>
          <w:numId w:val="1"/>
        </w:numPr>
        <w:spacing w:after="0" w:line="240" w:lineRule="auto"/>
        <w:ind w:left="993" w:hanging="426"/>
        <w:jc w:val="both"/>
        <w:rPr>
          <w:rFonts w:ascii="Times New Roman" w:hAnsi="Times New Roman"/>
          <w:sz w:val="24"/>
          <w:szCs w:val="24"/>
        </w:rPr>
      </w:pPr>
      <w:r w:rsidRPr="00FC000E">
        <w:rPr>
          <w:rFonts w:ascii="Times New Roman" w:hAnsi="Times New Roman"/>
          <w:sz w:val="24"/>
          <w:szCs w:val="24"/>
        </w:rPr>
        <w:t>Gerir as ações do Plano Nacional de Assistência Estudantil (Pnaes) no âmbito da UFT;</w:t>
      </w:r>
    </w:p>
    <w:p w14:paraId="07415B23" w14:textId="77777777" w:rsidR="00C23F24" w:rsidRPr="00FC000E" w:rsidRDefault="00C23F24" w:rsidP="00C23F24">
      <w:pPr>
        <w:pStyle w:val="PargrafodaLista"/>
        <w:numPr>
          <w:ilvl w:val="0"/>
          <w:numId w:val="1"/>
        </w:numPr>
        <w:spacing w:after="0" w:line="240" w:lineRule="auto"/>
        <w:ind w:left="993" w:hanging="426"/>
        <w:jc w:val="both"/>
        <w:rPr>
          <w:rFonts w:ascii="Times New Roman" w:hAnsi="Times New Roman"/>
          <w:sz w:val="24"/>
          <w:szCs w:val="24"/>
        </w:rPr>
      </w:pPr>
      <w:r w:rsidRPr="00FC000E">
        <w:rPr>
          <w:rFonts w:ascii="Times New Roman" w:hAnsi="Times New Roman"/>
          <w:sz w:val="24"/>
          <w:szCs w:val="24"/>
        </w:rPr>
        <w:t>Gerir os programas de auxílio permanência, saúde, moradia e alimentação voltados para os estudantes da Instituição;</w:t>
      </w:r>
    </w:p>
    <w:p w14:paraId="01CC9C98" w14:textId="16FED96F" w:rsidR="00FC0102" w:rsidRPr="00C23F24" w:rsidRDefault="00C23F24" w:rsidP="00031821">
      <w:pPr>
        <w:pStyle w:val="PargrafodaLista"/>
        <w:numPr>
          <w:ilvl w:val="0"/>
          <w:numId w:val="1"/>
        </w:numPr>
        <w:spacing w:after="0" w:line="240" w:lineRule="auto"/>
        <w:ind w:left="993" w:hanging="426"/>
        <w:jc w:val="both"/>
        <w:rPr>
          <w:rFonts w:ascii="Times New Roman" w:hAnsi="Times New Roman"/>
          <w:sz w:val="24"/>
          <w:szCs w:val="24"/>
        </w:rPr>
      </w:pPr>
      <w:r w:rsidRPr="00FC000E">
        <w:rPr>
          <w:rFonts w:ascii="Times New Roman" w:hAnsi="Times New Roman"/>
          <w:sz w:val="24"/>
          <w:szCs w:val="24"/>
        </w:rPr>
        <w:t>Fomentar a participação dos alunos da UFT em eventos científicos e acadêmicos.</w:t>
      </w:r>
    </w:p>
    <w:p w14:paraId="76C7AB84" w14:textId="77777777" w:rsidR="00421201" w:rsidRDefault="00421201" w:rsidP="00031821">
      <w:pPr>
        <w:jc w:val="both"/>
      </w:pPr>
    </w:p>
    <w:p w14:paraId="35DC9B4E" w14:textId="08B6C5D5" w:rsidR="00396382" w:rsidRPr="004031CA" w:rsidRDefault="003D643D" w:rsidP="00046B17">
      <w:pPr>
        <w:spacing w:after="120"/>
        <w:jc w:val="both"/>
      </w:pPr>
      <w:r w:rsidRPr="003D643D">
        <w:t xml:space="preserve">Os </w:t>
      </w:r>
      <w:r>
        <w:t>acadêmicos da UFT possuem auxílios diversos a partir dos recursos do Programa Nacional de Apoio Estudantil (PNAES). Esses auxílios são empregados em ações diversas, tais como restaurante universitário, auxílio alimentação, auxílio moradia, bolsa permanência, dentre outros. A PROEST apresentou os dados de apoio aos acadêmicos do Curso de Ciência da Computação</w:t>
      </w:r>
      <w:r w:rsidR="004031CA">
        <w:t xml:space="preserve">, os quais são </w:t>
      </w:r>
      <w:r w:rsidR="004031CA" w:rsidRPr="004031CA">
        <w:t xml:space="preserve">apresentados na </w:t>
      </w:r>
      <w:r w:rsidR="004031CA" w:rsidRPr="004031CA">
        <w:fldChar w:fldCharType="begin"/>
      </w:r>
      <w:r w:rsidR="004031CA" w:rsidRPr="004031CA">
        <w:instrText xml:space="preserve"> REF _Ref520288471 \h </w:instrText>
      </w:r>
      <w:r w:rsidR="004031CA">
        <w:instrText xml:space="preserve"> \* MERGEFORMAT </w:instrText>
      </w:r>
      <w:r w:rsidR="004031CA" w:rsidRPr="004031CA">
        <w:fldChar w:fldCharType="separate"/>
      </w:r>
      <w:r w:rsidR="00AF609C" w:rsidRPr="00AF609C">
        <w:t xml:space="preserve">Tabela </w:t>
      </w:r>
      <w:r w:rsidR="00AF609C" w:rsidRPr="00AF609C">
        <w:rPr>
          <w:noProof/>
        </w:rPr>
        <w:t>14</w:t>
      </w:r>
      <w:r w:rsidR="004031CA" w:rsidRPr="004031CA">
        <w:fldChar w:fldCharType="end"/>
      </w:r>
      <w:r w:rsidRPr="004031CA">
        <w:t>.</w:t>
      </w:r>
    </w:p>
    <w:p w14:paraId="2C9D3609" w14:textId="18C3F454" w:rsidR="00D626E3" w:rsidRPr="00D626E3" w:rsidRDefault="00D626E3" w:rsidP="00D626E3">
      <w:pPr>
        <w:pStyle w:val="Legenda"/>
        <w:spacing w:after="120"/>
        <w:rPr>
          <w:sz w:val="20"/>
          <w:szCs w:val="20"/>
        </w:rPr>
      </w:pPr>
      <w:bookmarkStart w:id="81" w:name="_Ref520288471"/>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14</w:t>
      </w:r>
      <w:r w:rsidRPr="00ED2876">
        <w:rPr>
          <w:sz w:val="20"/>
          <w:szCs w:val="20"/>
        </w:rPr>
        <w:fldChar w:fldCharType="end"/>
      </w:r>
      <w:bookmarkEnd w:id="81"/>
      <w:r>
        <w:rPr>
          <w:sz w:val="20"/>
          <w:szCs w:val="20"/>
        </w:rPr>
        <w:t xml:space="preserve"> Auxílios recebidos por acadêmicos da Ciência da Computação.</w:t>
      </w:r>
    </w:p>
    <w:tbl>
      <w:tblPr>
        <w:tblW w:w="4031" w:type="pct"/>
        <w:tblInd w:w="631" w:type="dxa"/>
        <w:tblCellMar>
          <w:left w:w="0" w:type="dxa"/>
          <w:right w:w="0" w:type="dxa"/>
        </w:tblCellMar>
        <w:tblLook w:val="04A0" w:firstRow="1" w:lastRow="0" w:firstColumn="1" w:lastColumn="0" w:noHBand="0" w:noVBand="1"/>
      </w:tblPr>
      <w:tblGrid>
        <w:gridCol w:w="1203"/>
        <w:gridCol w:w="1517"/>
        <w:gridCol w:w="3660"/>
        <w:gridCol w:w="1274"/>
      </w:tblGrid>
      <w:tr w:rsidR="003D643D" w:rsidRPr="003D643D" w14:paraId="398F5F49" w14:textId="77777777" w:rsidTr="003D643D">
        <w:trPr>
          <w:trHeight w:val="255"/>
        </w:trPr>
        <w:tc>
          <w:tcPr>
            <w:tcW w:w="5000" w:type="pct"/>
            <w:gridSpan w:val="4"/>
            <w:tcBorders>
              <w:top w:val="single" w:sz="8" w:space="0" w:color="000000"/>
              <w:left w:val="single" w:sz="8" w:space="0" w:color="000000"/>
              <w:bottom w:val="nil"/>
              <w:right w:val="single" w:sz="8" w:space="0" w:color="000000"/>
            </w:tcBorders>
            <w:shd w:val="clear" w:color="auto" w:fill="244061" w:themeFill="accent1" w:themeFillShade="80"/>
            <w:noWrap/>
            <w:tcMar>
              <w:top w:w="0" w:type="dxa"/>
              <w:left w:w="70" w:type="dxa"/>
              <w:bottom w:w="0" w:type="dxa"/>
              <w:right w:w="70" w:type="dxa"/>
            </w:tcMar>
            <w:vAlign w:val="bottom"/>
            <w:hideMark/>
          </w:tcPr>
          <w:p w14:paraId="4E3A9C6A" w14:textId="76490CB1" w:rsidR="003D643D" w:rsidRPr="003D643D" w:rsidRDefault="003D643D" w:rsidP="003D643D">
            <w:pPr>
              <w:jc w:val="center"/>
              <w:rPr>
                <w:rFonts w:ascii="Arial Narrow" w:hAnsi="Arial Narrow"/>
                <w:b/>
                <w:color w:val="FFFFFF" w:themeColor="background1"/>
                <w:sz w:val="20"/>
                <w:szCs w:val="20"/>
              </w:rPr>
            </w:pPr>
            <w:r w:rsidRPr="003D643D">
              <w:rPr>
                <w:rFonts w:ascii="Arial Narrow" w:hAnsi="Arial Narrow"/>
                <w:b/>
                <w:color w:val="FFFFFF" w:themeColor="background1"/>
                <w:sz w:val="20"/>
                <w:szCs w:val="20"/>
              </w:rPr>
              <w:t>APOIO AOS DISCENTES DA CIÊNCIA DA COMPUTAÇÃO</w:t>
            </w:r>
          </w:p>
        </w:tc>
      </w:tr>
      <w:tr w:rsidR="003D643D" w14:paraId="17ACF287" w14:textId="77777777" w:rsidTr="003D643D">
        <w:trPr>
          <w:trHeight w:val="255"/>
        </w:trPr>
        <w:tc>
          <w:tcPr>
            <w:tcW w:w="786" w:type="pct"/>
            <w:tcBorders>
              <w:top w:val="single" w:sz="8" w:space="0" w:color="000000"/>
              <w:left w:val="single" w:sz="8" w:space="0" w:color="000000"/>
              <w:bottom w:val="nil"/>
              <w:right w:val="nil"/>
            </w:tcBorders>
            <w:shd w:val="clear" w:color="auto" w:fill="FFC000"/>
            <w:noWrap/>
            <w:tcMar>
              <w:top w:w="0" w:type="dxa"/>
              <w:left w:w="70" w:type="dxa"/>
              <w:bottom w:w="0" w:type="dxa"/>
              <w:right w:w="70" w:type="dxa"/>
            </w:tcMar>
            <w:vAlign w:val="bottom"/>
            <w:hideMark/>
          </w:tcPr>
          <w:p w14:paraId="63089B47" w14:textId="77777777" w:rsidR="003D643D" w:rsidRPr="003D643D" w:rsidRDefault="003D643D" w:rsidP="003D643D">
            <w:pPr>
              <w:jc w:val="center"/>
              <w:rPr>
                <w:rFonts w:ascii="Arial Narrow" w:hAnsi="Arial Narrow"/>
                <w:b/>
                <w:color w:val="000000" w:themeColor="text1"/>
                <w:sz w:val="20"/>
                <w:szCs w:val="20"/>
              </w:rPr>
            </w:pPr>
            <w:r w:rsidRPr="003D643D">
              <w:rPr>
                <w:rFonts w:ascii="Arial Narrow" w:hAnsi="Arial Narrow"/>
                <w:b/>
                <w:color w:val="000000" w:themeColor="text1"/>
                <w:sz w:val="20"/>
                <w:szCs w:val="20"/>
              </w:rPr>
              <w:t>ANO</w:t>
            </w:r>
          </w:p>
        </w:tc>
        <w:tc>
          <w:tcPr>
            <w:tcW w:w="991" w:type="pct"/>
            <w:tcBorders>
              <w:top w:val="single" w:sz="8" w:space="0" w:color="000000"/>
              <w:left w:val="single" w:sz="8" w:space="0" w:color="000000"/>
              <w:bottom w:val="nil"/>
              <w:right w:val="nil"/>
            </w:tcBorders>
            <w:shd w:val="clear" w:color="auto" w:fill="FFC000"/>
            <w:noWrap/>
            <w:tcMar>
              <w:top w:w="0" w:type="dxa"/>
              <w:left w:w="70" w:type="dxa"/>
              <w:bottom w:w="0" w:type="dxa"/>
              <w:right w:w="70" w:type="dxa"/>
            </w:tcMar>
            <w:vAlign w:val="bottom"/>
            <w:hideMark/>
          </w:tcPr>
          <w:p w14:paraId="5C39E13C" w14:textId="77777777" w:rsidR="003D643D" w:rsidRPr="003D643D" w:rsidRDefault="003D643D" w:rsidP="003D643D">
            <w:pPr>
              <w:jc w:val="center"/>
              <w:rPr>
                <w:rFonts w:ascii="Arial Narrow" w:hAnsi="Arial Narrow"/>
                <w:b/>
                <w:color w:val="000000" w:themeColor="text1"/>
                <w:sz w:val="20"/>
                <w:szCs w:val="20"/>
              </w:rPr>
            </w:pPr>
            <w:r w:rsidRPr="003D643D">
              <w:rPr>
                <w:rFonts w:ascii="Arial Narrow" w:hAnsi="Arial Narrow"/>
                <w:b/>
                <w:color w:val="000000" w:themeColor="text1"/>
                <w:sz w:val="20"/>
                <w:szCs w:val="20"/>
              </w:rPr>
              <w:t>PERIODO</w:t>
            </w:r>
          </w:p>
        </w:tc>
        <w:tc>
          <w:tcPr>
            <w:tcW w:w="2391" w:type="pct"/>
            <w:tcBorders>
              <w:top w:val="single" w:sz="8" w:space="0" w:color="000000"/>
              <w:left w:val="single" w:sz="8" w:space="0" w:color="000000"/>
              <w:bottom w:val="nil"/>
              <w:right w:val="nil"/>
            </w:tcBorders>
            <w:shd w:val="clear" w:color="auto" w:fill="FFC000"/>
            <w:noWrap/>
            <w:tcMar>
              <w:top w:w="0" w:type="dxa"/>
              <w:left w:w="70" w:type="dxa"/>
              <w:bottom w:w="0" w:type="dxa"/>
              <w:right w:w="70" w:type="dxa"/>
            </w:tcMar>
            <w:vAlign w:val="bottom"/>
            <w:hideMark/>
          </w:tcPr>
          <w:p w14:paraId="3382B0F6" w14:textId="77777777" w:rsidR="003D643D" w:rsidRPr="003D643D" w:rsidRDefault="003D643D" w:rsidP="003D643D">
            <w:pPr>
              <w:jc w:val="center"/>
              <w:rPr>
                <w:rFonts w:ascii="Arial Narrow" w:hAnsi="Arial Narrow"/>
                <w:b/>
                <w:color w:val="000000" w:themeColor="text1"/>
                <w:sz w:val="20"/>
                <w:szCs w:val="20"/>
              </w:rPr>
            </w:pPr>
            <w:r w:rsidRPr="003D643D">
              <w:rPr>
                <w:rFonts w:ascii="Arial Narrow" w:hAnsi="Arial Narrow"/>
                <w:b/>
                <w:color w:val="000000" w:themeColor="text1"/>
                <w:sz w:val="20"/>
                <w:szCs w:val="20"/>
              </w:rPr>
              <w:t>DESCR_BOLSA</w:t>
            </w:r>
          </w:p>
        </w:tc>
        <w:tc>
          <w:tcPr>
            <w:tcW w:w="832" w:type="pct"/>
            <w:tcBorders>
              <w:top w:val="single" w:sz="8" w:space="0" w:color="000000"/>
              <w:left w:val="single" w:sz="8" w:space="0" w:color="000000"/>
              <w:bottom w:val="nil"/>
              <w:right w:val="single" w:sz="8" w:space="0" w:color="000000"/>
            </w:tcBorders>
            <w:shd w:val="clear" w:color="auto" w:fill="FFC000"/>
            <w:noWrap/>
            <w:tcMar>
              <w:top w:w="0" w:type="dxa"/>
              <w:left w:w="70" w:type="dxa"/>
              <w:bottom w:w="0" w:type="dxa"/>
              <w:right w:w="70" w:type="dxa"/>
            </w:tcMar>
            <w:vAlign w:val="bottom"/>
            <w:hideMark/>
          </w:tcPr>
          <w:p w14:paraId="37CB9201" w14:textId="77777777" w:rsidR="003D643D" w:rsidRPr="003D643D" w:rsidRDefault="003D643D" w:rsidP="003D643D">
            <w:pPr>
              <w:jc w:val="center"/>
              <w:rPr>
                <w:rFonts w:ascii="Arial Narrow" w:hAnsi="Arial Narrow"/>
                <w:b/>
                <w:color w:val="000000" w:themeColor="text1"/>
                <w:sz w:val="20"/>
                <w:szCs w:val="20"/>
              </w:rPr>
            </w:pPr>
            <w:r w:rsidRPr="003D643D">
              <w:rPr>
                <w:rFonts w:ascii="Arial Narrow" w:hAnsi="Arial Narrow"/>
                <w:b/>
                <w:color w:val="000000" w:themeColor="text1"/>
                <w:sz w:val="20"/>
                <w:szCs w:val="20"/>
              </w:rPr>
              <w:t>Total</w:t>
            </w:r>
          </w:p>
        </w:tc>
      </w:tr>
      <w:tr w:rsidR="003D643D" w14:paraId="636A1683" w14:textId="77777777" w:rsidTr="003D643D">
        <w:trPr>
          <w:trHeight w:val="255"/>
        </w:trPr>
        <w:tc>
          <w:tcPr>
            <w:tcW w:w="786" w:type="pct"/>
            <w:vMerge w:val="restart"/>
            <w:tcBorders>
              <w:top w:val="single" w:sz="8" w:space="0" w:color="000000"/>
              <w:left w:val="single" w:sz="8" w:space="0" w:color="000000"/>
              <w:right w:val="nil"/>
            </w:tcBorders>
            <w:noWrap/>
            <w:tcMar>
              <w:top w:w="0" w:type="dxa"/>
              <w:left w:w="70" w:type="dxa"/>
              <w:bottom w:w="0" w:type="dxa"/>
              <w:right w:w="70" w:type="dxa"/>
            </w:tcMar>
            <w:vAlign w:val="center"/>
            <w:hideMark/>
          </w:tcPr>
          <w:p w14:paraId="2F1B3E41" w14:textId="6EA578F8"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2015</w:t>
            </w:r>
          </w:p>
        </w:tc>
        <w:tc>
          <w:tcPr>
            <w:tcW w:w="991" w:type="pct"/>
            <w:vMerge w:val="restart"/>
            <w:tcBorders>
              <w:top w:val="single" w:sz="8" w:space="0" w:color="000000"/>
              <w:left w:val="single" w:sz="8" w:space="0" w:color="000000"/>
              <w:right w:val="nil"/>
            </w:tcBorders>
            <w:noWrap/>
            <w:tcMar>
              <w:top w:w="0" w:type="dxa"/>
              <w:left w:w="70" w:type="dxa"/>
              <w:bottom w:w="0" w:type="dxa"/>
              <w:right w:w="70" w:type="dxa"/>
            </w:tcMar>
            <w:vAlign w:val="center"/>
            <w:hideMark/>
          </w:tcPr>
          <w:p w14:paraId="43300E8B" w14:textId="42311EF0"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1o. Semestre</w:t>
            </w:r>
          </w:p>
        </w:tc>
        <w:tc>
          <w:tcPr>
            <w:tcW w:w="2391" w:type="pct"/>
            <w:tcBorders>
              <w:top w:val="single" w:sz="8" w:space="0" w:color="000000"/>
              <w:left w:val="single" w:sz="8" w:space="0" w:color="000000"/>
              <w:bottom w:val="nil"/>
              <w:right w:val="nil"/>
            </w:tcBorders>
            <w:noWrap/>
            <w:tcMar>
              <w:top w:w="0" w:type="dxa"/>
              <w:left w:w="70" w:type="dxa"/>
              <w:bottom w:w="0" w:type="dxa"/>
              <w:right w:w="70" w:type="dxa"/>
            </w:tcMar>
            <w:vAlign w:val="center"/>
            <w:hideMark/>
          </w:tcPr>
          <w:p w14:paraId="25AAB68D"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w:t>
            </w:r>
          </w:p>
        </w:tc>
        <w:tc>
          <w:tcPr>
            <w:tcW w:w="832" w:type="pct"/>
            <w:tcBorders>
              <w:top w:val="single" w:sz="8" w:space="0" w:color="000000"/>
              <w:left w:val="single" w:sz="8" w:space="0" w:color="000000"/>
              <w:bottom w:val="nil"/>
              <w:right w:val="single" w:sz="8" w:space="0" w:color="000000"/>
            </w:tcBorders>
            <w:noWrap/>
            <w:tcMar>
              <w:top w:w="0" w:type="dxa"/>
              <w:left w:w="70" w:type="dxa"/>
              <w:bottom w:w="0" w:type="dxa"/>
              <w:right w:w="70" w:type="dxa"/>
            </w:tcMar>
            <w:vAlign w:val="center"/>
            <w:hideMark/>
          </w:tcPr>
          <w:p w14:paraId="212A00B6"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11</w:t>
            </w:r>
          </w:p>
        </w:tc>
      </w:tr>
      <w:tr w:rsidR="003D643D" w14:paraId="6085F3E9" w14:textId="77777777" w:rsidTr="003D643D">
        <w:trPr>
          <w:trHeight w:val="255"/>
        </w:trPr>
        <w:tc>
          <w:tcPr>
            <w:tcW w:w="786" w:type="pct"/>
            <w:vMerge/>
            <w:tcBorders>
              <w:left w:val="single" w:sz="8" w:space="0" w:color="000000"/>
              <w:right w:val="nil"/>
            </w:tcBorders>
            <w:noWrap/>
            <w:tcMar>
              <w:top w:w="0" w:type="dxa"/>
              <w:left w:w="70" w:type="dxa"/>
              <w:bottom w:w="0" w:type="dxa"/>
              <w:right w:w="70" w:type="dxa"/>
            </w:tcMar>
            <w:vAlign w:val="center"/>
            <w:hideMark/>
          </w:tcPr>
          <w:p w14:paraId="17E26704" w14:textId="64A2FBD9" w:rsidR="003D643D" w:rsidRPr="003D643D" w:rsidRDefault="003D643D" w:rsidP="003D643D">
            <w:pPr>
              <w:jc w:val="center"/>
              <w:rPr>
                <w:rFonts w:ascii="Arial Narrow" w:hAnsi="Arial Narrow"/>
                <w:b/>
                <w:sz w:val="20"/>
                <w:szCs w:val="20"/>
              </w:rPr>
            </w:pPr>
          </w:p>
        </w:tc>
        <w:tc>
          <w:tcPr>
            <w:tcW w:w="991" w:type="pct"/>
            <w:vMerge/>
            <w:tcBorders>
              <w:left w:val="single" w:sz="8" w:space="0" w:color="000000"/>
              <w:right w:val="nil"/>
            </w:tcBorders>
            <w:noWrap/>
            <w:tcMar>
              <w:top w:w="0" w:type="dxa"/>
              <w:left w:w="70" w:type="dxa"/>
              <w:bottom w:w="0" w:type="dxa"/>
              <w:right w:w="70" w:type="dxa"/>
            </w:tcMar>
            <w:vAlign w:val="center"/>
            <w:hideMark/>
          </w:tcPr>
          <w:p w14:paraId="6396C9E9" w14:textId="5591E3D7" w:rsidR="003D643D" w:rsidRPr="003D643D" w:rsidRDefault="003D643D" w:rsidP="003D643D">
            <w:pPr>
              <w:jc w:val="center"/>
              <w:rPr>
                <w:rFonts w:ascii="Arial Narrow" w:hAnsi="Arial Narrow"/>
                <w:b/>
                <w:sz w:val="20"/>
                <w:szCs w:val="20"/>
              </w:rPr>
            </w:pPr>
          </w:p>
        </w:tc>
        <w:tc>
          <w:tcPr>
            <w:tcW w:w="2391" w:type="pct"/>
            <w:tcBorders>
              <w:top w:val="nil"/>
              <w:left w:val="single" w:sz="8" w:space="0" w:color="000000"/>
              <w:bottom w:val="nil"/>
              <w:right w:val="nil"/>
            </w:tcBorders>
            <w:noWrap/>
            <w:tcMar>
              <w:top w:w="0" w:type="dxa"/>
              <w:left w:w="70" w:type="dxa"/>
              <w:bottom w:w="0" w:type="dxa"/>
              <w:right w:w="70" w:type="dxa"/>
            </w:tcMar>
            <w:vAlign w:val="center"/>
            <w:hideMark/>
          </w:tcPr>
          <w:p w14:paraId="2ACCD819"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 MEC</w:t>
            </w:r>
          </w:p>
        </w:tc>
        <w:tc>
          <w:tcPr>
            <w:tcW w:w="832" w:type="pct"/>
            <w:tcBorders>
              <w:top w:val="nil"/>
              <w:left w:val="single" w:sz="8" w:space="0" w:color="000000"/>
              <w:bottom w:val="nil"/>
              <w:right w:val="single" w:sz="8" w:space="0" w:color="000000"/>
            </w:tcBorders>
            <w:noWrap/>
            <w:tcMar>
              <w:top w:w="0" w:type="dxa"/>
              <w:left w:w="70" w:type="dxa"/>
              <w:bottom w:w="0" w:type="dxa"/>
              <w:right w:w="70" w:type="dxa"/>
            </w:tcMar>
            <w:vAlign w:val="center"/>
            <w:hideMark/>
          </w:tcPr>
          <w:p w14:paraId="0F8AF281"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3</w:t>
            </w:r>
          </w:p>
        </w:tc>
      </w:tr>
      <w:tr w:rsidR="003D643D" w14:paraId="41B5260F" w14:textId="77777777" w:rsidTr="003D643D">
        <w:trPr>
          <w:trHeight w:val="255"/>
        </w:trPr>
        <w:tc>
          <w:tcPr>
            <w:tcW w:w="786" w:type="pct"/>
            <w:vMerge/>
            <w:tcBorders>
              <w:left w:val="single" w:sz="8" w:space="0" w:color="000000"/>
              <w:right w:val="nil"/>
            </w:tcBorders>
            <w:noWrap/>
            <w:tcMar>
              <w:top w:w="0" w:type="dxa"/>
              <w:left w:w="70" w:type="dxa"/>
              <w:bottom w:w="0" w:type="dxa"/>
              <w:right w:w="70" w:type="dxa"/>
            </w:tcMar>
            <w:vAlign w:val="center"/>
            <w:hideMark/>
          </w:tcPr>
          <w:p w14:paraId="1099BDE4" w14:textId="3D786E52" w:rsidR="003D643D" w:rsidRPr="003D643D" w:rsidRDefault="003D643D" w:rsidP="003D643D">
            <w:pPr>
              <w:jc w:val="center"/>
              <w:rPr>
                <w:rFonts w:ascii="Arial Narrow" w:hAnsi="Arial Narrow"/>
                <w:b/>
                <w:sz w:val="20"/>
                <w:szCs w:val="20"/>
              </w:rPr>
            </w:pPr>
          </w:p>
        </w:tc>
        <w:tc>
          <w:tcPr>
            <w:tcW w:w="991" w:type="pct"/>
            <w:vMerge/>
            <w:tcBorders>
              <w:left w:val="single" w:sz="8" w:space="0" w:color="000000"/>
              <w:bottom w:val="nil"/>
              <w:right w:val="nil"/>
            </w:tcBorders>
            <w:noWrap/>
            <w:tcMar>
              <w:top w:w="0" w:type="dxa"/>
              <w:left w:w="70" w:type="dxa"/>
              <w:bottom w:w="0" w:type="dxa"/>
              <w:right w:w="70" w:type="dxa"/>
            </w:tcMar>
            <w:vAlign w:val="center"/>
            <w:hideMark/>
          </w:tcPr>
          <w:p w14:paraId="7516838E" w14:textId="5D1EC06C" w:rsidR="003D643D" w:rsidRPr="003D643D" w:rsidRDefault="003D643D" w:rsidP="003D643D">
            <w:pPr>
              <w:jc w:val="center"/>
              <w:rPr>
                <w:rFonts w:ascii="Arial Narrow" w:hAnsi="Arial Narrow"/>
                <w:b/>
                <w:sz w:val="20"/>
                <w:szCs w:val="20"/>
              </w:rPr>
            </w:pPr>
          </w:p>
        </w:tc>
        <w:tc>
          <w:tcPr>
            <w:tcW w:w="2391" w:type="pct"/>
            <w:tcBorders>
              <w:top w:val="nil"/>
              <w:left w:val="single" w:sz="8" w:space="0" w:color="000000"/>
              <w:bottom w:val="nil"/>
              <w:right w:val="nil"/>
            </w:tcBorders>
            <w:noWrap/>
            <w:tcMar>
              <w:top w:w="0" w:type="dxa"/>
              <w:left w:w="70" w:type="dxa"/>
              <w:bottom w:w="0" w:type="dxa"/>
              <w:right w:w="70" w:type="dxa"/>
            </w:tcMar>
            <w:vAlign w:val="center"/>
            <w:hideMark/>
          </w:tcPr>
          <w:p w14:paraId="7BC1D379" w14:textId="09E85E17" w:rsidR="003D643D" w:rsidRPr="003D643D" w:rsidRDefault="003D643D" w:rsidP="00C91B56">
            <w:pPr>
              <w:ind w:firstLine="56"/>
              <w:rPr>
                <w:rFonts w:ascii="Arial Narrow" w:hAnsi="Arial Narrow"/>
                <w:b/>
                <w:sz w:val="20"/>
                <w:szCs w:val="20"/>
              </w:rPr>
            </w:pPr>
            <w:r>
              <w:rPr>
                <w:rFonts w:ascii="Arial Narrow" w:hAnsi="Arial Narrow"/>
                <w:b/>
                <w:sz w:val="20"/>
                <w:szCs w:val="20"/>
              </w:rPr>
              <w:t>Bolsa Estágio</w:t>
            </w:r>
          </w:p>
        </w:tc>
        <w:tc>
          <w:tcPr>
            <w:tcW w:w="832" w:type="pct"/>
            <w:tcBorders>
              <w:top w:val="nil"/>
              <w:left w:val="single" w:sz="8" w:space="0" w:color="000000"/>
              <w:bottom w:val="nil"/>
              <w:right w:val="single" w:sz="8" w:space="0" w:color="000000"/>
            </w:tcBorders>
            <w:noWrap/>
            <w:tcMar>
              <w:top w:w="0" w:type="dxa"/>
              <w:left w:w="70" w:type="dxa"/>
              <w:bottom w:w="0" w:type="dxa"/>
              <w:right w:w="70" w:type="dxa"/>
            </w:tcMar>
            <w:vAlign w:val="center"/>
            <w:hideMark/>
          </w:tcPr>
          <w:p w14:paraId="55DAB095"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21</w:t>
            </w:r>
          </w:p>
        </w:tc>
      </w:tr>
      <w:tr w:rsidR="003D643D" w14:paraId="5D75864B" w14:textId="77777777" w:rsidTr="003D643D">
        <w:trPr>
          <w:trHeight w:val="255"/>
        </w:trPr>
        <w:tc>
          <w:tcPr>
            <w:tcW w:w="786" w:type="pct"/>
            <w:vMerge/>
            <w:tcBorders>
              <w:left w:val="single" w:sz="8" w:space="0" w:color="000000"/>
              <w:right w:val="nil"/>
            </w:tcBorders>
            <w:noWrap/>
            <w:tcMar>
              <w:top w:w="0" w:type="dxa"/>
              <w:left w:w="70" w:type="dxa"/>
              <w:bottom w:w="0" w:type="dxa"/>
              <w:right w:w="70" w:type="dxa"/>
            </w:tcMar>
            <w:vAlign w:val="center"/>
            <w:hideMark/>
          </w:tcPr>
          <w:p w14:paraId="5DE5D8C8" w14:textId="2EAF62EC" w:rsidR="003D643D" w:rsidRPr="003D643D" w:rsidRDefault="003D643D" w:rsidP="003D643D">
            <w:pPr>
              <w:jc w:val="center"/>
              <w:rPr>
                <w:rFonts w:ascii="Arial Narrow" w:hAnsi="Arial Narrow"/>
                <w:b/>
                <w:sz w:val="20"/>
                <w:szCs w:val="20"/>
              </w:rPr>
            </w:pPr>
          </w:p>
        </w:tc>
        <w:tc>
          <w:tcPr>
            <w:tcW w:w="991" w:type="pct"/>
            <w:vMerge w:val="restart"/>
            <w:tcBorders>
              <w:top w:val="single" w:sz="8" w:space="0" w:color="000000"/>
              <w:left w:val="single" w:sz="8" w:space="0" w:color="000000"/>
              <w:right w:val="nil"/>
            </w:tcBorders>
            <w:noWrap/>
            <w:tcMar>
              <w:top w:w="0" w:type="dxa"/>
              <w:left w:w="70" w:type="dxa"/>
              <w:bottom w:w="0" w:type="dxa"/>
              <w:right w:w="70" w:type="dxa"/>
            </w:tcMar>
            <w:vAlign w:val="center"/>
            <w:hideMark/>
          </w:tcPr>
          <w:p w14:paraId="55BA6757" w14:textId="58D9B5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2o. Semestre</w:t>
            </w:r>
          </w:p>
        </w:tc>
        <w:tc>
          <w:tcPr>
            <w:tcW w:w="2391" w:type="pct"/>
            <w:tcBorders>
              <w:top w:val="single" w:sz="8" w:space="0" w:color="000000"/>
              <w:left w:val="single" w:sz="8" w:space="0" w:color="000000"/>
              <w:bottom w:val="nil"/>
              <w:right w:val="nil"/>
            </w:tcBorders>
            <w:noWrap/>
            <w:tcMar>
              <w:top w:w="0" w:type="dxa"/>
              <w:left w:w="70" w:type="dxa"/>
              <w:bottom w:w="0" w:type="dxa"/>
              <w:right w:w="70" w:type="dxa"/>
            </w:tcMar>
            <w:vAlign w:val="center"/>
            <w:hideMark/>
          </w:tcPr>
          <w:p w14:paraId="6B1B6A04"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 MEC</w:t>
            </w:r>
          </w:p>
        </w:tc>
        <w:tc>
          <w:tcPr>
            <w:tcW w:w="832" w:type="pct"/>
            <w:tcBorders>
              <w:top w:val="single" w:sz="8" w:space="0" w:color="000000"/>
              <w:left w:val="single" w:sz="8" w:space="0" w:color="000000"/>
              <w:bottom w:val="nil"/>
              <w:right w:val="single" w:sz="8" w:space="0" w:color="000000"/>
            </w:tcBorders>
            <w:noWrap/>
            <w:tcMar>
              <w:top w:w="0" w:type="dxa"/>
              <w:left w:w="70" w:type="dxa"/>
              <w:bottom w:w="0" w:type="dxa"/>
              <w:right w:w="70" w:type="dxa"/>
            </w:tcMar>
            <w:vAlign w:val="center"/>
            <w:hideMark/>
          </w:tcPr>
          <w:p w14:paraId="15BF0D7F"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1</w:t>
            </w:r>
          </w:p>
        </w:tc>
      </w:tr>
      <w:tr w:rsidR="003D643D" w14:paraId="02F9EE0E" w14:textId="77777777" w:rsidTr="003D643D">
        <w:trPr>
          <w:trHeight w:val="255"/>
        </w:trPr>
        <w:tc>
          <w:tcPr>
            <w:tcW w:w="786" w:type="pct"/>
            <w:vMerge/>
            <w:tcBorders>
              <w:left w:val="single" w:sz="8" w:space="0" w:color="000000"/>
              <w:bottom w:val="single" w:sz="4" w:space="0" w:color="auto"/>
              <w:right w:val="nil"/>
            </w:tcBorders>
            <w:noWrap/>
            <w:tcMar>
              <w:top w:w="0" w:type="dxa"/>
              <w:left w:w="70" w:type="dxa"/>
              <w:bottom w:w="0" w:type="dxa"/>
              <w:right w:w="70" w:type="dxa"/>
            </w:tcMar>
            <w:vAlign w:val="center"/>
            <w:hideMark/>
          </w:tcPr>
          <w:p w14:paraId="2931A357" w14:textId="0A1C5C66" w:rsidR="003D643D" w:rsidRPr="003D643D" w:rsidRDefault="003D643D" w:rsidP="003D643D">
            <w:pPr>
              <w:jc w:val="center"/>
              <w:rPr>
                <w:rFonts w:ascii="Arial Narrow" w:hAnsi="Arial Narrow"/>
                <w:b/>
                <w:sz w:val="20"/>
                <w:szCs w:val="20"/>
              </w:rPr>
            </w:pPr>
          </w:p>
        </w:tc>
        <w:tc>
          <w:tcPr>
            <w:tcW w:w="991" w:type="pct"/>
            <w:vMerge/>
            <w:tcBorders>
              <w:left w:val="single" w:sz="8" w:space="0" w:color="000000"/>
              <w:bottom w:val="nil"/>
              <w:right w:val="nil"/>
            </w:tcBorders>
            <w:noWrap/>
            <w:tcMar>
              <w:top w:w="0" w:type="dxa"/>
              <w:left w:w="70" w:type="dxa"/>
              <w:bottom w:w="0" w:type="dxa"/>
              <w:right w:w="70" w:type="dxa"/>
            </w:tcMar>
            <w:vAlign w:val="center"/>
            <w:hideMark/>
          </w:tcPr>
          <w:p w14:paraId="70541A85" w14:textId="0FF4B82F" w:rsidR="003D643D" w:rsidRPr="003D643D" w:rsidRDefault="003D643D" w:rsidP="003D643D">
            <w:pPr>
              <w:jc w:val="center"/>
              <w:rPr>
                <w:rFonts w:ascii="Arial Narrow" w:hAnsi="Arial Narrow"/>
                <w:b/>
                <w:sz w:val="20"/>
                <w:szCs w:val="20"/>
              </w:rPr>
            </w:pPr>
          </w:p>
        </w:tc>
        <w:tc>
          <w:tcPr>
            <w:tcW w:w="2391" w:type="pct"/>
            <w:tcBorders>
              <w:top w:val="nil"/>
              <w:left w:val="single" w:sz="8" w:space="0" w:color="000000"/>
              <w:bottom w:val="nil"/>
              <w:right w:val="nil"/>
            </w:tcBorders>
            <w:noWrap/>
            <w:tcMar>
              <w:top w:w="0" w:type="dxa"/>
              <w:left w:w="70" w:type="dxa"/>
              <w:bottom w:w="0" w:type="dxa"/>
              <w:right w:w="70" w:type="dxa"/>
            </w:tcMar>
            <w:vAlign w:val="center"/>
            <w:hideMark/>
          </w:tcPr>
          <w:p w14:paraId="658A4475" w14:textId="6C714035" w:rsidR="003D643D" w:rsidRPr="003D643D" w:rsidRDefault="003D643D" w:rsidP="00C91B56">
            <w:pPr>
              <w:ind w:firstLine="56"/>
              <w:rPr>
                <w:rFonts w:ascii="Arial Narrow" w:hAnsi="Arial Narrow"/>
                <w:b/>
                <w:sz w:val="20"/>
                <w:szCs w:val="20"/>
              </w:rPr>
            </w:pPr>
            <w:r>
              <w:rPr>
                <w:rFonts w:ascii="Arial Narrow" w:hAnsi="Arial Narrow"/>
                <w:b/>
                <w:sz w:val="20"/>
                <w:szCs w:val="20"/>
              </w:rPr>
              <w:t>Bolsa Estágio</w:t>
            </w:r>
          </w:p>
        </w:tc>
        <w:tc>
          <w:tcPr>
            <w:tcW w:w="832" w:type="pct"/>
            <w:tcBorders>
              <w:top w:val="nil"/>
              <w:left w:val="single" w:sz="8" w:space="0" w:color="000000"/>
              <w:bottom w:val="nil"/>
              <w:right w:val="single" w:sz="8" w:space="0" w:color="000000"/>
            </w:tcBorders>
            <w:noWrap/>
            <w:tcMar>
              <w:top w:w="0" w:type="dxa"/>
              <w:left w:w="70" w:type="dxa"/>
              <w:bottom w:w="0" w:type="dxa"/>
              <w:right w:w="70" w:type="dxa"/>
            </w:tcMar>
            <w:vAlign w:val="center"/>
            <w:hideMark/>
          </w:tcPr>
          <w:p w14:paraId="0471208A"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1</w:t>
            </w:r>
          </w:p>
        </w:tc>
      </w:tr>
      <w:tr w:rsidR="003D643D" w14:paraId="35F7164A" w14:textId="77777777" w:rsidTr="003D643D">
        <w:trPr>
          <w:trHeight w:val="255"/>
        </w:trPr>
        <w:tc>
          <w:tcPr>
            <w:tcW w:w="786" w:type="pct"/>
            <w:vMerge w:val="restart"/>
            <w:tcBorders>
              <w:top w:val="single" w:sz="4" w:space="0" w:color="auto"/>
              <w:left w:val="single" w:sz="8" w:space="0" w:color="000000"/>
              <w:right w:val="nil"/>
            </w:tcBorders>
            <w:noWrap/>
            <w:tcMar>
              <w:top w:w="0" w:type="dxa"/>
              <w:left w:w="70" w:type="dxa"/>
              <w:bottom w:w="0" w:type="dxa"/>
              <w:right w:w="70" w:type="dxa"/>
            </w:tcMar>
            <w:vAlign w:val="center"/>
            <w:hideMark/>
          </w:tcPr>
          <w:p w14:paraId="10EA06E7" w14:textId="755C935F"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2016</w:t>
            </w:r>
          </w:p>
        </w:tc>
        <w:tc>
          <w:tcPr>
            <w:tcW w:w="991" w:type="pct"/>
            <w:vMerge w:val="restart"/>
            <w:tcBorders>
              <w:top w:val="single" w:sz="8" w:space="0" w:color="000000"/>
              <w:left w:val="single" w:sz="8" w:space="0" w:color="000000"/>
              <w:right w:val="nil"/>
            </w:tcBorders>
            <w:noWrap/>
            <w:tcMar>
              <w:top w:w="0" w:type="dxa"/>
              <w:left w:w="70" w:type="dxa"/>
              <w:bottom w:w="0" w:type="dxa"/>
              <w:right w:w="70" w:type="dxa"/>
            </w:tcMar>
            <w:vAlign w:val="center"/>
            <w:hideMark/>
          </w:tcPr>
          <w:p w14:paraId="7D1775B9" w14:textId="2DC28D1C"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1o. Semestre</w:t>
            </w:r>
          </w:p>
        </w:tc>
        <w:tc>
          <w:tcPr>
            <w:tcW w:w="2391" w:type="pct"/>
            <w:tcBorders>
              <w:top w:val="single" w:sz="8" w:space="0" w:color="000000"/>
              <w:left w:val="single" w:sz="8" w:space="0" w:color="000000"/>
              <w:bottom w:val="nil"/>
              <w:right w:val="nil"/>
            </w:tcBorders>
            <w:noWrap/>
            <w:tcMar>
              <w:top w:w="0" w:type="dxa"/>
              <w:left w:w="70" w:type="dxa"/>
              <w:bottom w:w="0" w:type="dxa"/>
              <w:right w:w="70" w:type="dxa"/>
            </w:tcMar>
            <w:vAlign w:val="center"/>
            <w:hideMark/>
          </w:tcPr>
          <w:p w14:paraId="080C480D"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w:t>
            </w:r>
          </w:p>
        </w:tc>
        <w:tc>
          <w:tcPr>
            <w:tcW w:w="832" w:type="pct"/>
            <w:tcBorders>
              <w:top w:val="single" w:sz="8" w:space="0" w:color="000000"/>
              <w:left w:val="single" w:sz="8" w:space="0" w:color="000000"/>
              <w:bottom w:val="nil"/>
              <w:right w:val="single" w:sz="8" w:space="0" w:color="000000"/>
            </w:tcBorders>
            <w:noWrap/>
            <w:tcMar>
              <w:top w:w="0" w:type="dxa"/>
              <w:left w:w="70" w:type="dxa"/>
              <w:bottom w:w="0" w:type="dxa"/>
              <w:right w:w="70" w:type="dxa"/>
            </w:tcMar>
            <w:vAlign w:val="center"/>
            <w:hideMark/>
          </w:tcPr>
          <w:p w14:paraId="5A34C85A"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1</w:t>
            </w:r>
          </w:p>
        </w:tc>
      </w:tr>
      <w:tr w:rsidR="003D643D" w14:paraId="71A02496" w14:textId="77777777" w:rsidTr="003D643D">
        <w:trPr>
          <w:trHeight w:val="255"/>
        </w:trPr>
        <w:tc>
          <w:tcPr>
            <w:tcW w:w="786" w:type="pct"/>
            <w:vMerge/>
            <w:tcBorders>
              <w:left w:val="single" w:sz="8" w:space="0" w:color="000000"/>
              <w:right w:val="nil"/>
            </w:tcBorders>
            <w:noWrap/>
            <w:tcMar>
              <w:top w:w="0" w:type="dxa"/>
              <w:left w:w="70" w:type="dxa"/>
              <w:bottom w:w="0" w:type="dxa"/>
              <w:right w:w="70" w:type="dxa"/>
            </w:tcMar>
            <w:vAlign w:val="center"/>
            <w:hideMark/>
          </w:tcPr>
          <w:p w14:paraId="3115AAC8" w14:textId="1247103C" w:rsidR="003D643D" w:rsidRPr="003D643D" w:rsidRDefault="003D643D" w:rsidP="003D643D">
            <w:pPr>
              <w:jc w:val="center"/>
              <w:rPr>
                <w:rFonts w:ascii="Arial Narrow" w:hAnsi="Arial Narrow"/>
                <w:b/>
                <w:sz w:val="20"/>
                <w:szCs w:val="20"/>
              </w:rPr>
            </w:pPr>
          </w:p>
        </w:tc>
        <w:tc>
          <w:tcPr>
            <w:tcW w:w="991" w:type="pct"/>
            <w:vMerge/>
            <w:tcBorders>
              <w:left w:val="single" w:sz="8" w:space="0" w:color="000000"/>
              <w:right w:val="nil"/>
            </w:tcBorders>
            <w:noWrap/>
            <w:tcMar>
              <w:top w:w="0" w:type="dxa"/>
              <w:left w:w="70" w:type="dxa"/>
              <w:bottom w:w="0" w:type="dxa"/>
              <w:right w:w="70" w:type="dxa"/>
            </w:tcMar>
            <w:vAlign w:val="center"/>
            <w:hideMark/>
          </w:tcPr>
          <w:p w14:paraId="27458C8E" w14:textId="32651D79" w:rsidR="003D643D" w:rsidRPr="003D643D" w:rsidRDefault="003D643D" w:rsidP="003D643D">
            <w:pPr>
              <w:jc w:val="center"/>
              <w:rPr>
                <w:rFonts w:ascii="Arial Narrow" w:hAnsi="Arial Narrow"/>
                <w:b/>
                <w:sz w:val="20"/>
                <w:szCs w:val="20"/>
              </w:rPr>
            </w:pPr>
          </w:p>
        </w:tc>
        <w:tc>
          <w:tcPr>
            <w:tcW w:w="2391" w:type="pct"/>
            <w:tcBorders>
              <w:top w:val="nil"/>
              <w:left w:val="single" w:sz="8" w:space="0" w:color="000000"/>
              <w:bottom w:val="nil"/>
              <w:right w:val="nil"/>
            </w:tcBorders>
            <w:noWrap/>
            <w:tcMar>
              <w:top w:w="0" w:type="dxa"/>
              <w:left w:w="70" w:type="dxa"/>
              <w:bottom w:w="0" w:type="dxa"/>
              <w:right w:w="70" w:type="dxa"/>
            </w:tcMar>
            <w:vAlign w:val="center"/>
            <w:hideMark/>
          </w:tcPr>
          <w:p w14:paraId="322DEB85"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 MEC</w:t>
            </w:r>
          </w:p>
        </w:tc>
        <w:tc>
          <w:tcPr>
            <w:tcW w:w="832" w:type="pct"/>
            <w:tcBorders>
              <w:top w:val="nil"/>
              <w:left w:val="single" w:sz="8" w:space="0" w:color="000000"/>
              <w:bottom w:val="nil"/>
              <w:right w:val="single" w:sz="8" w:space="0" w:color="000000"/>
            </w:tcBorders>
            <w:noWrap/>
            <w:tcMar>
              <w:top w:w="0" w:type="dxa"/>
              <w:left w:w="70" w:type="dxa"/>
              <w:bottom w:w="0" w:type="dxa"/>
              <w:right w:w="70" w:type="dxa"/>
            </w:tcMar>
            <w:vAlign w:val="center"/>
            <w:hideMark/>
          </w:tcPr>
          <w:p w14:paraId="26B10F2E"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1</w:t>
            </w:r>
          </w:p>
        </w:tc>
      </w:tr>
      <w:tr w:rsidR="003D643D" w14:paraId="60994B9B" w14:textId="77777777" w:rsidTr="00C8422E">
        <w:trPr>
          <w:trHeight w:val="293"/>
        </w:trPr>
        <w:tc>
          <w:tcPr>
            <w:tcW w:w="786" w:type="pct"/>
            <w:vMerge/>
            <w:tcBorders>
              <w:left w:val="single" w:sz="8" w:space="0" w:color="000000"/>
              <w:right w:val="nil"/>
            </w:tcBorders>
            <w:noWrap/>
            <w:tcMar>
              <w:top w:w="0" w:type="dxa"/>
              <w:left w:w="70" w:type="dxa"/>
              <w:bottom w:w="0" w:type="dxa"/>
              <w:right w:w="70" w:type="dxa"/>
            </w:tcMar>
            <w:vAlign w:val="center"/>
            <w:hideMark/>
          </w:tcPr>
          <w:p w14:paraId="04CDFE93" w14:textId="11BAF2C1" w:rsidR="003D643D" w:rsidRPr="003D643D" w:rsidRDefault="003D643D" w:rsidP="003D643D">
            <w:pPr>
              <w:jc w:val="center"/>
              <w:rPr>
                <w:rFonts w:ascii="Arial Narrow" w:hAnsi="Arial Narrow"/>
                <w:b/>
                <w:sz w:val="20"/>
                <w:szCs w:val="20"/>
              </w:rPr>
            </w:pPr>
          </w:p>
        </w:tc>
        <w:tc>
          <w:tcPr>
            <w:tcW w:w="991" w:type="pct"/>
            <w:vMerge/>
            <w:tcBorders>
              <w:left w:val="single" w:sz="8" w:space="0" w:color="000000"/>
              <w:bottom w:val="nil"/>
              <w:right w:val="nil"/>
            </w:tcBorders>
            <w:noWrap/>
            <w:tcMar>
              <w:top w:w="0" w:type="dxa"/>
              <w:left w:w="70" w:type="dxa"/>
              <w:bottom w:w="0" w:type="dxa"/>
              <w:right w:w="70" w:type="dxa"/>
            </w:tcMar>
            <w:vAlign w:val="center"/>
            <w:hideMark/>
          </w:tcPr>
          <w:p w14:paraId="6DAC0825" w14:textId="2EE84559" w:rsidR="003D643D" w:rsidRPr="003D643D" w:rsidRDefault="003D643D" w:rsidP="003D643D">
            <w:pPr>
              <w:jc w:val="center"/>
              <w:rPr>
                <w:rFonts w:ascii="Arial Narrow" w:hAnsi="Arial Narrow"/>
                <w:b/>
                <w:sz w:val="20"/>
                <w:szCs w:val="20"/>
              </w:rPr>
            </w:pPr>
          </w:p>
        </w:tc>
        <w:tc>
          <w:tcPr>
            <w:tcW w:w="2391" w:type="pct"/>
            <w:tcBorders>
              <w:top w:val="nil"/>
              <w:left w:val="single" w:sz="8" w:space="0" w:color="000000"/>
              <w:bottom w:val="nil"/>
              <w:right w:val="nil"/>
            </w:tcBorders>
            <w:noWrap/>
            <w:tcMar>
              <w:top w:w="0" w:type="dxa"/>
              <w:left w:w="70" w:type="dxa"/>
              <w:bottom w:w="0" w:type="dxa"/>
              <w:right w:w="70" w:type="dxa"/>
            </w:tcMar>
            <w:vAlign w:val="center"/>
            <w:hideMark/>
          </w:tcPr>
          <w:p w14:paraId="7BC15CDD" w14:textId="7D20D8F1" w:rsidR="003D643D" w:rsidRPr="003D643D" w:rsidRDefault="003D643D" w:rsidP="00C91B56">
            <w:pPr>
              <w:ind w:firstLine="56"/>
              <w:rPr>
                <w:rFonts w:ascii="Arial Narrow" w:hAnsi="Arial Narrow"/>
                <w:b/>
                <w:sz w:val="20"/>
                <w:szCs w:val="20"/>
              </w:rPr>
            </w:pPr>
            <w:r>
              <w:rPr>
                <w:rFonts w:ascii="Arial Narrow" w:hAnsi="Arial Narrow"/>
                <w:b/>
                <w:sz w:val="20"/>
                <w:szCs w:val="20"/>
              </w:rPr>
              <w:t>Bolsa Estágio</w:t>
            </w:r>
          </w:p>
        </w:tc>
        <w:tc>
          <w:tcPr>
            <w:tcW w:w="832" w:type="pct"/>
            <w:tcBorders>
              <w:top w:val="nil"/>
              <w:left w:val="single" w:sz="8" w:space="0" w:color="000000"/>
              <w:bottom w:val="nil"/>
              <w:right w:val="single" w:sz="8" w:space="0" w:color="000000"/>
            </w:tcBorders>
            <w:noWrap/>
            <w:tcMar>
              <w:top w:w="0" w:type="dxa"/>
              <w:left w:w="70" w:type="dxa"/>
              <w:bottom w:w="0" w:type="dxa"/>
              <w:right w:w="70" w:type="dxa"/>
            </w:tcMar>
            <w:vAlign w:val="center"/>
            <w:hideMark/>
          </w:tcPr>
          <w:p w14:paraId="44147A01"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4</w:t>
            </w:r>
          </w:p>
        </w:tc>
      </w:tr>
      <w:tr w:rsidR="003D643D" w14:paraId="06C491F0" w14:textId="77777777" w:rsidTr="003D643D">
        <w:trPr>
          <w:trHeight w:val="255"/>
        </w:trPr>
        <w:tc>
          <w:tcPr>
            <w:tcW w:w="786" w:type="pct"/>
            <w:vMerge/>
            <w:tcBorders>
              <w:left w:val="single" w:sz="8" w:space="0" w:color="000000"/>
              <w:right w:val="nil"/>
            </w:tcBorders>
            <w:noWrap/>
            <w:tcMar>
              <w:top w:w="0" w:type="dxa"/>
              <w:left w:w="70" w:type="dxa"/>
              <w:bottom w:w="0" w:type="dxa"/>
              <w:right w:w="70" w:type="dxa"/>
            </w:tcMar>
            <w:vAlign w:val="center"/>
            <w:hideMark/>
          </w:tcPr>
          <w:p w14:paraId="507E1553" w14:textId="5EC418DF" w:rsidR="003D643D" w:rsidRPr="003D643D" w:rsidRDefault="003D643D" w:rsidP="003D643D">
            <w:pPr>
              <w:jc w:val="center"/>
              <w:rPr>
                <w:rFonts w:ascii="Arial Narrow" w:hAnsi="Arial Narrow"/>
                <w:b/>
                <w:sz w:val="20"/>
                <w:szCs w:val="20"/>
              </w:rPr>
            </w:pPr>
          </w:p>
        </w:tc>
        <w:tc>
          <w:tcPr>
            <w:tcW w:w="991" w:type="pct"/>
            <w:vMerge w:val="restart"/>
            <w:tcBorders>
              <w:top w:val="single" w:sz="8" w:space="0" w:color="000000"/>
              <w:left w:val="single" w:sz="8" w:space="0" w:color="000000"/>
              <w:right w:val="nil"/>
            </w:tcBorders>
            <w:noWrap/>
            <w:tcMar>
              <w:top w:w="0" w:type="dxa"/>
              <w:left w:w="70" w:type="dxa"/>
              <w:bottom w:w="0" w:type="dxa"/>
              <w:right w:w="70" w:type="dxa"/>
            </w:tcMar>
            <w:vAlign w:val="center"/>
            <w:hideMark/>
          </w:tcPr>
          <w:p w14:paraId="1004E4DA" w14:textId="468ED393"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2o. Semestre</w:t>
            </w:r>
          </w:p>
        </w:tc>
        <w:tc>
          <w:tcPr>
            <w:tcW w:w="2391" w:type="pct"/>
            <w:tcBorders>
              <w:top w:val="single" w:sz="8" w:space="0" w:color="000000"/>
              <w:left w:val="single" w:sz="8" w:space="0" w:color="000000"/>
              <w:bottom w:val="nil"/>
              <w:right w:val="nil"/>
            </w:tcBorders>
            <w:noWrap/>
            <w:tcMar>
              <w:top w:w="0" w:type="dxa"/>
              <w:left w:w="70" w:type="dxa"/>
              <w:bottom w:w="0" w:type="dxa"/>
              <w:right w:w="70" w:type="dxa"/>
            </w:tcMar>
            <w:vAlign w:val="center"/>
            <w:hideMark/>
          </w:tcPr>
          <w:p w14:paraId="26CC2E8D"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w:t>
            </w:r>
          </w:p>
        </w:tc>
        <w:tc>
          <w:tcPr>
            <w:tcW w:w="832" w:type="pct"/>
            <w:tcBorders>
              <w:top w:val="single" w:sz="8" w:space="0" w:color="000000"/>
              <w:left w:val="single" w:sz="8" w:space="0" w:color="000000"/>
              <w:bottom w:val="nil"/>
              <w:right w:val="single" w:sz="8" w:space="0" w:color="000000"/>
            </w:tcBorders>
            <w:noWrap/>
            <w:tcMar>
              <w:top w:w="0" w:type="dxa"/>
              <w:left w:w="70" w:type="dxa"/>
              <w:bottom w:w="0" w:type="dxa"/>
              <w:right w:w="70" w:type="dxa"/>
            </w:tcMar>
            <w:vAlign w:val="center"/>
            <w:hideMark/>
          </w:tcPr>
          <w:p w14:paraId="0222A946"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4</w:t>
            </w:r>
          </w:p>
        </w:tc>
      </w:tr>
      <w:tr w:rsidR="003D643D" w14:paraId="75DFF100" w14:textId="77777777" w:rsidTr="003D643D">
        <w:trPr>
          <w:trHeight w:val="255"/>
        </w:trPr>
        <w:tc>
          <w:tcPr>
            <w:tcW w:w="786" w:type="pct"/>
            <w:vMerge/>
            <w:tcBorders>
              <w:left w:val="single" w:sz="8" w:space="0" w:color="000000"/>
              <w:right w:val="nil"/>
            </w:tcBorders>
            <w:noWrap/>
            <w:tcMar>
              <w:top w:w="0" w:type="dxa"/>
              <w:left w:w="70" w:type="dxa"/>
              <w:bottom w:w="0" w:type="dxa"/>
              <w:right w:w="70" w:type="dxa"/>
            </w:tcMar>
            <w:vAlign w:val="center"/>
            <w:hideMark/>
          </w:tcPr>
          <w:p w14:paraId="545EB2D1" w14:textId="1A5E14AA" w:rsidR="003D643D" w:rsidRPr="003D643D" w:rsidRDefault="003D643D" w:rsidP="003D643D">
            <w:pPr>
              <w:jc w:val="center"/>
              <w:rPr>
                <w:rFonts w:ascii="Arial Narrow" w:hAnsi="Arial Narrow"/>
                <w:b/>
                <w:sz w:val="20"/>
                <w:szCs w:val="20"/>
              </w:rPr>
            </w:pPr>
          </w:p>
        </w:tc>
        <w:tc>
          <w:tcPr>
            <w:tcW w:w="991" w:type="pct"/>
            <w:vMerge/>
            <w:tcBorders>
              <w:left w:val="single" w:sz="8" w:space="0" w:color="000000"/>
              <w:right w:val="nil"/>
            </w:tcBorders>
            <w:noWrap/>
            <w:tcMar>
              <w:top w:w="0" w:type="dxa"/>
              <w:left w:w="70" w:type="dxa"/>
              <w:bottom w:w="0" w:type="dxa"/>
              <w:right w:w="70" w:type="dxa"/>
            </w:tcMar>
            <w:vAlign w:val="center"/>
            <w:hideMark/>
          </w:tcPr>
          <w:p w14:paraId="4FFEEAAB" w14:textId="2ACF6A73" w:rsidR="003D643D" w:rsidRPr="003D643D" w:rsidRDefault="003D643D" w:rsidP="003D643D">
            <w:pPr>
              <w:jc w:val="center"/>
              <w:rPr>
                <w:rFonts w:ascii="Arial Narrow" w:hAnsi="Arial Narrow"/>
                <w:b/>
                <w:sz w:val="20"/>
                <w:szCs w:val="20"/>
              </w:rPr>
            </w:pPr>
          </w:p>
        </w:tc>
        <w:tc>
          <w:tcPr>
            <w:tcW w:w="2391" w:type="pct"/>
            <w:tcBorders>
              <w:top w:val="nil"/>
              <w:left w:val="single" w:sz="8" w:space="0" w:color="000000"/>
              <w:bottom w:val="nil"/>
              <w:right w:val="nil"/>
            </w:tcBorders>
            <w:noWrap/>
            <w:tcMar>
              <w:top w:w="0" w:type="dxa"/>
              <w:left w:w="70" w:type="dxa"/>
              <w:bottom w:w="0" w:type="dxa"/>
              <w:right w:w="70" w:type="dxa"/>
            </w:tcMar>
            <w:vAlign w:val="center"/>
            <w:hideMark/>
          </w:tcPr>
          <w:p w14:paraId="017D8DCC"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 MEC</w:t>
            </w:r>
          </w:p>
        </w:tc>
        <w:tc>
          <w:tcPr>
            <w:tcW w:w="832" w:type="pct"/>
            <w:tcBorders>
              <w:top w:val="nil"/>
              <w:left w:val="single" w:sz="8" w:space="0" w:color="000000"/>
              <w:bottom w:val="nil"/>
              <w:right w:val="single" w:sz="8" w:space="0" w:color="000000"/>
            </w:tcBorders>
            <w:noWrap/>
            <w:tcMar>
              <w:top w:w="0" w:type="dxa"/>
              <w:left w:w="70" w:type="dxa"/>
              <w:bottom w:w="0" w:type="dxa"/>
              <w:right w:w="70" w:type="dxa"/>
            </w:tcMar>
            <w:vAlign w:val="center"/>
            <w:hideMark/>
          </w:tcPr>
          <w:p w14:paraId="48B57F42"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2</w:t>
            </w:r>
          </w:p>
        </w:tc>
      </w:tr>
      <w:tr w:rsidR="003D643D" w14:paraId="132FC213" w14:textId="77777777" w:rsidTr="00C91B56">
        <w:trPr>
          <w:trHeight w:val="255"/>
        </w:trPr>
        <w:tc>
          <w:tcPr>
            <w:tcW w:w="786" w:type="pct"/>
            <w:vMerge/>
            <w:tcBorders>
              <w:left w:val="single" w:sz="8" w:space="0" w:color="000000"/>
              <w:bottom w:val="single" w:sz="4" w:space="0" w:color="auto"/>
              <w:right w:val="nil"/>
            </w:tcBorders>
            <w:noWrap/>
            <w:tcMar>
              <w:top w:w="0" w:type="dxa"/>
              <w:left w:w="70" w:type="dxa"/>
              <w:bottom w:w="0" w:type="dxa"/>
              <w:right w:w="70" w:type="dxa"/>
            </w:tcMar>
            <w:vAlign w:val="center"/>
            <w:hideMark/>
          </w:tcPr>
          <w:p w14:paraId="09A682A5" w14:textId="14C92391" w:rsidR="003D643D" w:rsidRPr="003D643D" w:rsidRDefault="003D643D" w:rsidP="003D643D">
            <w:pPr>
              <w:jc w:val="center"/>
              <w:rPr>
                <w:rFonts w:ascii="Arial Narrow" w:hAnsi="Arial Narrow"/>
                <w:b/>
                <w:sz w:val="20"/>
                <w:szCs w:val="20"/>
              </w:rPr>
            </w:pPr>
          </w:p>
        </w:tc>
        <w:tc>
          <w:tcPr>
            <w:tcW w:w="991" w:type="pct"/>
            <w:vMerge/>
            <w:tcBorders>
              <w:left w:val="single" w:sz="8" w:space="0" w:color="000000"/>
              <w:bottom w:val="nil"/>
              <w:right w:val="nil"/>
            </w:tcBorders>
            <w:noWrap/>
            <w:tcMar>
              <w:top w:w="0" w:type="dxa"/>
              <w:left w:w="70" w:type="dxa"/>
              <w:bottom w:w="0" w:type="dxa"/>
              <w:right w:w="70" w:type="dxa"/>
            </w:tcMar>
            <w:vAlign w:val="center"/>
            <w:hideMark/>
          </w:tcPr>
          <w:p w14:paraId="53EEBC9F" w14:textId="164B47EB" w:rsidR="003D643D" w:rsidRPr="003D643D" w:rsidRDefault="003D643D" w:rsidP="003D643D">
            <w:pPr>
              <w:jc w:val="center"/>
              <w:rPr>
                <w:rFonts w:ascii="Arial Narrow" w:hAnsi="Arial Narrow"/>
                <w:b/>
                <w:sz w:val="20"/>
                <w:szCs w:val="20"/>
              </w:rPr>
            </w:pPr>
          </w:p>
        </w:tc>
        <w:tc>
          <w:tcPr>
            <w:tcW w:w="2391" w:type="pct"/>
            <w:tcBorders>
              <w:top w:val="nil"/>
              <w:left w:val="single" w:sz="8" w:space="0" w:color="000000"/>
              <w:bottom w:val="single" w:sz="4" w:space="0" w:color="auto"/>
              <w:right w:val="nil"/>
            </w:tcBorders>
            <w:noWrap/>
            <w:tcMar>
              <w:top w:w="0" w:type="dxa"/>
              <w:left w:w="70" w:type="dxa"/>
              <w:bottom w:w="0" w:type="dxa"/>
              <w:right w:w="70" w:type="dxa"/>
            </w:tcMar>
            <w:vAlign w:val="center"/>
            <w:hideMark/>
          </w:tcPr>
          <w:p w14:paraId="08C700F3" w14:textId="5A891C00" w:rsidR="003D643D" w:rsidRPr="003D643D" w:rsidRDefault="003D643D" w:rsidP="00C91B56">
            <w:pPr>
              <w:ind w:firstLine="56"/>
              <w:rPr>
                <w:rFonts w:ascii="Arial Narrow" w:hAnsi="Arial Narrow"/>
                <w:b/>
                <w:sz w:val="20"/>
                <w:szCs w:val="20"/>
              </w:rPr>
            </w:pPr>
            <w:r>
              <w:rPr>
                <w:rFonts w:ascii="Arial Narrow" w:hAnsi="Arial Narrow"/>
                <w:b/>
                <w:sz w:val="20"/>
                <w:szCs w:val="20"/>
              </w:rPr>
              <w:t>Bolsa Estágio</w:t>
            </w:r>
          </w:p>
        </w:tc>
        <w:tc>
          <w:tcPr>
            <w:tcW w:w="832" w:type="pct"/>
            <w:tcBorders>
              <w:top w:val="nil"/>
              <w:left w:val="single" w:sz="8" w:space="0" w:color="000000"/>
              <w:bottom w:val="single" w:sz="4" w:space="0" w:color="auto"/>
              <w:right w:val="single" w:sz="8" w:space="0" w:color="000000"/>
            </w:tcBorders>
            <w:noWrap/>
            <w:tcMar>
              <w:top w:w="0" w:type="dxa"/>
              <w:left w:w="70" w:type="dxa"/>
              <w:bottom w:w="0" w:type="dxa"/>
              <w:right w:w="70" w:type="dxa"/>
            </w:tcMar>
            <w:vAlign w:val="center"/>
            <w:hideMark/>
          </w:tcPr>
          <w:p w14:paraId="557C0DF1"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4</w:t>
            </w:r>
          </w:p>
        </w:tc>
      </w:tr>
      <w:tr w:rsidR="003D643D" w14:paraId="15E1A677" w14:textId="77777777" w:rsidTr="00C91B56">
        <w:trPr>
          <w:trHeight w:val="255"/>
        </w:trPr>
        <w:tc>
          <w:tcPr>
            <w:tcW w:w="786" w:type="pct"/>
            <w:vMerge w:val="restart"/>
            <w:tcBorders>
              <w:top w:val="single" w:sz="4" w:space="0" w:color="auto"/>
              <w:left w:val="single" w:sz="8" w:space="0" w:color="000000"/>
              <w:right w:val="nil"/>
            </w:tcBorders>
            <w:noWrap/>
            <w:tcMar>
              <w:top w:w="0" w:type="dxa"/>
              <w:left w:w="70" w:type="dxa"/>
              <w:bottom w:w="0" w:type="dxa"/>
              <w:right w:w="70" w:type="dxa"/>
            </w:tcMar>
            <w:vAlign w:val="center"/>
            <w:hideMark/>
          </w:tcPr>
          <w:p w14:paraId="53057D96" w14:textId="256444FE"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2017</w:t>
            </w:r>
          </w:p>
        </w:tc>
        <w:tc>
          <w:tcPr>
            <w:tcW w:w="991" w:type="pct"/>
            <w:vMerge w:val="restart"/>
            <w:tcBorders>
              <w:top w:val="single" w:sz="8" w:space="0" w:color="000000"/>
              <w:left w:val="single" w:sz="8" w:space="0" w:color="000000"/>
              <w:right w:val="single" w:sz="4" w:space="0" w:color="auto"/>
            </w:tcBorders>
            <w:noWrap/>
            <w:tcMar>
              <w:top w:w="0" w:type="dxa"/>
              <w:left w:w="70" w:type="dxa"/>
              <w:bottom w:w="0" w:type="dxa"/>
              <w:right w:w="70" w:type="dxa"/>
            </w:tcMar>
            <w:vAlign w:val="center"/>
            <w:hideMark/>
          </w:tcPr>
          <w:p w14:paraId="14AFBD69" w14:textId="12B784B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1o. Semestre</w:t>
            </w:r>
          </w:p>
        </w:tc>
        <w:tc>
          <w:tcPr>
            <w:tcW w:w="2391" w:type="pct"/>
            <w:tcBorders>
              <w:top w:val="single" w:sz="4" w:space="0" w:color="auto"/>
              <w:left w:val="single" w:sz="4" w:space="0" w:color="auto"/>
              <w:bottom w:val="nil"/>
              <w:right w:val="single" w:sz="4" w:space="0" w:color="auto"/>
            </w:tcBorders>
            <w:noWrap/>
            <w:tcMar>
              <w:top w:w="0" w:type="dxa"/>
              <w:left w:w="70" w:type="dxa"/>
              <w:bottom w:w="0" w:type="dxa"/>
              <w:right w:w="70" w:type="dxa"/>
            </w:tcMar>
            <w:vAlign w:val="center"/>
            <w:hideMark/>
          </w:tcPr>
          <w:p w14:paraId="3502176C"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w:t>
            </w:r>
          </w:p>
        </w:tc>
        <w:tc>
          <w:tcPr>
            <w:tcW w:w="832" w:type="pct"/>
            <w:tcBorders>
              <w:top w:val="single" w:sz="4" w:space="0" w:color="auto"/>
              <w:left w:val="single" w:sz="4" w:space="0" w:color="auto"/>
              <w:bottom w:val="nil"/>
              <w:right w:val="single" w:sz="4" w:space="0" w:color="auto"/>
            </w:tcBorders>
            <w:noWrap/>
            <w:tcMar>
              <w:top w:w="0" w:type="dxa"/>
              <w:left w:w="70" w:type="dxa"/>
              <w:bottom w:w="0" w:type="dxa"/>
              <w:right w:w="70" w:type="dxa"/>
            </w:tcMar>
            <w:vAlign w:val="center"/>
            <w:hideMark/>
          </w:tcPr>
          <w:p w14:paraId="2C495F81"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9</w:t>
            </w:r>
          </w:p>
        </w:tc>
      </w:tr>
      <w:tr w:rsidR="003D643D" w14:paraId="539B0BA7" w14:textId="77777777" w:rsidTr="00C91B56">
        <w:trPr>
          <w:trHeight w:val="255"/>
        </w:trPr>
        <w:tc>
          <w:tcPr>
            <w:tcW w:w="786" w:type="pct"/>
            <w:vMerge/>
            <w:tcBorders>
              <w:left w:val="single" w:sz="8" w:space="0" w:color="000000"/>
              <w:right w:val="nil"/>
            </w:tcBorders>
            <w:noWrap/>
            <w:tcMar>
              <w:top w:w="0" w:type="dxa"/>
              <w:left w:w="70" w:type="dxa"/>
              <w:bottom w:w="0" w:type="dxa"/>
              <w:right w:w="70" w:type="dxa"/>
            </w:tcMar>
            <w:vAlign w:val="center"/>
            <w:hideMark/>
          </w:tcPr>
          <w:p w14:paraId="2044EB9B" w14:textId="4F4071E5" w:rsidR="003D643D" w:rsidRPr="003D643D" w:rsidRDefault="003D643D" w:rsidP="003D643D">
            <w:pPr>
              <w:jc w:val="center"/>
              <w:rPr>
                <w:rFonts w:ascii="Arial Narrow" w:hAnsi="Arial Narrow"/>
                <w:b/>
                <w:sz w:val="20"/>
                <w:szCs w:val="20"/>
              </w:rPr>
            </w:pPr>
          </w:p>
        </w:tc>
        <w:tc>
          <w:tcPr>
            <w:tcW w:w="991" w:type="pct"/>
            <w:vMerge/>
            <w:tcBorders>
              <w:left w:val="single" w:sz="8" w:space="0" w:color="000000"/>
              <w:right w:val="single" w:sz="4" w:space="0" w:color="auto"/>
            </w:tcBorders>
            <w:noWrap/>
            <w:tcMar>
              <w:top w:w="0" w:type="dxa"/>
              <w:left w:w="70" w:type="dxa"/>
              <w:bottom w:w="0" w:type="dxa"/>
              <w:right w:w="70" w:type="dxa"/>
            </w:tcMar>
            <w:vAlign w:val="center"/>
            <w:hideMark/>
          </w:tcPr>
          <w:p w14:paraId="0F0F55B4" w14:textId="7EEB0AA1" w:rsidR="003D643D" w:rsidRPr="003D643D" w:rsidRDefault="003D643D" w:rsidP="003D643D">
            <w:pPr>
              <w:jc w:val="center"/>
              <w:rPr>
                <w:rFonts w:ascii="Arial Narrow" w:hAnsi="Arial Narrow"/>
                <w:b/>
                <w:sz w:val="20"/>
                <w:szCs w:val="20"/>
              </w:rPr>
            </w:pPr>
          </w:p>
        </w:tc>
        <w:tc>
          <w:tcPr>
            <w:tcW w:w="2391" w:type="pct"/>
            <w:tcBorders>
              <w:top w:val="nil"/>
              <w:left w:val="single" w:sz="4" w:space="0" w:color="auto"/>
              <w:bottom w:val="nil"/>
              <w:right w:val="single" w:sz="4" w:space="0" w:color="auto"/>
            </w:tcBorders>
            <w:noWrap/>
            <w:tcMar>
              <w:top w:w="0" w:type="dxa"/>
              <w:left w:w="70" w:type="dxa"/>
              <w:bottom w:w="0" w:type="dxa"/>
              <w:right w:w="70" w:type="dxa"/>
            </w:tcMar>
            <w:vAlign w:val="center"/>
            <w:hideMark/>
          </w:tcPr>
          <w:p w14:paraId="5A579D4D" w14:textId="77777777" w:rsidR="003D643D" w:rsidRPr="003D643D" w:rsidRDefault="003D643D" w:rsidP="00C91B56">
            <w:pPr>
              <w:ind w:firstLine="56"/>
              <w:rPr>
                <w:rFonts w:ascii="Arial Narrow" w:hAnsi="Arial Narrow"/>
                <w:b/>
                <w:sz w:val="20"/>
                <w:szCs w:val="20"/>
              </w:rPr>
            </w:pPr>
            <w:r w:rsidRPr="003D643D">
              <w:rPr>
                <w:rFonts w:ascii="Arial Narrow" w:hAnsi="Arial Narrow"/>
                <w:b/>
                <w:sz w:val="20"/>
                <w:szCs w:val="20"/>
              </w:rPr>
              <w:t>Auxílio Permanência MEC</w:t>
            </w:r>
          </w:p>
        </w:tc>
        <w:tc>
          <w:tcPr>
            <w:tcW w:w="832" w:type="pct"/>
            <w:tcBorders>
              <w:top w:val="nil"/>
              <w:left w:val="single" w:sz="4" w:space="0" w:color="auto"/>
              <w:bottom w:val="nil"/>
              <w:right w:val="single" w:sz="4" w:space="0" w:color="auto"/>
            </w:tcBorders>
            <w:noWrap/>
            <w:tcMar>
              <w:top w:w="0" w:type="dxa"/>
              <w:left w:w="70" w:type="dxa"/>
              <w:bottom w:w="0" w:type="dxa"/>
              <w:right w:w="70" w:type="dxa"/>
            </w:tcMar>
            <w:vAlign w:val="center"/>
            <w:hideMark/>
          </w:tcPr>
          <w:p w14:paraId="6E3A74AD"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4</w:t>
            </w:r>
          </w:p>
        </w:tc>
      </w:tr>
      <w:tr w:rsidR="003D643D" w14:paraId="23BAC675" w14:textId="77777777" w:rsidTr="00C91B56">
        <w:trPr>
          <w:trHeight w:val="255"/>
        </w:trPr>
        <w:tc>
          <w:tcPr>
            <w:tcW w:w="786" w:type="pct"/>
            <w:vMerge/>
            <w:tcBorders>
              <w:left w:val="single" w:sz="8" w:space="0" w:color="000000"/>
              <w:right w:val="single" w:sz="8" w:space="0" w:color="000000"/>
            </w:tcBorders>
            <w:noWrap/>
            <w:tcMar>
              <w:top w:w="0" w:type="dxa"/>
              <w:left w:w="70" w:type="dxa"/>
              <w:bottom w:w="0" w:type="dxa"/>
              <w:right w:w="70" w:type="dxa"/>
            </w:tcMar>
            <w:vAlign w:val="center"/>
          </w:tcPr>
          <w:p w14:paraId="114F5564" w14:textId="77777777" w:rsidR="003D643D" w:rsidRPr="003D643D" w:rsidRDefault="003D643D" w:rsidP="003D643D">
            <w:pPr>
              <w:jc w:val="right"/>
              <w:rPr>
                <w:rFonts w:ascii="Arial Narrow" w:hAnsi="Arial Narrow"/>
                <w:b/>
                <w:sz w:val="20"/>
                <w:szCs w:val="20"/>
              </w:rPr>
            </w:pPr>
          </w:p>
        </w:tc>
        <w:tc>
          <w:tcPr>
            <w:tcW w:w="991" w:type="pct"/>
            <w:vMerge/>
            <w:tcBorders>
              <w:left w:val="single" w:sz="8" w:space="0" w:color="000000"/>
              <w:right w:val="single" w:sz="4" w:space="0" w:color="auto"/>
            </w:tcBorders>
            <w:vAlign w:val="center"/>
          </w:tcPr>
          <w:p w14:paraId="66418DD7" w14:textId="77777777" w:rsidR="003D643D" w:rsidRPr="003D643D" w:rsidRDefault="003D643D" w:rsidP="003D643D">
            <w:pPr>
              <w:jc w:val="right"/>
              <w:rPr>
                <w:rFonts w:ascii="Arial Narrow" w:hAnsi="Arial Narrow"/>
                <w:b/>
                <w:sz w:val="20"/>
                <w:szCs w:val="20"/>
              </w:rPr>
            </w:pPr>
          </w:p>
        </w:tc>
        <w:tc>
          <w:tcPr>
            <w:tcW w:w="2391" w:type="pct"/>
            <w:tcBorders>
              <w:left w:val="single" w:sz="4" w:space="0" w:color="auto"/>
              <w:right w:val="single" w:sz="4" w:space="0" w:color="auto"/>
            </w:tcBorders>
            <w:vAlign w:val="center"/>
          </w:tcPr>
          <w:p w14:paraId="3A919EAF" w14:textId="2D32FC4E" w:rsidR="003D643D" w:rsidRPr="003D643D" w:rsidRDefault="00C91B56" w:rsidP="00C91B56">
            <w:pPr>
              <w:ind w:firstLine="123"/>
              <w:rPr>
                <w:rFonts w:ascii="Arial Narrow" w:hAnsi="Arial Narrow"/>
                <w:b/>
                <w:sz w:val="20"/>
                <w:szCs w:val="20"/>
              </w:rPr>
            </w:pPr>
            <w:r>
              <w:rPr>
                <w:rFonts w:ascii="Arial Narrow" w:hAnsi="Arial Narrow"/>
                <w:b/>
                <w:sz w:val="20"/>
                <w:szCs w:val="20"/>
              </w:rPr>
              <w:t>Auxílio Alimentação (100%)</w:t>
            </w:r>
          </w:p>
        </w:tc>
        <w:tc>
          <w:tcPr>
            <w:tcW w:w="832" w:type="pct"/>
            <w:tcBorders>
              <w:left w:val="single" w:sz="4" w:space="0" w:color="auto"/>
              <w:right w:val="single" w:sz="4" w:space="0" w:color="auto"/>
            </w:tcBorders>
            <w:noWrap/>
            <w:tcMar>
              <w:top w:w="0" w:type="dxa"/>
              <w:left w:w="70" w:type="dxa"/>
              <w:bottom w:w="0" w:type="dxa"/>
              <w:right w:w="70" w:type="dxa"/>
            </w:tcMar>
            <w:vAlign w:val="center"/>
          </w:tcPr>
          <w:p w14:paraId="2B8B8D5C" w14:textId="278150EA" w:rsidR="003D643D" w:rsidRPr="003D643D" w:rsidRDefault="00C91B56" w:rsidP="003D643D">
            <w:pPr>
              <w:jc w:val="center"/>
              <w:rPr>
                <w:rFonts w:ascii="Arial Narrow" w:hAnsi="Arial Narrow"/>
                <w:b/>
                <w:sz w:val="20"/>
                <w:szCs w:val="20"/>
              </w:rPr>
            </w:pPr>
            <w:r>
              <w:rPr>
                <w:rFonts w:ascii="Arial Narrow" w:hAnsi="Arial Narrow"/>
                <w:b/>
                <w:sz w:val="20"/>
                <w:szCs w:val="20"/>
              </w:rPr>
              <w:t>3</w:t>
            </w:r>
          </w:p>
        </w:tc>
      </w:tr>
      <w:tr w:rsidR="003D643D" w14:paraId="7501D69A" w14:textId="77777777" w:rsidTr="00C91B56">
        <w:trPr>
          <w:trHeight w:val="255"/>
        </w:trPr>
        <w:tc>
          <w:tcPr>
            <w:tcW w:w="786" w:type="pct"/>
            <w:vMerge/>
            <w:tcBorders>
              <w:left w:val="single" w:sz="8" w:space="0" w:color="000000"/>
              <w:bottom w:val="single" w:sz="8" w:space="0" w:color="000000"/>
              <w:right w:val="single" w:sz="8" w:space="0" w:color="000000"/>
            </w:tcBorders>
            <w:noWrap/>
            <w:tcMar>
              <w:top w:w="0" w:type="dxa"/>
              <w:left w:w="70" w:type="dxa"/>
              <w:bottom w:w="0" w:type="dxa"/>
              <w:right w:w="70" w:type="dxa"/>
            </w:tcMar>
            <w:vAlign w:val="center"/>
          </w:tcPr>
          <w:p w14:paraId="7C345A23" w14:textId="77777777" w:rsidR="003D643D" w:rsidRPr="003D643D" w:rsidRDefault="003D643D" w:rsidP="003D643D">
            <w:pPr>
              <w:jc w:val="right"/>
              <w:rPr>
                <w:rFonts w:ascii="Arial Narrow" w:hAnsi="Arial Narrow"/>
                <w:b/>
                <w:sz w:val="20"/>
                <w:szCs w:val="20"/>
              </w:rPr>
            </w:pPr>
          </w:p>
        </w:tc>
        <w:tc>
          <w:tcPr>
            <w:tcW w:w="991" w:type="pct"/>
            <w:vMerge/>
            <w:tcBorders>
              <w:left w:val="single" w:sz="8" w:space="0" w:color="000000"/>
              <w:bottom w:val="single" w:sz="8" w:space="0" w:color="000000"/>
              <w:right w:val="single" w:sz="4" w:space="0" w:color="auto"/>
            </w:tcBorders>
            <w:vAlign w:val="center"/>
          </w:tcPr>
          <w:p w14:paraId="6ACB08A6" w14:textId="77777777" w:rsidR="003D643D" w:rsidRPr="003D643D" w:rsidRDefault="003D643D" w:rsidP="003D643D">
            <w:pPr>
              <w:jc w:val="right"/>
              <w:rPr>
                <w:rFonts w:ascii="Arial Narrow" w:hAnsi="Arial Narrow"/>
                <w:b/>
                <w:sz w:val="20"/>
                <w:szCs w:val="20"/>
              </w:rPr>
            </w:pPr>
          </w:p>
        </w:tc>
        <w:tc>
          <w:tcPr>
            <w:tcW w:w="2391" w:type="pct"/>
            <w:tcBorders>
              <w:left w:val="single" w:sz="4" w:space="0" w:color="auto"/>
              <w:bottom w:val="single" w:sz="4" w:space="0" w:color="auto"/>
              <w:right w:val="single" w:sz="4" w:space="0" w:color="auto"/>
            </w:tcBorders>
            <w:vAlign w:val="center"/>
          </w:tcPr>
          <w:p w14:paraId="784FB5B0" w14:textId="62D7FCFF" w:rsidR="003D643D" w:rsidRPr="003D643D" w:rsidRDefault="00C91B56" w:rsidP="00C91B56">
            <w:pPr>
              <w:ind w:firstLine="123"/>
              <w:rPr>
                <w:rFonts w:ascii="Arial Narrow" w:hAnsi="Arial Narrow"/>
                <w:b/>
                <w:sz w:val="20"/>
                <w:szCs w:val="20"/>
              </w:rPr>
            </w:pPr>
            <w:r>
              <w:rPr>
                <w:rFonts w:ascii="Arial Narrow" w:hAnsi="Arial Narrow"/>
                <w:b/>
                <w:sz w:val="20"/>
                <w:szCs w:val="20"/>
              </w:rPr>
              <w:t>Auxílio Alimentação (85%)</w:t>
            </w:r>
          </w:p>
        </w:tc>
        <w:tc>
          <w:tcPr>
            <w:tcW w:w="832" w:type="pct"/>
            <w:tcBorders>
              <w:left w:val="single" w:sz="4" w:space="0" w:color="auto"/>
              <w:bottom w:val="single" w:sz="4" w:space="0" w:color="auto"/>
              <w:right w:val="single" w:sz="4" w:space="0" w:color="auto"/>
            </w:tcBorders>
            <w:noWrap/>
            <w:tcMar>
              <w:top w:w="0" w:type="dxa"/>
              <w:left w:w="70" w:type="dxa"/>
              <w:bottom w:w="0" w:type="dxa"/>
              <w:right w:w="70" w:type="dxa"/>
            </w:tcMar>
            <w:vAlign w:val="center"/>
          </w:tcPr>
          <w:p w14:paraId="7F72DFD4" w14:textId="1311A8B1" w:rsidR="003D643D" w:rsidRPr="003D643D" w:rsidRDefault="00C91B56" w:rsidP="003D643D">
            <w:pPr>
              <w:jc w:val="center"/>
              <w:rPr>
                <w:rFonts w:ascii="Arial Narrow" w:hAnsi="Arial Narrow"/>
                <w:b/>
                <w:sz w:val="20"/>
                <w:szCs w:val="20"/>
              </w:rPr>
            </w:pPr>
            <w:r>
              <w:rPr>
                <w:rFonts w:ascii="Arial Narrow" w:hAnsi="Arial Narrow"/>
                <w:b/>
                <w:sz w:val="20"/>
                <w:szCs w:val="20"/>
              </w:rPr>
              <w:t>2</w:t>
            </w:r>
          </w:p>
        </w:tc>
      </w:tr>
      <w:tr w:rsidR="003D643D" w14:paraId="2B028499" w14:textId="77777777" w:rsidTr="00C91B56">
        <w:trPr>
          <w:trHeight w:val="255"/>
        </w:trPr>
        <w:tc>
          <w:tcPr>
            <w:tcW w:w="4168" w:type="pct"/>
            <w:gridSpan w:val="3"/>
            <w:tcBorders>
              <w:top w:val="single" w:sz="8" w:space="0" w:color="000000"/>
              <w:left w:val="single" w:sz="8" w:space="0" w:color="000000"/>
              <w:bottom w:val="single" w:sz="8" w:space="0" w:color="000000"/>
              <w:right w:val="nil"/>
            </w:tcBorders>
            <w:noWrap/>
            <w:tcMar>
              <w:top w:w="0" w:type="dxa"/>
              <w:left w:w="70" w:type="dxa"/>
              <w:bottom w:w="0" w:type="dxa"/>
              <w:right w:w="70" w:type="dxa"/>
            </w:tcMar>
            <w:vAlign w:val="center"/>
            <w:hideMark/>
          </w:tcPr>
          <w:p w14:paraId="4BFEF2C3" w14:textId="48E8EE16" w:rsidR="003D643D" w:rsidRPr="003D643D" w:rsidRDefault="003D643D" w:rsidP="003D643D">
            <w:pPr>
              <w:jc w:val="right"/>
              <w:rPr>
                <w:rFonts w:ascii="Arial Narrow" w:hAnsi="Arial Narrow"/>
                <w:b/>
                <w:sz w:val="20"/>
                <w:szCs w:val="20"/>
              </w:rPr>
            </w:pPr>
            <w:r w:rsidRPr="003D643D">
              <w:rPr>
                <w:rFonts w:ascii="Arial Narrow" w:hAnsi="Arial Narrow"/>
                <w:b/>
                <w:sz w:val="20"/>
                <w:szCs w:val="20"/>
              </w:rPr>
              <w:t>Total Geral</w:t>
            </w:r>
          </w:p>
        </w:tc>
        <w:tc>
          <w:tcPr>
            <w:tcW w:w="832" w:type="pct"/>
            <w:tcBorders>
              <w:top w:val="single" w:sz="4" w:space="0" w:color="auto"/>
              <w:left w:val="single" w:sz="8" w:space="0" w:color="000000"/>
              <w:bottom w:val="single" w:sz="8" w:space="0" w:color="000000"/>
              <w:right w:val="single" w:sz="8" w:space="0" w:color="000000"/>
            </w:tcBorders>
            <w:noWrap/>
            <w:tcMar>
              <w:top w:w="0" w:type="dxa"/>
              <w:left w:w="70" w:type="dxa"/>
              <w:bottom w:w="0" w:type="dxa"/>
              <w:right w:w="70" w:type="dxa"/>
            </w:tcMar>
            <w:vAlign w:val="center"/>
            <w:hideMark/>
          </w:tcPr>
          <w:p w14:paraId="0EB403CD" w14:textId="77777777" w:rsidR="003D643D" w:rsidRPr="003D643D" w:rsidRDefault="003D643D" w:rsidP="003D643D">
            <w:pPr>
              <w:jc w:val="center"/>
              <w:rPr>
                <w:rFonts w:ascii="Arial Narrow" w:hAnsi="Arial Narrow"/>
                <w:b/>
                <w:sz w:val="20"/>
                <w:szCs w:val="20"/>
              </w:rPr>
            </w:pPr>
            <w:r w:rsidRPr="003D643D">
              <w:rPr>
                <w:rFonts w:ascii="Arial Narrow" w:hAnsi="Arial Narrow"/>
                <w:b/>
                <w:sz w:val="20"/>
                <w:szCs w:val="20"/>
              </w:rPr>
              <w:t>66</w:t>
            </w:r>
          </w:p>
        </w:tc>
      </w:tr>
    </w:tbl>
    <w:p w14:paraId="40C46864" w14:textId="1699288D" w:rsidR="003D643D" w:rsidRDefault="00C8422E" w:rsidP="00C8422E">
      <w:pPr>
        <w:spacing w:after="120"/>
        <w:rPr>
          <w:sz w:val="20"/>
          <w:szCs w:val="20"/>
        </w:rPr>
      </w:pPr>
      <w:r w:rsidRPr="005C3B65">
        <w:rPr>
          <w:sz w:val="20"/>
          <w:szCs w:val="20"/>
        </w:rPr>
        <w:t>Fonte: Pró-Reitoria de Assuntos Estudantis da Universidade Federal do Tocantins (PROEST/UFT).</w:t>
      </w:r>
    </w:p>
    <w:p w14:paraId="67F97678" w14:textId="77777777" w:rsidR="000E44C1" w:rsidRPr="005C3B65" w:rsidRDefault="000E44C1" w:rsidP="00C8422E">
      <w:pPr>
        <w:spacing w:after="120"/>
        <w:rPr>
          <w:sz w:val="20"/>
          <w:szCs w:val="20"/>
        </w:rPr>
      </w:pPr>
    </w:p>
    <w:p w14:paraId="65284777" w14:textId="77777777" w:rsidR="00222E91" w:rsidRPr="00222E91" w:rsidRDefault="00222E91" w:rsidP="00046B17">
      <w:pPr>
        <w:spacing w:after="120"/>
        <w:jc w:val="both"/>
        <w:rPr>
          <w:b/>
        </w:rPr>
      </w:pPr>
      <w:r w:rsidRPr="00222E91">
        <w:rPr>
          <w:b/>
        </w:rPr>
        <w:t>Casa do Estudante</w:t>
      </w:r>
    </w:p>
    <w:p w14:paraId="226A88AC" w14:textId="6842D9A5" w:rsidR="00222E91" w:rsidRDefault="00222E91" w:rsidP="00031821">
      <w:pPr>
        <w:jc w:val="both"/>
      </w:pPr>
      <w:r w:rsidRPr="00222E91">
        <w:t>Gerido pela Secretaria da Juventude, em parceria com várias prefeituras da capital e interior, o projeto Casa do Estudante beneficia estudantes economicamente carentes regularment</w:t>
      </w:r>
      <w:r>
        <w:t>e</w:t>
      </w:r>
      <w:r w:rsidRPr="00222E91">
        <w:t xml:space="preserve"> matriculados e</w:t>
      </w:r>
      <w:r>
        <w:t>m</w:t>
      </w:r>
      <w:r w:rsidRPr="00222E91">
        <w:t xml:space="preserve"> instituiçõe</w:t>
      </w:r>
      <w:r>
        <w:t>s</w:t>
      </w:r>
      <w:r w:rsidRPr="00222E91">
        <w:t xml:space="preserve"> </w:t>
      </w:r>
      <w:r>
        <w:t>de</w:t>
      </w:r>
      <w:r w:rsidRPr="00222E91">
        <w:t xml:space="preserve"> ensi</w:t>
      </w:r>
      <w:r>
        <w:t>no</w:t>
      </w:r>
      <w:r w:rsidRPr="00222E91">
        <w:t xml:space="preserve"> superior. A Casa </w:t>
      </w:r>
      <w:r>
        <w:t>do Estudante</w:t>
      </w:r>
      <w:r w:rsidRPr="00222E91">
        <w:t xml:space="preserve"> oferec</w:t>
      </w:r>
      <w:r>
        <w:t>e</w:t>
      </w:r>
      <w:r w:rsidRPr="00222E91">
        <w:t xml:space="preserve"> moradia gratuita, inclusão digital, espaço para lazer, estudo e organização do movimento estudantil. A intenção é garantir a permanência dos jovens carentes nas universidades criando um espaço de integração, organização e capacitação profissional. Além de dormitórios completos, os apartamentos também contam com salas de inclusão digital, bibliotecas e refeitórios.</w:t>
      </w:r>
      <w:r>
        <w:t xml:space="preserve"> Na cidade de Palmas, a Casa do Estudante fica situada na Quadra</w:t>
      </w:r>
      <w:r w:rsidRPr="00222E91">
        <w:t xml:space="preserve"> 203 Norte</w:t>
      </w:r>
      <w:r>
        <w:t>,</w:t>
      </w:r>
      <w:r w:rsidRPr="00222E91">
        <w:t xml:space="preserve"> Alameda Central, </w:t>
      </w:r>
      <w:r>
        <w:t>Lt. 2-16,</w:t>
      </w:r>
      <w:r w:rsidRPr="00222E91">
        <w:t xml:space="preserve"> Plano Diretor Norte, próximo ao Restaurante Comunitário do Setor Norte</w:t>
      </w:r>
      <w:r>
        <w:t xml:space="preserve"> e ao lado da Unidade de Pronto Atendimento de Saúde da Região Norte</w:t>
      </w:r>
      <w:r w:rsidR="00327A48">
        <w:t>, provendo maior suporte aos estudantes ali domiciliados.</w:t>
      </w:r>
    </w:p>
    <w:p w14:paraId="76E0B4B2" w14:textId="4C97408E" w:rsidR="00031821" w:rsidRPr="00705CDB" w:rsidRDefault="00705CDB" w:rsidP="00046B17">
      <w:pPr>
        <w:spacing w:after="120"/>
        <w:jc w:val="both"/>
        <w:rPr>
          <w:b/>
        </w:rPr>
      </w:pPr>
      <w:r>
        <w:rPr>
          <w:b/>
        </w:rPr>
        <w:lastRenderedPageBreak/>
        <w:t>Programa de Bolsa Permanência (</w:t>
      </w:r>
      <w:r w:rsidRPr="00705CDB">
        <w:rPr>
          <w:b/>
        </w:rPr>
        <w:t>PBP</w:t>
      </w:r>
      <w:r>
        <w:rPr>
          <w:b/>
        </w:rPr>
        <w:t>)</w:t>
      </w:r>
    </w:p>
    <w:p w14:paraId="1E2F1D99" w14:textId="5AACAAA4" w:rsidR="00705CDB" w:rsidRDefault="00705CDB" w:rsidP="00705CDB">
      <w:pPr>
        <w:jc w:val="both"/>
      </w:pPr>
      <w:r w:rsidRPr="00705CDB">
        <w:t>Em linhas gerais, o PBP é uma ação do Governo Federal de concessão de auxílio financeiro a estudantes matriculados em instituições federais de ensino superior em situação de vulnerabilidade socioeconômica e para estudantes indígenas e quilombolas. O recurso é pago diretamente ao estudante de graduação por meio de um cartão de benefício.</w:t>
      </w:r>
      <w:r>
        <w:t xml:space="preserve"> </w:t>
      </w:r>
      <w:r w:rsidRPr="00705CDB">
        <w:t>A Bolsa Permanência é um auxílio financeiro que tem por finalidade minimizar as desigualdades sociais e contribuir para a permanência e a diplomação dos estudantes de graduação em situação de vulnerabilidade socioeconômica. Seu valor, estabelecido pelo Ministério da Educação, é equivalente ao praticado na política federal de concessão de bolsas de iniciação científica, atualmente de R$ 400,00 (quatrocentos reais). Para os estudantes indígenas e quilombolas, será garantido um valor diferenciado, igual a pelo menos o dobro da bolsa paga aos demais estudantes, em razão de suas especificidades com relação à organização social de suas comunidades, condição geográfica, costumes, línguas, crenças e tradições, amparadas pela Constituição Federal.</w:t>
      </w:r>
      <w:r>
        <w:t xml:space="preserve"> </w:t>
      </w:r>
    </w:p>
    <w:p w14:paraId="2E555ED0" w14:textId="77777777" w:rsidR="006808F4" w:rsidRDefault="006808F4" w:rsidP="00705CDB">
      <w:pPr>
        <w:jc w:val="both"/>
      </w:pPr>
    </w:p>
    <w:p w14:paraId="4458335E" w14:textId="368C4438" w:rsidR="00E450A0" w:rsidRDefault="00F54CA9" w:rsidP="009E1567">
      <w:pPr>
        <w:ind w:firstLine="567"/>
        <w:jc w:val="both"/>
      </w:pPr>
      <w:r>
        <w:t>São objetivos</w:t>
      </w:r>
      <w:r w:rsidR="006808F4" w:rsidRPr="006808F4">
        <w:t xml:space="preserve"> </w:t>
      </w:r>
      <w:r w:rsidR="006808F4">
        <w:t>do PBP</w:t>
      </w:r>
      <w:r w:rsidR="006808F4" w:rsidRPr="006808F4">
        <w:t>:</w:t>
      </w:r>
      <w:r w:rsidR="006808F4">
        <w:t xml:space="preserve"> (a)</w:t>
      </w:r>
      <w:r w:rsidR="006808F4" w:rsidRPr="006808F4">
        <w:t xml:space="preserve"> viabilizar a permanência de estudantes em situação</w:t>
      </w:r>
      <w:r w:rsidR="006808F4">
        <w:t xml:space="preserve"> </w:t>
      </w:r>
      <w:r w:rsidR="006808F4" w:rsidRPr="006808F4">
        <w:t>de vulnerabilidade socioeconômica, em especial os indígenas</w:t>
      </w:r>
      <w:r w:rsidR="006808F4">
        <w:t xml:space="preserve"> </w:t>
      </w:r>
      <w:r w:rsidR="006808F4" w:rsidRPr="006808F4">
        <w:t>e quilombolas;</w:t>
      </w:r>
      <w:r w:rsidR="006808F4">
        <w:t xml:space="preserve"> (b) </w:t>
      </w:r>
      <w:r w:rsidR="006808F4" w:rsidRPr="006808F4">
        <w:t>reduzir custos de manutenção de vagas ociosas em</w:t>
      </w:r>
      <w:r w:rsidR="006808F4">
        <w:t xml:space="preserve"> </w:t>
      </w:r>
      <w:r w:rsidR="006808F4" w:rsidRPr="006808F4">
        <w:t>decorrência de evasão estudantil</w:t>
      </w:r>
      <w:r w:rsidR="006808F4">
        <w:t xml:space="preserve"> e</w:t>
      </w:r>
      <w:r w:rsidR="006808F4" w:rsidRPr="006808F4">
        <w:t>;</w:t>
      </w:r>
      <w:r w:rsidR="006808F4">
        <w:t xml:space="preserve"> (c)</w:t>
      </w:r>
      <w:r w:rsidR="006808F4" w:rsidRPr="006808F4">
        <w:t xml:space="preserve"> promover a democr</w:t>
      </w:r>
      <w:r w:rsidR="006808F4">
        <w:t>atização do acesso ao ensino su</w:t>
      </w:r>
      <w:r w:rsidR="006808F4" w:rsidRPr="006808F4">
        <w:t>perior, por meio da adoção</w:t>
      </w:r>
      <w:r w:rsidR="006808F4">
        <w:t xml:space="preserve"> de ações complementares de pro</w:t>
      </w:r>
      <w:r w:rsidR="006808F4" w:rsidRPr="006808F4">
        <w:t>moção do desempenho acadêmico.</w:t>
      </w:r>
      <w:r w:rsidR="006808F4">
        <w:t xml:space="preserve"> Atualmente, e</w:t>
      </w:r>
      <w:r w:rsidR="006808F4" w:rsidRPr="00705CDB">
        <w:t>stão vinculados quatro bolsistas no curso de Ciência da Computação, sendo três indígenas e um quilombola.</w:t>
      </w:r>
    </w:p>
    <w:p w14:paraId="071B30F9" w14:textId="77777777" w:rsidR="00353676" w:rsidRDefault="00353676" w:rsidP="006808F4">
      <w:pPr>
        <w:jc w:val="both"/>
      </w:pPr>
    </w:p>
    <w:p w14:paraId="122A7741" w14:textId="4070E445" w:rsidR="00D46CA8" w:rsidRPr="00353676" w:rsidRDefault="00D46CA8" w:rsidP="00046B17">
      <w:pPr>
        <w:spacing w:after="120"/>
        <w:jc w:val="both"/>
        <w:rPr>
          <w:b/>
        </w:rPr>
      </w:pPr>
      <w:r>
        <w:rPr>
          <w:b/>
        </w:rPr>
        <w:t>Programa de Atenção à Saúde</w:t>
      </w:r>
    </w:p>
    <w:p w14:paraId="0A1460FE" w14:textId="081BEF49" w:rsidR="00D46CA8" w:rsidRPr="00D46CA8" w:rsidRDefault="00D46CA8" w:rsidP="00046B17">
      <w:pPr>
        <w:jc w:val="both"/>
      </w:pPr>
      <w:r w:rsidRPr="00D46CA8">
        <w:t>O Programa Auxílio Saúde (PSaúde) no âmbito do PNAES, disponibiliza subsídio financeiro exclusivamente para tratamento na área de saúde mental dos (as) estudantes da graduação presencial em situação de vulnerabilidade socioeconômica e mediante comprovação da necessidade do tratamento. A oferta do subsídio financeiro objetiva auxiliar o (a) estudante a custear parte do tratamento médico e/ou psicológico e a aquisição de medicamentos necessários ao tratamento. O PSaúde é ofertado por prazo determinado, devendo o (a) estudante buscar sua inserção no Sistema Único de Saúde (SUS). O valor do auxílio financeiro é de R$ 350,00 (trezentos e cinquenta reais), pagos diretamente ao (à) estudante selecionado (a) mediante crédito em conta bancária de sua titularidade, não sendo aceita conta de terceiros. O repasse mensal fica condicionado à prestação de contas dos gastos referentes ao mês anterior</w:t>
      </w:r>
    </w:p>
    <w:p w14:paraId="5E021D4A" w14:textId="77777777" w:rsidR="00D46CA8" w:rsidRDefault="00D46CA8" w:rsidP="006808F4">
      <w:pPr>
        <w:jc w:val="both"/>
      </w:pPr>
    </w:p>
    <w:p w14:paraId="30528E50" w14:textId="3E8D754C" w:rsidR="00353676" w:rsidRPr="00353676" w:rsidRDefault="000D75E1" w:rsidP="00046B17">
      <w:pPr>
        <w:spacing w:after="120"/>
        <w:jc w:val="both"/>
        <w:rPr>
          <w:b/>
        </w:rPr>
      </w:pPr>
      <w:r>
        <w:rPr>
          <w:b/>
        </w:rPr>
        <w:t xml:space="preserve">Programa de Apoio </w:t>
      </w:r>
      <w:r w:rsidR="00353676" w:rsidRPr="00353676">
        <w:rPr>
          <w:b/>
        </w:rPr>
        <w:t>à</w:t>
      </w:r>
      <w:r>
        <w:rPr>
          <w:b/>
        </w:rPr>
        <w:t xml:space="preserve"> Participação de Discentes em </w:t>
      </w:r>
      <w:r w:rsidR="00353676" w:rsidRPr="00353676">
        <w:rPr>
          <w:b/>
        </w:rPr>
        <w:t>Eventos (</w:t>
      </w:r>
      <w:r>
        <w:rPr>
          <w:b/>
        </w:rPr>
        <w:t>PAPE</w:t>
      </w:r>
      <w:r w:rsidR="00353676" w:rsidRPr="00353676">
        <w:rPr>
          <w:b/>
        </w:rPr>
        <w:t>)</w:t>
      </w:r>
    </w:p>
    <w:p w14:paraId="75029712" w14:textId="1B4E9FBC" w:rsidR="00E450A0" w:rsidRDefault="006E356B" w:rsidP="00E450A0">
      <w:pPr>
        <w:jc w:val="both"/>
      </w:pPr>
      <w:r>
        <w:t>O PAPE</w:t>
      </w:r>
      <w:r w:rsidR="007E4036">
        <w:t xml:space="preserve"> é um programa gerido pela Pro-Reitoria Estudantil (PROEST) que</w:t>
      </w:r>
      <w:r w:rsidR="00353676">
        <w:t xml:space="preserve"> tem como finalidade incentivar a participação de estudantes regularmente matriculados em curso de graduação em </w:t>
      </w:r>
      <w:r w:rsidR="00353676" w:rsidRPr="00353676">
        <w:t>eventos</w:t>
      </w:r>
      <w:r w:rsidR="00353676">
        <w:t xml:space="preserve"> acadêmicos, científicos, tecnológicos, culturais e político-acadêmicos, </w:t>
      </w:r>
      <w:r w:rsidR="00353676" w:rsidRPr="00353676">
        <w:t>internos e externos</w:t>
      </w:r>
      <w:r w:rsidR="00353676">
        <w:t xml:space="preserve"> à UFT, </w:t>
      </w:r>
      <w:r w:rsidR="00353676" w:rsidRPr="00353676">
        <w:t>de caráter regional e nacional, nas modalidades:</w:t>
      </w:r>
      <w:r w:rsidR="00353676">
        <w:t xml:space="preserve"> (a) a</w:t>
      </w:r>
      <w:r w:rsidR="00353676" w:rsidRPr="00353676">
        <w:t>presentação de trabalho;</w:t>
      </w:r>
      <w:r w:rsidR="00353676">
        <w:t xml:space="preserve"> (b) p</w:t>
      </w:r>
      <w:r w:rsidR="00353676" w:rsidRPr="00353676">
        <w:t>articipação em reunião ou atividade de interesse da UFT;</w:t>
      </w:r>
      <w:r w:rsidR="00353676">
        <w:t xml:space="preserve"> (c) participação em  eventos  acadêmicos, científicos, culturais e político-acadêmicos regionais </w:t>
      </w:r>
      <w:r w:rsidR="00353676" w:rsidRPr="00353676">
        <w:t>ou nacionais.</w:t>
      </w:r>
      <w:r w:rsidR="00E450A0">
        <w:t xml:space="preserve"> </w:t>
      </w:r>
      <w:r w:rsidR="005676F4">
        <w:t xml:space="preserve">Os valores do apoio são oriundos </w:t>
      </w:r>
      <w:r w:rsidR="00E450A0" w:rsidRPr="00E450A0">
        <w:t>do Programa Naci</w:t>
      </w:r>
      <w:r w:rsidR="005676F4">
        <w:t>onal de Assistência Estudantil (</w:t>
      </w:r>
      <w:r w:rsidR="00E450A0" w:rsidRPr="00E450A0">
        <w:t>PNAES</w:t>
      </w:r>
      <w:r w:rsidR="005676F4">
        <w:t>)</w:t>
      </w:r>
      <w:r w:rsidR="00872BD8">
        <w:t xml:space="preserve"> e as despesas são destinadas, em geral, para auxílios com diárias e passagem para o evento</w:t>
      </w:r>
      <w:r w:rsidR="00E450A0" w:rsidRPr="00E450A0">
        <w:t>.</w:t>
      </w:r>
    </w:p>
    <w:p w14:paraId="719AC7E9" w14:textId="77777777" w:rsidR="001151CB" w:rsidRDefault="001151CB" w:rsidP="00E450A0">
      <w:pPr>
        <w:jc w:val="both"/>
      </w:pPr>
    </w:p>
    <w:p w14:paraId="305798A1" w14:textId="5205D034" w:rsidR="001151CB" w:rsidRPr="001151CB" w:rsidRDefault="001376A2" w:rsidP="00046B17">
      <w:pPr>
        <w:spacing w:after="120"/>
        <w:jc w:val="both"/>
        <w:rPr>
          <w:b/>
        </w:rPr>
      </w:pPr>
      <w:r>
        <w:rPr>
          <w:b/>
        </w:rPr>
        <w:t xml:space="preserve">Programa </w:t>
      </w:r>
      <w:r w:rsidR="001151CB" w:rsidRPr="001151CB">
        <w:rPr>
          <w:b/>
        </w:rPr>
        <w:t>de Apo</w:t>
      </w:r>
      <w:r w:rsidR="001151CB">
        <w:rPr>
          <w:b/>
        </w:rPr>
        <w:t>io ao Discente Ingressante (PADI</w:t>
      </w:r>
      <w:r w:rsidR="001151CB" w:rsidRPr="001151CB">
        <w:rPr>
          <w:b/>
        </w:rPr>
        <w:t>)</w:t>
      </w:r>
    </w:p>
    <w:p w14:paraId="7FAA9418" w14:textId="45E5060D" w:rsidR="001151CB" w:rsidRDefault="001151CB" w:rsidP="001151CB">
      <w:pPr>
        <w:jc w:val="both"/>
      </w:pPr>
      <w:r w:rsidRPr="001151CB">
        <w:t xml:space="preserve">O </w:t>
      </w:r>
      <w:r>
        <w:t xml:space="preserve">PADI </w:t>
      </w:r>
      <w:r w:rsidRPr="001151CB">
        <w:t>foi criado pela Pró-Reitoria de Graduação (P</w:t>
      </w:r>
      <w:r>
        <w:t>ROGRAD) como mecanismo para</w:t>
      </w:r>
      <w:r w:rsidRPr="001151CB">
        <w:t xml:space="preserve"> auxiliar os estudantes ingressantes que estejam matriculados no 1º e/ou 2º período(s) e àqueles </w:t>
      </w:r>
      <w:r w:rsidRPr="001151CB">
        <w:lastRenderedPageBreak/>
        <w:t>reprovados nas disciplinas básicas curriculares.</w:t>
      </w:r>
      <w:r>
        <w:t xml:space="preserve"> </w:t>
      </w:r>
      <w:r w:rsidR="001376A2">
        <w:t>O programa</w:t>
      </w:r>
      <w:r w:rsidR="006E10F3">
        <w:t xml:space="preserve"> é regimentado pela Resolução CONSEPE 18/2015 e</w:t>
      </w:r>
      <w:r w:rsidR="001376A2">
        <w:t xml:space="preserve"> </w:t>
      </w:r>
      <w:r w:rsidR="001376A2" w:rsidRPr="001151CB">
        <w:t>pretende ampliar as condições de permanência dos estudantes ingressantes, possibilitando a melhoria de sua formação e a redução dos índices de evasão, reprovação e baixo desempenho.</w:t>
      </w:r>
      <w:r w:rsidR="001376A2">
        <w:t xml:space="preserve"> </w:t>
      </w:r>
      <w:r>
        <w:t>São objetivos do PADI</w:t>
      </w:r>
      <w:r w:rsidRPr="001151CB">
        <w:t>:</w:t>
      </w:r>
    </w:p>
    <w:p w14:paraId="2BC45644" w14:textId="77777777" w:rsidR="000E44C1" w:rsidRDefault="000E44C1" w:rsidP="001151CB">
      <w:pPr>
        <w:jc w:val="both"/>
      </w:pPr>
    </w:p>
    <w:p w14:paraId="5F1DC390" w14:textId="3896AB52" w:rsidR="001151CB" w:rsidRPr="001151CB" w:rsidRDefault="001151CB" w:rsidP="008C4C33">
      <w:pPr>
        <w:pStyle w:val="PargrafodaLista"/>
        <w:numPr>
          <w:ilvl w:val="0"/>
          <w:numId w:val="17"/>
        </w:numPr>
        <w:spacing w:after="0" w:line="240" w:lineRule="auto"/>
        <w:ind w:left="993" w:hanging="426"/>
        <w:jc w:val="both"/>
        <w:rPr>
          <w:rFonts w:ascii="Times New Roman" w:hAnsi="Times New Roman" w:cs="Times New Roman"/>
          <w:sz w:val="24"/>
          <w:szCs w:val="24"/>
        </w:rPr>
      </w:pPr>
      <w:r w:rsidRPr="001151CB">
        <w:rPr>
          <w:rFonts w:ascii="Times New Roman" w:hAnsi="Times New Roman" w:cs="Times New Roman"/>
          <w:sz w:val="24"/>
          <w:szCs w:val="24"/>
        </w:rPr>
        <w:t>Ampliar o atendimento aos alunos ingressantes na Instituição proporcionando-lhes suporte didático, no sentido de minimizar deficiências de conhecimentos básicos necessários às disciplinas introdutórias dos cursos de graduação;</w:t>
      </w:r>
    </w:p>
    <w:p w14:paraId="06B18D9C" w14:textId="77777777" w:rsidR="001151CB" w:rsidRDefault="001151CB" w:rsidP="008C4C33">
      <w:pPr>
        <w:pStyle w:val="PargrafodaLista"/>
        <w:numPr>
          <w:ilvl w:val="0"/>
          <w:numId w:val="17"/>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P</w:t>
      </w:r>
      <w:r w:rsidRPr="001151CB">
        <w:rPr>
          <w:rFonts w:ascii="Times New Roman" w:hAnsi="Times New Roman" w:cs="Times New Roman"/>
          <w:sz w:val="24"/>
          <w:szCs w:val="24"/>
        </w:rPr>
        <w:t>ropiciar ao tutor discente a oportunidade de enriquecimento técnico e pessoal, por meio do desenvolvimento de atividades acadêmicas, permitindo-lhe ampliar a convivência com outras pessoas do meio universitário;</w:t>
      </w:r>
    </w:p>
    <w:p w14:paraId="311D6945" w14:textId="77777777" w:rsidR="001151CB" w:rsidRDefault="001151CB" w:rsidP="008C4C33">
      <w:pPr>
        <w:pStyle w:val="PargrafodaLista"/>
        <w:numPr>
          <w:ilvl w:val="0"/>
          <w:numId w:val="17"/>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C</w:t>
      </w:r>
      <w:r w:rsidRPr="001151CB">
        <w:rPr>
          <w:rFonts w:ascii="Times New Roman" w:hAnsi="Times New Roman" w:cs="Times New Roman"/>
          <w:sz w:val="24"/>
          <w:szCs w:val="24"/>
        </w:rPr>
        <w:t>ontribuir para a redução do índice de reprovação, rete</w:t>
      </w:r>
      <w:r>
        <w:rPr>
          <w:rFonts w:ascii="Times New Roman" w:hAnsi="Times New Roman" w:cs="Times New Roman"/>
          <w:sz w:val="24"/>
          <w:szCs w:val="24"/>
        </w:rPr>
        <w:t>nção e evasão na UFT e;</w:t>
      </w:r>
    </w:p>
    <w:p w14:paraId="4BE73F5E" w14:textId="7FC04950" w:rsidR="001151CB" w:rsidRPr="001151CB" w:rsidRDefault="001151CB" w:rsidP="008C4C33">
      <w:pPr>
        <w:pStyle w:val="PargrafodaLista"/>
        <w:numPr>
          <w:ilvl w:val="0"/>
          <w:numId w:val="17"/>
        </w:numPr>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P</w:t>
      </w:r>
      <w:r w:rsidRPr="001151CB">
        <w:rPr>
          <w:rFonts w:ascii="Times New Roman" w:hAnsi="Times New Roman" w:cs="Times New Roman"/>
          <w:sz w:val="24"/>
          <w:szCs w:val="24"/>
        </w:rPr>
        <w:t>romover a democratização do ensino superior, com excelência.</w:t>
      </w:r>
    </w:p>
    <w:p w14:paraId="5793F943" w14:textId="77777777" w:rsidR="006F54AE" w:rsidRDefault="006F54AE" w:rsidP="006F54AE">
      <w:pPr>
        <w:ind w:firstLine="360"/>
        <w:jc w:val="both"/>
      </w:pPr>
    </w:p>
    <w:p w14:paraId="606052F6" w14:textId="3A6A7167" w:rsidR="00041ABC" w:rsidRDefault="001151CB" w:rsidP="009E1567">
      <w:pPr>
        <w:ind w:firstLine="567"/>
        <w:jc w:val="both"/>
      </w:pPr>
      <w:r w:rsidRPr="001151CB">
        <w:t xml:space="preserve">Poderão candidatar-se a uma vaga de tutor os alunos que preencham </w:t>
      </w:r>
      <w:r w:rsidR="00041ABC">
        <w:t>os requisitos:</w:t>
      </w:r>
    </w:p>
    <w:p w14:paraId="67A4790A" w14:textId="77777777" w:rsidR="000E44C1" w:rsidRDefault="000E44C1" w:rsidP="009E1567">
      <w:pPr>
        <w:ind w:firstLine="567"/>
        <w:jc w:val="both"/>
      </w:pPr>
    </w:p>
    <w:p w14:paraId="12B96B5A" w14:textId="46F9B23D" w:rsidR="00041ABC" w:rsidRPr="00041ABC" w:rsidRDefault="00041ABC" w:rsidP="00650077">
      <w:pPr>
        <w:pStyle w:val="PargrafodaLista"/>
        <w:numPr>
          <w:ilvl w:val="0"/>
          <w:numId w:val="18"/>
        </w:numPr>
        <w:tabs>
          <w:tab w:val="clear" w:pos="720"/>
          <w:tab w:val="num" w:pos="993"/>
        </w:tabs>
        <w:spacing w:after="0" w:line="240" w:lineRule="auto"/>
        <w:ind w:left="993" w:hanging="426"/>
        <w:jc w:val="both"/>
        <w:rPr>
          <w:rFonts w:ascii="Times New Roman" w:hAnsi="Times New Roman" w:cs="Times New Roman"/>
          <w:sz w:val="24"/>
          <w:szCs w:val="24"/>
        </w:rPr>
      </w:pPr>
      <w:r w:rsidRPr="00041ABC">
        <w:rPr>
          <w:rFonts w:ascii="Times New Roman" w:hAnsi="Times New Roman" w:cs="Times New Roman"/>
          <w:sz w:val="24"/>
          <w:szCs w:val="24"/>
        </w:rPr>
        <w:t>E</w:t>
      </w:r>
      <w:r w:rsidR="001151CB" w:rsidRPr="00041ABC">
        <w:rPr>
          <w:rFonts w:ascii="Times New Roman" w:hAnsi="Times New Roman" w:cs="Times New Roman"/>
          <w:sz w:val="24"/>
          <w:szCs w:val="24"/>
        </w:rPr>
        <w:t>star regularmente matriculado nos cursos de graduação ou de pós-graduação presencial da instituição;</w:t>
      </w:r>
    </w:p>
    <w:p w14:paraId="6B48AA2B" w14:textId="77777777" w:rsidR="00041ABC" w:rsidRDefault="00041ABC" w:rsidP="00650077">
      <w:pPr>
        <w:pStyle w:val="PargrafodaLista"/>
        <w:numPr>
          <w:ilvl w:val="0"/>
          <w:numId w:val="18"/>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N</w:t>
      </w:r>
      <w:r w:rsidR="001151CB" w:rsidRPr="00041ABC">
        <w:rPr>
          <w:rFonts w:ascii="Times New Roman" w:hAnsi="Times New Roman" w:cs="Times New Roman"/>
          <w:sz w:val="24"/>
          <w:szCs w:val="24"/>
        </w:rPr>
        <w:t>ão receber qualquer outro tipo de bolsa;</w:t>
      </w:r>
    </w:p>
    <w:p w14:paraId="1FA70F24" w14:textId="77777777" w:rsidR="00041ABC" w:rsidRDefault="00041ABC" w:rsidP="00650077">
      <w:pPr>
        <w:pStyle w:val="PargrafodaLista"/>
        <w:numPr>
          <w:ilvl w:val="0"/>
          <w:numId w:val="18"/>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Apresentar o </w:t>
      </w:r>
      <w:r w:rsidR="001151CB" w:rsidRPr="00041ABC">
        <w:rPr>
          <w:rFonts w:ascii="Times New Roman" w:hAnsi="Times New Roman" w:cs="Times New Roman"/>
          <w:sz w:val="24"/>
          <w:szCs w:val="24"/>
        </w:rPr>
        <w:t>coeficiente de rendimento acadêmico igual ou superior a 7,0 (sete);</w:t>
      </w:r>
    </w:p>
    <w:p w14:paraId="196F79A3" w14:textId="77777777" w:rsidR="00041ABC" w:rsidRDefault="00041ABC" w:rsidP="00650077">
      <w:pPr>
        <w:pStyle w:val="PargrafodaLista"/>
        <w:numPr>
          <w:ilvl w:val="0"/>
          <w:numId w:val="18"/>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T</w:t>
      </w:r>
      <w:r w:rsidR="001151CB" w:rsidRPr="00041ABC">
        <w:rPr>
          <w:rFonts w:ascii="Times New Roman" w:hAnsi="Times New Roman" w:cs="Times New Roman"/>
          <w:sz w:val="24"/>
          <w:szCs w:val="24"/>
        </w:rPr>
        <w:t>er concluído, pelo menos, 50% da carga horária obrigatória do respectivo curso, incluindo as disciplinas do 1º período ou suas equivalentes (para alunos da graduação);</w:t>
      </w:r>
    </w:p>
    <w:p w14:paraId="5D85CFB0" w14:textId="63F47CDB" w:rsidR="00041ABC" w:rsidRDefault="00041ABC" w:rsidP="00650077">
      <w:pPr>
        <w:pStyle w:val="PargrafodaLista"/>
        <w:numPr>
          <w:ilvl w:val="0"/>
          <w:numId w:val="18"/>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T</w:t>
      </w:r>
      <w:r w:rsidR="001151CB" w:rsidRPr="00041ABC">
        <w:rPr>
          <w:rFonts w:ascii="Times New Roman" w:hAnsi="Times New Roman" w:cs="Times New Roman"/>
          <w:sz w:val="24"/>
          <w:szCs w:val="24"/>
        </w:rPr>
        <w:t>er disponibilida</w:t>
      </w:r>
      <w:r>
        <w:rPr>
          <w:rFonts w:ascii="Times New Roman" w:hAnsi="Times New Roman" w:cs="Times New Roman"/>
          <w:sz w:val="24"/>
          <w:szCs w:val="24"/>
        </w:rPr>
        <w:t>de para dedicar 12 (doze) horas/</w:t>
      </w:r>
      <w:r w:rsidR="001151CB" w:rsidRPr="00041ABC">
        <w:rPr>
          <w:rFonts w:ascii="Times New Roman" w:hAnsi="Times New Roman" w:cs="Times New Roman"/>
          <w:sz w:val="24"/>
          <w:szCs w:val="24"/>
        </w:rPr>
        <w:t>semana às atividades do programa; e</w:t>
      </w:r>
    </w:p>
    <w:p w14:paraId="1F8FB3F4" w14:textId="758ECB45" w:rsidR="003D1AB1" w:rsidRPr="00041ABC" w:rsidRDefault="00041ABC" w:rsidP="00650077">
      <w:pPr>
        <w:pStyle w:val="PargrafodaLista"/>
        <w:numPr>
          <w:ilvl w:val="0"/>
          <w:numId w:val="18"/>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E</w:t>
      </w:r>
      <w:r w:rsidR="001151CB" w:rsidRPr="00041ABC">
        <w:rPr>
          <w:rFonts w:ascii="Times New Roman" w:hAnsi="Times New Roman" w:cs="Times New Roman"/>
          <w:sz w:val="24"/>
          <w:szCs w:val="24"/>
        </w:rPr>
        <w:t>star, preferencialmente, em situação de vulnerabilidade socioeconômica.</w:t>
      </w:r>
    </w:p>
    <w:p w14:paraId="58665043" w14:textId="77777777" w:rsidR="001376A2" w:rsidRDefault="001376A2" w:rsidP="00610B3F">
      <w:pPr>
        <w:ind w:firstLine="567"/>
        <w:jc w:val="both"/>
      </w:pPr>
    </w:p>
    <w:p w14:paraId="2005B4DB" w14:textId="60CA771C" w:rsidR="00610B3F" w:rsidRPr="00610B3F" w:rsidRDefault="00610B3F" w:rsidP="00046B17">
      <w:pPr>
        <w:spacing w:after="120"/>
        <w:jc w:val="both"/>
        <w:rPr>
          <w:b/>
        </w:rPr>
      </w:pPr>
      <w:r w:rsidRPr="00610B3F">
        <w:rPr>
          <w:b/>
        </w:rPr>
        <w:t>Programa Institucional de Monitoria (PIM)</w:t>
      </w:r>
      <w:r w:rsidR="006A2569">
        <w:rPr>
          <w:b/>
        </w:rPr>
        <w:t xml:space="preserve"> e </w:t>
      </w:r>
      <w:r w:rsidR="006A2569" w:rsidRPr="00046B17">
        <w:rPr>
          <w:b/>
        </w:rPr>
        <w:t>Programa Institucional de Monitoria Indígena (PIMI)</w:t>
      </w:r>
    </w:p>
    <w:p w14:paraId="583B410F" w14:textId="00B90EC2" w:rsidR="003C42E8" w:rsidRDefault="003C42E8" w:rsidP="00610B3F">
      <w:pPr>
        <w:jc w:val="both"/>
      </w:pPr>
      <w:r w:rsidRPr="00610B3F">
        <w:t>O</w:t>
      </w:r>
      <w:r w:rsidR="00610B3F" w:rsidRPr="00610B3F">
        <w:t xml:space="preserve"> PIM </w:t>
      </w:r>
      <w:r w:rsidRPr="00610B3F">
        <w:t>contempla atividades de caráter didático-pedagógico, desenvolvidas pelos alunos da graduação e orientadas por professores, que contribuem para a f</w:t>
      </w:r>
      <w:r w:rsidR="00610B3F">
        <w:t xml:space="preserve">ormação acadêmica do estudante. O PIM é regimentado pela Resolução CONSEPE 15/2013 </w:t>
      </w:r>
      <w:r w:rsidRPr="00610B3F">
        <w:t>O PIM tem como objetivos:</w:t>
      </w:r>
    </w:p>
    <w:p w14:paraId="262E3C2E" w14:textId="77777777" w:rsidR="000E44C1" w:rsidRPr="00610B3F" w:rsidRDefault="000E44C1" w:rsidP="00610B3F">
      <w:pPr>
        <w:jc w:val="both"/>
      </w:pPr>
    </w:p>
    <w:p w14:paraId="0152F89D" w14:textId="6A21F2A4" w:rsidR="00610B3F" w:rsidRDefault="00610B3F" w:rsidP="00650077">
      <w:pPr>
        <w:pStyle w:val="PargrafodaLista"/>
        <w:numPr>
          <w:ilvl w:val="0"/>
          <w:numId w:val="19"/>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M</w:t>
      </w:r>
      <w:r w:rsidR="003C42E8" w:rsidRPr="00610B3F">
        <w:rPr>
          <w:rFonts w:ascii="Times New Roman" w:hAnsi="Times New Roman" w:cs="Times New Roman"/>
          <w:sz w:val="24"/>
          <w:szCs w:val="24"/>
        </w:rPr>
        <w:t>elhorar os indicadores de ensino-aprend</w:t>
      </w:r>
      <w:r>
        <w:rPr>
          <w:rFonts w:ascii="Times New Roman" w:hAnsi="Times New Roman" w:cs="Times New Roman"/>
          <w:sz w:val="24"/>
          <w:szCs w:val="24"/>
        </w:rPr>
        <w:t>izagem no âmbito escolar;</w:t>
      </w:r>
    </w:p>
    <w:p w14:paraId="0B0CB6FC" w14:textId="77777777" w:rsidR="00610B3F" w:rsidRDefault="00610B3F" w:rsidP="00650077">
      <w:pPr>
        <w:pStyle w:val="PargrafodaLista"/>
        <w:numPr>
          <w:ilvl w:val="0"/>
          <w:numId w:val="19"/>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P</w:t>
      </w:r>
      <w:r w:rsidR="003C42E8" w:rsidRPr="00610B3F">
        <w:rPr>
          <w:rFonts w:ascii="Times New Roman" w:hAnsi="Times New Roman" w:cs="Times New Roman"/>
          <w:sz w:val="24"/>
          <w:szCs w:val="24"/>
        </w:rPr>
        <w:t>roporcionar condições de permanência e de sucesso dos alunos no proc</w:t>
      </w:r>
      <w:r>
        <w:rPr>
          <w:rFonts w:ascii="Times New Roman" w:hAnsi="Times New Roman" w:cs="Times New Roman"/>
          <w:sz w:val="24"/>
          <w:szCs w:val="24"/>
        </w:rPr>
        <w:t>esso ensino-aprendizagem;</w:t>
      </w:r>
    </w:p>
    <w:p w14:paraId="0075CA87" w14:textId="77777777" w:rsidR="00610B3F" w:rsidRDefault="00610B3F" w:rsidP="00650077">
      <w:pPr>
        <w:pStyle w:val="PargrafodaLista"/>
        <w:numPr>
          <w:ilvl w:val="0"/>
          <w:numId w:val="19"/>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C</w:t>
      </w:r>
      <w:r w:rsidR="003C42E8" w:rsidRPr="00610B3F">
        <w:rPr>
          <w:rFonts w:ascii="Times New Roman" w:hAnsi="Times New Roman" w:cs="Times New Roman"/>
          <w:sz w:val="24"/>
          <w:szCs w:val="24"/>
        </w:rPr>
        <w:t>ontribuir para o envolvimento dos alunos nas atividades de docência, de pesquisa e de extensão;</w:t>
      </w:r>
    </w:p>
    <w:p w14:paraId="2CC45CB1" w14:textId="77777777" w:rsidR="00610B3F" w:rsidRDefault="00610B3F" w:rsidP="00650077">
      <w:pPr>
        <w:pStyle w:val="PargrafodaLista"/>
        <w:numPr>
          <w:ilvl w:val="0"/>
          <w:numId w:val="19"/>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P</w:t>
      </w:r>
      <w:r w:rsidR="003C42E8" w:rsidRPr="00610B3F">
        <w:rPr>
          <w:rFonts w:ascii="Times New Roman" w:hAnsi="Times New Roman" w:cs="Times New Roman"/>
          <w:sz w:val="24"/>
          <w:szCs w:val="24"/>
        </w:rPr>
        <w:t>ossibilitar a utilização do potencial do aluno assegurando-lhe uma formação profissional qualificada e sua plena inserção nas atividades acadêmicas da Universidade;</w:t>
      </w:r>
    </w:p>
    <w:p w14:paraId="5334AD43" w14:textId="77777777" w:rsidR="00610B3F" w:rsidRDefault="00610B3F" w:rsidP="00650077">
      <w:pPr>
        <w:pStyle w:val="PargrafodaLista"/>
        <w:numPr>
          <w:ilvl w:val="0"/>
          <w:numId w:val="19"/>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I</w:t>
      </w:r>
      <w:r w:rsidR="003C42E8" w:rsidRPr="00610B3F">
        <w:rPr>
          <w:rFonts w:ascii="Times New Roman" w:hAnsi="Times New Roman" w:cs="Times New Roman"/>
          <w:sz w:val="24"/>
          <w:szCs w:val="24"/>
        </w:rPr>
        <w:t>ntensificar e assegurar a cooperação entre professores e estudantes nas atividades básicas da Universidade; e</w:t>
      </w:r>
    </w:p>
    <w:p w14:paraId="743BCE30" w14:textId="3721CF1C" w:rsidR="003C42E8" w:rsidRDefault="00610B3F" w:rsidP="00650077">
      <w:pPr>
        <w:pStyle w:val="PargrafodaLista"/>
        <w:numPr>
          <w:ilvl w:val="0"/>
          <w:numId w:val="19"/>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I</w:t>
      </w:r>
      <w:r w:rsidR="003C42E8" w:rsidRPr="00610B3F">
        <w:rPr>
          <w:rFonts w:ascii="Times New Roman" w:hAnsi="Times New Roman" w:cs="Times New Roman"/>
          <w:sz w:val="24"/>
          <w:szCs w:val="24"/>
        </w:rPr>
        <w:t>mplementar ações do Projeto Pedagógico do Curso de graduação</w:t>
      </w:r>
      <w:r w:rsidR="00FF072B">
        <w:rPr>
          <w:rFonts w:ascii="Times New Roman" w:hAnsi="Times New Roman" w:cs="Times New Roman"/>
          <w:sz w:val="24"/>
          <w:szCs w:val="24"/>
        </w:rPr>
        <w:t xml:space="preserve"> </w:t>
      </w:r>
      <w:r w:rsidR="003C42E8" w:rsidRPr="00610B3F">
        <w:rPr>
          <w:rFonts w:ascii="Times New Roman" w:hAnsi="Times New Roman" w:cs="Times New Roman"/>
          <w:sz w:val="24"/>
          <w:szCs w:val="24"/>
        </w:rPr>
        <w:t>(PPC), do Plano Pedagógico Institucional (PPI) e Plano de Desenvolvimento Institucional (PDI).</w:t>
      </w:r>
    </w:p>
    <w:p w14:paraId="3B75BDE3" w14:textId="77777777" w:rsidR="00610B3F" w:rsidRPr="00610B3F" w:rsidRDefault="00610B3F" w:rsidP="00610B3F">
      <w:pPr>
        <w:pStyle w:val="PargrafodaLista"/>
        <w:spacing w:after="0" w:line="240" w:lineRule="auto"/>
        <w:ind w:left="1080"/>
        <w:jc w:val="both"/>
        <w:rPr>
          <w:rFonts w:ascii="Times New Roman" w:hAnsi="Times New Roman" w:cs="Times New Roman"/>
          <w:sz w:val="24"/>
          <w:szCs w:val="24"/>
        </w:rPr>
      </w:pPr>
    </w:p>
    <w:p w14:paraId="6EE5E56E" w14:textId="01C30359" w:rsidR="0078570A" w:rsidRDefault="00610B3F" w:rsidP="0078570A">
      <w:pPr>
        <w:ind w:firstLine="567"/>
        <w:jc w:val="both"/>
      </w:pPr>
      <w:r w:rsidRPr="00610B3F">
        <w:t>O Progra</w:t>
      </w:r>
      <w:r w:rsidR="00363816">
        <w:t>ma de Monitoria da UFT abrange</w:t>
      </w:r>
      <w:r w:rsidRPr="00610B3F">
        <w:t xml:space="preserve"> dois tipos de monitores: remunerado e não remunerado.</w:t>
      </w:r>
      <w:r w:rsidR="00363816">
        <w:t xml:space="preserve"> </w:t>
      </w:r>
      <w:r w:rsidR="0078570A">
        <w:t>O</w:t>
      </w:r>
      <w:r w:rsidR="0078570A" w:rsidRPr="0078570A">
        <w:t xml:space="preserve"> monitor remunerado </w:t>
      </w:r>
      <w:r w:rsidR="0078570A">
        <w:t>recebe</w:t>
      </w:r>
      <w:r w:rsidR="0078570A" w:rsidRPr="0078570A">
        <w:t xml:space="preserve"> uma bolsa mensal, cujo valor será</w:t>
      </w:r>
      <w:r w:rsidR="0078570A">
        <w:t xml:space="preserve"> </w:t>
      </w:r>
      <w:r w:rsidR="0078570A" w:rsidRPr="0078570A">
        <w:t>estabelecido face à disponibilidade de verba anual destinada ao programa.</w:t>
      </w:r>
      <w:r w:rsidR="0078570A">
        <w:t xml:space="preserve"> </w:t>
      </w:r>
      <w:r w:rsidR="00363816" w:rsidRPr="00363816">
        <w:t xml:space="preserve">A função do monitor </w:t>
      </w:r>
      <w:r w:rsidR="0078570A">
        <w:t>é</w:t>
      </w:r>
      <w:r w:rsidR="00363816" w:rsidRPr="00363816">
        <w:t xml:space="preserve"> exercida por estudantes regularmente</w:t>
      </w:r>
      <w:r w:rsidR="00363816">
        <w:t xml:space="preserve"> </w:t>
      </w:r>
      <w:r w:rsidR="00363816" w:rsidRPr="00363816">
        <w:t xml:space="preserve">matriculados nos cursos de graduação e classificados em processo </w:t>
      </w:r>
      <w:r w:rsidR="00363816" w:rsidRPr="00363816">
        <w:lastRenderedPageBreak/>
        <w:t>seletivo realizado pelo</w:t>
      </w:r>
      <w:r w:rsidR="00363816">
        <w:t xml:space="preserve"> </w:t>
      </w:r>
      <w:r w:rsidR="00363816" w:rsidRPr="00363816">
        <w:t>Colegiado, ao qual está(ão) vinculada(s) a disciplina o</w:t>
      </w:r>
      <w:r w:rsidR="0078570A">
        <w:t>u disciplinas objeto da seleção</w:t>
      </w:r>
      <w:r w:rsidR="00365FCF">
        <w:t>, definidas no Plano Anual de Monitoria</w:t>
      </w:r>
      <w:r w:rsidR="0078570A">
        <w:t>.</w:t>
      </w:r>
    </w:p>
    <w:p w14:paraId="5CCF68D1" w14:textId="77777777" w:rsidR="006A2569" w:rsidRDefault="006A2569" w:rsidP="0078570A">
      <w:pPr>
        <w:ind w:firstLine="567"/>
        <w:jc w:val="both"/>
      </w:pPr>
    </w:p>
    <w:p w14:paraId="4BCD64A8" w14:textId="21617DBB" w:rsidR="00526098" w:rsidRDefault="006A2569" w:rsidP="00526098">
      <w:pPr>
        <w:ind w:firstLine="567"/>
        <w:jc w:val="both"/>
      </w:pPr>
      <w:r w:rsidRPr="006A2569">
        <w:t xml:space="preserve">O </w:t>
      </w:r>
      <w:r>
        <w:t xml:space="preserve">PIMI </w:t>
      </w:r>
      <w:r w:rsidRPr="006A2569">
        <w:t xml:space="preserve">tem como objetivo facilitar a inclusão dos alunos indígenas nas atividades de ensino, pesquisa e extensão, contribuindo para a sua permanência e sucesso acadêmico. </w:t>
      </w:r>
      <w:r w:rsidR="00A943A9">
        <w:t>O programa é regulamentado pela Resolução CONSEPE 14/2013</w:t>
      </w:r>
      <w:r w:rsidR="00526098">
        <w:t xml:space="preserve">, sendo que nesse programa o </w:t>
      </w:r>
      <w:r w:rsidR="00526098" w:rsidRPr="00526098">
        <w:t>aluno monitor</w:t>
      </w:r>
      <w:r w:rsidR="00526098">
        <w:t xml:space="preserve"> deverá</w:t>
      </w:r>
      <w:r w:rsidR="00526098" w:rsidRPr="00526098">
        <w:t>:</w:t>
      </w:r>
    </w:p>
    <w:p w14:paraId="56C78381" w14:textId="77777777" w:rsidR="000E44C1" w:rsidRPr="00526098" w:rsidRDefault="000E44C1" w:rsidP="00526098">
      <w:pPr>
        <w:ind w:firstLine="567"/>
        <w:jc w:val="both"/>
      </w:pPr>
    </w:p>
    <w:p w14:paraId="2B7550F2" w14:textId="49778DFF" w:rsidR="00526098" w:rsidRPr="00526098" w:rsidRDefault="009333DA" w:rsidP="00874A6C">
      <w:pPr>
        <w:pStyle w:val="PargrafodaLista"/>
        <w:numPr>
          <w:ilvl w:val="0"/>
          <w:numId w:val="20"/>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C</w:t>
      </w:r>
      <w:r w:rsidR="00526098" w:rsidRPr="00526098">
        <w:rPr>
          <w:rFonts w:ascii="Times New Roman" w:hAnsi="Times New Roman" w:cs="Times New Roman"/>
          <w:sz w:val="24"/>
          <w:szCs w:val="24"/>
        </w:rPr>
        <w:t>onstituir elo entre professores e alunos, visando ao desenvolvimento dos</w:t>
      </w:r>
      <w:r w:rsidR="00526098">
        <w:rPr>
          <w:rFonts w:ascii="Times New Roman" w:hAnsi="Times New Roman" w:cs="Times New Roman"/>
          <w:sz w:val="24"/>
          <w:szCs w:val="24"/>
        </w:rPr>
        <w:t xml:space="preserve"> </w:t>
      </w:r>
      <w:r w:rsidR="00526098" w:rsidRPr="00526098">
        <w:rPr>
          <w:rFonts w:ascii="Times New Roman" w:hAnsi="Times New Roman" w:cs="Times New Roman"/>
          <w:sz w:val="24"/>
          <w:szCs w:val="24"/>
        </w:rPr>
        <w:t>conhecimentos e habilidades necessárias para o sucesso da permanência acadêmica dos alunos</w:t>
      </w:r>
      <w:r w:rsidR="00526098">
        <w:rPr>
          <w:rFonts w:ascii="Times New Roman" w:hAnsi="Times New Roman" w:cs="Times New Roman"/>
          <w:sz w:val="24"/>
          <w:szCs w:val="24"/>
        </w:rPr>
        <w:t xml:space="preserve"> </w:t>
      </w:r>
      <w:r w:rsidR="00526098" w:rsidRPr="00526098">
        <w:rPr>
          <w:rFonts w:ascii="Times New Roman" w:hAnsi="Times New Roman" w:cs="Times New Roman"/>
          <w:sz w:val="24"/>
          <w:szCs w:val="24"/>
        </w:rPr>
        <w:t>indígenas;</w:t>
      </w:r>
    </w:p>
    <w:p w14:paraId="4A80A2EF" w14:textId="521D5730" w:rsidR="00526098" w:rsidRPr="00526098" w:rsidRDefault="00526098" w:rsidP="00874A6C">
      <w:pPr>
        <w:pStyle w:val="PargrafodaLista"/>
        <w:numPr>
          <w:ilvl w:val="0"/>
          <w:numId w:val="20"/>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I</w:t>
      </w:r>
      <w:r w:rsidRPr="00526098">
        <w:rPr>
          <w:rFonts w:ascii="Times New Roman" w:hAnsi="Times New Roman" w:cs="Times New Roman"/>
          <w:sz w:val="24"/>
          <w:szCs w:val="24"/>
        </w:rPr>
        <w:t>dentificar, em conjunto com o professor-orientador, as dificuldades enfrentadas pelos alunos indígenas sob sua responsabilidade;</w:t>
      </w:r>
    </w:p>
    <w:p w14:paraId="09AC2AC5" w14:textId="3248DCE3" w:rsidR="00526098" w:rsidRPr="00526098" w:rsidRDefault="00526098" w:rsidP="00874A6C">
      <w:pPr>
        <w:pStyle w:val="PargrafodaLista"/>
        <w:numPr>
          <w:ilvl w:val="0"/>
          <w:numId w:val="20"/>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D</w:t>
      </w:r>
      <w:r w:rsidRPr="00526098">
        <w:rPr>
          <w:rFonts w:ascii="Times New Roman" w:hAnsi="Times New Roman" w:cs="Times New Roman"/>
          <w:sz w:val="24"/>
          <w:szCs w:val="24"/>
        </w:rPr>
        <w:t>iscutir com o professor-orientador as dificuldades dos alunos e definir metodologias e formas de abordagem e ações prioritárias; e</w:t>
      </w:r>
    </w:p>
    <w:p w14:paraId="1096A04F" w14:textId="65DEB761" w:rsidR="00526098" w:rsidRPr="003A4B23" w:rsidRDefault="00526098" w:rsidP="00874A6C">
      <w:pPr>
        <w:pStyle w:val="PargrafodaLista"/>
        <w:numPr>
          <w:ilvl w:val="0"/>
          <w:numId w:val="20"/>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E</w:t>
      </w:r>
      <w:r w:rsidRPr="00526098">
        <w:rPr>
          <w:rFonts w:ascii="Times New Roman" w:hAnsi="Times New Roman" w:cs="Times New Roman"/>
          <w:sz w:val="24"/>
          <w:szCs w:val="24"/>
        </w:rPr>
        <w:t>stabelecer estratégias e ações didático-pedagógicas para esclarecimento das dúvidas sobre os conteúdos das disciplinas, observando os seguintes aspectos:</w:t>
      </w:r>
      <w:r w:rsidR="003A4B23">
        <w:rPr>
          <w:rFonts w:ascii="Times New Roman" w:hAnsi="Times New Roman" w:cs="Times New Roman"/>
          <w:sz w:val="24"/>
          <w:szCs w:val="24"/>
        </w:rPr>
        <w:t xml:space="preserve"> (a) </w:t>
      </w:r>
      <w:r w:rsidRPr="00E3030A">
        <w:rPr>
          <w:rFonts w:ascii="Times New Roman" w:hAnsi="Times New Roman" w:cs="Times New Roman"/>
          <w:sz w:val="24"/>
          <w:szCs w:val="24"/>
        </w:rPr>
        <w:t>atualiza</w:t>
      </w:r>
      <w:r w:rsidR="003A4B23" w:rsidRPr="00E3030A">
        <w:rPr>
          <w:rFonts w:ascii="Times New Roman" w:hAnsi="Times New Roman" w:cs="Times New Roman"/>
          <w:sz w:val="24"/>
          <w:szCs w:val="24"/>
        </w:rPr>
        <w:t>r</w:t>
      </w:r>
      <w:r w:rsidRPr="00E3030A">
        <w:rPr>
          <w:rFonts w:ascii="Times New Roman" w:hAnsi="Times New Roman" w:cs="Times New Roman"/>
          <w:sz w:val="24"/>
          <w:szCs w:val="24"/>
        </w:rPr>
        <w:t xml:space="preserve"> conhecimentos básicos, próprios da Educação Básica, e que não foram plenamente assimilados pelos alunos indígenas;</w:t>
      </w:r>
      <w:r w:rsidR="003A4B23" w:rsidRPr="00E3030A">
        <w:rPr>
          <w:rFonts w:ascii="Times New Roman" w:hAnsi="Times New Roman" w:cs="Times New Roman"/>
          <w:sz w:val="24"/>
          <w:szCs w:val="24"/>
        </w:rPr>
        <w:t xml:space="preserve"> (</w:t>
      </w:r>
      <w:r w:rsidRPr="00E3030A">
        <w:rPr>
          <w:rFonts w:ascii="Times New Roman" w:hAnsi="Times New Roman" w:cs="Times New Roman"/>
          <w:sz w:val="24"/>
          <w:szCs w:val="24"/>
        </w:rPr>
        <w:t>b)</w:t>
      </w:r>
      <w:r w:rsidR="003A4B23" w:rsidRPr="00E3030A">
        <w:rPr>
          <w:rFonts w:ascii="Times New Roman" w:hAnsi="Times New Roman" w:cs="Times New Roman"/>
          <w:sz w:val="24"/>
          <w:szCs w:val="24"/>
        </w:rPr>
        <w:t xml:space="preserve"> discutir</w:t>
      </w:r>
      <w:r w:rsidRPr="00E3030A">
        <w:rPr>
          <w:rFonts w:ascii="Times New Roman" w:hAnsi="Times New Roman" w:cs="Times New Roman"/>
          <w:sz w:val="24"/>
          <w:szCs w:val="24"/>
        </w:rPr>
        <w:t xml:space="preserve"> conteúdos </w:t>
      </w:r>
      <w:r w:rsidR="003A4B23" w:rsidRPr="00E3030A">
        <w:rPr>
          <w:rFonts w:ascii="Times New Roman" w:hAnsi="Times New Roman" w:cs="Times New Roman"/>
          <w:sz w:val="24"/>
          <w:szCs w:val="24"/>
        </w:rPr>
        <w:t>d</w:t>
      </w:r>
      <w:r w:rsidRPr="00E3030A">
        <w:rPr>
          <w:rFonts w:ascii="Times New Roman" w:hAnsi="Times New Roman" w:cs="Times New Roman"/>
          <w:sz w:val="24"/>
          <w:szCs w:val="24"/>
        </w:rPr>
        <w:t>as disciplinas em que o aluno está matriculado e priorização das ações;</w:t>
      </w:r>
      <w:r w:rsidR="003A4B23" w:rsidRPr="00E3030A">
        <w:rPr>
          <w:rFonts w:ascii="Times New Roman" w:hAnsi="Times New Roman" w:cs="Times New Roman"/>
          <w:sz w:val="24"/>
          <w:szCs w:val="24"/>
        </w:rPr>
        <w:t xml:space="preserve"> (</w:t>
      </w:r>
      <w:r w:rsidR="000A4F62">
        <w:rPr>
          <w:rFonts w:ascii="Times New Roman" w:hAnsi="Times New Roman" w:cs="Times New Roman"/>
          <w:sz w:val="24"/>
          <w:szCs w:val="24"/>
        </w:rPr>
        <w:t>c) auxi</w:t>
      </w:r>
      <w:r w:rsidRPr="00E3030A">
        <w:rPr>
          <w:rFonts w:ascii="Times New Roman" w:hAnsi="Times New Roman" w:cs="Times New Roman"/>
          <w:sz w:val="24"/>
          <w:szCs w:val="24"/>
        </w:rPr>
        <w:t>li</w:t>
      </w:r>
      <w:r w:rsidR="000A4F62">
        <w:rPr>
          <w:rFonts w:ascii="Times New Roman" w:hAnsi="Times New Roman" w:cs="Times New Roman"/>
          <w:sz w:val="24"/>
          <w:szCs w:val="24"/>
        </w:rPr>
        <w:t>a</w:t>
      </w:r>
      <w:r w:rsidR="003A4B23" w:rsidRPr="00E3030A">
        <w:rPr>
          <w:rFonts w:ascii="Times New Roman" w:hAnsi="Times New Roman" w:cs="Times New Roman"/>
          <w:sz w:val="24"/>
          <w:szCs w:val="24"/>
        </w:rPr>
        <w:t>r</w:t>
      </w:r>
      <w:r w:rsidRPr="00E3030A">
        <w:rPr>
          <w:rFonts w:ascii="Times New Roman" w:hAnsi="Times New Roman" w:cs="Times New Roman"/>
          <w:sz w:val="24"/>
          <w:szCs w:val="24"/>
        </w:rPr>
        <w:t xml:space="preserve"> na realização de trabalhos teórico-práticos e experimentais </w:t>
      </w:r>
      <w:r w:rsidR="000A4F62" w:rsidRPr="00E3030A">
        <w:rPr>
          <w:rFonts w:ascii="Times New Roman" w:hAnsi="Times New Roman" w:cs="Times New Roman"/>
          <w:sz w:val="24"/>
          <w:szCs w:val="24"/>
        </w:rPr>
        <w:t>extraclasse</w:t>
      </w:r>
      <w:r w:rsidRPr="00E3030A">
        <w:rPr>
          <w:rFonts w:ascii="Times New Roman" w:hAnsi="Times New Roman" w:cs="Times New Roman"/>
          <w:sz w:val="24"/>
          <w:szCs w:val="24"/>
        </w:rPr>
        <w:t>;</w:t>
      </w:r>
      <w:r w:rsidR="003A4B23" w:rsidRPr="00E3030A">
        <w:rPr>
          <w:rFonts w:ascii="Times New Roman" w:hAnsi="Times New Roman" w:cs="Times New Roman"/>
          <w:sz w:val="24"/>
          <w:szCs w:val="24"/>
        </w:rPr>
        <w:t xml:space="preserve"> (</w:t>
      </w:r>
      <w:r w:rsidRPr="00E3030A">
        <w:rPr>
          <w:rFonts w:ascii="Times New Roman" w:hAnsi="Times New Roman" w:cs="Times New Roman"/>
          <w:sz w:val="24"/>
          <w:szCs w:val="24"/>
        </w:rPr>
        <w:t>d) contribui</w:t>
      </w:r>
      <w:r w:rsidR="003A4B23" w:rsidRPr="00E3030A">
        <w:rPr>
          <w:rFonts w:ascii="Times New Roman" w:hAnsi="Times New Roman" w:cs="Times New Roman"/>
          <w:sz w:val="24"/>
          <w:szCs w:val="24"/>
        </w:rPr>
        <w:t>r</w:t>
      </w:r>
      <w:r w:rsidRPr="00E3030A">
        <w:rPr>
          <w:rFonts w:ascii="Times New Roman" w:hAnsi="Times New Roman" w:cs="Times New Roman"/>
          <w:sz w:val="24"/>
          <w:szCs w:val="24"/>
        </w:rPr>
        <w:t xml:space="preserve"> para a melhoria da capacidade de leitura e interpretação dos textos;</w:t>
      </w:r>
      <w:r w:rsidR="003A4B23" w:rsidRPr="00E3030A">
        <w:rPr>
          <w:rFonts w:ascii="Times New Roman" w:hAnsi="Times New Roman" w:cs="Times New Roman"/>
          <w:sz w:val="24"/>
          <w:szCs w:val="24"/>
        </w:rPr>
        <w:t xml:space="preserve"> (</w:t>
      </w:r>
      <w:r w:rsidRPr="00E3030A">
        <w:rPr>
          <w:rFonts w:ascii="Times New Roman" w:hAnsi="Times New Roman" w:cs="Times New Roman"/>
          <w:sz w:val="24"/>
          <w:szCs w:val="24"/>
        </w:rPr>
        <w:t>e) promo</w:t>
      </w:r>
      <w:r w:rsidR="003A4B23" w:rsidRPr="00E3030A">
        <w:rPr>
          <w:rFonts w:ascii="Times New Roman" w:hAnsi="Times New Roman" w:cs="Times New Roman"/>
          <w:sz w:val="24"/>
          <w:szCs w:val="24"/>
        </w:rPr>
        <w:t>ver</w:t>
      </w:r>
      <w:r w:rsidRPr="00E3030A">
        <w:rPr>
          <w:rFonts w:ascii="Times New Roman" w:hAnsi="Times New Roman" w:cs="Times New Roman"/>
          <w:sz w:val="24"/>
          <w:szCs w:val="24"/>
        </w:rPr>
        <w:t xml:space="preserve"> o desenvolvimento das habilidades de redação de textos técnico</w:t>
      </w:r>
      <w:r w:rsidR="00537D8C">
        <w:rPr>
          <w:rFonts w:ascii="Times New Roman" w:hAnsi="Times New Roman" w:cs="Times New Roman"/>
          <w:sz w:val="24"/>
          <w:szCs w:val="24"/>
        </w:rPr>
        <w:t>-</w:t>
      </w:r>
      <w:r w:rsidRPr="00E3030A">
        <w:rPr>
          <w:rFonts w:ascii="Times New Roman" w:hAnsi="Times New Roman" w:cs="Times New Roman"/>
          <w:sz w:val="24"/>
          <w:szCs w:val="24"/>
        </w:rPr>
        <w:t>científicos;</w:t>
      </w:r>
    </w:p>
    <w:p w14:paraId="21322D58" w14:textId="1AF1226D" w:rsidR="001636D8" w:rsidRPr="001636D8" w:rsidRDefault="001636D8" w:rsidP="00874A6C">
      <w:pPr>
        <w:pStyle w:val="PargrafodaLista"/>
        <w:numPr>
          <w:ilvl w:val="0"/>
          <w:numId w:val="20"/>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I</w:t>
      </w:r>
      <w:r w:rsidRPr="001636D8">
        <w:rPr>
          <w:rFonts w:ascii="Times New Roman" w:hAnsi="Times New Roman" w:cs="Times New Roman"/>
          <w:sz w:val="24"/>
          <w:szCs w:val="24"/>
        </w:rPr>
        <w:t>ncentivar e envolver o aluno indígena a part</w:t>
      </w:r>
      <w:r>
        <w:rPr>
          <w:rFonts w:ascii="Times New Roman" w:hAnsi="Times New Roman" w:cs="Times New Roman"/>
          <w:sz w:val="24"/>
          <w:szCs w:val="24"/>
        </w:rPr>
        <w:t xml:space="preserve">icipar das atividades acadêmicas </w:t>
      </w:r>
      <w:r w:rsidRPr="001636D8">
        <w:rPr>
          <w:rFonts w:ascii="Times New Roman" w:hAnsi="Times New Roman" w:cs="Times New Roman"/>
          <w:sz w:val="24"/>
          <w:szCs w:val="24"/>
        </w:rPr>
        <w:t>que propiciem seu aprofundamento científico-cultural;</w:t>
      </w:r>
    </w:p>
    <w:p w14:paraId="7B84DFAF" w14:textId="2F04C290" w:rsidR="001636D8" w:rsidRPr="001636D8" w:rsidRDefault="001636D8" w:rsidP="00874A6C">
      <w:pPr>
        <w:pStyle w:val="PargrafodaLista"/>
        <w:numPr>
          <w:ilvl w:val="0"/>
          <w:numId w:val="20"/>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I</w:t>
      </w:r>
      <w:r w:rsidRPr="001636D8">
        <w:rPr>
          <w:rFonts w:ascii="Times New Roman" w:hAnsi="Times New Roman" w:cs="Times New Roman"/>
          <w:sz w:val="24"/>
          <w:szCs w:val="24"/>
        </w:rPr>
        <w:t>ncentivar a participação dos alunos indí</w:t>
      </w:r>
      <w:r>
        <w:rPr>
          <w:rFonts w:ascii="Times New Roman" w:hAnsi="Times New Roman" w:cs="Times New Roman"/>
          <w:sz w:val="24"/>
          <w:szCs w:val="24"/>
        </w:rPr>
        <w:t xml:space="preserve">genas nas Semanas Acadêmicas dos </w:t>
      </w:r>
      <w:r w:rsidRPr="001636D8">
        <w:rPr>
          <w:rFonts w:ascii="Times New Roman" w:hAnsi="Times New Roman" w:cs="Times New Roman"/>
          <w:sz w:val="24"/>
          <w:szCs w:val="24"/>
        </w:rPr>
        <w:t>cursos;</w:t>
      </w:r>
    </w:p>
    <w:p w14:paraId="3F1E7851" w14:textId="6C0B260C" w:rsidR="001636D8" w:rsidRPr="001636D8" w:rsidRDefault="001636D8" w:rsidP="00874A6C">
      <w:pPr>
        <w:pStyle w:val="PargrafodaLista"/>
        <w:numPr>
          <w:ilvl w:val="0"/>
          <w:numId w:val="20"/>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O</w:t>
      </w:r>
      <w:r w:rsidRPr="001636D8">
        <w:rPr>
          <w:rFonts w:ascii="Times New Roman" w:hAnsi="Times New Roman" w:cs="Times New Roman"/>
          <w:sz w:val="24"/>
          <w:szCs w:val="24"/>
        </w:rPr>
        <w:t>rientar a elaboração de trabalhos a serem apresentados em eventos</w:t>
      </w:r>
      <w:r>
        <w:rPr>
          <w:rFonts w:ascii="Times New Roman" w:hAnsi="Times New Roman" w:cs="Times New Roman"/>
          <w:sz w:val="24"/>
          <w:szCs w:val="24"/>
        </w:rPr>
        <w:t xml:space="preserve"> c</w:t>
      </w:r>
      <w:r w:rsidRPr="001636D8">
        <w:rPr>
          <w:rFonts w:ascii="Times New Roman" w:hAnsi="Times New Roman" w:cs="Times New Roman"/>
          <w:sz w:val="24"/>
          <w:szCs w:val="24"/>
        </w:rPr>
        <w:t>ientíficos;</w:t>
      </w:r>
    </w:p>
    <w:p w14:paraId="4EAF2476" w14:textId="0FA3DE70" w:rsidR="00526098" w:rsidRPr="001636D8" w:rsidRDefault="001636D8" w:rsidP="00874A6C">
      <w:pPr>
        <w:pStyle w:val="PargrafodaLista"/>
        <w:numPr>
          <w:ilvl w:val="0"/>
          <w:numId w:val="20"/>
        </w:numPr>
        <w:tabs>
          <w:tab w:val="clear" w:pos="720"/>
          <w:tab w:val="num" w:pos="993"/>
        </w:tabs>
        <w:spacing w:after="0" w:line="240" w:lineRule="auto"/>
        <w:ind w:left="993" w:hanging="426"/>
        <w:jc w:val="both"/>
        <w:rPr>
          <w:rFonts w:ascii="Times New Roman" w:hAnsi="Times New Roman" w:cs="Times New Roman"/>
          <w:sz w:val="24"/>
          <w:szCs w:val="24"/>
        </w:rPr>
      </w:pPr>
      <w:r>
        <w:rPr>
          <w:rFonts w:ascii="Times New Roman" w:hAnsi="Times New Roman" w:cs="Times New Roman"/>
          <w:sz w:val="24"/>
          <w:szCs w:val="24"/>
        </w:rPr>
        <w:t>I</w:t>
      </w:r>
      <w:r w:rsidRPr="001636D8">
        <w:rPr>
          <w:rFonts w:ascii="Times New Roman" w:hAnsi="Times New Roman" w:cs="Times New Roman"/>
          <w:sz w:val="24"/>
          <w:szCs w:val="24"/>
        </w:rPr>
        <w:t>ncentivar a participação dos alunos em atividades culturais no campus, na</w:t>
      </w:r>
      <w:r>
        <w:rPr>
          <w:rFonts w:ascii="Times New Roman" w:hAnsi="Times New Roman" w:cs="Times New Roman"/>
          <w:sz w:val="24"/>
          <w:szCs w:val="24"/>
        </w:rPr>
        <w:t xml:space="preserve"> </w:t>
      </w:r>
      <w:r w:rsidRPr="001636D8">
        <w:rPr>
          <w:rFonts w:ascii="Times New Roman" w:hAnsi="Times New Roman" w:cs="Times New Roman"/>
          <w:sz w:val="24"/>
          <w:szCs w:val="24"/>
        </w:rPr>
        <w:t>Universidade e na sociedade em geral; e</w:t>
      </w:r>
    </w:p>
    <w:p w14:paraId="630CA0E5" w14:textId="77777777" w:rsidR="00C306A0" w:rsidRDefault="00C306A0" w:rsidP="00543726">
      <w:pPr>
        <w:jc w:val="both"/>
        <w:rPr>
          <w:b/>
        </w:rPr>
      </w:pPr>
    </w:p>
    <w:p w14:paraId="25F76C0D" w14:textId="02226EA7" w:rsidR="009560EA" w:rsidRPr="007E0B59" w:rsidRDefault="009560EA" w:rsidP="00046B17">
      <w:pPr>
        <w:spacing w:after="120"/>
        <w:jc w:val="both"/>
        <w:rPr>
          <w:b/>
        </w:rPr>
      </w:pPr>
      <w:r>
        <w:rPr>
          <w:b/>
        </w:rPr>
        <w:t>Núcleo de Apoio a Estudos e a Carreira</w:t>
      </w:r>
      <w:r w:rsidR="00E84978">
        <w:rPr>
          <w:b/>
        </w:rPr>
        <w:t xml:space="preserve"> </w:t>
      </w:r>
      <w:r w:rsidR="009D3D92">
        <w:rPr>
          <w:b/>
        </w:rPr>
        <w:t>(NAEC)</w:t>
      </w:r>
    </w:p>
    <w:p w14:paraId="0D4A7FC2" w14:textId="7D9BC881" w:rsidR="009560EA" w:rsidRDefault="00537D8C" w:rsidP="00537D8C">
      <w:pPr>
        <w:jc w:val="both"/>
      </w:pPr>
      <w:r>
        <w:t>O</w:t>
      </w:r>
      <w:r w:rsidR="009560EA" w:rsidRPr="00E84978">
        <w:t xml:space="preserve"> Apoio ao Estudo e à Carreira</w:t>
      </w:r>
      <w:r>
        <w:t xml:space="preserve"> é o</w:t>
      </w:r>
      <w:r w:rsidR="009560EA" w:rsidRPr="00E84978">
        <w:t xml:space="preserve"> setor que auxilia alunos que estejam passando por momentos críticos no curso. </w:t>
      </w:r>
      <w:r w:rsidR="00E84978" w:rsidRPr="00E84978">
        <w:t xml:space="preserve">O </w:t>
      </w:r>
      <w:r w:rsidR="00FB6ED4">
        <w:t xml:space="preserve">NAEC </w:t>
      </w:r>
      <w:r w:rsidR="00E84978" w:rsidRPr="00E84978">
        <w:t xml:space="preserve">busca auxiliar os alunos nos casos de dúvidas em relação à escolha do curso e no levantamento de questões no intuito de buscar reflexões a cerca do processo de escolha e dos conflitos vividos pelos acadêmicos </w:t>
      </w:r>
      <w:r w:rsidR="009560EA" w:rsidRPr="00E84978">
        <w:t>O núcleo de apoio orienta os discentes na constituição de uma identidade acadêmica e profissional, contribuindo para uma permanência em seus respectivos cursos.</w:t>
      </w:r>
      <w:r w:rsidR="00A057D0">
        <w:t xml:space="preserve"> </w:t>
      </w:r>
      <w:r w:rsidR="001F637A">
        <w:t>O núcleo</w:t>
      </w:r>
      <w:r w:rsidR="001F637A" w:rsidRPr="001F637A">
        <w:t xml:space="preserve"> oferece oficinas e trabalhos em grupos com os temas: Gestão de Tempo, Apresentação Oral de Trabalhos, Planejamento de Curso, Motivação, Gestão e Controle do Estresse e Ansiedade, Organização e Estudo, Planejamento de Carreira, Participação em Processos Seletivos, TCC não é bicho de sete cabeças, além de oficinas para alunos ingressantes.</w:t>
      </w:r>
      <w:r w:rsidR="001F637A">
        <w:t xml:space="preserve"> </w:t>
      </w:r>
      <w:r w:rsidR="00A057D0">
        <w:t xml:space="preserve">O </w:t>
      </w:r>
      <w:r w:rsidR="001F637A">
        <w:t>núcleo</w:t>
      </w:r>
      <w:r w:rsidR="00A057D0">
        <w:t xml:space="preserve"> funciona na sala 28, bloco II, Campus de Palmas da UFT.</w:t>
      </w:r>
    </w:p>
    <w:p w14:paraId="4D641D34" w14:textId="4E0FD23E" w:rsidR="001F637A" w:rsidRDefault="001F637A" w:rsidP="0026544D">
      <w:pPr>
        <w:jc w:val="both"/>
      </w:pPr>
    </w:p>
    <w:p w14:paraId="085B4F8E" w14:textId="21A98405" w:rsidR="00512F13" w:rsidRDefault="00512F13" w:rsidP="00046B17">
      <w:pPr>
        <w:spacing w:after="120"/>
        <w:jc w:val="both"/>
        <w:rPr>
          <w:b/>
        </w:rPr>
      </w:pPr>
      <w:r>
        <w:rPr>
          <w:b/>
        </w:rPr>
        <w:t>Restaurante Universitário</w:t>
      </w:r>
    </w:p>
    <w:p w14:paraId="352348ED" w14:textId="5B7FBDE6" w:rsidR="000F3FC2" w:rsidRPr="00E06156" w:rsidRDefault="00512F13" w:rsidP="0026544D">
      <w:pPr>
        <w:jc w:val="both"/>
      </w:pPr>
      <w:r>
        <w:t xml:space="preserve">Ele faz parte </w:t>
      </w:r>
      <w:r w:rsidRPr="00326614">
        <w:t>da política de assistência estudantil da Instituição e têm como finalidade fornecer refeições balanceadas, higiênicas e de baixo custo à comunidade universitária.</w:t>
      </w:r>
      <w:r>
        <w:t xml:space="preserve"> O RU funciona de segunda a sexta-feira durante os horários de almoço e jantar.</w:t>
      </w:r>
      <w:r w:rsidR="000F3FC2">
        <w:t xml:space="preserve"> </w:t>
      </w:r>
      <w:r w:rsidR="000F3FC2" w:rsidRPr="000F3FC2">
        <w:t>Os RUs têm uma capacidade para atender a demanda de até 2,5 mil refeições por dia.</w:t>
      </w:r>
      <w:r w:rsidR="000F3FC2">
        <w:t xml:space="preserve"> </w:t>
      </w:r>
      <w:r w:rsidR="000F3FC2" w:rsidRPr="000F3FC2">
        <w:t xml:space="preserve">Gerenciados pela Pró-Reitoria de Assuntos </w:t>
      </w:r>
      <w:r w:rsidR="000F3FC2" w:rsidRPr="000F3FC2">
        <w:lastRenderedPageBreak/>
        <w:t>Estudantis e Comunitários (P</w:t>
      </w:r>
      <w:r w:rsidR="000B46D3">
        <w:t>ROEST</w:t>
      </w:r>
      <w:r w:rsidR="000F3FC2" w:rsidRPr="000F3FC2">
        <w:t>), os RUs da UFT também funcionam como laboratório e campo de estágio para alunos de graduação do Curso de Nutrição.</w:t>
      </w:r>
    </w:p>
    <w:p w14:paraId="3207A632" w14:textId="77777777" w:rsidR="00512F13" w:rsidRDefault="00512F13" w:rsidP="0026544D">
      <w:pPr>
        <w:jc w:val="both"/>
        <w:rPr>
          <w:b/>
        </w:rPr>
      </w:pPr>
    </w:p>
    <w:p w14:paraId="6658441F" w14:textId="71BDCA70" w:rsidR="00DB63C9" w:rsidRPr="00DB63C9" w:rsidRDefault="00DB63C9" w:rsidP="00046B17">
      <w:pPr>
        <w:spacing w:after="120"/>
        <w:jc w:val="both"/>
        <w:rPr>
          <w:b/>
        </w:rPr>
      </w:pPr>
      <w:r>
        <w:rPr>
          <w:b/>
        </w:rPr>
        <w:t>Programa Especial de Treinamento (PET)</w:t>
      </w:r>
    </w:p>
    <w:p w14:paraId="190C1277" w14:textId="6BA257A6" w:rsidR="00DB63C9" w:rsidRDefault="00DB63C9" w:rsidP="00512F13">
      <w:pPr>
        <w:jc w:val="both"/>
      </w:pPr>
      <w:r w:rsidRPr="00DB63C9">
        <w:t xml:space="preserve">O </w:t>
      </w:r>
      <w:r>
        <w:t>C</w:t>
      </w:r>
      <w:r w:rsidRPr="00DB63C9">
        <w:t>urso</w:t>
      </w:r>
      <w:r>
        <w:t xml:space="preserve"> de Ciência da Computação</w:t>
      </w:r>
      <w:r w:rsidRPr="00DB63C9">
        <w:t xml:space="preserve"> não possui programa de educação tutorial, porém possui projeto pronto para ser submetido em edital do M</w:t>
      </w:r>
      <w:r>
        <w:t xml:space="preserve">inistério da </w:t>
      </w:r>
      <w:r w:rsidRPr="00DB63C9">
        <w:t>E</w:t>
      </w:r>
      <w:r>
        <w:t>ducação</w:t>
      </w:r>
      <w:r w:rsidRPr="00DB63C9">
        <w:t xml:space="preserve">. O último edital realizado foi no ano de 2010, não havendo edital </w:t>
      </w:r>
      <w:r>
        <w:t>até então</w:t>
      </w:r>
      <w:r w:rsidRPr="00DB63C9">
        <w:t>.</w:t>
      </w:r>
      <w:r>
        <w:t xml:space="preserve"> </w:t>
      </w:r>
      <w:r w:rsidRPr="00DB63C9">
        <w:t>A criação de grupo de PET é vista como um catalisador das interações entre os eixos de pesquisam ensino e extensão para o curso.</w:t>
      </w:r>
    </w:p>
    <w:p w14:paraId="5B5288EA" w14:textId="77777777" w:rsidR="00512F13" w:rsidRPr="001F637A" w:rsidRDefault="00512F13" w:rsidP="0026544D">
      <w:pPr>
        <w:jc w:val="both"/>
      </w:pPr>
    </w:p>
    <w:p w14:paraId="637FCA0A" w14:textId="28B4E2EC" w:rsidR="00703A66" w:rsidRPr="0073028C" w:rsidRDefault="00703A66" w:rsidP="00046B17">
      <w:pPr>
        <w:spacing w:after="120"/>
        <w:jc w:val="both"/>
        <w:rPr>
          <w:b/>
        </w:rPr>
      </w:pPr>
      <w:r w:rsidRPr="0073028C">
        <w:rPr>
          <w:b/>
        </w:rPr>
        <w:t>Acompanhamento dos egressos</w:t>
      </w:r>
    </w:p>
    <w:p w14:paraId="41CE76EB" w14:textId="6A4137F5" w:rsidR="00703A66" w:rsidRDefault="00703A66" w:rsidP="00512F13">
      <w:pPr>
        <w:jc w:val="both"/>
      </w:pPr>
      <w:r w:rsidRPr="002559E9">
        <w:t>O Curso de Ciência da Computação deve realizar o acompanhamento dos seus egressos por meio da política de acompanhamento de egressos da UFT, estabelecendo apoio e contato permanentes com os ex-alunos. Esse acompanhamento pode ser realizado com o apoio do Portal do Egresso (</w:t>
      </w:r>
      <w:hyperlink r:id="rId57" w:tgtFrame="_blank" w:history="1">
        <w:r w:rsidRPr="002559E9">
          <w:t>http://exaluno.uft.edu.br/</w:t>
        </w:r>
      </w:hyperlink>
      <w:r w:rsidRPr="002559E9">
        <w:t>), cujo objetivo é buscar subsídios para a reformulação dos projetos pedagógicos de cursos por meio de um canal aberto e permanente de comunicação entre a universidade e os alunos egressos.</w:t>
      </w:r>
    </w:p>
    <w:p w14:paraId="3876D4CC" w14:textId="77777777" w:rsidR="00703A66" w:rsidRDefault="00703A66" w:rsidP="00543726">
      <w:pPr>
        <w:jc w:val="both"/>
      </w:pPr>
    </w:p>
    <w:p w14:paraId="79CCF326" w14:textId="77777777" w:rsidR="00F17F63" w:rsidRDefault="00F17F63" w:rsidP="00543726">
      <w:pPr>
        <w:jc w:val="both"/>
      </w:pPr>
    </w:p>
    <w:p w14:paraId="4B272329" w14:textId="3EC546A4" w:rsidR="009A0C02" w:rsidRPr="00F06D67" w:rsidRDefault="009A0C02" w:rsidP="00371B09">
      <w:pPr>
        <w:pStyle w:val="TtuloABNT"/>
      </w:pPr>
      <w:bookmarkStart w:id="82" w:name="_Toc521829267"/>
      <w:r w:rsidRPr="00F06D67">
        <w:t>CORPO DOCENTE</w:t>
      </w:r>
      <w:r w:rsidR="00AD6063" w:rsidRPr="00F06D67">
        <w:t xml:space="preserve"> E COORDENAÇÃO DE CURSO</w:t>
      </w:r>
      <w:bookmarkEnd w:id="82"/>
    </w:p>
    <w:p w14:paraId="257D7594" w14:textId="77777777" w:rsidR="009A0C02" w:rsidRDefault="009A0C02" w:rsidP="005A04C7">
      <w:pPr>
        <w:jc w:val="both"/>
        <w:rPr>
          <w:b/>
        </w:rPr>
      </w:pPr>
    </w:p>
    <w:p w14:paraId="62F6F940" w14:textId="08C910C6" w:rsidR="00DE19F9" w:rsidRDefault="00DE19F9" w:rsidP="00DE19F9">
      <w:pPr>
        <w:jc w:val="both"/>
        <w:rPr>
          <w:rFonts w:eastAsia="Times New Roman"/>
        </w:rPr>
      </w:pPr>
      <w:r>
        <w:rPr>
          <w:rFonts w:eastAsia="Times New Roman"/>
        </w:rPr>
        <w:t xml:space="preserve">O corpo docente deve estar consciente da responsabilidade pela efetivação do Projeto Político Pedagógico, assumindo comportamentos e atitudes no desempenho de suas funções, visando atingir os objetivos do Curso de Ciência da Computação. Tratando-se de um curso da Universidade Federal do Tocantins, deve-se partir do pressuposto da </w:t>
      </w:r>
      <w:r w:rsidR="00926632">
        <w:rPr>
          <w:rFonts w:eastAsia="Times New Roman"/>
        </w:rPr>
        <w:t>indissociabilidade</w:t>
      </w:r>
      <w:r>
        <w:rPr>
          <w:rFonts w:eastAsia="Times New Roman"/>
        </w:rPr>
        <w:t xml:space="preserve"> entre o ensino, pesquisa e extensão, com relação à metodologia e atitudes do corpo docente, destacando-se a importância da promoção:</w:t>
      </w:r>
    </w:p>
    <w:p w14:paraId="3F0CE10D" w14:textId="77777777" w:rsidR="000E44C1" w:rsidRDefault="000E44C1" w:rsidP="00DE19F9">
      <w:pPr>
        <w:jc w:val="both"/>
        <w:rPr>
          <w:rFonts w:eastAsia="Times New Roman"/>
        </w:rPr>
      </w:pPr>
    </w:p>
    <w:p w14:paraId="0668C2FD"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sidRPr="00DE19F9">
        <w:rPr>
          <w:rFonts w:ascii="Times New Roman" w:hAnsi="Times New Roman"/>
          <w:sz w:val="24"/>
          <w:szCs w:val="24"/>
        </w:rPr>
        <w:t xml:space="preserve">Da interação entre os objetivos da UFT e do Curso de Ciência da Computação, através de ações devidamente articuladas e cooperativas, visando a efetivação do </w:t>
      </w:r>
      <w:r>
        <w:rPr>
          <w:rFonts w:ascii="Times New Roman" w:hAnsi="Times New Roman"/>
          <w:sz w:val="24"/>
          <w:szCs w:val="24"/>
        </w:rPr>
        <w:t>Projeto Pedagógico do Curso;</w:t>
      </w:r>
    </w:p>
    <w:p w14:paraId="531107F1"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C</w:t>
      </w:r>
      <w:r w:rsidRPr="00DE19F9">
        <w:rPr>
          <w:rFonts w:ascii="Times New Roman" w:hAnsi="Times New Roman"/>
          <w:sz w:val="24"/>
          <w:szCs w:val="24"/>
        </w:rPr>
        <w:t>apacitação e atualização cient</w:t>
      </w:r>
      <w:r>
        <w:rPr>
          <w:rFonts w:ascii="Times New Roman" w:hAnsi="Times New Roman"/>
          <w:sz w:val="24"/>
          <w:szCs w:val="24"/>
        </w:rPr>
        <w:t>ífica e didático pedagógica;</w:t>
      </w:r>
    </w:p>
    <w:p w14:paraId="527E77D0"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C</w:t>
      </w:r>
      <w:r w:rsidRPr="00DE19F9">
        <w:rPr>
          <w:rFonts w:ascii="Times New Roman" w:hAnsi="Times New Roman"/>
          <w:sz w:val="24"/>
          <w:szCs w:val="24"/>
        </w:rPr>
        <w:t>ompreensão do ser humano como princípio</w:t>
      </w:r>
      <w:r>
        <w:rPr>
          <w:rFonts w:ascii="Times New Roman" w:hAnsi="Times New Roman"/>
          <w:sz w:val="24"/>
          <w:szCs w:val="24"/>
        </w:rPr>
        <w:t xml:space="preserve"> e fim do processo educativo;</w:t>
      </w:r>
    </w:p>
    <w:p w14:paraId="552FA911"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I</w:t>
      </w:r>
      <w:r w:rsidRPr="00DE19F9">
        <w:rPr>
          <w:rFonts w:ascii="Times New Roman" w:hAnsi="Times New Roman"/>
          <w:sz w:val="24"/>
          <w:szCs w:val="24"/>
        </w:rPr>
        <w:t xml:space="preserve">nserção do curso na comunidade científica profissional, através da participação em comissões científicas, movimentos associativos, grupos de pesquisa, eventos </w:t>
      </w:r>
      <w:r>
        <w:rPr>
          <w:rFonts w:ascii="Times New Roman" w:hAnsi="Times New Roman"/>
          <w:sz w:val="24"/>
          <w:szCs w:val="24"/>
        </w:rPr>
        <w:t>científicos e profissionais;</w:t>
      </w:r>
    </w:p>
    <w:p w14:paraId="0EFBB25A"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I</w:t>
      </w:r>
      <w:r w:rsidRPr="00DE19F9">
        <w:rPr>
          <w:rFonts w:ascii="Times New Roman" w:hAnsi="Times New Roman"/>
          <w:sz w:val="24"/>
          <w:szCs w:val="24"/>
        </w:rPr>
        <w:t>ntegração com corpo discente através das práticas pedagógicas, de orientação acadêmicas, da iniciação cientific</w:t>
      </w:r>
      <w:r>
        <w:rPr>
          <w:rFonts w:ascii="Times New Roman" w:hAnsi="Times New Roman"/>
          <w:sz w:val="24"/>
          <w:szCs w:val="24"/>
        </w:rPr>
        <w:t>a, de estágios e monitorias;</w:t>
      </w:r>
    </w:p>
    <w:p w14:paraId="147A2A97"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D</w:t>
      </w:r>
      <w:r w:rsidRPr="00DE19F9">
        <w:rPr>
          <w:rFonts w:ascii="Times New Roman" w:hAnsi="Times New Roman"/>
          <w:sz w:val="24"/>
          <w:szCs w:val="24"/>
        </w:rPr>
        <w:t>ivulgação e socialização do saber através de produções cientí</w:t>
      </w:r>
      <w:r>
        <w:rPr>
          <w:rFonts w:ascii="Times New Roman" w:hAnsi="Times New Roman"/>
          <w:sz w:val="24"/>
          <w:szCs w:val="24"/>
        </w:rPr>
        <w:t>ficas, técnicas e culturais;</w:t>
      </w:r>
    </w:p>
    <w:p w14:paraId="3A6E748D"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I</w:t>
      </w:r>
      <w:r w:rsidRPr="00DE19F9">
        <w:rPr>
          <w:rFonts w:ascii="Times New Roman" w:hAnsi="Times New Roman"/>
          <w:sz w:val="24"/>
          <w:szCs w:val="24"/>
        </w:rPr>
        <w:t>nserção do curso no contexto institucional, participando da gestão</w:t>
      </w:r>
      <w:r>
        <w:rPr>
          <w:rFonts w:ascii="Times New Roman" w:hAnsi="Times New Roman"/>
          <w:sz w:val="24"/>
          <w:szCs w:val="24"/>
        </w:rPr>
        <w:t xml:space="preserve"> acadêmica e administrativa;</w:t>
      </w:r>
    </w:p>
    <w:p w14:paraId="40F0DF19"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I</w:t>
      </w:r>
      <w:r w:rsidRPr="00DE19F9">
        <w:rPr>
          <w:rFonts w:ascii="Times New Roman" w:hAnsi="Times New Roman"/>
          <w:sz w:val="24"/>
          <w:szCs w:val="24"/>
        </w:rPr>
        <w:t>nserção do curso no contexto social através de práticas extensionistas, ações comunitárias e integração com a comu</w:t>
      </w:r>
      <w:r>
        <w:rPr>
          <w:rFonts w:ascii="Times New Roman" w:hAnsi="Times New Roman"/>
          <w:sz w:val="24"/>
          <w:szCs w:val="24"/>
        </w:rPr>
        <w:t>nidade e grupos de pesquisa;</w:t>
      </w:r>
    </w:p>
    <w:p w14:paraId="2EA165E2" w14:textId="77777777" w:rsid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V</w:t>
      </w:r>
      <w:r w:rsidRPr="00DE19F9">
        <w:rPr>
          <w:rFonts w:ascii="Times New Roman" w:hAnsi="Times New Roman"/>
          <w:sz w:val="24"/>
          <w:szCs w:val="24"/>
        </w:rPr>
        <w:t>alorização e ênfase da dimensão interdisciplinar e do trabalho multiprofissional, bem como da inter-relação das discip</w:t>
      </w:r>
      <w:r>
        <w:rPr>
          <w:rFonts w:ascii="Times New Roman" w:hAnsi="Times New Roman"/>
          <w:sz w:val="24"/>
          <w:szCs w:val="24"/>
        </w:rPr>
        <w:t>linas do currículo do curso;</w:t>
      </w:r>
    </w:p>
    <w:p w14:paraId="5679969D" w14:textId="2125F414" w:rsidR="00DE19F9" w:rsidRPr="00DE19F9" w:rsidRDefault="00DE19F9" w:rsidP="00874A6C">
      <w:pPr>
        <w:pStyle w:val="PargrafodaLista"/>
        <w:numPr>
          <w:ilvl w:val="0"/>
          <w:numId w:val="1"/>
        </w:numPr>
        <w:spacing w:after="0" w:line="240" w:lineRule="auto"/>
        <w:ind w:left="993" w:hanging="426"/>
        <w:jc w:val="both"/>
        <w:rPr>
          <w:rFonts w:ascii="Times New Roman" w:hAnsi="Times New Roman"/>
          <w:sz w:val="24"/>
          <w:szCs w:val="24"/>
        </w:rPr>
      </w:pPr>
      <w:r>
        <w:rPr>
          <w:rFonts w:ascii="Times New Roman" w:hAnsi="Times New Roman"/>
          <w:sz w:val="24"/>
          <w:szCs w:val="24"/>
        </w:rPr>
        <w:t>V</w:t>
      </w:r>
      <w:r w:rsidRPr="00DE19F9">
        <w:rPr>
          <w:rFonts w:ascii="Times New Roman" w:hAnsi="Times New Roman"/>
          <w:sz w:val="24"/>
          <w:szCs w:val="24"/>
        </w:rPr>
        <w:t>alorização e u</w:t>
      </w:r>
      <w:r w:rsidR="000E44C1">
        <w:rPr>
          <w:rFonts w:ascii="Times New Roman" w:hAnsi="Times New Roman"/>
          <w:sz w:val="24"/>
          <w:szCs w:val="24"/>
        </w:rPr>
        <w:t>s</w:t>
      </w:r>
      <w:r w:rsidRPr="00DE19F9">
        <w:rPr>
          <w:rFonts w:ascii="Times New Roman" w:hAnsi="Times New Roman"/>
          <w:sz w:val="24"/>
          <w:szCs w:val="24"/>
        </w:rPr>
        <w:t>o dos resultados do processo de avaliação institucional como meio de promover a melhoria</w:t>
      </w:r>
      <w:r w:rsidR="000E44C1">
        <w:rPr>
          <w:rFonts w:ascii="Times New Roman" w:hAnsi="Times New Roman"/>
          <w:sz w:val="24"/>
          <w:szCs w:val="24"/>
        </w:rPr>
        <w:t xml:space="preserve"> do ensino no âmbito do Curso de</w:t>
      </w:r>
      <w:r w:rsidRPr="00DE19F9">
        <w:rPr>
          <w:rFonts w:ascii="Times New Roman" w:hAnsi="Times New Roman"/>
          <w:sz w:val="24"/>
          <w:szCs w:val="24"/>
        </w:rPr>
        <w:t xml:space="preserve"> Ciência da Computação.</w:t>
      </w:r>
    </w:p>
    <w:p w14:paraId="404F8D38" w14:textId="7A4323D6" w:rsidR="00F07314" w:rsidRPr="009A0C02" w:rsidRDefault="009A0C02" w:rsidP="005A04C7">
      <w:pPr>
        <w:jc w:val="both"/>
        <w:rPr>
          <w:rFonts w:eastAsia="Times New Roman"/>
        </w:rPr>
      </w:pPr>
      <w:r>
        <w:lastRenderedPageBreak/>
        <w:t>O</w:t>
      </w:r>
      <w:r w:rsidRPr="00E80F90">
        <w:t xml:space="preserve"> Curso de Ciência da Computação </w:t>
      </w:r>
      <w:r>
        <w:t xml:space="preserve">possui </w:t>
      </w:r>
      <w:r w:rsidRPr="00E80F90">
        <w:t>22 docentes efetivos</w:t>
      </w:r>
      <w:r w:rsidR="003663FE">
        <w:t xml:space="preserve">, </w:t>
      </w:r>
      <w:r>
        <w:t xml:space="preserve">dos quais </w:t>
      </w:r>
      <w:r w:rsidR="003663FE">
        <w:t>1</w:t>
      </w:r>
      <w:r>
        <w:t>8</w:t>
      </w:r>
      <w:r w:rsidR="005863CF">
        <w:t xml:space="preserve"> </w:t>
      </w:r>
      <w:r w:rsidR="003663FE">
        <w:t xml:space="preserve">possuem o título de doutorado e </w:t>
      </w:r>
      <w:r w:rsidR="005863CF">
        <w:t>0</w:t>
      </w:r>
      <w:r>
        <w:t>4</w:t>
      </w:r>
      <w:r w:rsidR="003663FE">
        <w:t xml:space="preserve"> possuem o título de mestrado</w:t>
      </w:r>
      <w:r w:rsidR="00F748E3">
        <w:t xml:space="preserve">, ou seja, </w:t>
      </w:r>
      <w:r>
        <w:t xml:space="preserve">aproximadamente </w:t>
      </w:r>
      <w:r w:rsidR="009D1FD2">
        <w:t>81,8</w:t>
      </w:r>
      <w:r w:rsidR="00F748E3">
        <w:t xml:space="preserve">% </w:t>
      </w:r>
      <w:r>
        <w:t xml:space="preserve">de </w:t>
      </w:r>
      <w:r w:rsidR="00F748E3">
        <w:t xml:space="preserve">doutores e </w:t>
      </w:r>
      <w:r w:rsidR="009D1FD2">
        <w:t>18</w:t>
      </w:r>
      <w:r w:rsidR="00F748E3">
        <w:t>,</w:t>
      </w:r>
      <w:r w:rsidR="009D1FD2">
        <w:t>2</w:t>
      </w:r>
      <w:r w:rsidR="00F748E3">
        <w:t>% mestres</w:t>
      </w:r>
      <w:r w:rsidR="003663FE">
        <w:t xml:space="preserve">. </w:t>
      </w:r>
      <w:r w:rsidR="005D43D6" w:rsidRPr="003701F1">
        <w:t>Um fato importante, que mostra a integração acadêmica dos alunos egressos, é que 06 (seis) dos atuais 22 (vinte e dois) professores do quadro permanente do colegiado são egressos do próprio curso.</w:t>
      </w:r>
      <w:r w:rsidR="005D43D6">
        <w:t xml:space="preserve"> </w:t>
      </w:r>
      <w:r w:rsidR="003663FE">
        <w:t xml:space="preserve">Dentre os docentes com mestrado, </w:t>
      </w:r>
      <w:r>
        <w:t xml:space="preserve">01 (um) está vinculado </w:t>
      </w:r>
      <w:r w:rsidR="003663FE">
        <w:t>a</w:t>
      </w:r>
      <w:r>
        <w:t xml:space="preserve"> um</w:t>
      </w:r>
      <w:r w:rsidR="003663FE">
        <w:t xml:space="preserve"> programa de pós-graduação </w:t>
      </w:r>
      <w:r w:rsidR="003663FE">
        <w:rPr>
          <w:i/>
        </w:rPr>
        <w:t>stricto sensu</w:t>
      </w:r>
      <w:r>
        <w:t xml:space="preserve"> em nível de doutorado</w:t>
      </w:r>
      <w:r w:rsidR="00F07314" w:rsidRPr="00F07314">
        <w:t xml:space="preserve">. </w:t>
      </w:r>
      <w:r w:rsidR="00F07314">
        <w:t xml:space="preserve">O docente Tanilson Dias dos Santos iniciou o seu doutorado na Universidade Federal do Rio de Janeiro (COPPE/UFRJ) no primeiro semestre do ano corrente, com previsão de </w:t>
      </w:r>
      <w:r>
        <w:t>finalização no ano de</w:t>
      </w:r>
      <w:r w:rsidR="005D43D6">
        <w:t xml:space="preserve"> 2020.</w:t>
      </w:r>
    </w:p>
    <w:p w14:paraId="078AE0DC" w14:textId="77777777" w:rsidR="00F07314" w:rsidRDefault="00F07314" w:rsidP="005A04C7">
      <w:pPr>
        <w:jc w:val="both"/>
      </w:pPr>
    </w:p>
    <w:p w14:paraId="3B2C20B6" w14:textId="2F2FD3C9" w:rsidR="00F07314" w:rsidRPr="002559E9" w:rsidRDefault="00F07314" w:rsidP="002559E9">
      <w:pPr>
        <w:ind w:firstLine="567"/>
        <w:jc w:val="both"/>
      </w:pPr>
      <w:r w:rsidRPr="002559E9">
        <w:t>Além disso, 02</w:t>
      </w:r>
      <w:r w:rsidR="00327971">
        <w:t xml:space="preserve"> (dois)</w:t>
      </w:r>
      <w:r w:rsidRPr="002559E9">
        <w:t xml:space="preserve"> docentes do Curso de Ciência da Computação passaram por estágios de pós-doutorado. O prof. Warley Gramacho da Silva, realizou o pós-doutorado junto com o grup</w:t>
      </w:r>
      <w:r w:rsidR="009333DA">
        <w:t>o de pesquisa Genscale Acalntar</w:t>
      </w:r>
      <w:r w:rsidRPr="002559E9">
        <w:t xml:space="preserve"> Team, no IRISA, Institut de Recherche en Informatique et Systèmes Aléatoires, sob o projeto de otimização aplicada ao problema de distâncias geométricas. O prof. Andreas Kneip, realizou o pós-doutorado junto à Universidade Federal do Rio de Janeiro (UFRJ), como bolsista do Conselho Nacional de Desenvolvimento Científico e Tecnológico (CNPq). Atualmente, o prof. </w:t>
      </w:r>
      <w:r w:rsidR="007C2CF6">
        <w:t>Marcelo Lisboa Rocha</w:t>
      </w:r>
      <w:r w:rsidRPr="002559E9">
        <w:t xml:space="preserve"> está preparando o afastamento para pós-doutorado junto a Universidade do Estado do Rio de Janeiro</w:t>
      </w:r>
      <w:r w:rsidR="00F748E3">
        <w:t xml:space="preserve"> (UERJ)</w:t>
      </w:r>
      <w:r w:rsidRPr="002559E9">
        <w:t>, com início previsto</w:t>
      </w:r>
      <w:r w:rsidR="007C2CF6">
        <w:t xml:space="preserve"> para o segundo semestre de 2018 até o segundo semestre de 2019</w:t>
      </w:r>
      <w:r w:rsidRPr="002559E9">
        <w:t>.</w:t>
      </w:r>
    </w:p>
    <w:p w14:paraId="59C54468" w14:textId="77777777" w:rsidR="00B844EF" w:rsidRPr="002559E9" w:rsidRDefault="00B844EF" w:rsidP="002559E9">
      <w:pPr>
        <w:ind w:firstLine="567"/>
        <w:jc w:val="both"/>
      </w:pPr>
    </w:p>
    <w:p w14:paraId="25B5F459" w14:textId="1870D414" w:rsidR="005A04C7" w:rsidRPr="002559E9" w:rsidRDefault="0023357B" w:rsidP="007837EC">
      <w:pPr>
        <w:ind w:firstLine="567"/>
        <w:jc w:val="both"/>
      </w:pPr>
      <w:r>
        <w:t>O corpo docente possui 20 (vinte) docentes em regime de trabalho de 40 horas com dedicação exclusiva</w:t>
      </w:r>
      <w:r w:rsidR="00B0362A">
        <w:t xml:space="preserve"> (DE), representando 90% </w:t>
      </w:r>
      <w:r w:rsidR="00D03819">
        <w:t>dos</w:t>
      </w:r>
      <w:r w:rsidR="00B0362A">
        <w:t xml:space="preserve"> docentes</w:t>
      </w:r>
      <w:r>
        <w:t>, 01 (um) docente 40 horas</w:t>
      </w:r>
      <w:r w:rsidR="00B0362A">
        <w:t xml:space="preserve">, </w:t>
      </w:r>
      <w:r w:rsidR="00D03819">
        <w:t>o que equivale</w:t>
      </w:r>
      <w:r w:rsidR="00B0362A">
        <w:t xml:space="preserve"> a 5%</w:t>
      </w:r>
      <w:r>
        <w:t xml:space="preserve"> e 01 (um) docente 20 horas</w:t>
      </w:r>
      <w:r w:rsidR="00B0362A">
        <w:t>, ou seja, 5%.</w:t>
      </w:r>
      <w:r>
        <w:t xml:space="preserve"> </w:t>
      </w:r>
      <w:r w:rsidR="00053423" w:rsidRPr="009D5695">
        <w:t xml:space="preserve">A </w:t>
      </w:r>
      <w:r w:rsidR="009D5695" w:rsidRPr="009D5695">
        <w:fldChar w:fldCharType="begin"/>
      </w:r>
      <w:r w:rsidR="009D5695" w:rsidRPr="009D5695">
        <w:instrText xml:space="preserve"> REF _Ref519448212 \h </w:instrText>
      </w:r>
      <w:r w:rsidR="009D5695">
        <w:instrText xml:space="preserve"> \* MERGEFORMAT </w:instrText>
      </w:r>
      <w:r w:rsidR="009D5695" w:rsidRPr="009D5695">
        <w:fldChar w:fldCharType="separate"/>
      </w:r>
      <w:r w:rsidR="00AF609C" w:rsidRPr="00AF609C">
        <w:t xml:space="preserve">Tabela </w:t>
      </w:r>
      <w:r w:rsidR="00AF609C" w:rsidRPr="00AF609C">
        <w:rPr>
          <w:noProof/>
        </w:rPr>
        <w:t>15</w:t>
      </w:r>
      <w:r w:rsidR="009D5695" w:rsidRPr="009D5695">
        <w:fldChar w:fldCharType="end"/>
      </w:r>
      <w:r w:rsidR="003663FE" w:rsidRPr="009D5695">
        <w:t xml:space="preserve"> apresenta </w:t>
      </w:r>
      <w:r w:rsidR="00B844EF" w:rsidRPr="009D5695">
        <w:t>o atual quadro de</w:t>
      </w:r>
      <w:r w:rsidR="003663FE" w:rsidRPr="009D5695">
        <w:t xml:space="preserve"> docentes com titulação, </w:t>
      </w:r>
      <w:r w:rsidRPr="009D5695">
        <w:t xml:space="preserve">regime de trabalho </w:t>
      </w:r>
      <w:r w:rsidR="003663FE" w:rsidRPr="009D5695">
        <w:t>data de ingresso</w:t>
      </w:r>
      <w:r w:rsidR="003663FE" w:rsidRPr="002559E9">
        <w:t xml:space="preserve"> no curso de Ciência da Computação e </w:t>
      </w:r>
      <w:r w:rsidR="006D48F7" w:rsidRPr="002559E9">
        <w:t xml:space="preserve">tempo de </w:t>
      </w:r>
      <w:r w:rsidR="003663FE" w:rsidRPr="002559E9">
        <w:t xml:space="preserve">experiência </w:t>
      </w:r>
      <w:r w:rsidR="003663FE" w:rsidRPr="001C3AD7">
        <w:t>em docência.</w:t>
      </w:r>
      <w:r w:rsidR="001C3AD7" w:rsidRPr="001C3AD7">
        <w:t xml:space="preserve"> A </w:t>
      </w:r>
      <w:r w:rsidR="001C3AD7" w:rsidRPr="001C3AD7">
        <w:fldChar w:fldCharType="begin"/>
      </w:r>
      <w:r w:rsidR="001C3AD7" w:rsidRPr="001C3AD7">
        <w:instrText xml:space="preserve"> REF _Ref519449991 \h </w:instrText>
      </w:r>
      <w:r w:rsidR="001C3AD7">
        <w:instrText xml:space="preserve"> \* MERGEFORMAT </w:instrText>
      </w:r>
      <w:r w:rsidR="001C3AD7" w:rsidRPr="001C3AD7">
        <w:fldChar w:fldCharType="separate"/>
      </w:r>
      <w:r w:rsidR="00AF609C" w:rsidRPr="00AF609C">
        <w:t>Tabela 16</w:t>
      </w:r>
      <w:r w:rsidR="001C3AD7" w:rsidRPr="001C3AD7">
        <w:fldChar w:fldCharType="end"/>
      </w:r>
      <w:r w:rsidR="001C3AD7" w:rsidRPr="001C3AD7">
        <w:t xml:space="preserve"> apresenta a distribuição dos docentes nas linhas de pesquisa e a </w:t>
      </w:r>
      <w:r w:rsidR="001C3AD7" w:rsidRPr="001C3AD7">
        <w:fldChar w:fldCharType="begin"/>
      </w:r>
      <w:r w:rsidR="001C3AD7" w:rsidRPr="001C3AD7">
        <w:instrText xml:space="preserve"> REF _Ref519450002 \h </w:instrText>
      </w:r>
      <w:r w:rsidR="001C3AD7">
        <w:instrText xml:space="preserve"> \* MERGEFORMAT </w:instrText>
      </w:r>
      <w:r w:rsidR="001C3AD7" w:rsidRPr="001C3AD7">
        <w:fldChar w:fldCharType="separate"/>
      </w:r>
      <w:r w:rsidR="00AF609C" w:rsidRPr="00AF609C">
        <w:t xml:space="preserve">Tabela </w:t>
      </w:r>
      <w:r w:rsidR="00AF609C" w:rsidRPr="00AF609C">
        <w:rPr>
          <w:noProof/>
        </w:rPr>
        <w:t>17</w:t>
      </w:r>
      <w:r w:rsidR="001C3AD7" w:rsidRPr="001C3AD7">
        <w:fldChar w:fldCharType="end"/>
      </w:r>
      <w:r w:rsidR="001C3AD7" w:rsidRPr="001C3AD7">
        <w:t xml:space="preserve"> apresenta</w:t>
      </w:r>
      <w:r w:rsidR="001C3AD7">
        <w:t xml:space="preserve"> o código de vaga associado a cada docente.</w:t>
      </w:r>
    </w:p>
    <w:p w14:paraId="7040D916" w14:textId="77777777" w:rsidR="005A04C7" w:rsidRDefault="005A04C7" w:rsidP="00543726">
      <w:pPr>
        <w:jc w:val="both"/>
      </w:pPr>
    </w:p>
    <w:p w14:paraId="111221FC" w14:textId="45247301" w:rsidR="003F7613" w:rsidRPr="003F7613" w:rsidRDefault="003F7613" w:rsidP="00A659DD">
      <w:pPr>
        <w:pStyle w:val="Legenda"/>
        <w:spacing w:after="120"/>
        <w:rPr>
          <w:sz w:val="20"/>
          <w:szCs w:val="20"/>
        </w:rPr>
      </w:pPr>
      <w:bookmarkStart w:id="83" w:name="_Ref519448212"/>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15</w:t>
      </w:r>
      <w:r w:rsidRPr="00ED2876">
        <w:rPr>
          <w:sz w:val="20"/>
          <w:szCs w:val="20"/>
        </w:rPr>
        <w:fldChar w:fldCharType="end"/>
      </w:r>
      <w:bookmarkEnd w:id="83"/>
      <w:r>
        <w:rPr>
          <w:sz w:val="20"/>
          <w:szCs w:val="20"/>
        </w:rPr>
        <w:t xml:space="preserve"> Corpo docente com titulação, regime de trabalho e data de posse.</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2"/>
        <w:gridCol w:w="4109"/>
        <w:gridCol w:w="851"/>
        <w:gridCol w:w="1134"/>
      </w:tblGrid>
      <w:tr w:rsidR="00841A36" w:rsidRPr="00841A36" w14:paraId="0B1E5E93" w14:textId="0B9A100A" w:rsidTr="00841A36">
        <w:trPr>
          <w:trHeight w:val="340"/>
        </w:trPr>
        <w:tc>
          <w:tcPr>
            <w:tcW w:w="1743" w:type="pct"/>
            <w:tcBorders>
              <w:top w:val="single" w:sz="4" w:space="0" w:color="auto"/>
              <w:bottom w:val="single" w:sz="4" w:space="0" w:color="auto"/>
              <w:right w:val="single" w:sz="4" w:space="0" w:color="auto"/>
            </w:tcBorders>
            <w:shd w:val="clear" w:color="auto" w:fill="244061" w:themeFill="accent1" w:themeFillShade="80"/>
            <w:vAlign w:val="center"/>
          </w:tcPr>
          <w:p w14:paraId="3233DFD3" w14:textId="55D12C7D" w:rsidR="006D48F7" w:rsidRPr="00841A36" w:rsidRDefault="006D48F7" w:rsidP="006D48F7">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Docente</w:t>
            </w:r>
          </w:p>
        </w:tc>
        <w:tc>
          <w:tcPr>
            <w:tcW w:w="2196" w:type="pct"/>
            <w:tcBorders>
              <w:top w:val="single" w:sz="4" w:space="0" w:color="auto"/>
              <w:bottom w:val="single" w:sz="4" w:space="0" w:color="auto"/>
              <w:right w:val="single" w:sz="4" w:space="0" w:color="auto"/>
            </w:tcBorders>
            <w:shd w:val="clear" w:color="auto" w:fill="244061" w:themeFill="accent1" w:themeFillShade="80"/>
            <w:vAlign w:val="center"/>
          </w:tcPr>
          <w:p w14:paraId="7A8925D2" w14:textId="13DB6721" w:rsidR="006D48F7" w:rsidRPr="00841A36" w:rsidRDefault="006D48F7" w:rsidP="003663FE">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Titulação</w:t>
            </w:r>
          </w:p>
        </w:tc>
        <w:tc>
          <w:tcPr>
            <w:tcW w:w="455" w:type="pct"/>
            <w:tcBorders>
              <w:top w:val="single" w:sz="4" w:space="0" w:color="auto"/>
              <w:bottom w:val="single" w:sz="4" w:space="0" w:color="auto"/>
              <w:right w:val="single" w:sz="4" w:space="0" w:color="auto"/>
            </w:tcBorders>
            <w:shd w:val="clear" w:color="auto" w:fill="244061" w:themeFill="accent1" w:themeFillShade="80"/>
            <w:vAlign w:val="center"/>
          </w:tcPr>
          <w:p w14:paraId="186300B0" w14:textId="63100D2A" w:rsidR="006D48F7" w:rsidRPr="00841A36" w:rsidRDefault="006D48F7" w:rsidP="006D48F7">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Regime</w:t>
            </w:r>
          </w:p>
        </w:tc>
        <w:tc>
          <w:tcPr>
            <w:tcW w:w="606" w:type="pct"/>
            <w:tcBorders>
              <w:top w:val="single" w:sz="4" w:space="0" w:color="auto"/>
              <w:bottom w:val="single" w:sz="4" w:space="0" w:color="auto"/>
              <w:right w:val="single" w:sz="4" w:space="0" w:color="auto"/>
            </w:tcBorders>
            <w:shd w:val="clear" w:color="auto" w:fill="244061" w:themeFill="accent1" w:themeFillShade="80"/>
            <w:vAlign w:val="center"/>
          </w:tcPr>
          <w:p w14:paraId="30660B6D" w14:textId="79D5FC97" w:rsidR="006D48F7" w:rsidRPr="00841A36" w:rsidRDefault="006D48F7" w:rsidP="006D48F7">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Posse</w:t>
            </w:r>
          </w:p>
        </w:tc>
      </w:tr>
      <w:tr w:rsidR="005F0C90" w:rsidRPr="006D48F7" w14:paraId="71C2DB17" w14:textId="733B4446"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69B5AC8C" w14:textId="23F82C88" w:rsidR="00B844EF" w:rsidRPr="006D48F7" w:rsidRDefault="00B844EF" w:rsidP="00036581">
            <w:pPr>
              <w:rPr>
                <w:rFonts w:ascii="Arial Narrow" w:hAnsi="Arial Narrow"/>
                <w:sz w:val="20"/>
                <w:szCs w:val="20"/>
              </w:rPr>
            </w:pPr>
            <w:r w:rsidRPr="006D48F7">
              <w:rPr>
                <w:rFonts w:ascii="Arial Narrow" w:hAnsi="Arial Narrow"/>
                <w:sz w:val="20"/>
                <w:szCs w:val="20"/>
              </w:rPr>
              <w:t>Alexandre Tadeu Rossini da Silva</w:t>
            </w:r>
          </w:p>
        </w:tc>
        <w:tc>
          <w:tcPr>
            <w:tcW w:w="2196" w:type="pct"/>
            <w:tcBorders>
              <w:top w:val="single" w:sz="4" w:space="0" w:color="auto"/>
              <w:bottom w:val="single" w:sz="4" w:space="0" w:color="auto"/>
              <w:right w:val="single" w:sz="4" w:space="0" w:color="auto"/>
            </w:tcBorders>
            <w:shd w:val="clear" w:color="auto" w:fill="auto"/>
            <w:vAlign w:val="center"/>
          </w:tcPr>
          <w:p w14:paraId="79A95F88" w14:textId="6E03BC4C" w:rsidR="00B844EF" w:rsidRPr="006D48F7" w:rsidRDefault="00B844EF" w:rsidP="00036581">
            <w:pPr>
              <w:rPr>
                <w:rFonts w:ascii="Arial Narrow" w:hAnsi="Arial Narrow"/>
                <w:sz w:val="20"/>
                <w:szCs w:val="20"/>
              </w:rPr>
            </w:pPr>
            <w:r w:rsidRPr="006D48F7">
              <w:rPr>
                <w:rFonts w:ascii="Arial Narrow" w:hAnsi="Arial Narrow"/>
                <w:sz w:val="20"/>
                <w:szCs w:val="20"/>
              </w:rPr>
              <w:t>Doutor em Eng. De Sistemas e Computação</w:t>
            </w:r>
            <w:r w:rsidR="00F253C2">
              <w:rPr>
                <w:rFonts w:ascii="Arial Narrow" w:hAnsi="Arial Narrow"/>
                <w:sz w:val="20"/>
                <w:szCs w:val="20"/>
              </w:rPr>
              <w:t xml:space="preserve"> (UFRJ)</w:t>
            </w:r>
          </w:p>
        </w:tc>
        <w:tc>
          <w:tcPr>
            <w:tcW w:w="455" w:type="pct"/>
            <w:tcBorders>
              <w:top w:val="single" w:sz="4" w:space="0" w:color="auto"/>
              <w:bottom w:val="single" w:sz="4" w:space="0" w:color="auto"/>
              <w:right w:val="single" w:sz="4" w:space="0" w:color="auto"/>
            </w:tcBorders>
            <w:shd w:val="clear" w:color="auto" w:fill="auto"/>
            <w:vAlign w:val="center"/>
          </w:tcPr>
          <w:p w14:paraId="2DB9FC09" w14:textId="76AAECA4"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43B73813" w14:textId="473A5419" w:rsidR="00B844EF" w:rsidRPr="006D48F7" w:rsidRDefault="00B844EF" w:rsidP="00036581">
            <w:pPr>
              <w:jc w:val="center"/>
              <w:rPr>
                <w:rFonts w:ascii="Arial Narrow" w:hAnsi="Arial Narrow"/>
                <w:sz w:val="20"/>
                <w:szCs w:val="20"/>
              </w:rPr>
            </w:pPr>
            <w:r w:rsidRPr="00B844EF">
              <w:rPr>
                <w:rFonts w:ascii="Arial Narrow" w:hAnsi="Arial Narrow"/>
                <w:sz w:val="20"/>
                <w:szCs w:val="20"/>
              </w:rPr>
              <w:t>29/04/2008</w:t>
            </w:r>
          </w:p>
        </w:tc>
      </w:tr>
      <w:tr w:rsidR="005F0C90" w:rsidRPr="006D48F7" w14:paraId="6B50A8C4" w14:textId="4D82112D"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5B5BF6C4" w14:textId="02D12F88" w:rsidR="00B844EF" w:rsidRPr="006D48F7" w:rsidRDefault="00B844EF" w:rsidP="00036581">
            <w:pPr>
              <w:rPr>
                <w:rFonts w:ascii="Arial Narrow" w:hAnsi="Arial Narrow"/>
                <w:sz w:val="20"/>
                <w:szCs w:val="20"/>
              </w:rPr>
            </w:pPr>
            <w:r w:rsidRPr="006D48F7">
              <w:rPr>
                <w:rFonts w:ascii="Arial Narrow" w:hAnsi="Arial Narrow"/>
                <w:sz w:val="20"/>
                <w:szCs w:val="20"/>
              </w:rPr>
              <w:t>Andreas Kneip</w:t>
            </w:r>
          </w:p>
        </w:tc>
        <w:tc>
          <w:tcPr>
            <w:tcW w:w="2196" w:type="pct"/>
            <w:tcBorders>
              <w:top w:val="single" w:sz="4" w:space="0" w:color="auto"/>
              <w:bottom w:val="single" w:sz="4" w:space="0" w:color="auto"/>
              <w:right w:val="single" w:sz="4" w:space="0" w:color="auto"/>
            </w:tcBorders>
            <w:shd w:val="clear" w:color="auto" w:fill="auto"/>
            <w:vAlign w:val="center"/>
          </w:tcPr>
          <w:p w14:paraId="7216AF51" w14:textId="60DF765F" w:rsidR="00B844EF" w:rsidRPr="006D48F7" w:rsidRDefault="00B844EF" w:rsidP="00036581">
            <w:pPr>
              <w:rPr>
                <w:rFonts w:ascii="Arial Narrow" w:hAnsi="Arial Narrow"/>
                <w:sz w:val="20"/>
                <w:szCs w:val="20"/>
              </w:rPr>
            </w:pPr>
            <w:r w:rsidRPr="006D48F7">
              <w:rPr>
                <w:rFonts w:ascii="Arial Narrow" w:hAnsi="Arial Narrow"/>
                <w:sz w:val="20"/>
                <w:szCs w:val="20"/>
              </w:rPr>
              <w:t>Doutor em Arqueologia</w:t>
            </w:r>
            <w:r w:rsidR="00787D68">
              <w:rPr>
                <w:rFonts w:ascii="Arial Narrow" w:hAnsi="Arial Narrow"/>
                <w:sz w:val="20"/>
                <w:szCs w:val="20"/>
              </w:rPr>
              <w:t xml:space="preserve"> (USP)</w:t>
            </w:r>
          </w:p>
        </w:tc>
        <w:tc>
          <w:tcPr>
            <w:tcW w:w="455" w:type="pct"/>
            <w:tcBorders>
              <w:top w:val="single" w:sz="4" w:space="0" w:color="auto"/>
              <w:bottom w:val="single" w:sz="4" w:space="0" w:color="auto"/>
              <w:right w:val="single" w:sz="4" w:space="0" w:color="auto"/>
            </w:tcBorders>
            <w:shd w:val="clear" w:color="auto" w:fill="auto"/>
            <w:vAlign w:val="center"/>
          </w:tcPr>
          <w:p w14:paraId="18CABD9D" w14:textId="16455747"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11D9BB26" w14:textId="23B91A01" w:rsidR="00B844EF" w:rsidRPr="006D48F7" w:rsidRDefault="00B844EF" w:rsidP="00036581">
            <w:pPr>
              <w:jc w:val="center"/>
              <w:rPr>
                <w:rFonts w:ascii="Arial Narrow" w:hAnsi="Arial Narrow"/>
                <w:sz w:val="20"/>
                <w:szCs w:val="20"/>
              </w:rPr>
            </w:pPr>
            <w:r w:rsidRPr="00B844EF">
              <w:rPr>
                <w:rFonts w:ascii="Arial Narrow" w:hAnsi="Arial Narrow"/>
                <w:sz w:val="20"/>
                <w:szCs w:val="20"/>
              </w:rPr>
              <w:t>15/05/2003</w:t>
            </w:r>
          </w:p>
        </w:tc>
      </w:tr>
      <w:tr w:rsidR="005F0C90" w:rsidRPr="006D48F7" w14:paraId="0A8B52E3" w14:textId="21E57CB9"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1067483D" w14:textId="2E192AE1" w:rsidR="00B844EF" w:rsidRPr="006D48F7" w:rsidRDefault="00B844EF" w:rsidP="00036581">
            <w:pPr>
              <w:rPr>
                <w:rFonts w:ascii="Arial Narrow" w:hAnsi="Arial Narrow"/>
                <w:sz w:val="20"/>
                <w:szCs w:val="20"/>
              </w:rPr>
            </w:pPr>
            <w:r w:rsidRPr="006D48F7">
              <w:rPr>
                <w:rFonts w:ascii="Arial Narrow" w:hAnsi="Arial Narrow"/>
                <w:sz w:val="20"/>
                <w:szCs w:val="20"/>
              </w:rPr>
              <w:t>Anna Paula de Sousa Parente Rodrigues</w:t>
            </w:r>
          </w:p>
        </w:tc>
        <w:tc>
          <w:tcPr>
            <w:tcW w:w="2196" w:type="pct"/>
            <w:tcBorders>
              <w:top w:val="single" w:sz="4" w:space="0" w:color="auto"/>
              <w:bottom w:val="single" w:sz="4" w:space="0" w:color="auto"/>
              <w:right w:val="single" w:sz="4" w:space="0" w:color="auto"/>
            </w:tcBorders>
            <w:shd w:val="clear" w:color="auto" w:fill="auto"/>
            <w:vAlign w:val="center"/>
          </w:tcPr>
          <w:p w14:paraId="654B0853" w14:textId="03945EC1" w:rsidR="00B844EF" w:rsidRPr="006D48F7" w:rsidRDefault="00B844EF" w:rsidP="00036581">
            <w:pPr>
              <w:rPr>
                <w:rFonts w:ascii="Arial Narrow" w:hAnsi="Arial Narrow"/>
                <w:sz w:val="20"/>
                <w:szCs w:val="20"/>
              </w:rPr>
            </w:pPr>
            <w:r w:rsidRPr="006D48F7">
              <w:rPr>
                <w:rFonts w:ascii="Arial Narrow" w:hAnsi="Arial Narrow"/>
                <w:sz w:val="20"/>
                <w:szCs w:val="20"/>
              </w:rPr>
              <w:t>Doutora em Ciências Mecânicas</w:t>
            </w:r>
            <w:r w:rsidR="00F253C2">
              <w:rPr>
                <w:rFonts w:ascii="Arial Narrow" w:hAnsi="Arial Narrow"/>
                <w:sz w:val="20"/>
                <w:szCs w:val="20"/>
              </w:rPr>
              <w:t xml:space="preserve"> (UNB)</w:t>
            </w:r>
          </w:p>
        </w:tc>
        <w:tc>
          <w:tcPr>
            <w:tcW w:w="455" w:type="pct"/>
            <w:tcBorders>
              <w:top w:val="single" w:sz="4" w:space="0" w:color="auto"/>
              <w:bottom w:val="single" w:sz="4" w:space="0" w:color="auto"/>
              <w:right w:val="single" w:sz="4" w:space="0" w:color="auto"/>
            </w:tcBorders>
            <w:shd w:val="clear" w:color="auto" w:fill="auto"/>
            <w:vAlign w:val="center"/>
          </w:tcPr>
          <w:p w14:paraId="17503AD9" w14:textId="7D31F078"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7BEE8904" w14:textId="0F274BEB" w:rsidR="00B844EF" w:rsidRPr="006D48F7" w:rsidRDefault="00B844EF" w:rsidP="00036581">
            <w:pPr>
              <w:jc w:val="center"/>
              <w:rPr>
                <w:rFonts w:ascii="Arial Narrow" w:hAnsi="Arial Narrow"/>
                <w:sz w:val="20"/>
                <w:szCs w:val="20"/>
              </w:rPr>
            </w:pPr>
            <w:r w:rsidRPr="00B844EF">
              <w:rPr>
                <w:rFonts w:ascii="Arial Narrow" w:hAnsi="Arial Narrow"/>
                <w:sz w:val="20"/>
                <w:szCs w:val="20"/>
              </w:rPr>
              <w:t>29/10/2013</w:t>
            </w:r>
          </w:p>
        </w:tc>
      </w:tr>
      <w:tr w:rsidR="005F0C90" w:rsidRPr="006D48F7" w14:paraId="0E2B2E94" w14:textId="56C92C9F"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1DF7962C" w14:textId="168ED59B" w:rsidR="00B844EF" w:rsidRPr="006D48F7" w:rsidRDefault="00B844EF" w:rsidP="00036581">
            <w:pPr>
              <w:rPr>
                <w:rFonts w:ascii="Arial Narrow" w:hAnsi="Arial Narrow"/>
                <w:sz w:val="20"/>
                <w:szCs w:val="20"/>
              </w:rPr>
            </w:pPr>
            <w:r w:rsidRPr="006D48F7">
              <w:rPr>
                <w:rFonts w:ascii="Arial Narrow" w:hAnsi="Arial Narrow"/>
                <w:sz w:val="20"/>
                <w:szCs w:val="20"/>
              </w:rPr>
              <w:t>Ary Henrique Morais de Oliveira</w:t>
            </w:r>
          </w:p>
        </w:tc>
        <w:tc>
          <w:tcPr>
            <w:tcW w:w="2196" w:type="pct"/>
            <w:tcBorders>
              <w:top w:val="single" w:sz="4" w:space="0" w:color="auto"/>
              <w:bottom w:val="single" w:sz="4" w:space="0" w:color="auto"/>
              <w:right w:val="single" w:sz="4" w:space="0" w:color="auto"/>
            </w:tcBorders>
            <w:shd w:val="clear" w:color="auto" w:fill="auto"/>
            <w:vAlign w:val="center"/>
          </w:tcPr>
          <w:p w14:paraId="3E48E94E" w14:textId="475341E3" w:rsidR="00B844EF" w:rsidRPr="006D48F7" w:rsidRDefault="00B844EF" w:rsidP="00036581">
            <w:pPr>
              <w:rPr>
                <w:rFonts w:ascii="Arial Narrow" w:hAnsi="Arial Narrow"/>
                <w:sz w:val="20"/>
                <w:szCs w:val="20"/>
              </w:rPr>
            </w:pPr>
            <w:r w:rsidRPr="006D48F7">
              <w:rPr>
                <w:rFonts w:ascii="Arial Narrow" w:hAnsi="Arial Narrow"/>
                <w:sz w:val="20"/>
                <w:szCs w:val="20"/>
              </w:rPr>
              <w:t>Doutor em Eng. de Sistemas e Computação</w:t>
            </w:r>
            <w:r w:rsidR="005F0C90">
              <w:rPr>
                <w:rFonts w:ascii="Arial Narrow" w:hAnsi="Arial Narrow"/>
                <w:sz w:val="20"/>
                <w:szCs w:val="20"/>
              </w:rPr>
              <w:t xml:space="preserve"> (UFRJ)</w:t>
            </w:r>
          </w:p>
        </w:tc>
        <w:tc>
          <w:tcPr>
            <w:tcW w:w="455" w:type="pct"/>
            <w:tcBorders>
              <w:top w:val="single" w:sz="4" w:space="0" w:color="auto"/>
              <w:bottom w:val="single" w:sz="4" w:space="0" w:color="auto"/>
              <w:right w:val="single" w:sz="4" w:space="0" w:color="auto"/>
            </w:tcBorders>
            <w:shd w:val="clear" w:color="auto" w:fill="auto"/>
            <w:vAlign w:val="center"/>
          </w:tcPr>
          <w:p w14:paraId="50DD3A76" w14:textId="7FE315D7"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7EC1A301" w14:textId="719828A5" w:rsidR="00B844EF" w:rsidRPr="006D48F7" w:rsidRDefault="00B844EF" w:rsidP="00036581">
            <w:pPr>
              <w:jc w:val="center"/>
              <w:rPr>
                <w:rFonts w:ascii="Arial Narrow" w:hAnsi="Arial Narrow"/>
                <w:sz w:val="20"/>
                <w:szCs w:val="20"/>
              </w:rPr>
            </w:pPr>
            <w:r w:rsidRPr="00B844EF">
              <w:rPr>
                <w:rFonts w:ascii="Arial Narrow" w:hAnsi="Arial Narrow"/>
                <w:sz w:val="20"/>
                <w:szCs w:val="20"/>
              </w:rPr>
              <w:t>16/07/2008</w:t>
            </w:r>
          </w:p>
        </w:tc>
      </w:tr>
      <w:tr w:rsidR="005F0C90" w:rsidRPr="006D48F7" w14:paraId="3D94CDDB" w14:textId="73567107"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29A6A40E" w14:textId="00A559F4" w:rsidR="00B844EF" w:rsidRPr="006D48F7" w:rsidRDefault="00B844EF" w:rsidP="00036581">
            <w:pPr>
              <w:rPr>
                <w:rFonts w:ascii="Arial Narrow" w:hAnsi="Arial Narrow"/>
                <w:sz w:val="20"/>
                <w:szCs w:val="20"/>
              </w:rPr>
            </w:pPr>
            <w:r w:rsidRPr="006D48F7">
              <w:rPr>
                <w:rFonts w:ascii="Arial Narrow" w:hAnsi="Arial Narrow"/>
                <w:sz w:val="20"/>
                <w:szCs w:val="20"/>
              </w:rPr>
              <w:t>David Nadler Prata</w:t>
            </w:r>
          </w:p>
        </w:tc>
        <w:tc>
          <w:tcPr>
            <w:tcW w:w="2196" w:type="pct"/>
            <w:tcBorders>
              <w:top w:val="single" w:sz="4" w:space="0" w:color="auto"/>
              <w:bottom w:val="single" w:sz="4" w:space="0" w:color="auto"/>
              <w:right w:val="single" w:sz="4" w:space="0" w:color="auto"/>
            </w:tcBorders>
            <w:shd w:val="clear" w:color="auto" w:fill="auto"/>
            <w:vAlign w:val="center"/>
          </w:tcPr>
          <w:p w14:paraId="78F08114" w14:textId="53396679" w:rsidR="00B844EF" w:rsidRPr="006D48F7" w:rsidRDefault="00B844EF" w:rsidP="00036581">
            <w:pPr>
              <w:rPr>
                <w:rFonts w:ascii="Arial Narrow" w:hAnsi="Arial Narrow"/>
                <w:sz w:val="20"/>
                <w:szCs w:val="20"/>
              </w:rPr>
            </w:pPr>
            <w:r w:rsidRPr="006D48F7">
              <w:rPr>
                <w:rFonts w:ascii="Arial Narrow" w:hAnsi="Arial Narrow"/>
                <w:sz w:val="20"/>
                <w:szCs w:val="20"/>
              </w:rPr>
              <w:t>Doutor em Ciência da Computação</w:t>
            </w:r>
            <w:r w:rsidR="005F0C90">
              <w:rPr>
                <w:rFonts w:ascii="Arial Narrow" w:hAnsi="Arial Narrow"/>
                <w:sz w:val="20"/>
                <w:szCs w:val="20"/>
              </w:rPr>
              <w:t xml:space="preserve"> (UFCG)</w:t>
            </w:r>
          </w:p>
        </w:tc>
        <w:tc>
          <w:tcPr>
            <w:tcW w:w="455" w:type="pct"/>
            <w:tcBorders>
              <w:top w:val="single" w:sz="4" w:space="0" w:color="auto"/>
              <w:bottom w:val="single" w:sz="4" w:space="0" w:color="auto"/>
              <w:right w:val="single" w:sz="4" w:space="0" w:color="auto"/>
            </w:tcBorders>
            <w:shd w:val="clear" w:color="auto" w:fill="auto"/>
            <w:vAlign w:val="center"/>
          </w:tcPr>
          <w:p w14:paraId="6A2D0EF1" w14:textId="45C9C8D3"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563B0D15" w14:textId="755C3D92" w:rsidR="00B844EF" w:rsidRPr="006D48F7" w:rsidRDefault="00B844EF" w:rsidP="00036581">
            <w:pPr>
              <w:jc w:val="center"/>
              <w:rPr>
                <w:rFonts w:ascii="Arial Narrow" w:hAnsi="Arial Narrow"/>
                <w:sz w:val="20"/>
                <w:szCs w:val="20"/>
              </w:rPr>
            </w:pPr>
            <w:r w:rsidRPr="00B844EF">
              <w:rPr>
                <w:rFonts w:ascii="Arial Narrow" w:hAnsi="Arial Narrow"/>
                <w:sz w:val="20"/>
                <w:szCs w:val="20"/>
              </w:rPr>
              <w:t>18/09/2009</w:t>
            </w:r>
          </w:p>
        </w:tc>
      </w:tr>
      <w:tr w:rsidR="005F0C90" w:rsidRPr="006D48F7" w14:paraId="26C93E96" w14:textId="598C9261"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1621F43C" w14:textId="1172DB15" w:rsidR="00B844EF" w:rsidRPr="006D48F7" w:rsidRDefault="00B844EF" w:rsidP="00036581">
            <w:pPr>
              <w:rPr>
                <w:rFonts w:ascii="Arial Narrow" w:hAnsi="Arial Narrow"/>
                <w:sz w:val="20"/>
                <w:szCs w:val="20"/>
              </w:rPr>
            </w:pPr>
            <w:r w:rsidRPr="006D48F7">
              <w:rPr>
                <w:rFonts w:ascii="Arial Narrow" w:hAnsi="Arial Narrow"/>
                <w:sz w:val="20"/>
                <w:szCs w:val="20"/>
              </w:rPr>
              <w:t>Edeilson Milhomem da silva</w:t>
            </w:r>
          </w:p>
        </w:tc>
        <w:tc>
          <w:tcPr>
            <w:tcW w:w="2196" w:type="pct"/>
            <w:tcBorders>
              <w:top w:val="single" w:sz="4" w:space="0" w:color="auto"/>
              <w:bottom w:val="single" w:sz="4" w:space="0" w:color="auto"/>
              <w:right w:val="single" w:sz="4" w:space="0" w:color="auto"/>
            </w:tcBorders>
            <w:shd w:val="clear" w:color="auto" w:fill="auto"/>
            <w:vAlign w:val="center"/>
          </w:tcPr>
          <w:p w14:paraId="2FA34CE2" w14:textId="5A77ABDF" w:rsidR="00B844EF" w:rsidRPr="006D48F7" w:rsidRDefault="00B844EF" w:rsidP="00036581">
            <w:pPr>
              <w:rPr>
                <w:rFonts w:ascii="Arial Narrow" w:hAnsi="Arial Narrow"/>
                <w:sz w:val="20"/>
                <w:szCs w:val="20"/>
              </w:rPr>
            </w:pPr>
            <w:r>
              <w:rPr>
                <w:rFonts w:ascii="Arial Narrow" w:hAnsi="Arial Narrow"/>
                <w:sz w:val="20"/>
                <w:szCs w:val="20"/>
              </w:rPr>
              <w:t>Doutor em Ciência da Computação</w:t>
            </w:r>
            <w:r w:rsidR="005F0C90">
              <w:rPr>
                <w:rFonts w:ascii="Arial Narrow" w:hAnsi="Arial Narrow"/>
                <w:sz w:val="20"/>
                <w:szCs w:val="20"/>
              </w:rPr>
              <w:t xml:space="preserve"> (UFPE)</w:t>
            </w:r>
          </w:p>
        </w:tc>
        <w:tc>
          <w:tcPr>
            <w:tcW w:w="455" w:type="pct"/>
            <w:tcBorders>
              <w:top w:val="single" w:sz="4" w:space="0" w:color="auto"/>
              <w:bottom w:val="single" w:sz="4" w:space="0" w:color="auto"/>
              <w:right w:val="single" w:sz="4" w:space="0" w:color="auto"/>
            </w:tcBorders>
            <w:shd w:val="clear" w:color="auto" w:fill="auto"/>
            <w:vAlign w:val="center"/>
          </w:tcPr>
          <w:p w14:paraId="633D093D" w14:textId="692A19E5"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00D867B0" w14:textId="5087C961" w:rsidR="00B844EF" w:rsidRPr="006D48F7" w:rsidRDefault="00794EDE" w:rsidP="00036581">
            <w:pPr>
              <w:jc w:val="center"/>
              <w:rPr>
                <w:rFonts w:ascii="Arial Narrow" w:hAnsi="Arial Narrow"/>
                <w:sz w:val="20"/>
                <w:szCs w:val="20"/>
              </w:rPr>
            </w:pPr>
            <w:r>
              <w:rPr>
                <w:rFonts w:ascii="Arial Narrow" w:hAnsi="Arial Narrow"/>
                <w:sz w:val="20"/>
                <w:szCs w:val="20"/>
              </w:rPr>
              <w:t>01/02/2017</w:t>
            </w:r>
          </w:p>
        </w:tc>
      </w:tr>
      <w:tr w:rsidR="005F0C90" w:rsidRPr="006D48F7" w14:paraId="2A1A3268" w14:textId="0FE14D84"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10AA327D" w14:textId="6278936C" w:rsidR="00B844EF" w:rsidRPr="006D48F7" w:rsidRDefault="00B844EF" w:rsidP="00036581">
            <w:pPr>
              <w:rPr>
                <w:rFonts w:ascii="Arial Narrow" w:hAnsi="Arial Narrow"/>
                <w:sz w:val="20"/>
                <w:szCs w:val="20"/>
              </w:rPr>
            </w:pPr>
            <w:r w:rsidRPr="006D48F7">
              <w:rPr>
                <w:rFonts w:ascii="Arial Narrow" w:hAnsi="Arial Narrow"/>
                <w:sz w:val="20"/>
                <w:szCs w:val="20"/>
              </w:rPr>
              <w:t>Eduardo Ferreira Ribeiro</w:t>
            </w:r>
          </w:p>
        </w:tc>
        <w:tc>
          <w:tcPr>
            <w:tcW w:w="2196" w:type="pct"/>
            <w:tcBorders>
              <w:top w:val="single" w:sz="4" w:space="0" w:color="auto"/>
              <w:bottom w:val="single" w:sz="4" w:space="0" w:color="auto"/>
              <w:right w:val="single" w:sz="4" w:space="0" w:color="auto"/>
            </w:tcBorders>
            <w:shd w:val="clear" w:color="auto" w:fill="auto"/>
            <w:vAlign w:val="center"/>
          </w:tcPr>
          <w:p w14:paraId="6C5F9669" w14:textId="48F0D712" w:rsidR="00B844EF" w:rsidRPr="006D48F7" w:rsidRDefault="00B844EF" w:rsidP="00036581">
            <w:pPr>
              <w:rPr>
                <w:rFonts w:ascii="Arial Narrow" w:hAnsi="Arial Narrow"/>
                <w:sz w:val="20"/>
                <w:szCs w:val="20"/>
              </w:rPr>
            </w:pPr>
            <w:r w:rsidRPr="006D48F7">
              <w:rPr>
                <w:rFonts w:ascii="Arial Narrow" w:hAnsi="Arial Narrow"/>
                <w:sz w:val="20"/>
                <w:szCs w:val="20"/>
              </w:rPr>
              <w:t>Mestre em Ciência da Computação</w:t>
            </w:r>
            <w:r w:rsidR="005F0C90">
              <w:rPr>
                <w:rFonts w:ascii="Arial Narrow" w:hAnsi="Arial Narrow"/>
                <w:sz w:val="20"/>
                <w:szCs w:val="20"/>
              </w:rPr>
              <w:t xml:space="preserve"> (UFU)</w:t>
            </w:r>
          </w:p>
        </w:tc>
        <w:tc>
          <w:tcPr>
            <w:tcW w:w="455" w:type="pct"/>
            <w:tcBorders>
              <w:top w:val="single" w:sz="4" w:space="0" w:color="auto"/>
              <w:bottom w:val="single" w:sz="4" w:space="0" w:color="auto"/>
              <w:right w:val="single" w:sz="4" w:space="0" w:color="auto"/>
            </w:tcBorders>
            <w:shd w:val="clear" w:color="auto" w:fill="auto"/>
            <w:vAlign w:val="center"/>
          </w:tcPr>
          <w:p w14:paraId="14F3933C" w14:textId="1A084883"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51676B23" w14:textId="302495A2" w:rsidR="00B844EF" w:rsidRPr="006D48F7" w:rsidRDefault="00B844EF" w:rsidP="00036581">
            <w:pPr>
              <w:jc w:val="center"/>
              <w:rPr>
                <w:rFonts w:ascii="Arial Narrow" w:hAnsi="Arial Narrow"/>
                <w:sz w:val="20"/>
                <w:szCs w:val="20"/>
              </w:rPr>
            </w:pPr>
            <w:r w:rsidRPr="00B844EF">
              <w:rPr>
                <w:rFonts w:ascii="Arial Narrow" w:hAnsi="Arial Narrow"/>
                <w:sz w:val="20"/>
                <w:szCs w:val="20"/>
              </w:rPr>
              <w:t>15/01/2010</w:t>
            </w:r>
          </w:p>
        </w:tc>
      </w:tr>
      <w:tr w:rsidR="005F0C90" w:rsidRPr="006D48F7" w14:paraId="7A4E1BBC" w14:textId="32DF1E71"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4A0C87C9" w14:textId="46BC6F66" w:rsidR="00CE43E6" w:rsidRPr="006D48F7" w:rsidRDefault="00CE43E6" w:rsidP="00036581">
            <w:pPr>
              <w:rPr>
                <w:rFonts w:ascii="Arial Narrow" w:hAnsi="Arial Narrow"/>
                <w:sz w:val="20"/>
                <w:szCs w:val="20"/>
              </w:rPr>
            </w:pPr>
            <w:r w:rsidRPr="006D48F7">
              <w:rPr>
                <w:rFonts w:ascii="Arial Narrow" w:hAnsi="Arial Narrow"/>
                <w:sz w:val="20"/>
                <w:szCs w:val="20"/>
              </w:rPr>
              <w:t>Gentil Veloso Barbosa</w:t>
            </w:r>
          </w:p>
        </w:tc>
        <w:tc>
          <w:tcPr>
            <w:tcW w:w="2196" w:type="pct"/>
            <w:tcBorders>
              <w:top w:val="single" w:sz="4" w:space="0" w:color="auto"/>
              <w:bottom w:val="single" w:sz="4" w:space="0" w:color="auto"/>
              <w:right w:val="single" w:sz="4" w:space="0" w:color="auto"/>
            </w:tcBorders>
            <w:shd w:val="clear" w:color="auto" w:fill="auto"/>
            <w:vAlign w:val="center"/>
          </w:tcPr>
          <w:p w14:paraId="5DC21936" w14:textId="5D153E43" w:rsidR="00CE43E6" w:rsidRPr="006D48F7" w:rsidRDefault="00CE43E6" w:rsidP="00036581">
            <w:pPr>
              <w:rPr>
                <w:rFonts w:ascii="Arial Narrow" w:hAnsi="Arial Narrow"/>
                <w:sz w:val="20"/>
                <w:szCs w:val="20"/>
              </w:rPr>
            </w:pPr>
            <w:r w:rsidRPr="006D48F7">
              <w:rPr>
                <w:rFonts w:ascii="Arial Narrow" w:hAnsi="Arial Narrow"/>
                <w:sz w:val="20"/>
                <w:szCs w:val="20"/>
              </w:rPr>
              <w:t>Doutor em Eng. De Sistemas e Computação</w:t>
            </w:r>
            <w:r w:rsidR="005F0C90">
              <w:rPr>
                <w:rFonts w:ascii="Arial Narrow" w:hAnsi="Arial Narrow"/>
                <w:sz w:val="20"/>
                <w:szCs w:val="20"/>
              </w:rPr>
              <w:t xml:space="preserve"> (UFRJ)</w:t>
            </w:r>
          </w:p>
        </w:tc>
        <w:tc>
          <w:tcPr>
            <w:tcW w:w="455" w:type="pct"/>
            <w:tcBorders>
              <w:top w:val="single" w:sz="4" w:space="0" w:color="auto"/>
              <w:bottom w:val="single" w:sz="4" w:space="0" w:color="auto"/>
              <w:right w:val="single" w:sz="4" w:space="0" w:color="auto"/>
            </w:tcBorders>
            <w:shd w:val="clear" w:color="auto" w:fill="auto"/>
            <w:vAlign w:val="center"/>
          </w:tcPr>
          <w:p w14:paraId="32B383BB" w14:textId="4AD28575" w:rsidR="00CE43E6" w:rsidRPr="006D48F7" w:rsidRDefault="00CE43E6"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349FB3D6" w14:textId="5A67A531" w:rsidR="00CE43E6" w:rsidRPr="006D48F7" w:rsidRDefault="00B844EF" w:rsidP="00036581">
            <w:pPr>
              <w:jc w:val="center"/>
              <w:rPr>
                <w:rFonts w:ascii="Arial Narrow" w:hAnsi="Arial Narrow"/>
                <w:sz w:val="20"/>
                <w:szCs w:val="20"/>
              </w:rPr>
            </w:pPr>
            <w:r w:rsidRPr="00A67165">
              <w:rPr>
                <w:rFonts w:ascii="Arial Narrow" w:hAnsi="Arial Narrow"/>
                <w:sz w:val="20"/>
                <w:szCs w:val="20"/>
              </w:rPr>
              <w:t>24/10/2004</w:t>
            </w:r>
          </w:p>
        </w:tc>
      </w:tr>
      <w:tr w:rsidR="005F0C90" w:rsidRPr="006D48F7" w14:paraId="25DC7D37" w14:textId="353BF7CD"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218AE373" w14:textId="460A8734" w:rsidR="00B844EF" w:rsidRPr="006D48F7" w:rsidRDefault="00B844EF" w:rsidP="00036581">
            <w:pPr>
              <w:rPr>
                <w:rFonts w:ascii="Arial Narrow" w:hAnsi="Arial Narrow"/>
                <w:sz w:val="20"/>
                <w:szCs w:val="20"/>
              </w:rPr>
            </w:pPr>
            <w:r w:rsidRPr="006D48F7">
              <w:rPr>
                <w:rFonts w:ascii="Arial Narrow" w:hAnsi="Arial Narrow"/>
                <w:sz w:val="20"/>
                <w:szCs w:val="20"/>
              </w:rPr>
              <w:t>George Lauro Ribeiro de Brito</w:t>
            </w:r>
          </w:p>
        </w:tc>
        <w:tc>
          <w:tcPr>
            <w:tcW w:w="2196" w:type="pct"/>
            <w:tcBorders>
              <w:top w:val="single" w:sz="4" w:space="0" w:color="auto"/>
              <w:bottom w:val="single" w:sz="4" w:space="0" w:color="auto"/>
              <w:right w:val="single" w:sz="4" w:space="0" w:color="auto"/>
            </w:tcBorders>
            <w:shd w:val="clear" w:color="auto" w:fill="auto"/>
            <w:vAlign w:val="center"/>
          </w:tcPr>
          <w:p w14:paraId="684478D5" w14:textId="34290958" w:rsidR="00B844EF" w:rsidRPr="006D48F7" w:rsidRDefault="00B844EF" w:rsidP="00036581">
            <w:pPr>
              <w:rPr>
                <w:rFonts w:ascii="Arial Narrow" w:hAnsi="Arial Narrow"/>
                <w:sz w:val="20"/>
                <w:szCs w:val="20"/>
              </w:rPr>
            </w:pPr>
            <w:r w:rsidRPr="006D48F7">
              <w:rPr>
                <w:rFonts w:ascii="Arial Narrow" w:hAnsi="Arial Narrow"/>
                <w:sz w:val="20"/>
                <w:szCs w:val="20"/>
              </w:rPr>
              <w:t>Doutor em Engenharia Elétrica</w:t>
            </w:r>
            <w:r w:rsidR="005F0C90">
              <w:rPr>
                <w:rFonts w:ascii="Arial Narrow" w:hAnsi="Arial Narrow"/>
                <w:sz w:val="20"/>
                <w:szCs w:val="20"/>
              </w:rPr>
              <w:t xml:space="preserve"> (UNB)</w:t>
            </w:r>
          </w:p>
        </w:tc>
        <w:tc>
          <w:tcPr>
            <w:tcW w:w="455" w:type="pct"/>
            <w:tcBorders>
              <w:top w:val="single" w:sz="4" w:space="0" w:color="auto"/>
              <w:bottom w:val="single" w:sz="4" w:space="0" w:color="auto"/>
              <w:right w:val="single" w:sz="4" w:space="0" w:color="auto"/>
            </w:tcBorders>
            <w:shd w:val="clear" w:color="auto" w:fill="auto"/>
            <w:vAlign w:val="center"/>
          </w:tcPr>
          <w:p w14:paraId="56291E58" w14:textId="0956B85E"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589E36E8" w14:textId="48DAABCF" w:rsidR="00B844EF" w:rsidRPr="006D48F7" w:rsidRDefault="00B844EF" w:rsidP="00036581">
            <w:pPr>
              <w:jc w:val="center"/>
              <w:rPr>
                <w:rFonts w:ascii="Arial Narrow" w:hAnsi="Arial Narrow"/>
                <w:sz w:val="20"/>
                <w:szCs w:val="20"/>
              </w:rPr>
            </w:pPr>
            <w:r w:rsidRPr="00A67165">
              <w:rPr>
                <w:rFonts w:ascii="Arial Narrow" w:hAnsi="Arial Narrow"/>
                <w:sz w:val="20"/>
                <w:szCs w:val="20"/>
              </w:rPr>
              <w:t>21/11/2008</w:t>
            </w:r>
          </w:p>
        </w:tc>
      </w:tr>
      <w:tr w:rsidR="005F0C90" w:rsidRPr="006D48F7" w14:paraId="5CC56661" w14:textId="75A0230A"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4DBA899F" w14:textId="390881A8" w:rsidR="00B844EF" w:rsidRPr="006D48F7" w:rsidRDefault="00B844EF" w:rsidP="00036581">
            <w:pPr>
              <w:rPr>
                <w:rFonts w:ascii="Arial Narrow" w:hAnsi="Arial Narrow"/>
                <w:sz w:val="20"/>
                <w:szCs w:val="20"/>
              </w:rPr>
            </w:pPr>
            <w:r w:rsidRPr="006D48F7">
              <w:rPr>
                <w:rFonts w:ascii="Arial Narrow" w:hAnsi="Arial Narrow"/>
                <w:sz w:val="20"/>
                <w:szCs w:val="20"/>
              </w:rPr>
              <w:t>Glenda Michele Botelho</w:t>
            </w:r>
          </w:p>
        </w:tc>
        <w:tc>
          <w:tcPr>
            <w:tcW w:w="2196" w:type="pct"/>
            <w:tcBorders>
              <w:top w:val="single" w:sz="4" w:space="0" w:color="auto"/>
              <w:bottom w:val="single" w:sz="4" w:space="0" w:color="auto"/>
              <w:right w:val="single" w:sz="4" w:space="0" w:color="auto"/>
            </w:tcBorders>
            <w:shd w:val="clear" w:color="auto" w:fill="auto"/>
            <w:vAlign w:val="center"/>
          </w:tcPr>
          <w:p w14:paraId="083E656B" w14:textId="027095A2" w:rsidR="00B844EF" w:rsidRPr="006D48F7" w:rsidRDefault="00B844EF" w:rsidP="00036581">
            <w:pPr>
              <w:rPr>
                <w:rFonts w:ascii="Arial Narrow" w:hAnsi="Arial Narrow"/>
                <w:sz w:val="20"/>
                <w:szCs w:val="20"/>
              </w:rPr>
            </w:pPr>
            <w:r w:rsidRPr="006D48F7">
              <w:rPr>
                <w:rFonts w:ascii="Arial Narrow" w:hAnsi="Arial Narrow"/>
                <w:sz w:val="20"/>
                <w:szCs w:val="20"/>
              </w:rPr>
              <w:t>Doutora em Ciência da Computação</w:t>
            </w:r>
            <w:r w:rsidR="005F0C90">
              <w:rPr>
                <w:rFonts w:ascii="Arial Narrow" w:hAnsi="Arial Narrow"/>
                <w:sz w:val="20"/>
                <w:szCs w:val="20"/>
              </w:rPr>
              <w:t xml:space="preserve"> (USP)</w:t>
            </w:r>
          </w:p>
        </w:tc>
        <w:tc>
          <w:tcPr>
            <w:tcW w:w="455" w:type="pct"/>
            <w:tcBorders>
              <w:top w:val="single" w:sz="4" w:space="0" w:color="auto"/>
              <w:bottom w:val="single" w:sz="4" w:space="0" w:color="auto"/>
              <w:right w:val="single" w:sz="4" w:space="0" w:color="auto"/>
            </w:tcBorders>
            <w:shd w:val="clear" w:color="auto" w:fill="auto"/>
            <w:vAlign w:val="center"/>
          </w:tcPr>
          <w:p w14:paraId="176F26D0" w14:textId="03B6D0C2"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1B6D26E1" w14:textId="07FE0D7A" w:rsidR="00B844EF" w:rsidRPr="006D48F7" w:rsidRDefault="00B844EF" w:rsidP="00036581">
            <w:pPr>
              <w:jc w:val="center"/>
              <w:rPr>
                <w:rFonts w:ascii="Arial Narrow" w:hAnsi="Arial Narrow"/>
                <w:sz w:val="20"/>
                <w:szCs w:val="20"/>
              </w:rPr>
            </w:pPr>
            <w:r w:rsidRPr="00A67165">
              <w:rPr>
                <w:rFonts w:ascii="Arial Narrow" w:hAnsi="Arial Narrow"/>
                <w:sz w:val="20"/>
                <w:szCs w:val="20"/>
              </w:rPr>
              <w:t>04/11/2016</w:t>
            </w:r>
          </w:p>
        </w:tc>
      </w:tr>
      <w:tr w:rsidR="005F0C90" w:rsidRPr="006D48F7" w14:paraId="7D17C37A" w14:textId="615CE4C9"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1BF56D09" w14:textId="1662D004" w:rsidR="00B844EF" w:rsidRPr="006D48F7" w:rsidRDefault="00B844EF" w:rsidP="00036581">
            <w:pPr>
              <w:rPr>
                <w:rFonts w:ascii="Arial Narrow" w:hAnsi="Arial Narrow"/>
                <w:sz w:val="20"/>
                <w:szCs w:val="20"/>
              </w:rPr>
            </w:pPr>
            <w:r w:rsidRPr="006D48F7">
              <w:rPr>
                <w:rFonts w:ascii="Arial Narrow" w:hAnsi="Arial Narrow"/>
                <w:sz w:val="20"/>
                <w:szCs w:val="20"/>
              </w:rPr>
              <w:t>Hellena Christina Fernandes Apolinário</w:t>
            </w:r>
          </w:p>
        </w:tc>
        <w:tc>
          <w:tcPr>
            <w:tcW w:w="2196" w:type="pct"/>
            <w:tcBorders>
              <w:top w:val="single" w:sz="4" w:space="0" w:color="auto"/>
              <w:bottom w:val="single" w:sz="4" w:space="0" w:color="auto"/>
              <w:right w:val="single" w:sz="4" w:space="0" w:color="auto"/>
            </w:tcBorders>
            <w:shd w:val="clear" w:color="auto" w:fill="auto"/>
            <w:vAlign w:val="center"/>
          </w:tcPr>
          <w:p w14:paraId="3164A4EC" w14:textId="5EEF7589" w:rsidR="00B844EF" w:rsidRPr="006D48F7" w:rsidRDefault="00B844EF" w:rsidP="00036581">
            <w:pPr>
              <w:rPr>
                <w:rFonts w:ascii="Arial Narrow" w:hAnsi="Arial Narrow"/>
                <w:sz w:val="20"/>
                <w:szCs w:val="20"/>
              </w:rPr>
            </w:pPr>
            <w:r w:rsidRPr="006D48F7">
              <w:rPr>
                <w:rFonts w:ascii="Arial Narrow" w:hAnsi="Arial Narrow"/>
                <w:sz w:val="20"/>
                <w:szCs w:val="20"/>
              </w:rPr>
              <w:t>Doutora em Eng. de Sistemas e Computação</w:t>
            </w:r>
            <w:r w:rsidR="005F0C90">
              <w:rPr>
                <w:rFonts w:ascii="Arial Narrow" w:hAnsi="Arial Narrow"/>
                <w:sz w:val="20"/>
                <w:szCs w:val="20"/>
              </w:rPr>
              <w:t xml:space="preserve"> (UFRJ)</w:t>
            </w:r>
          </w:p>
        </w:tc>
        <w:tc>
          <w:tcPr>
            <w:tcW w:w="455" w:type="pct"/>
            <w:tcBorders>
              <w:top w:val="single" w:sz="4" w:space="0" w:color="auto"/>
              <w:bottom w:val="single" w:sz="4" w:space="0" w:color="auto"/>
              <w:right w:val="single" w:sz="4" w:space="0" w:color="auto"/>
            </w:tcBorders>
            <w:shd w:val="clear" w:color="auto" w:fill="auto"/>
            <w:vAlign w:val="center"/>
          </w:tcPr>
          <w:p w14:paraId="26829E5C" w14:textId="17734CE4"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43C1E80F" w14:textId="3857BCAA" w:rsidR="00B844EF" w:rsidRPr="006D48F7" w:rsidRDefault="00B844EF" w:rsidP="00036581">
            <w:pPr>
              <w:jc w:val="center"/>
              <w:rPr>
                <w:rFonts w:ascii="Arial Narrow" w:hAnsi="Arial Narrow"/>
                <w:sz w:val="20"/>
                <w:szCs w:val="20"/>
              </w:rPr>
            </w:pPr>
            <w:r w:rsidRPr="00A67165">
              <w:rPr>
                <w:rFonts w:ascii="Arial Narrow" w:hAnsi="Arial Narrow"/>
                <w:sz w:val="20"/>
                <w:szCs w:val="20"/>
              </w:rPr>
              <w:t>15/05/2006</w:t>
            </w:r>
          </w:p>
        </w:tc>
      </w:tr>
      <w:tr w:rsidR="005F0C90" w:rsidRPr="006D48F7" w14:paraId="28ABF751" w14:textId="2E7A47D4"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13B3260B" w14:textId="67D2F5F4" w:rsidR="00B844EF" w:rsidRPr="006D48F7" w:rsidRDefault="00B844EF" w:rsidP="00036581">
            <w:pPr>
              <w:rPr>
                <w:rFonts w:ascii="Arial Narrow" w:hAnsi="Arial Narrow"/>
                <w:sz w:val="20"/>
                <w:szCs w:val="20"/>
              </w:rPr>
            </w:pPr>
            <w:r w:rsidRPr="006D48F7">
              <w:rPr>
                <w:rFonts w:ascii="Arial Narrow" w:hAnsi="Arial Narrow"/>
                <w:sz w:val="20"/>
                <w:szCs w:val="20"/>
              </w:rPr>
              <w:t>Juliana Leitão Dutra</w:t>
            </w:r>
          </w:p>
        </w:tc>
        <w:tc>
          <w:tcPr>
            <w:tcW w:w="2196" w:type="pct"/>
            <w:tcBorders>
              <w:top w:val="single" w:sz="4" w:space="0" w:color="auto"/>
              <w:bottom w:val="single" w:sz="4" w:space="0" w:color="auto"/>
              <w:right w:val="single" w:sz="4" w:space="0" w:color="auto"/>
            </w:tcBorders>
            <w:shd w:val="clear" w:color="auto" w:fill="auto"/>
            <w:vAlign w:val="center"/>
          </w:tcPr>
          <w:p w14:paraId="5AC73E40" w14:textId="7479DF18" w:rsidR="00B844EF" w:rsidRPr="006D48F7" w:rsidRDefault="00B844EF" w:rsidP="00036581">
            <w:pPr>
              <w:rPr>
                <w:rFonts w:ascii="Arial Narrow" w:hAnsi="Arial Narrow"/>
                <w:sz w:val="20"/>
                <w:szCs w:val="20"/>
              </w:rPr>
            </w:pPr>
            <w:r w:rsidRPr="006D48F7">
              <w:rPr>
                <w:rFonts w:ascii="Arial Narrow" w:hAnsi="Arial Narrow"/>
                <w:sz w:val="20"/>
                <w:szCs w:val="20"/>
              </w:rPr>
              <w:t>Mestra em Ciência da Computação</w:t>
            </w:r>
            <w:r w:rsidR="005F0C90">
              <w:rPr>
                <w:rFonts w:ascii="Arial Narrow" w:hAnsi="Arial Narrow"/>
                <w:sz w:val="20"/>
                <w:szCs w:val="20"/>
              </w:rPr>
              <w:t xml:space="preserve"> (UFG)</w:t>
            </w:r>
          </w:p>
        </w:tc>
        <w:tc>
          <w:tcPr>
            <w:tcW w:w="455" w:type="pct"/>
            <w:tcBorders>
              <w:top w:val="single" w:sz="4" w:space="0" w:color="auto"/>
              <w:bottom w:val="single" w:sz="4" w:space="0" w:color="auto"/>
              <w:right w:val="single" w:sz="4" w:space="0" w:color="auto"/>
            </w:tcBorders>
            <w:shd w:val="clear" w:color="auto" w:fill="auto"/>
            <w:vAlign w:val="center"/>
          </w:tcPr>
          <w:p w14:paraId="60343F14" w14:textId="3D5972F6"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24225015" w14:textId="18ED9A34" w:rsidR="00B844EF" w:rsidRPr="006D48F7" w:rsidRDefault="00B844EF" w:rsidP="00036581">
            <w:pPr>
              <w:jc w:val="center"/>
              <w:rPr>
                <w:rFonts w:ascii="Arial Narrow" w:hAnsi="Arial Narrow"/>
                <w:sz w:val="20"/>
                <w:szCs w:val="20"/>
              </w:rPr>
            </w:pPr>
            <w:r w:rsidRPr="00A67165">
              <w:rPr>
                <w:rFonts w:ascii="Arial Narrow" w:hAnsi="Arial Narrow"/>
                <w:sz w:val="20"/>
                <w:szCs w:val="20"/>
              </w:rPr>
              <w:t>14/07/20011</w:t>
            </w:r>
          </w:p>
        </w:tc>
      </w:tr>
      <w:tr w:rsidR="005F0C90" w:rsidRPr="006D48F7" w14:paraId="406CF7A8" w14:textId="5B64E0F0"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683B9EA3" w14:textId="23327CF1" w:rsidR="00B844EF" w:rsidRPr="006D48F7" w:rsidRDefault="00B844EF" w:rsidP="00036581">
            <w:pPr>
              <w:rPr>
                <w:rFonts w:ascii="Arial Narrow" w:hAnsi="Arial Narrow"/>
                <w:sz w:val="20"/>
                <w:szCs w:val="20"/>
              </w:rPr>
            </w:pPr>
            <w:r w:rsidRPr="006D48F7">
              <w:rPr>
                <w:rFonts w:ascii="Arial Narrow" w:hAnsi="Arial Narrow"/>
                <w:sz w:val="20"/>
                <w:szCs w:val="20"/>
              </w:rPr>
              <w:t>Marcelo Leineker Costa</w:t>
            </w:r>
          </w:p>
        </w:tc>
        <w:tc>
          <w:tcPr>
            <w:tcW w:w="2196" w:type="pct"/>
            <w:tcBorders>
              <w:top w:val="single" w:sz="4" w:space="0" w:color="auto"/>
              <w:bottom w:val="single" w:sz="4" w:space="0" w:color="auto"/>
              <w:right w:val="single" w:sz="4" w:space="0" w:color="auto"/>
            </w:tcBorders>
            <w:shd w:val="clear" w:color="auto" w:fill="auto"/>
            <w:vAlign w:val="center"/>
          </w:tcPr>
          <w:p w14:paraId="5241C69B" w14:textId="26FA8981" w:rsidR="00B844EF" w:rsidRPr="006D48F7" w:rsidRDefault="00B844EF" w:rsidP="00036581">
            <w:pPr>
              <w:rPr>
                <w:rFonts w:ascii="Arial Narrow" w:hAnsi="Arial Narrow"/>
                <w:sz w:val="20"/>
                <w:szCs w:val="20"/>
              </w:rPr>
            </w:pPr>
            <w:r w:rsidRPr="006D48F7">
              <w:rPr>
                <w:rFonts w:ascii="Arial Narrow" w:hAnsi="Arial Narrow"/>
                <w:sz w:val="20"/>
                <w:szCs w:val="20"/>
              </w:rPr>
              <w:t>Doutor em Física</w:t>
            </w:r>
            <w:r w:rsidR="005F0C90">
              <w:rPr>
                <w:rFonts w:ascii="Arial Narrow" w:hAnsi="Arial Narrow"/>
                <w:sz w:val="20"/>
                <w:szCs w:val="20"/>
              </w:rPr>
              <w:t xml:space="preserve"> (UNB)</w:t>
            </w:r>
          </w:p>
        </w:tc>
        <w:tc>
          <w:tcPr>
            <w:tcW w:w="455" w:type="pct"/>
            <w:tcBorders>
              <w:top w:val="single" w:sz="4" w:space="0" w:color="auto"/>
              <w:bottom w:val="single" w:sz="4" w:space="0" w:color="auto"/>
              <w:right w:val="single" w:sz="4" w:space="0" w:color="auto"/>
            </w:tcBorders>
            <w:shd w:val="clear" w:color="auto" w:fill="auto"/>
            <w:vAlign w:val="center"/>
          </w:tcPr>
          <w:p w14:paraId="4385A83F" w14:textId="2B9C20AF"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48163080" w14:textId="6E418B90" w:rsidR="00B844EF" w:rsidRPr="006D48F7" w:rsidRDefault="00B844EF" w:rsidP="00036581">
            <w:pPr>
              <w:jc w:val="center"/>
              <w:rPr>
                <w:rFonts w:ascii="Arial Narrow" w:hAnsi="Arial Narrow"/>
                <w:sz w:val="20"/>
                <w:szCs w:val="20"/>
              </w:rPr>
            </w:pPr>
            <w:r w:rsidRPr="00A67165">
              <w:rPr>
                <w:rFonts w:ascii="Arial Narrow" w:hAnsi="Arial Narrow"/>
                <w:sz w:val="20"/>
                <w:szCs w:val="20"/>
              </w:rPr>
              <w:t>24/07/2011</w:t>
            </w:r>
          </w:p>
        </w:tc>
      </w:tr>
      <w:tr w:rsidR="005F0C90" w:rsidRPr="006D48F7" w14:paraId="019219F6" w14:textId="04DEA825"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2F65CF95" w14:textId="62EFE138" w:rsidR="00B844EF" w:rsidRPr="006D48F7" w:rsidRDefault="00B844EF" w:rsidP="00036581">
            <w:pPr>
              <w:rPr>
                <w:rFonts w:ascii="Arial Narrow" w:hAnsi="Arial Narrow"/>
                <w:sz w:val="20"/>
                <w:szCs w:val="20"/>
              </w:rPr>
            </w:pPr>
            <w:r w:rsidRPr="006D48F7">
              <w:rPr>
                <w:rFonts w:ascii="Arial Narrow" w:hAnsi="Arial Narrow"/>
                <w:sz w:val="20"/>
                <w:szCs w:val="20"/>
              </w:rPr>
              <w:t>Marcelo Lisboa Rocha</w:t>
            </w:r>
          </w:p>
        </w:tc>
        <w:tc>
          <w:tcPr>
            <w:tcW w:w="2196" w:type="pct"/>
            <w:tcBorders>
              <w:top w:val="single" w:sz="4" w:space="0" w:color="auto"/>
              <w:bottom w:val="single" w:sz="4" w:space="0" w:color="auto"/>
              <w:right w:val="single" w:sz="4" w:space="0" w:color="auto"/>
            </w:tcBorders>
            <w:shd w:val="clear" w:color="auto" w:fill="auto"/>
            <w:vAlign w:val="center"/>
          </w:tcPr>
          <w:p w14:paraId="6FD96204" w14:textId="41F0735C" w:rsidR="00B844EF" w:rsidRPr="006D48F7" w:rsidRDefault="00B844EF" w:rsidP="00036581">
            <w:pPr>
              <w:rPr>
                <w:rFonts w:ascii="Arial Narrow" w:hAnsi="Arial Narrow"/>
                <w:sz w:val="20"/>
                <w:szCs w:val="20"/>
              </w:rPr>
            </w:pPr>
            <w:r w:rsidRPr="006D48F7">
              <w:rPr>
                <w:rFonts w:ascii="Arial Narrow" w:hAnsi="Arial Narrow"/>
                <w:sz w:val="20"/>
                <w:szCs w:val="20"/>
              </w:rPr>
              <w:t>Doutor em Engenharia Elétrica</w:t>
            </w:r>
            <w:r w:rsidR="002142EC">
              <w:rPr>
                <w:rFonts w:ascii="Arial Narrow" w:hAnsi="Arial Narrow"/>
                <w:sz w:val="20"/>
                <w:szCs w:val="20"/>
              </w:rPr>
              <w:t xml:space="preserve"> (UFRJ</w:t>
            </w:r>
            <w:r w:rsidR="005F0C90">
              <w:rPr>
                <w:rFonts w:ascii="Arial Narrow" w:hAnsi="Arial Narrow"/>
                <w:sz w:val="20"/>
                <w:szCs w:val="20"/>
              </w:rPr>
              <w:t>)</w:t>
            </w:r>
          </w:p>
        </w:tc>
        <w:tc>
          <w:tcPr>
            <w:tcW w:w="455" w:type="pct"/>
            <w:tcBorders>
              <w:top w:val="single" w:sz="4" w:space="0" w:color="auto"/>
              <w:bottom w:val="single" w:sz="4" w:space="0" w:color="auto"/>
              <w:right w:val="single" w:sz="4" w:space="0" w:color="auto"/>
            </w:tcBorders>
            <w:shd w:val="clear" w:color="auto" w:fill="auto"/>
            <w:vAlign w:val="center"/>
          </w:tcPr>
          <w:p w14:paraId="16A3DADC" w14:textId="4545C1F4" w:rsidR="00B844EF" w:rsidRPr="006D48F7" w:rsidRDefault="005F0C90" w:rsidP="00036581">
            <w:pPr>
              <w:jc w:val="center"/>
              <w:rPr>
                <w:rFonts w:ascii="Arial Narrow" w:hAnsi="Arial Narrow"/>
                <w:sz w:val="20"/>
                <w:szCs w:val="20"/>
              </w:rPr>
            </w:pPr>
            <w:r>
              <w:rPr>
                <w:rFonts w:ascii="Arial Narrow" w:hAnsi="Arial Narrow"/>
                <w:sz w:val="20"/>
                <w:szCs w:val="20"/>
              </w:rPr>
              <w:t>40 h</w:t>
            </w:r>
          </w:p>
        </w:tc>
        <w:tc>
          <w:tcPr>
            <w:tcW w:w="606" w:type="pct"/>
            <w:tcBorders>
              <w:top w:val="single" w:sz="4" w:space="0" w:color="auto"/>
              <w:bottom w:val="single" w:sz="4" w:space="0" w:color="auto"/>
              <w:right w:val="single" w:sz="4" w:space="0" w:color="auto"/>
            </w:tcBorders>
            <w:shd w:val="clear" w:color="auto" w:fill="auto"/>
            <w:vAlign w:val="center"/>
          </w:tcPr>
          <w:p w14:paraId="6CE540D8" w14:textId="757E584E" w:rsidR="00B844EF" w:rsidRPr="006D48F7" w:rsidRDefault="00A67165" w:rsidP="00036581">
            <w:pPr>
              <w:jc w:val="center"/>
              <w:rPr>
                <w:rFonts w:ascii="Arial Narrow" w:hAnsi="Arial Narrow"/>
                <w:sz w:val="20"/>
                <w:szCs w:val="20"/>
              </w:rPr>
            </w:pPr>
            <w:r>
              <w:rPr>
                <w:rFonts w:ascii="Arial Narrow" w:hAnsi="Arial Narrow"/>
                <w:sz w:val="20"/>
                <w:szCs w:val="20"/>
              </w:rPr>
              <w:t>06/05/20</w:t>
            </w:r>
            <w:r w:rsidR="00B844EF" w:rsidRPr="00A67165">
              <w:rPr>
                <w:rFonts w:ascii="Arial Narrow" w:hAnsi="Arial Narrow"/>
                <w:sz w:val="20"/>
                <w:szCs w:val="20"/>
              </w:rPr>
              <w:t>11</w:t>
            </w:r>
          </w:p>
        </w:tc>
      </w:tr>
      <w:tr w:rsidR="005F0C90" w:rsidRPr="006D48F7" w14:paraId="1E9C13CD" w14:textId="075E555A"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5CFA920F" w14:textId="27A01FF9" w:rsidR="00B844EF" w:rsidRPr="006D48F7" w:rsidRDefault="00B844EF" w:rsidP="00036581">
            <w:pPr>
              <w:rPr>
                <w:rFonts w:ascii="Arial Narrow" w:hAnsi="Arial Narrow"/>
                <w:sz w:val="20"/>
                <w:szCs w:val="20"/>
              </w:rPr>
            </w:pPr>
            <w:r w:rsidRPr="006D48F7">
              <w:rPr>
                <w:rFonts w:ascii="Arial Narrow" w:hAnsi="Arial Narrow"/>
                <w:sz w:val="20"/>
                <w:szCs w:val="20"/>
              </w:rPr>
              <w:t>Patrick Letouzé Moreira</w:t>
            </w:r>
          </w:p>
        </w:tc>
        <w:tc>
          <w:tcPr>
            <w:tcW w:w="2196" w:type="pct"/>
            <w:tcBorders>
              <w:top w:val="single" w:sz="4" w:space="0" w:color="auto"/>
              <w:bottom w:val="single" w:sz="4" w:space="0" w:color="auto"/>
              <w:right w:val="single" w:sz="4" w:space="0" w:color="auto"/>
            </w:tcBorders>
            <w:shd w:val="clear" w:color="auto" w:fill="auto"/>
            <w:vAlign w:val="center"/>
          </w:tcPr>
          <w:p w14:paraId="13C24349" w14:textId="408884AD" w:rsidR="00B844EF" w:rsidRPr="006D48F7" w:rsidRDefault="00B844EF" w:rsidP="00036581">
            <w:pPr>
              <w:rPr>
                <w:rFonts w:ascii="Arial Narrow" w:hAnsi="Arial Narrow"/>
                <w:sz w:val="20"/>
                <w:szCs w:val="20"/>
              </w:rPr>
            </w:pPr>
            <w:r w:rsidRPr="006D48F7">
              <w:rPr>
                <w:rFonts w:ascii="Arial Narrow" w:hAnsi="Arial Narrow"/>
                <w:sz w:val="20"/>
                <w:szCs w:val="20"/>
              </w:rPr>
              <w:t>Doutor em Engenharia Elétrica</w:t>
            </w:r>
            <w:r w:rsidR="005F0C90">
              <w:rPr>
                <w:rFonts w:ascii="Arial Narrow" w:hAnsi="Arial Narrow"/>
                <w:sz w:val="20"/>
                <w:szCs w:val="20"/>
              </w:rPr>
              <w:t xml:space="preserve"> (UNB)</w:t>
            </w:r>
          </w:p>
        </w:tc>
        <w:tc>
          <w:tcPr>
            <w:tcW w:w="455" w:type="pct"/>
            <w:tcBorders>
              <w:top w:val="single" w:sz="4" w:space="0" w:color="auto"/>
              <w:bottom w:val="single" w:sz="4" w:space="0" w:color="auto"/>
              <w:right w:val="single" w:sz="4" w:space="0" w:color="auto"/>
            </w:tcBorders>
            <w:shd w:val="clear" w:color="auto" w:fill="auto"/>
            <w:vAlign w:val="center"/>
          </w:tcPr>
          <w:p w14:paraId="1EDB19BA" w14:textId="238CDB41" w:rsidR="00B844EF" w:rsidRPr="006D48F7" w:rsidRDefault="00B844EF"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48FD0721" w14:textId="41255310" w:rsidR="00B844EF" w:rsidRPr="006D48F7" w:rsidRDefault="00B844EF" w:rsidP="00036581">
            <w:pPr>
              <w:jc w:val="center"/>
              <w:rPr>
                <w:rFonts w:ascii="Arial Narrow" w:hAnsi="Arial Narrow"/>
                <w:sz w:val="20"/>
                <w:szCs w:val="20"/>
              </w:rPr>
            </w:pPr>
            <w:r w:rsidRPr="00A67165">
              <w:rPr>
                <w:rFonts w:ascii="Arial Narrow" w:hAnsi="Arial Narrow"/>
                <w:sz w:val="20"/>
                <w:szCs w:val="20"/>
              </w:rPr>
              <w:t>29/04/2011</w:t>
            </w:r>
          </w:p>
        </w:tc>
      </w:tr>
      <w:tr w:rsidR="005F0C90" w:rsidRPr="006D48F7" w14:paraId="63290DB2" w14:textId="3AA7E518"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64B04F80" w14:textId="44F76C3F" w:rsidR="00CE43E6" w:rsidRPr="006D48F7" w:rsidRDefault="00CE43E6" w:rsidP="00036581">
            <w:pPr>
              <w:rPr>
                <w:rFonts w:ascii="Arial Narrow" w:hAnsi="Arial Narrow"/>
                <w:sz w:val="20"/>
                <w:szCs w:val="20"/>
              </w:rPr>
            </w:pPr>
            <w:r w:rsidRPr="006D48F7">
              <w:rPr>
                <w:rFonts w:ascii="Arial Narrow" w:hAnsi="Arial Narrow"/>
                <w:sz w:val="20"/>
                <w:szCs w:val="20"/>
              </w:rPr>
              <w:t>Rafael Lima de Carvalho</w:t>
            </w:r>
          </w:p>
        </w:tc>
        <w:tc>
          <w:tcPr>
            <w:tcW w:w="2196" w:type="pct"/>
            <w:tcBorders>
              <w:top w:val="single" w:sz="4" w:space="0" w:color="auto"/>
              <w:bottom w:val="single" w:sz="4" w:space="0" w:color="auto"/>
              <w:right w:val="single" w:sz="4" w:space="0" w:color="auto"/>
            </w:tcBorders>
            <w:shd w:val="clear" w:color="auto" w:fill="auto"/>
            <w:vAlign w:val="center"/>
          </w:tcPr>
          <w:p w14:paraId="5AE6CBE6" w14:textId="0CA622F7" w:rsidR="00CE43E6" w:rsidRPr="006D48F7" w:rsidRDefault="00CE43E6" w:rsidP="00036581">
            <w:pPr>
              <w:rPr>
                <w:rFonts w:ascii="Arial Narrow" w:hAnsi="Arial Narrow"/>
                <w:sz w:val="20"/>
                <w:szCs w:val="20"/>
              </w:rPr>
            </w:pPr>
            <w:r w:rsidRPr="006D48F7">
              <w:rPr>
                <w:rFonts w:ascii="Arial Narrow" w:hAnsi="Arial Narrow"/>
                <w:sz w:val="20"/>
                <w:szCs w:val="20"/>
              </w:rPr>
              <w:t>Doutor em Eng. De Sistemas e Computação</w:t>
            </w:r>
            <w:r w:rsidR="005F0C90">
              <w:rPr>
                <w:rFonts w:ascii="Arial Narrow" w:hAnsi="Arial Narrow"/>
                <w:sz w:val="20"/>
                <w:szCs w:val="20"/>
              </w:rPr>
              <w:t xml:space="preserve"> (UFRJ)</w:t>
            </w:r>
          </w:p>
        </w:tc>
        <w:tc>
          <w:tcPr>
            <w:tcW w:w="455" w:type="pct"/>
            <w:tcBorders>
              <w:top w:val="single" w:sz="4" w:space="0" w:color="auto"/>
              <w:bottom w:val="single" w:sz="4" w:space="0" w:color="auto"/>
              <w:right w:val="single" w:sz="4" w:space="0" w:color="auto"/>
            </w:tcBorders>
            <w:shd w:val="clear" w:color="auto" w:fill="auto"/>
            <w:vAlign w:val="center"/>
          </w:tcPr>
          <w:p w14:paraId="76638C9E" w14:textId="6DC41837" w:rsidR="00CE43E6" w:rsidRPr="006D48F7" w:rsidRDefault="00CE43E6"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560C9492" w14:textId="4ABDC32A" w:rsidR="00CE43E6" w:rsidRPr="006D48F7" w:rsidRDefault="00A67165" w:rsidP="00036581">
            <w:pPr>
              <w:jc w:val="center"/>
              <w:rPr>
                <w:rFonts w:ascii="Arial Narrow" w:hAnsi="Arial Narrow"/>
                <w:sz w:val="20"/>
                <w:szCs w:val="20"/>
              </w:rPr>
            </w:pPr>
            <w:r w:rsidRPr="00A67165">
              <w:rPr>
                <w:rFonts w:ascii="Arial Narrow" w:hAnsi="Arial Narrow"/>
                <w:sz w:val="20"/>
                <w:szCs w:val="20"/>
              </w:rPr>
              <w:t>15/05/2011</w:t>
            </w:r>
          </w:p>
        </w:tc>
      </w:tr>
      <w:tr w:rsidR="005F0C90" w:rsidRPr="006D48F7" w14:paraId="234D2E46" w14:textId="397A1F1B"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38FF4905" w14:textId="63009017" w:rsidR="00A67165" w:rsidRPr="006D48F7" w:rsidRDefault="00A67165" w:rsidP="00036581">
            <w:pPr>
              <w:rPr>
                <w:rFonts w:ascii="Arial Narrow" w:hAnsi="Arial Narrow"/>
                <w:sz w:val="20"/>
                <w:szCs w:val="20"/>
              </w:rPr>
            </w:pPr>
            <w:r w:rsidRPr="006D48F7">
              <w:rPr>
                <w:rFonts w:ascii="Arial Narrow" w:hAnsi="Arial Narrow"/>
                <w:sz w:val="20"/>
                <w:szCs w:val="20"/>
              </w:rPr>
              <w:lastRenderedPageBreak/>
              <w:t>Rogério Azevedo Rocha</w:t>
            </w:r>
          </w:p>
        </w:tc>
        <w:tc>
          <w:tcPr>
            <w:tcW w:w="2196" w:type="pct"/>
            <w:tcBorders>
              <w:top w:val="single" w:sz="4" w:space="0" w:color="auto"/>
              <w:bottom w:val="single" w:sz="4" w:space="0" w:color="auto"/>
              <w:right w:val="single" w:sz="4" w:space="0" w:color="auto"/>
            </w:tcBorders>
            <w:shd w:val="clear" w:color="auto" w:fill="auto"/>
            <w:vAlign w:val="center"/>
          </w:tcPr>
          <w:p w14:paraId="34A1191D" w14:textId="4E9FC988" w:rsidR="00A67165" w:rsidRPr="006D48F7" w:rsidRDefault="00A67165" w:rsidP="00036581">
            <w:pPr>
              <w:rPr>
                <w:rFonts w:ascii="Arial Narrow" w:hAnsi="Arial Narrow"/>
                <w:sz w:val="20"/>
                <w:szCs w:val="20"/>
              </w:rPr>
            </w:pPr>
            <w:r w:rsidRPr="006D48F7">
              <w:rPr>
                <w:rFonts w:ascii="Arial Narrow" w:hAnsi="Arial Narrow"/>
                <w:sz w:val="20"/>
                <w:szCs w:val="20"/>
              </w:rPr>
              <w:t>Doutor em Eng. de Sistemas e Computação</w:t>
            </w:r>
            <w:r w:rsidR="005F0C90">
              <w:rPr>
                <w:rFonts w:ascii="Arial Narrow" w:hAnsi="Arial Narrow"/>
                <w:sz w:val="20"/>
                <w:szCs w:val="20"/>
              </w:rPr>
              <w:t xml:space="preserve"> (UFRJ)</w:t>
            </w:r>
          </w:p>
        </w:tc>
        <w:tc>
          <w:tcPr>
            <w:tcW w:w="455" w:type="pct"/>
            <w:tcBorders>
              <w:top w:val="single" w:sz="4" w:space="0" w:color="auto"/>
              <w:bottom w:val="single" w:sz="4" w:space="0" w:color="auto"/>
              <w:right w:val="single" w:sz="4" w:space="0" w:color="auto"/>
            </w:tcBorders>
            <w:shd w:val="clear" w:color="auto" w:fill="auto"/>
            <w:vAlign w:val="center"/>
          </w:tcPr>
          <w:p w14:paraId="5E8C5944" w14:textId="16E1DA63" w:rsidR="00A67165" w:rsidRPr="006D48F7" w:rsidRDefault="00A67165"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1D081252" w14:textId="1B91CC78" w:rsidR="00A67165" w:rsidRPr="006D48F7" w:rsidRDefault="00A67165" w:rsidP="00036581">
            <w:pPr>
              <w:jc w:val="center"/>
              <w:rPr>
                <w:rFonts w:ascii="Arial Narrow" w:hAnsi="Arial Narrow"/>
                <w:sz w:val="20"/>
                <w:szCs w:val="20"/>
              </w:rPr>
            </w:pPr>
            <w:r w:rsidRPr="00A67165">
              <w:rPr>
                <w:rFonts w:ascii="Arial Narrow" w:hAnsi="Arial Narrow"/>
                <w:sz w:val="20"/>
                <w:szCs w:val="20"/>
              </w:rPr>
              <w:t>16/07/2006</w:t>
            </w:r>
          </w:p>
        </w:tc>
      </w:tr>
      <w:tr w:rsidR="005F0C90" w:rsidRPr="006D48F7" w14:paraId="7C41188E" w14:textId="3B8D9C91"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6B131724" w14:textId="27A4AF14" w:rsidR="00A67165" w:rsidRPr="006D48F7" w:rsidRDefault="00A67165" w:rsidP="00036581">
            <w:pPr>
              <w:rPr>
                <w:rFonts w:ascii="Arial Narrow" w:hAnsi="Arial Narrow"/>
                <w:sz w:val="20"/>
                <w:szCs w:val="20"/>
              </w:rPr>
            </w:pPr>
            <w:r w:rsidRPr="006D48F7">
              <w:rPr>
                <w:rFonts w:ascii="Arial Narrow" w:hAnsi="Arial Narrow"/>
                <w:sz w:val="20"/>
                <w:szCs w:val="20"/>
              </w:rPr>
              <w:t>Tanilson Dias dos Santos</w:t>
            </w:r>
          </w:p>
        </w:tc>
        <w:tc>
          <w:tcPr>
            <w:tcW w:w="2196" w:type="pct"/>
            <w:tcBorders>
              <w:top w:val="single" w:sz="4" w:space="0" w:color="auto"/>
              <w:bottom w:val="single" w:sz="4" w:space="0" w:color="auto"/>
              <w:right w:val="single" w:sz="4" w:space="0" w:color="auto"/>
            </w:tcBorders>
            <w:shd w:val="clear" w:color="auto" w:fill="auto"/>
            <w:vAlign w:val="center"/>
          </w:tcPr>
          <w:p w14:paraId="566BAFB8" w14:textId="63C61109" w:rsidR="00A67165" w:rsidRPr="006D48F7" w:rsidRDefault="00A67165" w:rsidP="00036581">
            <w:pPr>
              <w:rPr>
                <w:rFonts w:ascii="Arial Narrow" w:hAnsi="Arial Narrow"/>
                <w:sz w:val="20"/>
                <w:szCs w:val="20"/>
              </w:rPr>
            </w:pPr>
            <w:r w:rsidRPr="006D48F7">
              <w:rPr>
                <w:rFonts w:ascii="Arial Narrow" w:hAnsi="Arial Narrow"/>
                <w:sz w:val="20"/>
                <w:szCs w:val="20"/>
              </w:rPr>
              <w:t>Mestre em Sistemas e Computação</w:t>
            </w:r>
            <w:r w:rsidR="005F0C90">
              <w:rPr>
                <w:rFonts w:ascii="Arial Narrow" w:hAnsi="Arial Narrow"/>
                <w:sz w:val="20"/>
                <w:szCs w:val="20"/>
              </w:rPr>
              <w:t xml:space="preserve"> (IME)</w:t>
            </w:r>
          </w:p>
        </w:tc>
        <w:tc>
          <w:tcPr>
            <w:tcW w:w="455" w:type="pct"/>
            <w:tcBorders>
              <w:top w:val="single" w:sz="4" w:space="0" w:color="auto"/>
              <w:bottom w:val="single" w:sz="4" w:space="0" w:color="auto"/>
              <w:right w:val="single" w:sz="4" w:space="0" w:color="auto"/>
            </w:tcBorders>
            <w:shd w:val="clear" w:color="auto" w:fill="auto"/>
            <w:vAlign w:val="center"/>
          </w:tcPr>
          <w:p w14:paraId="0DEA1F6D" w14:textId="7183CAB9" w:rsidR="00A67165" w:rsidRPr="006D48F7" w:rsidRDefault="00A67165"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42BC326E" w14:textId="435DE705" w:rsidR="00A67165" w:rsidRPr="006D48F7" w:rsidRDefault="00A67165" w:rsidP="00036581">
            <w:pPr>
              <w:jc w:val="center"/>
              <w:rPr>
                <w:rFonts w:ascii="Arial Narrow" w:hAnsi="Arial Narrow"/>
                <w:sz w:val="20"/>
                <w:szCs w:val="20"/>
              </w:rPr>
            </w:pPr>
            <w:r w:rsidRPr="00A67165">
              <w:rPr>
                <w:rFonts w:ascii="Arial Narrow" w:hAnsi="Arial Narrow"/>
                <w:sz w:val="20"/>
                <w:szCs w:val="20"/>
              </w:rPr>
              <w:t>18/05/2018</w:t>
            </w:r>
          </w:p>
        </w:tc>
      </w:tr>
      <w:tr w:rsidR="005F0C90" w:rsidRPr="006D48F7" w14:paraId="436DB514" w14:textId="17A37CCD"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6858034F" w14:textId="1AE7DF66" w:rsidR="00A67165" w:rsidRPr="006D48F7" w:rsidRDefault="006A3EE4" w:rsidP="00036581">
            <w:pPr>
              <w:rPr>
                <w:rFonts w:ascii="Arial Narrow" w:hAnsi="Arial Narrow"/>
                <w:sz w:val="20"/>
                <w:szCs w:val="20"/>
              </w:rPr>
            </w:pPr>
            <w:r>
              <w:rPr>
                <w:rFonts w:ascii="Arial Narrow" w:hAnsi="Arial Narrow"/>
                <w:sz w:val="20"/>
                <w:szCs w:val="20"/>
              </w:rPr>
              <w:t>Thiago Magalhães de</w:t>
            </w:r>
            <w:r w:rsidR="00A67165" w:rsidRPr="006D48F7">
              <w:rPr>
                <w:rFonts w:ascii="Arial Narrow" w:hAnsi="Arial Narrow"/>
                <w:sz w:val="20"/>
                <w:szCs w:val="20"/>
              </w:rPr>
              <w:t xml:space="preserve"> Brito Rodrigues</w:t>
            </w:r>
          </w:p>
        </w:tc>
        <w:tc>
          <w:tcPr>
            <w:tcW w:w="2196" w:type="pct"/>
            <w:tcBorders>
              <w:top w:val="single" w:sz="4" w:space="0" w:color="auto"/>
              <w:bottom w:val="single" w:sz="4" w:space="0" w:color="auto"/>
              <w:right w:val="single" w:sz="4" w:space="0" w:color="auto"/>
            </w:tcBorders>
            <w:shd w:val="clear" w:color="auto" w:fill="auto"/>
            <w:vAlign w:val="center"/>
          </w:tcPr>
          <w:p w14:paraId="1383D421" w14:textId="7154F84A" w:rsidR="00A67165" w:rsidRPr="006D48F7" w:rsidRDefault="00A67165" w:rsidP="00036581">
            <w:pPr>
              <w:rPr>
                <w:rFonts w:ascii="Arial Narrow" w:hAnsi="Arial Narrow"/>
                <w:sz w:val="20"/>
                <w:szCs w:val="20"/>
              </w:rPr>
            </w:pPr>
            <w:r w:rsidRPr="006D48F7">
              <w:rPr>
                <w:rFonts w:ascii="Arial Narrow" w:hAnsi="Arial Narrow"/>
                <w:sz w:val="20"/>
                <w:szCs w:val="20"/>
              </w:rPr>
              <w:t>Mestre em Computação</w:t>
            </w:r>
            <w:r w:rsidR="005F0C90">
              <w:rPr>
                <w:rFonts w:ascii="Arial Narrow" w:hAnsi="Arial Narrow"/>
                <w:sz w:val="20"/>
                <w:szCs w:val="20"/>
              </w:rPr>
              <w:t xml:space="preserve"> (UFF)</w:t>
            </w:r>
          </w:p>
        </w:tc>
        <w:tc>
          <w:tcPr>
            <w:tcW w:w="455" w:type="pct"/>
            <w:tcBorders>
              <w:top w:val="single" w:sz="4" w:space="0" w:color="auto"/>
              <w:bottom w:val="single" w:sz="4" w:space="0" w:color="auto"/>
              <w:right w:val="single" w:sz="4" w:space="0" w:color="auto"/>
            </w:tcBorders>
            <w:shd w:val="clear" w:color="auto" w:fill="auto"/>
            <w:vAlign w:val="center"/>
          </w:tcPr>
          <w:p w14:paraId="5CF13BCB" w14:textId="54CC93E9" w:rsidR="00A67165" w:rsidRPr="006D48F7" w:rsidRDefault="005F0C90" w:rsidP="00036581">
            <w:pPr>
              <w:jc w:val="center"/>
              <w:rPr>
                <w:rFonts w:ascii="Arial Narrow" w:hAnsi="Arial Narrow"/>
                <w:sz w:val="20"/>
                <w:szCs w:val="20"/>
              </w:rPr>
            </w:pPr>
            <w:r>
              <w:rPr>
                <w:rFonts w:ascii="Arial Narrow" w:hAnsi="Arial Narrow"/>
                <w:sz w:val="20"/>
                <w:szCs w:val="20"/>
              </w:rPr>
              <w:t>20 h</w:t>
            </w:r>
          </w:p>
        </w:tc>
        <w:tc>
          <w:tcPr>
            <w:tcW w:w="606" w:type="pct"/>
            <w:tcBorders>
              <w:top w:val="single" w:sz="4" w:space="0" w:color="auto"/>
              <w:bottom w:val="single" w:sz="4" w:space="0" w:color="auto"/>
              <w:right w:val="single" w:sz="4" w:space="0" w:color="auto"/>
            </w:tcBorders>
            <w:shd w:val="clear" w:color="auto" w:fill="auto"/>
            <w:vAlign w:val="center"/>
          </w:tcPr>
          <w:p w14:paraId="75F77818" w14:textId="047472FA" w:rsidR="00A67165" w:rsidRPr="006D48F7" w:rsidRDefault="00A67165" w:rsidP="00036581">
            <w:pPr>
              <w:jc w:val="center"/>
              <w:rPr>
                <w:rFonts w:ascii="Arial Narrow" w:hAnsi="Arial Narrow"/>
                <w:sz w:val="20"/>
                <w:szCs w:val="20"/>
              </w:rPr>
            </w:pPr>
            <w:r w:rsidRPr="00A67165">
              <w:rPr>
                <w:rFonts w:ascii="Arial Narrow" w:hAnsi="Arial Narrow"/>
                <w:sz w:val="20"/>
                <w:szCs w:val="20"/>
              </w:rPr>
              <w:t>08/08/2017</w:t>
            </w:r>
          </w:p>
        </w:tc>
      </w:tr>
      <w:tr w:rsidR="005F0C90" w:rsidRPr="006D48F7" w14:paraId="1400125B" w14:textId="1A82FAC9"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62C897DB" w14:textId="0E025695" w:rsidR="00A67165" w:rsidRPr="006D48F7" w:rsidRDefault="00A67165" w:rsidP="00036581">
            <w:pPr>
              <w:rPr>
                <w:rFonts w:ascii="Arial Narrow" w:hAnsi="Arial Narrow"/>
                <w:sz w:val="20"/>
                <w:szCs w:val="20"/>
              </w:rPr>
            </w:pPr>
            <w:r w:rsidRPr="006D48F7">
              <w:rPr>
                <w:rFonts w:ascii="Arial Narrow" w:hAnsi="Arial Narrow"/>
                <w:sz w:val="20"/>
                <w:szCs w:val="20"/>
              </w:rPr>
              <w:t>Tiago da Silva Almeida</w:t>
            </w:r>
          </w:p>
        </w:tc>
        <w:tc>
          <w:tcPr>
            <w:tcW w:w="2196" w:type="pct"/>
            <w:tcBorders>
              <w:top w:val="single" w:sz="4" w:space="0" w:color="auto"/>
              <w:bottom w:val="single" w:sz="4" w:space="0" w:color="auto"/>
              <w:right w:val="single" w:sz="4" w:space="0" w:color="auto"/>
            </w:tcBorders>
            <w:shd w:val="clear" w:color="auto" w:fill="auto"/>
            <w:vAlign w:val="center"/>
          </w:tcPr>
          <w:p w14:paraId="4476935C" w14:textId="6919415D" w:rsidR="00A67165" w:rsidRPr="006D48F7" w:rsidRDefault="00A67165" w:rsidP="00036581">
            <w:pPr>
              <w:rPr>
                <w:rFonts w:ascii="Arial Narrow" w:hAnsi="Arial Narrow"/>
                <w:sz w:val="20"/>
                <w:szCs w:val="20"/>
              </w:rPr>
            </w:pPr>
            <w:r w:rsidRPr="006D48F7">
              <w:rPr>
                <w:rFonts w:ascii="Arial Narrow" w:hAnsi="Arial Narrow"/>
                <w:sz w:val="20"/>
                <w:szCs w:val="20"/>
              </w:rPr>
              <w:t>Mestre em Engenharia Elétrica</w:t>
            </w:r>
            <w:r w:rsidR="005F0C90">
              <w:rPr>
                <w:rFonts w:ascii="Arial Narrow" w:hAnsi="Arial Narrow"/>
                <w:sz w:val="20"/>
                <w:szCs w:val="20"/>
              </w:rPr>
              <w:t xml:space="preserve"> (UNESP)</w:t>
            </w:r>
          </w:p>
        </w:tc>
        <w:tc>
          <w:tcPr>
            <w:tcW w:w="455" w:type="pct"/>
            <w:tcBorders>
              <w:top w:val="single" w:sz="4" w:space="0" w:color="auto"/>
              <w:bottom w:val="single" w:sz="4" w:space="0" w:color="auto"/>
              <w:right w:val="single" w:sz="4" w:space="0" w:color="auto"/>
            </w:tcBorders>
            <w:shd w:val="clear" w:color="auto" w:fill="auto"/>
            <w:vAlign w:val="center"/>
          </w:tcPr>
          <w:p w14:paraId="14C81510" w14:textId="26108772" w:rsidR="00A67165" w:rsidRPr="006D48F7" w:rsidRDefault="00A67165"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2DDBAF49" w14:textId="026B913A" w:rsidR="00A67165" w:rsidRPr="006D48F7" w:rsidRDefault="00A67165" w:rsidP="00036581">
            <w:pPr>
              <w:jc w:val="center"/>
              <w:rPr>
                <w:rFonts w:ascii="Arial Narrow" w:hAnsi="Arial Narrow"/>
                <w:sz w:val="20"/>
                <w:szCs w:val="20"/>
              </w:rPr>
            </w:pPr>
            <w:r w:rsidRPr="00A67165">
              <w:rPr>
                <w:rFonts w:ascii="Arial Narrow" w:hAnsi="Arial Narrow"/>
                <w:sz w:val="20"/>
                <w:szCs w:val="20"/>
              </w:rPr>
              <w:t>29/10/2016</w:t>
            </w:r>
          </w:p>
        </w:tc>
      </w:tr>
      <w:tr w:rsidR="005F0C90" w:rsidRPr="006D48F7" w14:paraId="3F9C9CCF" w14:textId="6558251B" w:rsidTr="00036581">
        <w:trPr>
          <w:trHeight w:val="340"/>
        </w:trPr>
        <w:tc>
          <w:tcPr>
            <w:tcW w:w="1743" w:type="pct"/>
            <w:tcBorders>
              <w:top w:val="single" w:sz="4" w:space="0" w:color="auto"/>
              <w:bottom w:val="single" w:sz="4" w:space="0" w:color="auto"/>
              <w:right w:val="single" w:sz="4" w:space="0" w:color="auto"/>
            </w:tcBorders>
            <w:shd w:val="clear" w:color="auto" w:fill="auto"/>
            <w:vAlign w:val="center"/>
          </w:tcPr>
          <w:p w14:paraId="61CCF00B" w14:textId="7492B650" w:rsidR="00A67165" w:rsidRPr="006D48F7" w:rsidRDefault="006A3EE4" w:rsidP="00036581">
            <w:pPr>
              <w:rPr>
                <w:rFonts w:ascii="Arial Narrow" w:hAnsi="Arial Narrow"/>
                <w:sz w:val="20"/>
                <w:szCs w:val="20"/>
              </w:rPr>
            </w:pPr>
            <w:r>
              <w:rPr>
                <w:rFonts w:ascii="Arial Narrow" w:hAnsi="Arial Narrow"/>
                <w:sz w:val="20"/>
                <w:szCs w:val="20"/>
              </w:rPr>
              <w:t xml:space="preserve">Warley </w:t>
            </w:r>
            <w:r w:rsidR="00A67165" w:rsidRPr="006D48F7">
              <w:rPr>
                <w:rFonts w:ascii="Arial Narrow" w:hAnsi="Arial Narrow"/>
                <w:sz w:val="20"/>
                <w:szCs w:val="20"/>
              </w:rPr>
              <w:t>Gramacho da Silva</w:t>
            </w:r>
          </w:p>
        </w:tc>
        <w:tc>
          <w:tcPr>
            <w:tcW w:w="2196" w:type="pct"/>
            <w:tcBorders>
              <w:top w:val="single" w:sz="4" w:space="0" w:color="auto"/>
              <w:bottom w:val="single" w:sz="4" w:space="0" w:color="auto"/>
              <w:right w:val="single" w:sz="4" w:space="0" w:color="auto"/>
            </w:tcBorders>
            <w:shd w:val="clear" w:color="auto" w:fill="auto"/>
            <w:vAlign w:val="center"/>
          </w:tcPr>
          <w:p w14:paraId="0E21BEAD" w14:textId="103FF17E" w:rsidR="00A67165" w:rsidRPr="006D48F7" w:rsidRDefault="00A67165" w:rsidP="00036581">
            <w:pPr>
              <w:rPr>
                <w:rFonts w:ascii="Arial Narrow" w:hAnsi="Arial Narrow"/>
                <w:sz w:val="20"/>
                <w:szCs w:val="20"/>
              </w:rPr>
            </w:pPr>
            <w:r w:rsidRPr="006D48F7">
              <w:rPr>
                <w:rFonts w:ascii="Arial Narrow" w:hAnsi="Arial Narrow"/>
                <w:sz w:val="20"/>
                <w:szCs w:val="20"/>
              </w:rPr>
              <w:t>Doutor em Eng. de Sistemas e Computação</w:t>
            </w:r>
            <w:r w:rsidR="005F0C90">
              <w:rPr>
                <w:rFonts w:ascii="Arial Narrow" w:hAnsi="Arial Narrow"/>
                <w:sz w:val="20"/>
                <w:szCs w:val="20"/>
              </w:rPr>
              <w:t xml:space="preserve"> (UFRJ)</w:t>
            </w:r>
          </w:p>
        </w:tc>
        <w:tc>
          <w:tcPr>
            <w:tcW w:w="455" w:type="pct"/>
            <w:tcBorders>
              <w:top w:val="single" w:sz="4" w:space="0" w:color="auto"/>
              <w:bottom w:val="single" w:sz="4" w:space="0" w:color="auto"/>
              <w:right w:val="single" w:sz="4" w:space="0" w:color="auto"/>
            </w:tcBorders>
            <w:shd w:val="clear" w:color="auto" w:fill="auto"/>
            <w:vAlign w:val="center"/>
          </w:tcPr>
          <w:p w14:paraId="23AD5C4E" w14:textId="6328D5E9" w:rsidR="00A67165" w:rsidRPr="006D48F7" w:rsidRDefault="00A67165" w:rsidP="00036581">
            <w:pPr>
              <w:jc w:val="center"/>
              <w:rPr>
                <w:rFonts w:ascii="Arial Narrow" w:hAnsi="Arial Narrow"/>
                <w:sz w:val="20"/>
                <w:szCs w:val="20"/>
              </w:rPr>
            </w:pPr>
            <w:r w:rsidRPr="00CE43E6">
              <w:rPr>
                <w:rFonts w:ascii="Arial Narrow" w:hAnsi="Arial Narrow"/>
                <w:sz w:val="20"/>
                <w:szCs w:val="20"/>
              </w:rPr>
              <w:t>DE</w:t>
            </w:r>
          </w:p>
        </w:tc>
        <w:tc>
          <w:tcPr>
            <w:tcW w:w="606" w:type="pct"/>
            <w:tcBorders>
              <w:top w:val="single" w:sz="4" w:space="0" w:color="auto"/>
              <w:bottom w:val="single" w:sz="4" w:space="0" w:color="auto"/>
              <w:right w:val="single" w:sz="4" w:space="0" w:color="auto"/>
            </w:tcBorders>
            <w:shd w:val="clear" w:color="auto" w:fill="auto"/>
            <w:vAlign w:val="center"/>
          </w:tcPr>
          <w:p w14:paraId="01945EE5" w14:textId="47DABE86" w:rsidR="00A67165" w:rsidRPr="006D48F7" w:rsidRDefault="00A67165" w:rsidP="00036581">
            <w:pPr>
              <w:jc w:val="center"/>
              <w:rPr>
                <w:rFonts w:ascii="Arial Narrow" w:hAnsi="Arial Narrow"/>
                <w:sz w:val="20"/>
                <w:szCs w:val="20"/>
              </w:rPr>
            </w:pPr>
            <w:r w:rsidRPr="00A67165">
              <w:rPr>
                <w:rFonts w:ascii="Arial Narrow" w:hAnsi="Arial Narrow"/>
                <w:sz w:val="20"/>
                <w:szCs w:val="20"/>
              </w:rPr>
              <w:t>06/05/2011</w:t>
            </w:r>
          </w:p>
        </w:tc>
      </w:tr>
      <w:tr w:rsidR="005F0C90" w:rsidRPr="006D48F7" w14:paraId="7A1DC236" w14:textId="094DE2AE" w:rsidTr="00036581">
        <w:trPr>
          <w:trHeight w:val="340"/>
        </w:trPr>
        <w:tc>
          <w:tcPr>
            <w:tcW w:w="1743" w:type="pct"/>
            <w:tcBorders>
              <w:top w:val="single" w:sz="4" w:space="0" w:color="auto"/>
              <w:left w:val="single" w:sz="4" w:space="0" w:color="auto"/>
              <w:bottom w:val="single" w:sz="4" w:space="0" w:color="auto"/>
              <w:right w:val="single" w:sz="4" w:space="0" w:color="auto"/>
            </w:tcBorders>
            <w:shd w:val="clear" w:color="auto" w:fill="auto"/>
            <w:vAlign w:val="center"/>
          </w:tcPr>
          <w:p w14:paraId="05635BFD" w14:textId="29BA63C4" w:rsidR="006D48F7" w:rsidRPr="006D48F7" w:rsidRDefault="006D48F7" w:rsidP="00036581">
            <w:pPr>
              <w:rPr>
                <w:rFonts w:ascii="Arial Narrow" w:hAnsi="Arial Narrow"/>
                <w:sz w:val="20"/>
                <w:szCs w:val="20"/>
              </w:rPr>
            </w:pPr>
            <w:r w:rsidRPr="006D48F7">
              <w:rPr>
                <w:rFonts w:ascii="Arial Narrow" w:hAnsi="Arial Narrow"/>
                <w:sz w:val="20"/>
                <w:szCs w:val="20"/>
              </w:rPr>
              <w:t>Wosley da Costa Arruda</w:t>
            </w:r>
          </w:p>
        </w:tc>
        <w:tc>
          <w:tcPr>
            <w:tcW w:w="2196" w:type="pct"/>
            <w:tcBorders>
              <w:top w:val="single" w:sz="4" w:space="0" w:color="auto"/>
              <w:left w:val="single" w:sz="4" w:space="0" w:color="auto"/>
              <w:bottom w:val="single" w:sz="4" w:space="0" w:color="auto"/>
              <w:right w:val="single" w:sz="4" w:space="0" w:color="auto"/>
            </w:tcBorders>
            <w:shd w:val="clear" w:color="auto" w:fill="auto"/>
            <w:vAlign w:val="center"/>
          </w:tcPr>
          <w:p w14:paraId="4FCCAD36" w14:textId="196C786F" w:rsidR="006D48F7" w:rsidRPr="006D48F7" w:rsidRDefault="003701F1" w:rsidP="00036581">
            <w:pPr>
              <w:rPr>
                <w:rFonts w:ascii="Arial Narrow" w:hAnsi="Arial Narrow"/>
                <w:sz w:val="20"/>
                <w:szCs w:val="20"/>
              </w:rPr>
            </w:pPr>
            <w:r>
              <w:rPr>
                <w:rFonts w:ascii="Arial Narrow" w:hAnsi="Arial Narrow"/>
                <w:sz w:val="20"/>
                <w:szCs w:val="20"/>
              </w:rPr>
              <w:t>Doutor em Informática</w:t>
            </w:r>
            <w:r w:rsidR="005F0C90">
              <w:rPr>
                <w:rFonts w:ascii="Arial Narrow" w:hAnsi="Arial Narrow"/>
                <w:sz w:val="20"/>
                <w:szCs w:val="20"/>
              </w:rPr>
              <w:t xml:space="preserve"> (UNB)</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14:paraId="16AE959B" w14:textId="241FAD58" w:rsidR="006D48F7" w:rsidRPr="006D48F7" w:rsidRDefault="00CE43E6" w:rsidP="00036581">
            <w:pPr>
              <w:jc w:val="center"/>
              <w:rPr>
                <w:rFonts w:ascii="Arial Narrow" w:hAnsi="Arial Narrow"/>
                <w:sz w:val="20"/>
                <w:szCs w:val="20"/>
              </w:rPr>
            </w:pPr>
            <w:r>
              <w:rPr>
                <w:rFonts w:ascii="Arial Narrow" w:hAnsi="Arial Narrow"/>
                <w:sz w:val="20"/>
                <w:szCs w:val="20"/>
              </w:rPr>
              <w:t>DE</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0BFDD1A1" w14:textId="2F79DA8A" w:rsidR="006D48F7" w:rsidRPr="006D48F7" w:rsidRDefault="003701F1" w:rsidP="00036581">
            <w:pPr>
              <w:jc w:val="center"/>
              <w:rPr>
                <w:rFonts w:ascii="Arial Narrow" w:hAnsi="Arial Narrow"/>
                <w:sz w:val="20"/>
                <w:szCs w:val="20"/>
              </w:rPr>
            </w:pPr>
            <w:r>
              <w:rPr>
                <w:rFonts w:ascii="Arial Narrow" w:hAnsi="Arial Narrow"/>
                <w:sz w:val="20"/>
                <w:szCs w:val="20"/>
              </w:rPr>
              <w:t>02/02/2017</w:t>
            </w:r>
          </w:p>
        </w:tc>
      </w:tr>
    </w:tbl>
    <w:p w14:paraId="3F9D1429" w14:textId="77777777" w:rsidR="000F52EC" w:rsidRDefault="000F52EC" w:rsidP="00543726">
      <w:pPr>
        <w:jc w:val="both"/>
      </w:pPr>
    </w:p>
    <w:p w14:paraId="1968D1A2" w14:textId="5193F775" w:rsidR="000F52EC" w:rsidRPr="00545D06" w:rsidRDefault="00545D06" w:rsidP="00A659DD">
      <w:pPr>
        <w:pStyle w:val="Legenda"/>
        <w:spacing w:after="120"/>
        <w:rPr>
          <w:sz w:val="20"/>
          <w:szCs w:val="20"/>
        </w:rPr>
      </w:pPr>
      <w:bookmarkStart w:id="84" w:name="_Ref519449991"/>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16</w:t>
      </w:r>
      <w:r w:rsidRPr="00ED2876">
        <w:rPr>
          <w:sz w:val="20"/>
          <w:szCs w:val="20"/>
        </w:rPr>
        <w:fldChar w:fldCharType="end"/>
      </w:r>
      <w:bookmarkEnd w:id="84"/>
      <w:r>
        <w:rPr>
          <w:sz w:val="20"/>
          <w:szCs w:val="20"/>
        </w:rPr>
        <w:t xml:space="preserve"> </w:t>
      </w:r>
      <w:r w:rsidRPr="00545D06">
        <w:rPr>
          <w:sz w:val="20"/>
          <w:szCs w:val="20"/>
        </w:rPr>
        <w:t>Docentes vinculados as áreas de pesquisa do Curso de Ciência da Computação</w:t>
      </w:r>
      <w:r>
        <w:rPr>
          <w:sz w:val="20"/>
          <w:szCs w:val="20"/>
        </w:rPr>
        <w:t>.</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3436"/>
        <w:gridCol w:w="5413"/>
      </w:tblGrid>
      <w:tr w:rsidR="000F52EC" w:rsidRPr="003B646F" w14:paraId="45C4C40F" w14:textId="77777777" w:rsidTr="00841A36">
        <w:trPr>
          <w:trHeight w:val="340"/>
        </w:trPr>
        <w:tc>
          <w:tcPr>
            <w:tcW w:w="271" w:type="pct"/>
            <w:tcBorders>
              <w:top w:val="single" w:sz="4" w:space="0" w:color="auto"/>
              <w:bottom w:val="single" w:sz="4" w:space="0" w:color="auto"/>
              <w:right w:val="single" w:sz="4" w:space="0" w:color="auto"/>
            </w:tcBorders>
            <w:shd w:val="clear" w:color="auto" w:fill="244061" w:themeFill="accent1" w:themeFillShade="80"/>
            <w:vAlign w:val="center"/>
          </w:tcPr>
          <w:p w14:paraId="50B8A743" w14:textId="77777777" w:rsidR="000F52EC" w:rsidRPr="00841A36" w:rsidRDefault="000F52EC" w:rsidP="00150258">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N.o</w:t>
            </w:r>
          </w:p>
        </w:tc>
        <w:tc>
          <w:tcPr>
            <w:tcW w:w="1836" w:type="pct"/>
            <w:tcBorders>
              <w:top w:val="single" w:sz="4" w:space="0" w:color="auto"/>
              <w:bottom w:val="single" w:sz="4" w:space="0" w:color="auto"/>
              <w:right w:val="single" w:sz="4" w:space="0" w:color="auto"/>
            </w:tcBorders>
            <w:shd w:val="clear" w:color="auto" w:fill="244061" w:themeFill="accent1" w:themeFillShade="80"/>
            <w:vAlign w:val="center"/>
          </w:tcPr>
          <w:p w14:paraId="56F59B77" w14:textId="77777777" w:rsidR="000F52EC" w:rsidRPr="00841A36" w:rsidRDefault="000F52EC" w:rsidP="00150258">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LINHA DE PESQUISA</w:t>
            </w:r>
          </w:p>
        </w:tc>
        <w:tc>
          <w:tcPr>
            <w:tcW w:w="2893" w:type="pct"/>
            <w:tcBorders>
              <w:top w:val="single" w:sz="4" w:space="0" w:color="auto"/>
              <w:bottom w:val="single" w:sz="4" w:space="0" w:color="auto"/>
              <w:right w:val="single" w:sz="4" w:space="0" w:color="auto"/>
            </w:tcBorders>
            <w:shd w:val="clear" w:color="auto" w:fill="244061" w:themeFill="accent1" w:themeFillShade="80"/>
            <w:vAlign w:val="center"/>
          </w:tcPr>
          <w:p w14:paraId="275A142D" w14:textId="77777777" w:rsidR="000F52EC" w:rsidRPr="00841A36" w:rsidRDefault="000F52EC" w:rsidP="00150258">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TITULAÇÃO</w:t>
            </w:r>
          </w:p>
        </w:tc>
      </w:tr>
      <w:tr w:rsidR="000F52EC" w:rsidRPr="003B646F" w14:paraId="6451C7F9" w14:textId="77777777" w:rsidTr="00614EF6">
        <w:trPr>
          <w:trHeight w:val="340"/>
        </w:trPr>
        <w:tc>
          <w:tcPr>
            <w:tcW w:w="271" w:type="pct"/>
            <w:tcBorders>
              <w:top w:val="single" w:sz="4" w:space="0" w:color="auto"/>
              <w:bottom w:val="single" w:sz="4" w:space="0" w:color="auto"/>
              <w:right w:val="single" w:sz="4" w:space="0" w:color="auto"/>
            </w:tcBorders>
            <w:shd w:val="clear" w:color="auto" w:fill="BFBFBF" w:themeFill="background1" w:themeFillShade="BF"/>
            <w:vAlign w:val="center"/>
          </w:tcPr>
          <w:p w14:paraId="28A258C1" w14:textId="77777777" w:rsidR="000F52EC" w:rsidRPr="003B646F" w:rsidRDefault="000F52EC" w:rsidP="008C4C33">
            <w:pPr>
              <w:pStyle w:val="PargrafodaLista"/>
              <w:numPr>
                <w:ilvl w:val="0"/>
                <w:numId w:val="21"/>
              </w:numPr>
              <w:spacing w:after="0" w:line="240" w:lineRule="auto"/>
              <w:rPr>
                <w:rFonts w:ascii="Arial Narrow" w:hAnsi="Arial Narrow"/>
                <w:sz w:val="20"/>
                <w:szCs w:val="20"/>
              </w:rPr>
            </w:pPr>
          </w:p>
        </w:tc>
        <w:tc>
          <w:tcPr>
            <w:tcW w:w="1836" w:type="pct"/>
            <w:tcBorders>
              <w:top w:val="single" w:sz="4" w:space="0" w:color="auto"/>
              <w:bottom w:val="single" w:sz="4" w:space="0" w:color="auto"/>
              <w:right w:val="single" w:sz="4" w:space="0" w:color="auto"/>
            </w:tcBorders>
            <w:shd w:val="clear" w:color="auto" w:fill="auto"/>
            <w:vAlign w:val="center"/>
          </w:tcPr>
          <w:p w14:paraId="7733ADC4"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Arquiteturas de Sistemas de Computação</w:t>
            </w:r>
          </w:p>
        </w:tc>
        <w:tc>
          <w:tcPr>
            <w:tcW w:w="2893" w:type="pct"/>
            <w:tcBorders>
              <w:top w:val="single" w:sz="4" w:space="0" w:color="auto"/>
              <w:bottom w:val="single" w:sz="4" w:space="0" w:color="auto"/>
              <w:right w:val="single" w:sz="4" w:space="0" w:color="auto"/>
            </w:tcBorders>
            <w:shd w:val="clear" w:color="auto" w:fill="auto"/>
            <w:vAlign w:val="center"/>
          </w:tcPr>
          <w:p w14:paraId="149E2740"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Anna Paula Sousa Parente Rodrigues</w:t>
            </w:r>
          </w:p>
          <w:p w14:paraId="12547D39"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Alexandre Tadeu Rossini da Silva</w:t>
            </w:r>
          </w:p>
          <w:p w14:paraId="4E54A54F"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George Lauro Ribeiro de Brito</w:t>
            </w:r>
          </w:p>
          <w:p w14:paraId="2056AAFB"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Gentil Veloso Barbosa</w:t>
            </w:r>
          </w:p>
          <w:p w14:paraId="37EA2C83"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Rafael Lima de Carvalho</w:t>
            </w:r>
          </w:p>
          <w:p w14:paraId="2DBA6273"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Tanilson Dias dos Santos</w:t>
            </w:r>
          </w:p>
          <w:p w14:paraId="625FACD8"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Tiago da Silva Almeida</w:t>
            </w:r>
          </w:p>
          <w:p w14:paraId="0B76B6DC"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Thiago Magalhães de Brito Rodrigues</w:t>
            </w:r>
          </w:p>
        </w:tc>
      </w:tr>
      <w:tr w:rsidR="000F52EC" w:rsidRPr="003B646F" w14:paraId="7A340E72" w14:textId="77777777" w:rsidTr="00614EF6">
        <w:trPr>
          <w:trHeight w:val="340"/>
        </w:trPr>
        <w:tc>
          <w:tcPr>
            <w:tcW w:w="271" w:type="pct"/>
            <w:tcBorders>
              <w:top w:val="single" w:sz="4" w:space="0" w:color="auto"/>
              <w:bottom w:val="single" w:sz="4" w:space="0" w:color="auto"/>
              <w:right w:val="single" w:sz="4" w:space="0" w:color="auto"/>
            </w:tcBorders>
            <w:shd w:val="clear" w:color="auto" w:fill="BFBFBF" w:themeFill="background1" w:themeFillShade="BF"/>
            <w:vAlign w:val="center"/>
          </w:tcPr>
          <w:p w14:paraId="3071822F" w14:textId="77777777" w:rsidR="000F52EC" w:rsidRPr="003B646F" w:rsidRDefault="000F52EC" w:rsidP="008C4C33">
            <w:pPr>
              <w:pStyle w:val="PargrafodaLista"/>
              <w:numPr>
                <w:ilvl w:val="0"/>
                <w:numId w:val="21"/>
              </w:numPr>
              <w:spacing w:after="0" w:line="240" w:lineRule="auto"/>
              <w:rPr>
                <w:rFonts w:ascii="Arial Narrow" w:hAnsi="Arial Narrow"/>
                <w:sz w:val="20"/>
                <w:szCs w:val="20"/>
              </w:rPr>
            </w:pPr>
          </w:p>
        </w:tc>
        <w:tc>
          <w:tcPr>
            <w:tcW w:w="1836" w:type="pct"/>
            <w:tcBorders>
              <w:top w:val="single" w:sz="4" w:space="0" w:color="auto"/>
              <w:bottom w:val="single" w:sz="4" w:space="0" w:color="auto"/>
              <w:right w:val="single" w:sz="4" w:space="0" w:color="auto"/>
            </w:tcBorders>
            <w:shd w:val="clear" w:color="auto" w:fill="auto"/>
            <w:vAlign w:val="center"/>
          </w:tcPr>
          <w:p w14:paraId="0D9C200A"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Banco de Dados e Engenharia de Software</w:t>
            </w:r>
          </w:p>
        </w:tc>
        <w:tc>
          <w:tcPr>
            <w:tcW w:w="2893" w:type="pct"/>
            <w:tcBorders>
              <w:top w:val="single" w:sz="4" w:space="0" w:color="auto"/>
              <w:bottom w:val="single" w:sz="4" w:space="0" w:color="auto"/>
              <w:right w:val="single" w:sz="4" w:space="0" w:color="auto"/>
            </w:tcBorders>
            <w:shd w:val="clear" w:color="auto" w:fill="auto"/>
            <w:vAlign w:val="center"/>
          </w:tcPr>
          <w:p w14:paraId="3985E6BE"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Andreas Kneip</w:t>
            </w:r>
          </w:p>
          <w:p w14:paraId="60F1C8F5"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Ary Henrique Morais de Oliveira</w:t>
            </w:r>
          </w:p>
          <w:p w14:paraId="36B75936"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David Nadler Prata</w:t>
            </w:r>
          </w:p>
          <w:p w14:paraId="32E65046"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Edeilson Milhomem da Silva</w:t>
            </w:r>
          </w:p>
          <w:p w14:paraId="48A2573C"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Patrick Letouzé Moreira</w:t>
            </w:r>
          </w:p>
          <w:p w14:paraId="16F96F6B"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Thiago Magalhães de Brito Rodrigues</w:t>
            </w:r>
          </w:p>
        </w:tc>
      </w:tr>
      <w:tr w:rsidR="000F52EC" w:rsidRPr="003B646F" w14:paraId="1F51671D" w14:textId="77777777" w:rsidTr="00614EF6">
        <w:trPr>
          <w:trHeight w:val="340"/>
        </w:trPr>
        <w:tc>
          <w:tcPr>
            <w:tcW w:w="271" w:type="pct"/>
            <w:tcBorders>
              <w:top w:val="single" w:sz="4" w:space="0" w:color="auto"/>
              <w:bottom w:val="single" w:sz="4" w:space="0" w:color="auto"/>
              <w:right w:val="single" w:sz="4" w:space="0" w:color="auto"/>
            </w:tcBorders>
            <w:shd w:val="clear" w:color="auto" w:fill="BFBFBF" w:themeFill="background1" w:themeFillShade="BF"/>
            <w:vAlign w:val="center"/>
          </w:tcPr>
          <w:p w14:paraId="3A1B1C8E" w14:textId="77777777" w:rsidR="000F52EC" w:rsidRPr="003B646F" w:rsidRDefault="000F52EC" w:rsidP="008C4C33">
            <w:pPr>
              <w:pStyle w:val="PargrafodaLista"/>
              <w:numPr>
                <w:ilvl w:val="0"/>
                <w:numId w:val="21"/>
              </w:numPr>
              <w:spacing w:after="0" w:line="240" w:lineRule="auto"/>
              <w:rPr>
                <w:rFonts w:ascii="Arial Narrow" w:hAnsi="Arial Narrow"/>
                <w:sz w:val="20"/>
                <w:szCs w:val="20"/>
              </w:rPr>
            </w:pPr>
          </w:p>
        </w:tc>
        <w:tc>
          <w:tcPr>
            <w:tcW w:w="1836" w:type="pct"/>
            <w:tcBorders>
              <w:top w:val="single" w:sz="4" w:space="0" w:color="auto"/>
              <w:bottom w:val="single" w:sz="4" w:space="0" w:color="auto"/>
              <w:right w:val="single" w:sz="4" w:space="0" w:color="auto"/>
            </w:tcBorders>
            <w:shd w:val="clear" w:color="auto" w:fill="auto"/>
            <w:vAlign w:val="center"/>
          </w:tcPr>
          <w:p w14:paraId="3D235837"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Inteligência Artificial e Otimização</w:t>
            </w:r>
          </w:p>
        </w:tc>
        <w:tc>
          <w:tcPr>
            <w:tcW w:w="2893" w:type="pct"/>
            <w:tcBorders>
              <w:top w:val="single" w:sz="4" w:space="0" w:color="auto"/>
              <w:bottom w:val="single" w:sz="4" w:space="0" w:color="auto"/>
              <w:right w:val="single" w:sz="4" w:space="0" w:color="auto"/>
            </w:tcBorders>
            <w:shd w:val="clear" w:color="auto" w:fill="auto"/>
            <w:vAlign w:val="center"/>
          </w:tcPr>
          <w:p w14:paraId="0FFC0DA6"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Alexandre Tadeu Rossini da Silva</w:t>
            </w:r>
          </w:p>
          <w:p w14:paraId="53A460B6"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Anna Paula Sousa Parente Rodrigues</w:t>
            </w:r>
          </w:p>
          <w:p w14:paraId="641F03ED"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Eduardo Ferreira Ribeiro</w:t>
            </w:r>
          </w:p>
          <w:p w14:paraId="14E684D3"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Glenda Michele Botelho</w:t>
            </w:r>
          </w:p>
          <w:p w14:paraId="6A825171"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Hellena Christina Fernandes Apolinário</w:t>
            </w:r>
          </w:p>
          <w:p w14:paraId="247B3E22"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Juliana Leitão Dutra</w:t>
            </w:r>
          </w:p>
          <w:p w14:paraId="270B6F47"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Marcelo Leineker Costa</w:t>
            </w:r>
          </w:p>
          <w:p w14:paraId="7CB8B0DC"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Marcelo Lisboa Rocha</w:t>
            </w:r>
          </w:p>
          <w:p w14:paraId="5465DF5B"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Rafael Lima de Carvalho</w:t>
            </w:r>
          </w:p>
          <w:p w14:paraId="63369493"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Rogério Azevedo Rocha</w:t>
            </w:r>
          </w:p>
          <w:p w14:paraId="3FEEC888"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Tanilson Dias dos Santos</w:t>
            </w:r>
          </w:p>
          <w:p w14:paraId="468FF048"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Tiago da Silva Almeida</w:t>
            </w:r>
          </w:p>
          <w:p w14:paraId="1B01E30F"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Warley Gramacho da Silva</w:t>
            </w:r>
          </w:p>
          <w:p w14:paraId="32707551"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Wosley da Costa Arruda</w:t>
            </w:r>
          </w:p>
        </w:tc>
      </w:tr>
      <w:tr w:rsidR="000F52EC" w:rsidRPr="003B646F" w14:paraId="5355F192" w14:textId="77777777" w:rsidTr="00614EF6">
        <w:trPr>
          <w:trHeight w:val="340"/>
        </w:trPr>
        <w:tc>
          <w:tcPr>
            <w:tcW w:w="27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0ED9057" w14:textId="77777777" w:rsidR="000F52EC" w:rsidRPr="003B646F" w:rsidRDefault="000F52EC" w:rsidP="008C4C33">
            <w:pPr>
              <w:pStyle w:val="PargrafodaLista"/>
              <w:numPr>
                <w:ilvl w:val="0"/>
                <w:numId w:val="21"/>
              </w:numPr>
              <w:spacing w:after="0" w:line="240" w:lineRule="auto"/>
              <w:rPr>
                <w:rFonts w:ascii="Arial Narrow" w:hAnsi="Arial Narrow"/>
                <w:sz w:val="20"/>
                <w:szCs w:val="20"/>
              </w:rPr>
            </w:pP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tcPr>
          <w:p w14:paraId="04C7140E"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Modelagem Computacional de Sistemas</w:t>
            </w:r>
          </w:p>
        </w:tc>
        <w:tc>
          <w:tcPr>
            <w:tcW w:w="2893" w:type="pct"/>
            <w:tcBorders>
              <w:top w:val="single" w:sz="4" w:space="0" w:color="auto"/>
              <w:left w:val="single" w:sz="4" w:space="0" w:color="auto"/>
              <w:bottom w:val="single" w:sz="4" w:space="0" w:color="auto"/>
              <w:right w:val="single" w:sz="4" w:space="0" w:color="auto"/>
            </w:tcBorders>
            <w:shd w:val="clear" w:color="auto" w:fill="auto"/>
            <w:vAlign w:val="center"/>
          </w:tcPr>
          <w:p w14:paraId="64590446"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Andreas Kneip</w:t>
            </w:r>
          </w:p>
          <w:p w14:paraId="4605CB32"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David Nadler Prata</w:t>
            </w:r>
          </w:p>
          <w:p w14:paraId="675107DE"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George Lauro Ribeiro de Brito</w:t>
            </w:r>
          </w:p>
          <w:p w14:paraId="2AA7AD29"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Gentil Veloso Barbosa</w:t>
            </w:r>
          </w:p>
          <w:p w14:paraId="7DAACBBE"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Marcelo Leineker Costa</w:t>
            </w:r>
          </w:p>
          <w:p w14:paraId="1C572DAA"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Marcelo Lisboa Rocha</w:t>
            </w:r>
          </w:p>
          <w:p w14:paraId="577F8D20"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Patrick Letouzé Moreira</w:t>
            </w:r>
          </w:p>
        </w:tc>
      </w:tr>
      <w:tr w:rsidR="000F52EC" w:rsidRPr="003B646F" w14:paraId="3EBF7C90" w14:textId="77777777" w:rsidTr="00614EF6">
        <w:trPr>
          <w:trHeight w:val="340"/>
        </w:trPr>
        <w:tc>
          <w:tcPr>
            <w:tcW w:w="27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3214BED" w14:textId="77777777" w:rsidR="000F52EC" w:rsidRPr="003B646F" w:rsidRDefault="000F52EC" w:rsidP="008C4C33">
            <w:pPr>
              <w:pStyle w:val="PargrafodaLista"/>
              <w:numPr>
                <w:ilvl w:val="0"/>
                <w:numId w:val="21"/>
              </w:numPr>
              <w:spacing w:after="0" w:line="240" w:lineRule="auto"/>
              <w:rPr>
                <w:rFonts w:ascii="Arial Narrow" w:hAnsi="Arial Narrow"/>
                <w:sz w:val="20"/>
                <w:szCs w:val="20"/>
              </w:rPr>
            </w:pP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tcPr>
          <w:p w14:paraId="4F6A8D6D"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Processamento Gráfico e Multimídia</w:t>
            </w:r>
          </w:p>
        </w:tc>
        <w:tc>
          <w:tcPr>
            <w:tcW w:w="2893" w:type="pct"/>
            <w:tcBorders>
              <w:top w:val="single" w:sz="4" w:space="0" w:color="auto"/>
              <w:left w:val="single" w:sz="4" w:space="0" w:color="auto"/>
              <w:bottom w:val="single" w:sz="4" w:space="0" w:color="auto"/>
              <w:right w:val="single" w:sz="4" w:space="0" w:color="auto"/>
            </w:tcBorders>
            <w:shd w:val="clear" w:color="auto" w:fill="auto"/>
            <w:vAlign w:val="center"/>
          </w:tcPr>
          <w:p w14:paraId="45C06FA1"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Ary Henrique Morais de Oliveira</w:t>
            </w:r>
          </w:p>
          <w:p w14:paraId="028755F3"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Eduardo Ferreira Ribeiro</w:t>
            </w:r>
          </w:p>
          <w:p w14:paraId="1CF8F251" w14:textId="77777777" w:rsidR="000F52EC" w:rsidRPr="003B646F" w:rsidRDefault="000F52EC" w:rsidP="00150258">
            <w:pPr>
              <w:rPr>
                <w:rFonts w:ascii="Arial Narrow" w:hAnsi="Arial Narrow"/>
                <w:sz w:val="20"/>
                <w:szCs w:val="20"/>
              </w:rPr>
            </w:pPr>
            <w:r w:rsidRPr="003B646F">
              <w:rPr>
                <w:rFonts w:ascii="Arial Narrow" w:hAnsi="Arial Narrow"/>
                <w:sz w:val="20"/>
                <w:szCs w:val="20"/>
              </w:rPr>
              <w:t>Glenda Michele Botelho</w:t>
            </w:r>
          </w:p>
          <w:p w14:paraId="7EB14268" w14:textId="77777777" w:rsidR="000F52EC" w:rsidRDefault="000F52EC" w:rsidP="00150258">
            <w:pPr>
              <w:rPr>
                <w:rFonts w:ascii="Arial Narrow" w:hAnsi="Arial Narrow"/>
                <w:sz w:val="20"/>
                <w:szCs w:val="20"/>
              </w:rPr>
            </w:pPr>
            <w:r w:rsidRPr="003B646F">
              <w:rPr>
                <w:rFonts w:ascii="Arial Narrow" w:hAnsi="Arial Narrow"/>
                <w:sz w:val="20"/>
                <w:szCs w:val="20"/>
              </w:rPr>
              <w:t>Wosley da Costa Arruda</w:t>
            </w:r>
          </w:p>
          <w:p w14:paraId="1574D942" w14:textId="67D04B77" w:rsidR="00695D17" w:rsidRPr="003B646F" w:rsidRDefault="00695D17" w:rsidP="00150258">
            <w:pPr>
              <w:rPr>
                <w:rFonts w:ascii="Arial Narrow" w:hAnsi="Arial Narrow"/>
                <w:sz w:val="20"/>
                <w:szCs w:val="20"/>
              </w:rPr>
            </w:pPr>
            <w:r>
              <w:rPr>
                <w:rFonts w:ascii="Arial Narrow" w:hAnsi="Arial Narrow"/>
                <w:sz w:val="20"/>
                <w:szCs w:val="20"/>
              </w:rPr>
              <w:t>Warley Gramacho da Silva</w:t>
            </w:r>
          </w:p>
        </w:tc>
      </w:tr>
    </w:tbl>
    <w:p w14:paraId="71C7F36B" w14:textId="77777777" w:rsidR="003A5068" w:rsidRDefault="003A5068" w:rsidP="00543726">
      <w:pPr>
        <w:jc w:val="both"/>
      </w:pPr>
    </w:p>
    <w:p w14:paraId="4E93C3FE" w14:textId="143FCCC0" w:rsidR="00F71063" w:rsidRPr="00F71063" w:rsidRDefault="00F71063" w:rsidP="00A659DD">
      <w:pPr>
        <w:pStyle w:val="Legenda"/>
        <w:spacing w:after="120"/>
        <w:rPr>
          <w:sz w:val="20"/>
          <w:szCs w:val="20"/>
        </w:rPr>
      </w:pPr>
      <w:bookmarkStart w:id="85" w:name="_Ref519450002"/>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17</w:t>
      </w:r>
      <w:r w:rsidRPr="00ED2876">
        <w:rPr>
          <w:sz w:val="20"/>
          <w:szCs w:val="20"/>
        </w:rPr>
        <w:fldChar w:fldCharType="end"/>
      </w:r>
      <w:bookmarkEnd w:id="85"/>
      <w:r>
        <w:rPr>
          <w:sz w:val="20"/>
          <w:szCs w:val="20"/>
        </w:rPr>
        <w:t xml:space="preserve"> </w:t>
      </w:r>
      <w:r w:rsidRPr="00545D06">
        <w:rPr>
          <w:sz w:val="20"/>
          <w:szCs w:val="20"/>
        </w:rPr>
        <w:t xml:space="preserve">Docentes </w:t>
      </w:r>
      <w:r>
        <w:rPr>
          <w:sz w:val="20"/>
          <w:szCs w:val="20"/>
        </w:rPr>
        <w:t>com portaria de posse e código de vaga associado.</w:t>
      </w:r>
    </w:p>
    <w:tbl>
      <w:tblPr>
        <w:tblW w:w="9350" w:type="dxa"/>
        <w:tblInd w:w="108" w:type="dxa"/>
        <w:tblLayout w:type="fixed"/>
        <w:tblLook w:val="04A0" w:firstRow="1" w:lastRow="0" w:firstColumn="1" w:lastColumn="0" w:noHBand="0" w:noVBand="1"/>
      </w:tblPr>
      <w:tblGrid>
        <w:gridCol w:w="3396"/>
        <w:gridCol w:w="1276"/>
        <w:gridCol w:w="1559"/>
        <w:gridCol w:w="1744"/>
        <w:gridCol w:w="1375"/>
      </w:tblGrid>
      <w:tr w:rsidR="00DB085B" w:rsidRPr="007B65EB" w14:paraId="54592C97" w14:textId="77777777" w:rsidTr="00DB085B">
        <w:trPr>
          <w:trHeight w:val="240"/>
        </w:trPr>
        <w:tc>
          <w:tcPr>
            <w:tcW w:w="3396" w:type="dxa"/>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tcPr>
          <w:p w14:paraId="68E379D7" w14:textId="77777777" w:rsidR="007B65EB" w:rsidRPr="007B65EB" w:rsidRDefault="007B65EB" w:rsidP="0070730A">
            <w:pPr>
              <w:jc w:val="center"/>
              <w:rPr>
                <w:rFonts w:ascii="Arial Narrow" w:hAnsi="Arial Narrow"/>
                <w:b/>
                <w:color w:val="FFFFFF"/>
                <w:sz w:val="20"/>
                <w:szCs w:val="20"/>
              </w:rPr>
            </w:pPr>
            <w:r w:rsidRPr="007B65EB">
              <w:rPr>
                <w:rFonts w:ascii="Arial Narrow" w:hAnsi="Arial Narrow"/>
                <w:b/>
                <w:color w:val="FFFFFF"/>
                <w:sz w:val="20"/>
                <w:szCs w:val="20"/>
              </w:rPr>
              <w:t>Nome</w:t>
            </w:r>
          </w:p>
        </w:tc>
        <w:tc>
          <w:tcPr>
            <w:tcW w:w="1276" w:type="dxa"/>
            <w:tcBorders>
              <w:top w:val="single" w:sz="4" w:space="0" w:color="auto"/>
              <w:left w:val="nil"/>
              <w:bottom w:val="single" w:sz="4" w:space="0" w:color="auto"/>
              <w:right w:val="single" w:sz="4" w:space="0" w:color="auto"/>
            </w:tcBorders>
            <w:shd w:val="clear" w:color="auto" w:fill="244061" w:themeFill="accent1" w:themeFillShade="80"/>
            <w:noWrap/>
            <w:vAlign w:val="center"/>
          </w:tcPr>
          <w:p w14:paraId="79C615DA" w14:textId="77777777" w:rsidR="007B65EB" w:rsidRPr="007B65EB" w:rsidRDefault="007B65EB" w:rsidP="0070730A">
            <w:pPr>
              <w:jc w:val="center"/>
              <w:rPr>
                <w:rFonts w:ascii="Arial Narrow" w:hAnsi="Arial Narrow"/>
                <w:b/>
                <w:color w:val="FFFFFF"/>
                <w:sz w:val="20"/>
                <w:szCs w:val="20"/>
              </w:rPr>
            </w:pPr>
            <w:r w:rsidRPr="007B65EB">
              <w:rPr>
                <w:rFonts w:ascii="Arial Narrow" w:hAnsi="Arial Narrow"/>
                <w:b/>
                <w:color w:val="FFFFFF"/>
                <w:sz w:val="20"/>
                <w:szCs w:val="20"/>
              </w:rPr>
              <w:t>Cód. Vaga</w:t>
            </w:r>
          </w:p>
        </w:tc>
        <w:tc>
          <w:tcPr>
            <w:tcW w:w="1559" w:type="dxa"/>
            <w:tcBorders>
              <w:top w:val="single" w:sz="4" w:space="0" w:color="auto"/>
              <w:left w:val="nil"/>
              <w:bottom w:val="single" w:sz="4" w:space="0" w:color="auto"/>
              <w:right w:val="single" w:sz="4" w:space="0" w:color="auto"/>
            </w:tcBorders>
            <w:shd w:val="clear" w:color="auto" w:fill="244061" w:themeFill="accent1" w:themeFillShade="80"/>
            <w:noWrap/>
            <w:vAlign w:val="center"/>
          </w:tcPr>
          <w:p w14:paraId="3F4149DA" w14:textId="77777777" w:rsidR="007B65EB" w:rsidRPr="007B65EB" w:rsidRDefault="007B65EB" w:rsidP="0070730A">
            <w:pPr>
              <w:jc w:val="center"/>
              <w:rPr>
                <w:rFonts w:ascii="Arial Narrow" w:hAnsi="Arial Narrow"/>
                <w:b/>
                <w:color w:val="FFFFFF"/>
                <w:sz w:val="20"/>
                <w:szCs w:val="20"/>
              </w:rPr>
            </w:pPr>
            <w:r w:rsidRPr="007B65EB">
              <w:rPr>
                <w:rFonts w:ascii="Arial Narrow" w:hAnsi="Arial Narrow"/>
                <w:b/>
                <w:color w:val="FFFFFF"/>
                <w:sz w:val="20"/>
                <w:szCs w:val="20"/>
              </w:rPr>
              <w:t>Portaria</w:t>
            </w:r>
          </w:p>
        </w:tc>
        <w:tc>
          <w:tcPr>
            <w:tcW w:w="1744" w:type="dxa"/>
            <w:tcBorders>
              <w:top w:val="single" w:sz="4" w:space="0" w:color="auto"/>
              <w:left w:val="nil"/>
              <w:bottom w:val="single" w:sz="4" w:space="0" w:color="auto"/>
              <w:right w:val="single" w:sz="4" w:space="0" w:color="auto"/>
            </w:tcBorders>
            <w:shd w:val="clear" w:color="auto" w:fill="244061" w:themeFill="accent1" w:themeFillShade="80"/>
            <w:noWrap/>
            <w:vAlign w:val="center"/>
          </w:tcPr>
          <w:p w14:paraId="46BAFB33" w14:textId="77777777" w:rsidR="007B65EB" w:rsidRPr="007B65EB" w:rsidRDefault="007B65EB" w:rsidP="0070730A">
            <w:pPr>
              <w:jc w:val="center"/>
              <w:rPr>
                <w:rFonts w:ascii="Arial Narrow" w:hAnsi="Arial Narrow"/>
                <w:b/>
                <w:color w:val="FFFFFF"/>
                <w:sz w:val="20"/>
                <w:szCs w:val="20"/>
              </w:rPr>
            </w:pPr>
            <w:r w:rsidRPr="007B65EB">
              <w:rPr>
                <w:rFonts w:ascii="Arial Narrow" w:hAnsi="Arial Narrow"/>
                <w:b/>
                <w:color w:val="FFFFFF"/>
                <w:sz w:val="20"/>
                <w:szCs w:val="20"/>
              </w:rPr>
              <w:t>Data da portaria</w:t>
            </w:r>
          </w:p>
        </w:tc>
        <w:tc>
          <w:tcPr>
            <w:tcW w:w="1375" w:type="dxa"/>
            <w:tcBorders>
              <w:top w:val="single" w:sz="4" w:space="0" w:color="auto"/>
              <w:left w:val="nil"/>
              <w:bottom w:val="single" w:sz="4" w:space="0" w:color="auto"/>
              <w:right w:val="single" w:sz="4" w:space="0" w:color="auto"/>
            </w:tcBorders>
            <w:shd w:val="clear" w:color="auto" w:fill="244061" w:themeFill="accent1" w:themeFillShade="80"/>
            <w:vAlign w:val="center"/>
          </w:tcPr>
          <w:p w14:paraId="0E43A68D" w14:textId="77777777" w:rsidR="007B65EB" w:rsidRPr="007B65EB" w:rsidRDefault="007B65EB" w:rsidP="0070730A">
            <w:pPr>
              <w:jc w:val="center"/>
              <w:rPr>
                <w:rFonts w:ascii="Arial Narrow" w:hAnsi="Arial Narrow"/>
                <w:b/>
                <w:color w:val="FFFFFF"/>
                <w:sz w:val="20"/>
                <w:szCs w:val="20"/>
              </w:rPr>
            </w:pPr>
            <w:r w:rsidRPr="007B65EB">
              <w:rPr>
                <w:rFonts w:ascii="Arial Narrow" w:hAnsi="Arial Narrow"/>
                <w:b/>
                <w:color w:val="FFFFFF"/>
                <w:sz w:val="20"/>
                <w:szCs w:val="20"/>
              </w:rPr>
              <w:t>Ingresso</w:t>
            </w:r>
          </w:p>
        </w:tc>
      </w:tr>
      <w:tr w:rsidR="00DB085B" w:rsidRPr="000733F1" w14:paraId="79B74050" w14:textId="77777777" w:rsidTr="00DB085B">
        <w:trPr>
          <w:trHeight w:val="240"/>
        </w:trPr>
        <w:tc>
          <w:tcPr>
            <w:tcW w:w="339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106DA0"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Alexandre Tadeu Rossini da Silva</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D4A8BFD"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0805502</w:t>
            </w:r>
          </w:p>
        </w:tc>
        <w:tc>
          <w:tcPr>
            <w:tcW w:w="1559" w:type="dxa"/>
            <w:tcBorders>
              <w:top w:val="single" w:sz="4" w:space="0" w:color="auto"/>
              <w:left w:val="nil"/>
              <w:bottom w:val="single" w:sz="4" w:space="0" w:color="auto"/>
              <w:right w:val="single" w:sz="4" w:space="0" w:color="auto"/>
            </w:tcBorders>
            <w:shd w:val="clear" w:color="000000" w:fill="FFFFFF"/>
            <w:noWrap/>
            <w:vAlign w:val="bottom"/>
            <w:hideMark/>
          </w:tcPr>
          <w:p w14:paraId="4FE91BF0"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179/2008</w:t>
            </w:r>
          </w:p>
        </w:tc>
        <w:tc>
          <w:tcPr>
            <w:tcW w:w="1744" w:type="dxa"/>
            <w:tcBorders>
              <w:top w:val="single" w:sz="4" w:space="0" w:color="auto"/>
              <w:left w:val="nil"/>
              <w:bottom w:val="single" w:sz="4" w:space="0" w:color="auto"/>
              <w:right w:val="single" w:sz="4" w:space="0" w:color="auto"/>
            </w:tcBorders>
            <w:shd w:val="clear" w:color="auto" w:fill="auto"/>
            <w:noWrap/>
            <w:vAlign w:val="bottom"/>
            <w:hideMark/>
          </w:tcPr>
          <w:p w14:paraId="3CE1946A" w14:textId="666F4641" w:rsidR="007B65EB" w:rsidRPr="007B65EB" w:rsidRDefault="007B65EB" w:rsidP="0070730A">
            <w:pPr>
              <w:jc w:val="center"/>
              <w:rPr>
                <w:rFonts w:ascii="Arial Narrow" w:hAnsi="Arial Narrow"/>
                <w:sz w:val="20"/>
                <w:szCs w:val="20"/>
              </w:rPr>
            </w:pPr>
            <w:r w:rsidRPr="007B65EB">
              <w:rPr>
                <w:rFonts w:ascii="Arial Narrow" w:hAnsi="Arial Narrow"/>
                <w:sz w:val="20"/>
                <w:szCs w:val="20"/>
              </w:rPr>
              <w:t>16/04/</w:t>
            </w:r>
            <w:r w:rsidR="00C47715">
              <w:rPr>
                <w:rFonts w:ascii="Arial Narrow" w:hAnsi="Arial Narrow"/>
                <w:sz w:val="20"/>
                <w:szCs w:val="20"/>
              </w:rPr>
              <w:t>20</w:t>
            </w:r>
            <w:r w:rsidRPr="007B65EB">
              <w:rPr>
                <w:rFonts w:ascii="Arial Narrow" w:hAnsi="Arial Narrow"/>
                <w:sz w:val="20"/>
                <w:szCs w:val="20"/>
              </w:rPr>
              <w:t>08</w:t>
            </w:r>
          </w:p>
        </w:tc>
        <w:tc>
          <w:tcPr>
            <w:tcW w:w="1375" w:type="dxa"/>
            <w:tcBorders>
              <w:top w:val="single" w:sz="4" w:space="0" w:color="auto"/>
              <w:left w:val="nil"/>
              <w:bottom w:val="single" w:sz="4" w:space="0" w:color="auto"/>
              <w:right w:val="single" w:sz="4" w:space="0" w:color="auto"/>
            </w:tcBorders>
            <w:shd w:val="clear" w:color="auto" w:fill="auto"/>
            <w:vAlign w:val="bottom"/>
          </w:tcPr>
          <w:p w14:paraId="35077243"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29/04/2008</w:t>
            </w:r>
          </w:p>
        </w:tc>
      </w:tr>
      <w:tr w:rsidR="00DB085B" w:rsidRPr="000733F1" w14:paraId="58C70588"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062B4450"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Andreas Kneip</w:t>
            </w:r>
          </w:p>
        </w:tc>
        <w:tc>
          <w:tcPr>
            <w:tcW w:w="1276" w:type="dxa"/>
            <w:tcBorders>
              <w:top w:val="nil"/>
              <w:left w:val="nil"/>
              <w:bottom w:val="single" w:sz="4" w:space="0" w:color="auto"/>
              <w:right w:val="single" w:sz="4" w:space="0" w:color="auto"/>
            </w:tcBorders>
            <w:shd w:val="clear" w:color="auto" w:fill="auto"/>
            <w:noWrap/>
            <w:vAlign w:val="bottom"/>
            <w:hideMark/>
          </w:tcPr>
          <w:p w14:paraId="44E85F4B"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0267761</w:t>
            </w:r>
          </w:p>
        </w:tc>
        <w:tc>
          <w:tcPr>
            <w:tcW w:w="1559" w:type="dxa"/>
            <w:tcBorders>
              <w:top w:val="nil"/>
              <w:left w:val="nil"/>
              <w:bottom w:val="single" w:sz="4" w:space="0" w:color="auto"/>
              <w:right w:val="single" w:sz="4" w:space="0" w:color="auto"/>
            </w:tcBorders>
            <w:shd w:val="clear" w:color="000000" w:fill="FFFFFF"/>
            <w:noWrap/>
            <w:vAlign w:val="bottom"/>
            <w:hideMark/>
          </w:tcPr>
          <w:p w14:paraId="219C9CDC"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684/2003</w:t>
            </w:r>
          </w:p>
        </w:tc>
        <w:tc>
          <w:tcPr>
            <w:tcW w:w="1744" w:type="dxa"/>
            <w:tcBorders>
              <w:top w:val="nil"/>
              <w:left w:val="nil"/>
              <w:bottom w:val="single" w:sz="4" w:space="0" w:color="auto"/>
              <w:right w:val="single" w:sz="4" w:space="0" w:color="auto"/>
            </w:tcBorders>
            <w:shd w:val="clear" w:color="auto" w:fill="auto"/>
            <w:noWrap/>
            <w:vAlign w:val="bottom"/>
            <w:hideMark/>
          </w:tcPr>
          <w:p w14:paraId="103A6AE2" w14:textId="13DB7DA1" w:rsidR="007B65EB" w:rsidRPr="007B65EB" w:rsidRDefault="007B65EB" w:rsidP="0070730A">
            <w:pPr>
              <w:jc w:val="center"/>
              <w:rPr>
                <w:rFonts w:ascii="Arial Narrow" w:hAnsi="Arial Narrow"/>
                <w:sz w:val="20"/>
                <w:szCs w:val="20"/>
              </w:rPr>
            </w:pPr>
            <w:r w:rsidRPr="007B65EB">
              <w:rPr>
                <w:rFonts w:ascii="Arial Narrow" w:hAnsi="Arial Narrow"/>
                <w:sz w:val="20"/>
                <w:szCs w:val="20"/>
              </w:rPr>
              <w:t>10/04/</w:t>
            </w:r>
            <w:r w:rsidR="00C47715">
              <w:rPr>
                <w:rFonts w:ascii="Arial Narrow" w:hAnsi="Arial Narrow"/>
                <w:sz w:val="20"/>
                <w:szCs w:val="20"/>
              </w:rPr>
              <w:t>20</w:t>
            </w:r>
            <w:r w:rsidRPr="007B65EB">
              <w:rPr>
                <w:rFonts w:ascii="Arial Narrow" w:hAnsi="Arial Narrow"/>
                <w:sz w:val="20"/>
                <w:szCs w:val="20"/>
              </w:rPr>
              <w:t>03</w:t>
            </w:r>
          </w:p>
        </w:tc>
        <w:tc>
          <w:tcPr>
            <w:tcW w:w="1375" w:type="dxa"/>
            <w:tcBorders>
              <w:top w:val="nil"/>
              <w:left w:val="nil"/>
              <w:bottom w:val="single" w:sz="4" w:space="0" w:color="auto"/>
              <w:right w:val="single" w:sz="4" w:space="0" w:color="auto"/>
            </w:tcBorders>
            <w:shd w:val="clear" w:color="auto" w:fill="auto"/>
            <w:vAlign w:val="bottom"/>
          </w:tcPr>
          <w:p w14:paraId="2C23141A"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15/05/2003</w:t>
            </w:r>
          </w:p>
        </w:tc>
      </w:tr>
      <w:tr w:rsidR="00DB085B" w:rsidRPr="000733F1" w14:paraId="57492F02"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662C154F" w14:textId="77777777" w:rsidR="007B65EB" w:rsidRPr="007B65EB" w:rsidRDefault="007B65EB" w:rsidP="0070730A">
            <w:pPr>
              <w:rPr>
                <w:rFonts w:ascii="Arial Narrow" w:hAnsi="Arial Narrow"/>
                <w:sz w:val="20"/>
                <w:szCs w:val="20"/>
              </w:rPr>
            </w:pPr>
            <w:r w:rsidRPr="007B65EB">
              <w:rPr>
                <w:rFonts w:ascii="Arial Narrow" w:hAnsi="Arial Narrow"/>
                <w:sz w:val="20"/>
                <w:szCs w:val="20"/>
              </w:rPr>
              <w:lastRenderedPageBreak/>
              <w:t>Anna Paula de Sousa Parente Rodrigues</w:t>
            </w:r>
          </w:p>
        </w:tc>
        <w:tc>
          <w:tcPr>
            <w:tcW w:w="1276" w:type="dxa"/>
            <w:tcBorders>
              <w:top w:val="nil"/>
              <w:left w:val="nil"/>
              <w:bottom w:val="single" w:sz="4" w:space="0" w:color="auto"/>
              <w:right w:val="single" w:sz="4" w:space="0" w:color="auto"/>
            </w:tcBorders>
            <w:shd w:val="clear" w:color="auto" w:fill="auto"/>
            <w:noWrap/>
            <w:vAlign w:val="bottom"/>
            <w:hideMark/>
          </w:tcPr>
          <w:p w14:paraId="443A6EE9"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0861334</w:t>
            </w:r>
          </w:p>
        </w:tc>
        <w:tc>
          <w:tcPr>
            <w:tcW w:w="1559" w:type="dxa"/>
            <w:tcBorders>
              <w:top w:val="nil"/>
              <w:left w:val="nil"/>
              <w:bottom w:val="single" w:sz="4" w:space="0" w:color="auto"/>
              <w:right w:val="single" w:sz="4" w:space="0" w:color="auto"/>
            </w:tcBorders>
            <w:shd w:val="clear" w:color="000000" w:fill="FFFFFF"/>
            <w:noWrap/>
            <w:vAlign w:val="bottom"/>
            <w:hideMark/>
          </w:tcPr>
          <w:p w14:paraId="10BDBA1D"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437/2013</w:t>
            </w:r>
          </w:p>
        </w:tc>
        <w:tc>
          <w:tcPr>
            <w:tcW w:w="1744" w:type="dxa"/>
            <w:tcBorders>
              <w:top w:val="nil"/>
              <w:left w:val="nil"/>
              <w:bottom w:val="single" w:sz="4" w:space="0" w:color="auto"/>
              <w:right w:val="single" w:sz="4" w:space="0" w:color="auto"/>
            </w:tcBorders>
            <w:shd w:val="clear" w:color="auto" w:fill="auto"/>
            <w:noWrap/>
            <w:vAlign w:val="bottom"/>
            <w:hideMark/>
          </w:tcPr>
          <w:p w14:paraId="5999995D" w14:textId="7DD29CEF" w:rsidR="007B65EB" w:rsidRPr="007B65EB" w:rsidRDefault="007B65EB" w:rsidP="0070730A">
            <w:pPr>
              <w:jc w:val="center"/>
              <w:rPr>
                <w:rFonts w:ascii="Arial Narrow" w:hAnsi="Arial Narrow"/>
                <w:sz w:val="20"/>
                <w:szCs w:val="20"/>
              </w:rPr>
            </w:pPr>
            <w:r w:rsidRPr="007B65EB">
              <w:rPr>
                <w:rFonts w:ascii="Arial Narrow" w:hAnsi="Arial Narrow"/>
                <w:sz w:val="20"/>
                <w:szCs w:val="20"/>
              </w:rPr>
              <w:t>07/10/</w:t>
            </w:r>
            <w:r w:rsidR="00C47715">
              <w:rPr>
                <w:rFonts w:ascii="Arial Narrow" w:hAnsi="Arial Narrow"/>
                <w:sz w:val="20"/>
                <w:szCs w:val="20"/>
              </w:rPr>
              <w:t>20</w:t>
            </w:r>
            <w:r w:rsidRPr="007B65EB">
              <w:rPr>
                <w:rFonts w:ascii="Arial Narrow" w:hAnsi="Arial Narrow"/>
                <w:sz w:val="20"/>
                <w:szCs w:val="20"/>
              </w:rPr>
              <w:t>13</w:t>
            </w:r>
          </w:p>
        </w:tc>
        <w:tc>
          <w:tcPr>
            <w:tcW w:w="1375" w:type="dxa"/>
            <w:tcBorders>
              <w:top w:val="nil"/>
              <w:left w:val="nil"/>
              <w:bottom w:val="single" w:sz="4" w:space="0" w:color="auto"/>
              <w:right w:val="single" w:sz="4" w:space="0" w:color="auto"/>
            </w:tcBorders>
            <w:shd w:val="clear" w:color="auto" w:fill="auto"/>
            <w:vAlign w:val="bottom"/>
          </w:tcPr>
          <w:p w14:paraId="749D72C7"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29/10/2013</w:t>
            </w:r>
          </w:p>
        </w:tc>
      </w:tr>
      <w:tr w:rsidR="00DB085B" w:rsidRPr="000733F1" w14:paraId="12EB47D5"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2D9D3D2A"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Ary Henrique Morais de Oliveira</w:t>
            </w:r>
          </w:p>
        </w:tc>
        <w:tc>
          <w:tcPr>
            <w:tcW w:w="1276" w:type="dxa"/>
            <w:tcBorders>
              <w:top w:val="nil"/>
              <w:left w:val="nil"/>
              <w:bottom w:val="single" w:sz="4" w:space="0" w:color="auto"/>
              <w:right w:val="single" w:sz="4" w:space="0" w:color="auto"/>
            </w:tcBorders>
            <w:shd w:val="clear" w:color="auto" w:fill="auto"/>
            <w:noWrap/>
            <w:vAlign w:val="bottom"/>
            <w:hideMark/>
          </w:tcPr>
          <w:p w14:paraId="04403B25"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0328931</w:t>
            </w:r>
          </w:p>
        </w:tc>
        <w:tc>
          <w:tcPr>
            <w:tcW w:w="1559" w:type="dxa"/>
            <w:tcBorders>
              <w:top w:val="nil"/>
              <w:left w:val="nil"/>
              <w:bottom w:val="single" w:sz="4" w:space="0" w:color="auto"/>
              <w:right w:val="single" w:sz="4" w:space="0" w:color="auto"/>
            </w:tcBorders>
            <w:shd w:val="clear" w:color="000000" w:fill="FFFFFF"/>
            <w:noWrap/>
            <w:vAlign w:val="bottom"/>
            <w:hideMark/>
          </w:tcPr>
          <w:p w14:paraId="2F29A77A"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349/2008</w:t>
            </w:r>
          </w:p>
        </w:tc>
        <w:tc>
          <w:tcPr>
            <w:tcW w:w="1744" w:type="dxa"/>
            <w:tcBorders>
              <w:top w:val="nil"/>
              <w:left w:val="nil"/>
              <w:bottom w:val="single" w:sz="4" w:space="0" w:color="auto"/>
              <w:right w:val="single" w:sz="4" w:space="0" w:color="auto"/>
            </w:tcBorders>
            <w:shd w:val="clear" w:color="auto" w:fill="auto"/>
            <w:noWrap/>
            <w:vAlign w:val="bottom"/>
            <w:hideMark/>
          </w:tcPr>
          <w:p w14:paraId="6C0AAD2A" w14:textId="66D46925" w:rsidR="007B65EB" w:rsidRPr="007B65EB" w:rsidRDefault="007B65EB" w:rsidP="0070730A">
            <w:pPr>
              <w:jc w:val="center"/>
              <w:rPr>
                <w:rFonts w:ascii="Arial Narrow" w:hAnsi="Arial Narrow"/>
                <w:sz w:val="20"/>
                <w:szCs w:val="20"/>
              </w:rPr>
            </w:pPr>
            <w:r w:rsidRPr="007B65EB">
              <w:rPr>
                <w:rFonts w:ascii="Arial Narrow" w:hAnsi="Arial Narrow"/>
                <w:sz w:val="20"/>
                <w:szCs w:val="20"/>
              </w:rPr>
              <w:t>30/06/</w:t>
            </w:r>
            <w:r w:rsidR="00C47715">
              <w:rPr>
                <w:rFonts w:ascii="Arial Narrow" w:hAnsi="Arial Narrow"/>
                <w:sz w:val="20"/>
                <w:szCs w:val="20"/>
              </w:rPr>
              <w:t>20</w:t>
            </w:r>
            <w:r w:rsidRPr="007B65EB">
              <w:rPr>
                <w:rFonts w:ascii="Arial Narrow" w:hAnsi="Arial Narrow"/>
                <w:sz w:val="20"/>
                <w:szCs w:val="20"/>
              </w:rPr>
              <w:t>08</w:t>
            </w:r>
          </w:p>
        </w:tc>
        <w:tc>
          <w:tcPr>
            <w:tcW w:w="1375" w:type="dxa"/>
            <w:tcBorders>
              <w:top w:val="nil"/>
              <w:left w:val="nil"/>
              <w:bottom w:val="single" w:sz="4" w:space="0" w:color="auto"/>
              <w:right w:val="single" w:sz="4" w:space="0" w:color="auto"/>
            </w:tcBorders>
            <w:shd w:val="clear" w:color="auto" w:fill="auto"/>
            <w:vAlign w:val="bottom"/>
          </w:tcPr>
          <w:p w14:paraId="70A206C9"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16/07/2008</w:t>
            </w:r>
          </w:p>
        </w:tc>
      </w:tr>
      <w:tr w:rsidR="00DB085B" w:rsidRPr="000733F1" w14:paraId="7072DC15"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203E4629"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David Nadler Prata</w:t>
            </w:r>
          </w:p>
        </w:tc>
        <w:tc>
          <w:tcPr>
            <w:tcW w:w="1276" w:type="dxa"/>
            <w:tcBorders>
              <w:top w:val="nil"/>
              <w:left w:val="nil"/>
              <w:bottom w:val="single" w:sz="4" w:space="0" w:color="auto"/>
              <w:right w:val="single" w:sz="4" w:space="0" w:color="auto"/>
            </w:tcBorders>
            <w:shd w:val="clear" w:color="auto" w:fill="auto"/>
            <w:noWrap/>
            <w:vAlign w:val="bottom"/>
            <w:hideMark/>
          </w:tcPr>
          <w:p w14:paraId="10165FED"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0713546</w:t>
            </w:r>
          </w:p>
        </w:tc>
        <w:tc>
          <w:tcPr>
            <w:tcW w:w="1559" w:type="dxa"/>
            <w:tcBorders>
              <w:top w:val="nil"/>
              <w:left w:val="nil"/>
              <w:bottom w:val="single" w:sz="4" w:space="0" w:color="auto"/>
              <w:right w:val="single" w:sz="4" w:space="0" w:color="auto"/>
            </w:tcBorders>
            <w:shd w:val="clear" w:color="000000" w:fill="FFFFFF"/>
            <w:noWrap/>
            <w:vAlign w:val="bottom"/>
            <w:hideMark/>
          </w:tcPr>
          <w:p w14:paraId="456AB015"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660/2006</w:t>
            </w:r>
          </w:p>
        </w:tc>
        <w:tc>
          <w:tcPr>
            <w:tcW w:w="1744" w:type="dxa"/>
            <w:tcBorders>
              <w:top w:val="nil"/>
              <w:left w:val="nil"/>
              <w:bottom w:val="single" w:sz="4" w:space="0" w:color="auto"/>
              <w:right w:val="single" w:sz="4" w:space="0" w:color="auto"/>
            </w:tcBorders>
            <w:shd w:val="clear" w:color="auto" w:fill="auto"/>
            <w:noWrap/>
            <w:vAlign w:val="bottom"/>
            <w:hideMark/>
          </w:tcPr>
          <w:p w14:paraId="28F1FD2E" w14:textId="36E769D9" w:rsidR="007B65EB" w:rsidRPr="007B65EB" w:rsidRDefault="007B65EB" w:rsidP="0070730A">
            <w:pPr>
              <w:jc w:val="center"/>
              <w:rPr>
                <w:rFonts w:ascii="Arial Narrow" w:hAnsi="Arial Narrow"/>
                <w:sz w:val="20"/>
                <w:szCs w:val="20"/>
              </w:rPr>
            </w:pPr>
            <w:r w:rsidRPr="007B65EB">
              <w:rPr>
                <w:rFonts w:ascii="Arial Narrow" w:hAnsi="Arial Narrow"/>
                <w:sz w:val="20"/>
                <w:szCs w:val="20"/>
              </w:rPr>
              <w:t>17/07/</w:t>
            </w:r>
            <w:r w:rsidR="00C47715">
              <w:rPr>
                <w:rFonts w:ascii="Arial Narrow" w:hAnsi="Arial Narrow"/>
                <w:sz w:val="20"/>
                <w:szCs w:val="20"/>
              </w:rPr>
              <w:t>20</w:t>
            </w:r>
            <w:r w:rsidRPr="007B65EB">
              <w:rPr>
                <w:rFonts w:ascii="Arial Narrow" w:hAnsi="Arial Narrow"/>
                <w:sz w:val="20"/>
                <w:szCs w:val="20"/>
              </w:rPr>
              <w:t>06</w:t>
            </w:r>
          </w:p>
        </w:tc>
        <w:tc>
          <w:tcPr>
            <w:tcW w:w="1375" w:type="dxa"/>
            <w:tcBorders>
              <w:top w:val="nil"/>
              <w:left w:val="nil"/>
              <w:bottom w:val="single" w:sz="4" w:space="0" w:color="auto"/>
              <w:right w:val="single" w:sz="4" w:space="0" w:color="auto"/>
            </w:tcBorders>
            <w:shd w:val="clear" w:color="auto" w:fill="auto"/>
            <w:vAlign w:val="bottom"/>
          </w:tcPr>
          <w:p w14:paraId="668AA899"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18/09/2009</w:t>
            </w:r>
          </w:p>
        </w:tc>
      </w:tr>
      <w:tr w:rsidR="00DB085B" w:rsidRPr="00C47715" w14:paraId="0D61194B"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tcPr>
          <w:p w14:paraId="4C4EB7AC" w14:textId="53CB7057" w:rsidR="007B65EB" w:rsidRPr="007B65EB" w:rsidRDefault="007B65EB" w:rsidP="0070730A">
            <w:pPr>
              <w:rPr>
                <w:rFonts w:ascii="Arial Narrow" w:hAnsi="Arial Narrow"/>
                <w:sz w:val="20"/>
                <w:szCs w:val="20"/>
              </w:rPr>
            </w:pPr>
            <w:r>
              <w:rPr>
                <w:rFonts w:ascii="Arial Narrow" w:hAnsi="Arial Narrow"/>
                <w:sz w:val="20"/>
                <w:szCs w:val="20"/>
              </w:rPr>
              <w:t>Edeilson Milhomem da Silva</w:t>
            </w:r>
          </w:p>
        </w:tc>
        <w:tc>
          <w:tcPr>
            <w:tcW w:w="1276" w:type="dxa"/>
            <w:tcBorders>
              <w:top w:val="nil"/>
              <w:left w:val="nil"/>
              <w:bottom w:val="single" w:sz="4" w:space="0" w:color="auto"/>
              <w:right w:val="single" w:sz="4" w:space="0" w:color="auto"/>
            </w:tcBorders>
            <w:shd w:val="clear" w:color="auto" w:fill="auto"/>
            <w:noWrap/>
            <w:vAlign w:val="bottom"/>
          </w:tcPr>
          <w:p w14:paraId="02E91C74" w14:textId="59D23D95" w:rsidR="007B65EB" w:rsidRPr="007B65EB" w:rsidRDefault="00C47715" w:rsidP="00C47715">
            <w:pPr>
              <w:jc w:val="center"/>
              <w:rPr>
                <w:rFonts w:ascii="Arial Narrow" w:hAnsi="Arial Narrow"/>
                <w:sz w:val="20"/>
                <w:szCs w:val="20"/>
              </w:rPr>
            </w:pPr>
            <w:r w:rsidRPr="00C47715">
              <w:rPr>
                <w:rFonts w:ascii="Arial Narrow" w:hAnsi="Arial Narrow"/>
                <w:sz w:val="20"/>
                <w:szCs w:val="20"/>
              </w:rPr>
              <w:t>859481</w:t>
            </w:r>
          </w:p>
        </w:tc>
        <w:tc>
          <w:tcPr>
            <w:tcW w:w="1559" w:type="dxa"/>
            <w:tcBorders>
              <w:top w:val="nil"/>
              <w:left w:val="nil"/>
              <w:bottom w:val="single" w:sz="4" w:space="0" w:color="auto"/>
              <w:right w:val="single" w:sz="4" w:space="0" w:color="auto"/>
            </w:tcBorders>
            <w:shd w:val="clear" w:color="000000" w:fill="FFFFFF"/>
            <w:noWrap/>
            <w:vAlign w:val="bottom"/>
          </w:tcPr>
          <w:p w14:paraId="43F52EE2" w14:textId="32DDB973" w:rsidR="007B65EB" w:rsidRPr="007B65EB" w:rsidRDefault="00C47715" w:rsidP="00650AF5">
            <w:pPr>
              <w:jc w:val="center"/>
              <w:rPr>
                <w:rFonts w:ascii="Arial Narrow" w:hAnsi="Arial Narrow"/>
                <w:sz w:val="20"/>
                <w:szCs w:val="20"/>
              </w:rPr>
            </w:pPr>
            <w:r>
              <w:rPr>
                <w:rFonts w:ascii="Arial Narrow" w:hAnsi="Arial Narrow"/>
                <w:sz w:val="20"/>
                <w:szCs w:val="20"/>
              </w:rPr>
              <w:t>016/2017</w:t>
            </w:r>
          </w:p>
        </w:tc>
        <w:tc>
          <w:tcPr>
            <w:tcW w:w="1744" w:type="dxa"/>
            <w:tcBorders>
              <w:top w:val="nil"/>
              <w:left w:val="nil"/>
              <w:bottom w:val="single" w:sz="4" w:space="0" w:color="auto"/>
              <w:right w:val="single" w:sz="4" w:space="0" w:color="auto"/>
            </w:tcBorders>
            <w:shd w:val="clear" w:color="auto" w:fill="auto"/>
            <w:noWrap/>
            <w:vAlign w:val="bottom"/>
          </w:tcPr>
          <w:p w14:paraId="30147C68" w14:textId="7F795798" w:rsidR="007B65EB" w:rsidRPr="007B65EB" w:rsidRDefault="008F4DAC" w:rsidP="00650AF5">
            <w:pPr>
              <w:jc w:val="center"/>
              <w:rPr>
                <w:rFonts w:ascii="Arial Narrow" w:hAnsi="Arial Narrow"/>
                <w:sz w:val="20"/>
                <w:szCs w:val="20"/>
              </w:rPr>
            </w:pPr>
            <w:r>
              <w:rPr>
                <w:rFonts w:ascii="Arial Narrow" w:hAnsi="Arial Narrow"/>
                <w:sz w:val="20"/>
                <w:szCs w:val="20"/>
              </w:rPr>
              <w:t>18/01/2017</w:t>
            </w:r>
          </w:p>
        </w:tc>
        <w:tc>
          <w:tcPr>
            <w:tcW w:w="1375" w:type="dxa"/>
            <w:tcBorders>
              <w:top w:val="nil"/>
              <w:left w:val="nil"/>
              <w:bottom w:val="single" w:sz="4" w:space="0" w:color="auto"/>
              <w:right w:val="single" w:sz="4" w:space="0" w:color="auto"/>
            </w:tcBorders>
            <w:shd w:val="clear" w:color="auto" w:fill="auto"/>
            <w:vAlign w:val="bottom"/>
          </w:tcPr>
          <w:p w14:paraId="1CF56645" w14:textId="0749106C" w:rsidR="007B65EB" w:rsidRPr="007B65EB" w:rsidRDefault="008F4DAC" w:rsidP="00650AF5">
            <w:pPr>
              <w:jc w:val="center"/>
              <w:rPr>
                <w:rFonts w:ascii="Arial Narrow" w:hAnsi="Arial Narrow"/>
                <w:sz w:val="20"/>
                <w:szCs w:val="20"/>
              </w:rPr>
            </w:pPr>
            <w:r>
              <w:rPr>
                <w:rFonts w:ascii="Arial Narrow" w:hAnsi="Arial Narrow"/>
                <w:sz w:val="20"/>
                <w:szCs w:val="20"/>
              </w:rPr>
              <w:t>01/02/2017</w:t>
            </w:r>
          </w:p>
        </w:tc>
      </w:tr>
      <w:tr w:rsidR="00DB085B" w:rsidRPr="000733F1" w14:paraId="293D894A"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tcPr>
          <w:p w14:paraId="0171FE0E"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Eduardo Ferreira Ribeiro</w:t>
            </w:r>
          </w:p>
        </w:tc>
        <w:tc>
          <w:tcPr>
            <w:tcW w:w="1276" w:type="dxa"/>
            <w:tcBorders>
              <w:top w:val="nil"/>
              <w:left w:val="nil"/>
              <w:bottom w:val="single" w:sz="4" w:space="0" w:color="auto"/>
              <w:right w:val="single" w:sz="4" w:space="0" w:color="auto"/>
            </w:tcBorders>
            <w:shd w:val="clear" w:color="auto" w:fill="auto"/>
            <w:noWrap/>
            <w:vAlign w:val="bottom"/>
          </w:tcPr>
          <w:p w14:paraId="0D2C0C45"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0856322</w:t>
            </w:r>
          </w:p>
        </w:tc>
        <w:tc>
          <w:tcPr>
            <w:tcW w:w="1559" w:type="dxa"/>
            <w:tcBorders>
              <w:top w:val="nil"/>
              <w:left w:val="nil"/>
              <w:bottom w:val="single" w:sz="4" w:space="0" w:color="auto"/>
              <w:right w:val="single" w:sz="4" w:space="0" w:color="auto"/>
            </w:tcBorders>
            <w:shd w:val="clear" w:color="000000" w:fill="FFFFFF"/>
            <w:noWrap/>
            <w:vAlign w:val="bottom"/>
          </w:tcPr>
          <w:p w14:paraId="6DDF7AD9"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356/2009</w:t>
            </w:r>
          </w:p>
        </w:tc>
        <w:tc>
          <w:tcPr>
            <w:tcW w:w="1744" w:type="dxa"/>
            <w:tcBorders>
              <w:top w:val="nil"/>
              <w:left w:val="nil"/>
              <w:bottom w:val="single" w:sz="4" w:space="0" w:color="auto"/>
              <w:right w:val="single" w:sz="4" w:space="0" w:color="auto"/>
            </w:tcBorders>
            <w:shd w:val="clear" w:color="auto" w:fill="auto"/>
            <w:noWrap/>
            <w:vAlign w:val="bottom"/>
          </w:tcPr>
          <w:p w14:paraId="3178BCA0" w14:textId="671BF734" w:rsidR="007B65EB" w:rsidRPr="007B65EB" w:rsidRDefault="007B65EB" w:rsidP="0070730A">
            <w:pPr>
              <w:jc w:val="center"/>
              <w:rPr>
                <w:rFonts w:ascii="Arial Narrow" w:hAnsi="Arial Narrow"/>
                <w:sz w:val="20"/>
                <w:szCs w:val="20"/>
              </w:rPr>
            </w:pPr>
            <w:r w:rsidRPr="007B65EB">
              <w:rPr>
                <w:rFonts w:ascii="Arial Narrow" w:hAnsi="Arial Narrow"/>
                <w:sz w:val="20"/>
                <w:szCs w:val="20"/>
              </w:rPr>
              <w:t>23/12/</w:t>
            </w:r>
            <w:r w:rsidR="00C47715">
              <w:rPr>
                <w:rFonts w:ascii="Arial Narrow" w:hAnsi="Arial Narrow"/>
                <w:sz w:val="20"/>
                <w:szCs w:val="20"/>
              </w:rPr>
              <w:t>20</w:t>
            </w:r>
            <w:r w:rsidRPr="007B65EB">
              <w:rPr>
                <w:rFonts w:ascii="Arial Narrow" w:hAnsi="Arial Narrow"/>
                <w:sz w:val="20"/>
                <w:szCs w:val="20"/>
              </w:rPr>
              <w:t>09</w:t>
            </w:r>
          </w:p>
        </w:tc>
        <w:tc>
          <w:tcPr>
            <w:tcW w:w="1375" w:type="dxa"/>
            <w:tcBorders>
              <w:top w:val="nil"/>
              <w:left w:val="nil"/>
              <w:bottom w:val="single" w:sz="4" w:space="0" w:color="auto"/>
              <w:right w:val="single" w:sz="4" w:space="0" w:color="auto"/>
            </w:tcBorders>
            <w:shd w:val="clear" w:color="auto" w:fill="auto"/>
            <w:vAlign w:val="bottom"/>
          </w:tcPr>
          <w:p w14:paraId="7FE903A3"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15/01/2010</w:t>
            </w:r>
          </w:p>
        </w:tc>
      </w:tr>
      <w:tr w:rsidR="00DB085B" w:rsidRPr="000733F1" w14:paraId="7E47B0BB"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38C8A623"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Gentil Veloso Barbosa</w:t>
            </w:r>
          </w:p>
        </w:tc>
        <w:tc>
          <w:tcPr>
            <w:tcW w:w="1276" w:type="dxa"/>
            <w:tcBorders>
              <w:top w:val="nil"/>
              <w:left w:val="nil"/>
              <w:bottom w:val="single" w:sz="4" w:space="0" w:color="auto"/>
              <w:right w:val="single" w:sz="4" w:space="0" w:color="auto"/>
            </w:tcBorders>
            <w:shd w:val="clear" w:color="auto" w:fill="auto"/>
            <w:noWrap/>
            <w:vAlign w:val="bottom"/>
            <w:hideMark/>
          </w:tcPr>
          <w:p w14:paraId="049A66C8"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0631497</w:t>
            </w:r>
          </w:p>
        </w:tc>
        <w:tc>
          <w:tcPr>
            <w:tcW w:w="1559" w:type="dxa"/>
            <w:tcBorders>
              <w:top w:val="nil"/>
              <w:left w:val="nil"/>
              <w:bottom w:val="single" w:sz="4" w:space="0" w:color="auto"/>
              <w:right w:val="single" w:sz="4" w:space="0" w:color="auto"/>
            </w:tcBorders>
            <w:shd w:val="clear" w:color="000000" w:fill="FFFFFF"/>
            <w:noWrap/>
            <w:vAlign w:val="bottom"/>
            <w:hideMark/>
          </w:tcPr>
          <w:p w14:paraId="3265C6DF"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258/2004</w:t>
            </w:r>
          </w:p>
        </w:tc>
        <w:tc>
          <w:tcPr>
            <w:tcW w:w="1744" w:type="dxa"/>
            <w:tcBorders>
              <w:top w:val="nil"/>
              <w:left w:val="nil"/>
              <w:bottom w:val="single" w:sz="4" w:space="0" w:color="auto"/>
              <w:right w:val="single" w:sz="4" w:space="0" w:color="auto"/>
            </w:tcBorders>
            <w:shd w:val="clear" w:color="auto" w:fill="auto"/>
            <w:noWrap/>
            <w:vAlign w:val="bottom"/>
            <w:hideMark/>
          </w:tcPr>
          <w:p w14:paraId="058B260B" w14:textId="508706C8" w:rsidR="007B65EB" w:rsidRPr="007B65EB" w:rsidRDefault="007B65EB" w:rsidP="0070730A">
            <w:pPr>
              <w:jc w:val="center"/>
              <w:rPr>
                <w:rFonts w:ascii="Arial Narrow" w:hAnsi="Arial Narrow"/>
                <w:sz w:val="20"/>
                <w:szCs w:val="20"/>
              </w:rPr>
            </w:pPr>
            <w:r w:rsidRPr="007B65EB">
              <w:rPr>
                <w:rFonts w:ascii="Arial Narrow" w:hAnsi="Arial Narrow"/>
                <w:sz w:val="20"/>
                <w:szCs w:val="20"/>
              </w:rPr>
              <w:t>27/09/</w:t>
            </w:r>
            <w:r w:rsidR="00C47715">
              <w:rPr>
                <w:rFonts w:ascii="Arial Narrow" w:hAnsi="Arial Narrow"/>
                <w:sz w:val="20"/>
                <w:szCs w:val="20"/>
              </w:rPr>
              <w:t>20</w:t>
            </w:r>
            <w:r w:rsidRPr="007B65EB">
              <w:rPr>
                <w:rFonts w:ascii="Arial Narrow" w:hAnsi="Arial Narrow"/>
                <w:sz w:val="20"/>
                <w:szCs w:val="20"/>
              </w:rPr>
              <w:t>04</w:t>
            </w:r>
          </w:p>
        </w:tc>
        <w:tc>
          <w:tcPr>
            <w:tcW w:w="1375" w:type="dxa"/>
            <w:tcBorders>
              <w:top w:val="nil"/>
              <w:left w:val="nil"/>
              <w:bottom w:val="single" w:sz="4" w:space="0" w:color="auto"/>
              <w:right w:val="single" w:sz="4" w:space="0" w:color="auto"/>
            </w:tcBorders>
            <w:shd w:val="clear" w:color="auto" w:fill="auto"/>
            <w:vAlign w:val="bottom"/>
          </w:tcPr>
          <w:p w14:paraId="463F1CFB"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24/10/2004</w:t>
            </w:r>
          </w:p>
        </w:tc>
      </w:tr>
      <w:tr w:rsidR="00DB085B" w:rsidRPr="000733F1" w14:paraId="31DB0778"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1F53F730"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George Lauro Ribeiro de Brito</w:t>
            </w:r>
          </w:p>
        </w:tc>
        <w:tc>
          <w:tcPr>
            <w:tcW w:w="1276" w:type="dxa"/>
            <w:tcBorders>
              <w:top w:val="nil"/>
              <w:left w:val="nil"/>
              <w:bottom w:val="single" w:sz="4" w:space="0" w:color="auto"/>
              <w:right w:val="single" w:sz="4" w:space="0" w:color="auto"/>
            </w:tcBorders>
            <w:shd w:val="clear" w:color="auto" w:fill="auto"/>
            <w:noWrap/>
            <w:vAlign w:val="bottom"/>
            <w:hideMark/>
          </w:tcPr>
          <w:p w14:paraId="733EACA6"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0775357</w:t>
            </w:r>
          </w:p>
        </w:tc>
        <w:tc>
          <w:tcPr>
            <w:tcW w:w="1559" w:type="dxa"/>
            <w:tcBorders>
              <w:top w:val="nil"/>
              <w:left w:val="nil"/>
              <w:bottom w:val="single" w:sz="4" w:space="0" w:color="auto"/>
              <w:right w:val="single" w:sz="4" w:space="0" w:color="auto"/>
            </w:tcBorders>
            <w:shd w:val="clear" w:color="000000" w:fill="FFFFFF"/>
            <w:noWrap/>
            <w:vAlign w:val="bottom"/>
            <w:hideMark/>
          </w:tcPr>
          <w:p w14:paraId="46724FB2"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282/2005</w:t>
            </w:r>
          </w:p>
        </w:tc>
        <w:tc>
          <w:tcPr>
            <w:tcW w:w="1744" w:type="dxa"/>
            <w:tcBorders>
              <w:top w:val="nil"/>
              <w:left w:val="nil"/>
              <w:bottom w:val="single" w:sz="4" w:space="0" w:color="auto"/>
              <w:right w:val="single" w:sz="4" w:space="0" w:color="auto"/>
            </w:tcBorders>
            <w:shd w:val="clear" w:color="auto" w:fill="auto"/>
            <w:noWrap/>
            <w:vAlign w:val="bottom"/>
            <w:hideMark/>
          </w:tcPr>
          <w:p w14:paraId="2A682F04" w14:textId="3A14F1A5" w:rsidR="007B65EB" w:rsidRPr="007B65EB" w:rsidRDefault="007B65EB" w:rsidP="0070730A">
            <w:pPr>
              <w:jc w:val="center"/>
              <w:rPr>
                <w:rFonts w:ascii="Arial Narrow" w:hAnsi="Arial Narrow"/>
                <w:sz w:val="20"/>
                <w:szCs w:val="20"/>
              </w:rPr>
            </w:pPr>
            <w:r w:rsidRPr="007B65EB">
              <w:rPr>
                <w:rFonts w:ascii="Arial Narrow" w:hAnsi="Arial Narrow"/>
                <w:sz w:val="20"/>
                <w:szCs w:val="20"/>
              </w:rPr>
              <w:t>26/10/</w:t>
            </w:r>
            <w:r w:rsidR="00C47715">
              <w:rPr>
                <w:rFonts w:ascii="Arial Narrow" w:hAnsi="Arial Narrow"/>
                <w:sz w:val="20"/>
                <w:szCs w:val="20"/>
              </w:rPr>
              <w:t>20</w:t>
            </w:r>
            <w:r w:rsidRPr="007B65EB">
              <w:rPr>
                <w:rFonts w:ascii="Arial Narrow" w:hAnsi="Arial Narrow"/>
                <w:sz w:val="20"/>
                <w:szCs w:val="20"/>
              </w:rPr>
              <w:t>05</w:t>
            </w:r>
          </w:p>
        </w:tc>
        <w:tc>
          <w:tcPr>
            <w:tcW w:w="1375" w:type="dxa"/>
            <w:tcBorders>
              <w:top w:val="nil"/>
              <w:left w:val="nil"/>
              <w:bottom w:val="single" w:sz="4" w:space="0" w:color="auto"/>
              <w:right w:val="single" w:sz="4" w:space="0" w:color="auto"/>
            </w:tcBorders>
            <w:shd w:val="clear" w:color="auto" w:fill="auto"/>
            <w:vAlign w:val="bottom"/>
          </w:tcPr>
          <w:p w14:paraId="79E06DA3"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25/11/2005</w:t>
            </w:r>
          </w:p>
        </w:tc>
      </w:tr>
      <w:tr w:rsidR="00DB085B" w:rsidRPr="000733F1" w14:paraId="1C8D5DC4"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3ABA46CF"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Glenda Michele Botelho</w:t>
            </w:r>
          </w:p>
        </w:tc>
        <w:tc>
          <w:tcPr>
            <w:tcW w:w="1276" w:type="dxa"/>
            <w:tcBorders>
              <w:top w:val="nil"/>
              <w:left w:val="nil"/>
              <w:bottom w:val="single" w:sz="4" w:space="0" w:color="auto"/>
              <w:right w:val="single" w:sz="4" w:space="0" w:color="auto"/>
            </w:tcBorders>
            <w:shd w:val="clear" w:color="auto" w:fill="auto"/>
            <w:noWrap/>
            <w:vAlign w:val="bottom"/>
            <w:hideMark/>
          </w:tcPr>
          <w:p w14:paraId="173B403A"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0861310</w:t>
            </w:r>
          </w:p>
        </w:tc>
        <w:tc>
          <w:tcPr>
            <w:tcW w:w="1559" w:type="dxa"/>
            <w:tcBorders>
              <w:top w:val="nil"/>
              <w:left w:val="nil"/>
              <w:bottom w:val="single" w:sz="4" w:space="0" w:color="auto"/>
              <w:right w:val="single" w:sz="4" w:space="0" w:color="auto"/>
            </w:tcBorders>
            <w:shd w:val="clear" w:color="000000" w:fill="FFFFFF"/>
            <w:noWrap/>
            <w:vAlign w:val="bottom"/>
            <w:hideMark/>
          </w:tcPr>
          <w:p w14:paraId="571BC06B"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438/2013</w:t>
            </w:r>
          </w:p>
        </w:tc>
        <w:tc>
          <w:tcPr>
            <w:tcW w:w="1744" w:type="dxa"/>
            <w:tcBorders>
              <w:top w:val="nil"/>
              <w:left w:val="nil"/>
              <w:bottom w:val="single" w:sz="4" w:space="0" w:color="auto"/>
              <w:right w:val="single" w:sz="4" w:space="0" w:color="auto"/>
            </w:tcBorders>
            <w:shd w:val="clear" w:color="auto" w:fill="auto"/>
            <w:noWrap/>
            <w:vAlign w:val="bottom"/>
            <w:hideMark/>
          </w:tcPr>
          <w:p w14:paraId="5EB1B06C" w14:textId="345B9FF9" w:rsidR="007B65EB" w:rsidRPr="007B65EB" w:rsidRDefault="007B65EB" w:rsidP="0070730A">
            <w:pPr>
              <w:jc w:val="center"/>
              <w:rPr>
                <w:rFonts w:ascii="Arial Narrow" w:hAnsi="Arial Narrow"/>
                <w:sz w:val="20"/>
                <w:szCs w:val="20"/>
              </w:rPr>
            </w:pPr>
            <w:r w:rsidRPr="007B65EB">
              <w:rPr>
                <w:rFonts w:ascii="Arial Narrow" w:hAnsi="Arial Narrow"/>
                <w:sz w:val="20"/>
                <w:szCs w:val="20"/>
              </w:rPr>
              <w:t>07/10/</w:t>
            </w:r>
            <w:r w:rsidR="00C47715">
              <w:rPr>
                <w:rFonts w:ascii="Arial Narrow" w:hAnsi="Arial Narrow"/>
                <w:sz w:val="20"/>
                <w:szCs w:val="20"/>
              </w:rPr>
              <w:t>20</w:t>
            </w:r>
            <w:r w:rsidRPr="007B65EB">
              <w:rPr>
                <w:rFonts w:ascii="Arial Narrow" w:hAnsi="Arial Narrow"/>
                <w:sz w:val="20"/>
                <w:szCs w:val="20"/>
              </w:rPr>
              <w:t>13</w:t>
            </w:r>
          </w:p>
        </w:tc>
        <w:tc>
          <w:tcPr>
            <w:tcW w:w="1375" w:type="dxa"/>
            <w:tcBorders>
              <w:top w:val="nil"/>
              <w:left w:val="nil"/>
              <w:bottom w:val="single" w:sz="4" w:space="0" w:color="auto"/>
              <w:right w:val="single" w:sz="4" w:space="0" w:color="auto"/>
            </w:tcBorders>
            <w:shd w:val="clear" w:color="auto" w:fill="auto"/>
            <w:vAlign w:val="bottom"/>
          </w:tcPr>
          <w:p w14:paraId="61C9FA1F"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01/11/2013</w:t>
            </w:r>
          </w:p>
        </w:tc>
      </w:tr>
      <w:tr w:rsidR="00DB085B" w:rsidRPr="000733F1" w14:paraId="69528E4B"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7652EE42"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Hellena Christina Fernandes Apolinário</w:t>
            </w:r>
          </w:p>
        </w:tc>
        <w:tc>
          <w:tcPr>
            <w:tcW w:w="1276" w:type="dxa"/>
            <w:tcBorders>
              <w:top w:val="nil"/>
              <w:left w:val="nil"/>
              <w:bottom w:val="single" w:sz="4" w:space="0" w:color="auto"/>
              <w:right w:val="single" w:sz="4" w:space="0" w:color="auto"/>
            </w:tcBorders>
            <w:shd w:val="clear" w:color="auto" w:fill="auto"/>
            <w:noWrap/>
            <w:vAlign w:val="bottom"/>
            <w:hideMark/>
          </w:tcPr>
          <w:p w14:paraId="668B53CF"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0267352</w:t>
            </w:r>
          </w:p>
        </w:tc>
        <w:tc>
          <w:tcPr>
            <w:tcW w:w="1559" w:type="dxa"/>
            <w:tcBorders>
              <w:top w:val="nil"/>
              <w:left w:val="nil"/>
              <w:bottom w:val="single" w:sz="4" w:space="0" w:color="auto"/>
              <w:right w:val="single" w:sz="4" w:space="0" w:color="auto"/>
            </w:tcBorders>
            <w:shd w:val="clear" w:color="000000" w:fill="FFFFFF"/>
            <w:noWrap/>
            <w:vAlign w:val="bottom"/>
            <w:hideMark/>
          </w:tcPr>
          <w:p w14:paraId="0A1B1387"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684/2003</w:t>
            </w:r>
          </w:p>
        </w:tc>
        <w:tc>
          <w:tcPr>
            <w:tcW w:w="1744" w:type="dxa"/>
            <w:tcBorders>
              <w:top w:val="nil"/>
              <w:left w:val="nil"/>
              <w:bottom w:val="single" w:sz="4" w:space="0" w:color="auto"/>
              <w:right w:val="single" w:sz="4" w:space="0" w:color="auto"/>
            </w:tcBorders>
            <w:shd w:val="clear" w:color="auto" w:fill="auto"/>
            <w:noWrap/>
            <w:vAlign w:val="bottom"/>
            <w:hideMark/>
          </w:tcPr>
          <w:p w14:paraId="4BC8E807" w14:textId="53AD246F" w:rsidR="007B65EB" w:rsidRPr="007B65EB" w:rsidRDefault="007B65EB" w:rsidP="0070730A">
            <w:pPr>
              <w:jc w:val="center"/>
              <w:rPr>
                <w:rFonts w:ascii="Arial Narrow" w:hAnsi="Arial Narrow"/>
                <w:sz w:val="20"/>
                <w:szCs w:val="20"/>
              </w:rPr>
            </w:pPr>
            <w:r w:rsidRPr="007B65EB">
              <w:rPr>
                <w:rFonts w:ascii="Arial Narrow" w:hAnsi="Arial Narrow"/>
                <w:sz w:val="20"/>
                <w:szCs w:val="20"/>
              </w:rPr>
              <w:t>10/04/</w:t>
            </w:r>
            <w:r w:rsidR="00C47715">
              <w:rPr>
                <w:rFonts w:ascii="Arial Narrow" w:hAnsi="Arial Narrow"/>
                <w:sz w:val="20"/>
                <w:szCs w:val="20"/>
              </w:rPr>
              <w:t>20</w:t>
            </w:r>
            <w:r w:rsidRPr="007B65EB">
              <w:rPr>
                <w:rFonts w:ascii="Arial Narrow" w:hAnsi="Arial Narrow"/>
                <w:sz w:val="20"/>
                <w:szCs w:val="20"/>
              </w:rPr>
              <w:t>03</w:t>
            </w:r>
          </w:p>
        </w:tc>
        <w:tc>
          <w:tcPr>
            <w:tcW w:w="1375" w:type="dxa"/>
            <w:tcBorders>
              <w:top w:val="nil"/>
              <w:left w:val="nil"/>
              <w:bottom w:val="single" w:sz="4" w:space="0" w:color="auto"/>
              <w:right w:val="single" w:sz="4" w:space="0" w:color="auto"/>
            </w:tcBorders>
            <w:shd w:val="clear" w:color="auto" w:fill="auto"/>
            <w:vAlign w:val="bottom"/>
          </w:tcPr>
          <w:p w14:paraId="757A210B"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15/05/2003</w:t>
            </w:r>
          </w:p>
        </w:tc>
      </w:tr>
      <w:tr w:rsidR="00DB085B" w:rsidRPr="000733F1" w14:paraId="635FFD35"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1F29B149"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Juliana Leitão Dutra</w:t>
            </w:r>
          </w:p>
        </w:tc>
        <w:tc>
          <w:tcPr>
            <w:tcW w:w="1276" w:type="dxa"/>
            <w:tcBorders>
              <w:top w:val="nil"/>
              <w:left w:val="nil"/>
              <w:bottom w:val="single" w:sz="4" w:space="0" w:color="auto"/>
              <w:right w:val="single" w:sz="4" w:space="0" w:color="auto"/>
            </w:tcBorders>
            <w:shd w:val="clear" w:color="auto" w:fill="auto"/>
            <w:noWrap/>
            <w:vAlign w:val="bottom"/>
            <w:hideMark/>
          </w:tcPr>
          <w:p w14:paraId="1D82EF6D"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0805503</w:t>
            </w:r>
          </w:p>
        </w:tc>
        <w:tc>
          <w:tcPr>
            <w:tcW w:w="1559" w:type="dxa"/>
            <w:tcBorders>
              <w:top w:val="nil"/>
              <w:left w:val="nil"/>
              <w:bottom w:val="single" w:sz="4" w:space="0" w:color="auto"/>
              <w:right w:val="single" w:sz="4" w:space="0" w:color="auto"/>
            </w:tcBorders>
            <w:shd w:val="clear" w:color="000000" w:fill="FFFFFF"/>
            <w:noWrap/>
            <w:vAlign w:val="bottom"/>
            <w:hideMark/>
          </w:tcPr>
          <w:p w14:paraId="4327DB06"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260/2008</w:t>
            </w:r>
          </w:p>
        </w:tc>
        <w:tc>
          <w:tcPr>
            <w:tcW w:w="1744" w:type="dxa"/>
            <w:tcBorders>
              <w:top w:val="nil"/>
              <w:left w:val="nil"/>
              <w:bottom w:val="single" w:sz="4" w:space="0" w:color="auto"/>
              <w:right w:val="single" w:sz="4" w:space="0" w:color="auto"/>
            </w:tcBorders>
            <w:shd w:val="clear" w:color="auto" w:fill="auto"/>
            <w:noWrap/>
            <w:vAlign w:val="bottom"/>
            <w:hideMark/>
          </w:tcPr>
          <w:p w14:paraId="6B0A5862" w14:textId="5DD1C631" w:rsidR="007B65EB" w:rsidRPr="007B65EB" w:rsidRDefault="007B65EB" w:rsidP="0070730A">
            <w:pPr>
              <w:jc w:val="center"/>
              <w:rPr>
                <w:rFonts w:ascii="Arial Narrow" w:hAnsi="Arial Narrow"/>
                <w:sz w:val="20"/>
                <w:szCs w:val="20"/>
              </w:rPr>
            </w:pPr>
            <w:r w:rsidRPr="007B65EB">
              <w:rPr>
                <w:rFonts w:ascii="Arial Narrow" w:hAnsi="Arial Narrow"/>
                <w:sz w:val="20"/>
                <w:szCs w:val="20"/>
              </w:rPr>
              <w:t>17/06/</w:t>
            </w:r>
            <w:r w:rsidR="00C47715">
              <w:rPr>
                <w:rFonts w:ascii="Arial Narrow" w:hAnsi="Arial Narrow"/>
                <w:sz w:val="20"/>
                <w:szCs w:val="20"/>
              </w:rPr>
              <w:t>20</w:t>
            </w:r>
            <w:r w:rsidRPr="007B65EB">
              <w:rPr>
                <w:rFonts w:ascii="Arial Narrow" w:hAnsi="Arial Narrow"/>
                <w:sz w:val="20"/>
                <w:szCs w:val="20"/>
              </w:rPr>
              <w:t>08</w:t>
            </w:r>
          </w:p>
        </w:tc>
        <w:tc>
          <w:tcPr>
            <w:tcW w:w="1375" w:type="dxa"/>
            <w:tcBorders>
              <w:top w:val="nil"/>
              <w:left w:val="nil"/>
              <w:bottom w:val="single" w:sz="4" w:space="0" w:color="auto"/>
              <w:right w:val="single" w:sz="4" w:space="0" w:color="auto"/>
            </w:tcBorders>
            <w:shd w:val="clear" w:color="auto" w:fill="auto"/>
            <w:vAlign w:val="bottom"/>
          </w:tcPr>
          <w:p w14:paraId="06ED9454"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14/07/2008</w:t>
            </w:r>
          </w:p>
        </w:tc>
      </w:tr>
      <w:tr w:rsidR="00DB085B" w:rsidRPr="000733F1" w14:paraId="69ACF3A7"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7481B7E9"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Marcelo Leineker Costa</w:t>
            </w:r>
          </w:p>
        </w:tc>
        <w:tc>
          <w:tcPr>
            <w:tcW w:w="1276" w:type="dxa"/>
            <w:tcBorders>
              <w:top w:val="nil"/>
              <w:left w:val="nil"/>
              <w:bottom w:val="single" w:sz="4" w:space="0" w:color="auto"/>
              <w:right w:val="single" w:sz="4" w:space="0" w:color="auto"/>
            </w:tcBorders>
            <w:shd w:val="clear" w:color="auto" w:fill="auto"/>
            <w:noWrap/>
            <w:vAlign w:val="bottom"/>
            <w:hideMark/>
          </w:tcPr>
          <w:p w14:paraId="2F7967CC"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0230354</w:t>
            </w:r>
          </w:p>
        </w:tc>
        <w:tc>
          <w:tcPr>
            <w:tcW w:w="1559" w:type="dxa"/>
            <w:tcBorders>
              <w:top w:val="nil"/>
              <w:left w:val="nil"/>
              <w:bottom w:val="single" w:sz="4" w:space="0" w:color="auto"/>
              <w:right w:val="single" w:sz="4" w:space="0" w:color="auto"/>
            </w:tcBorders>
            <w:shd w:val="clear" w:color="000000" w:fill="FFFFFF"/>
            <w:noWrap/>
            <w:vAlign w:val="bottom"/>
            <w:hideMark/>
          </w:tcPr>
          <w:p w14:paraId="5F8FC437"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353/2008</w:t>
            </w:r>
          </w:p>
        </w:tc>
        <w:tc>
          <w:tcPr>
            <w:tcW w:w="1744" w:type="dxa"/>
            <w:tcBorders>
              <w:top w:val="nil"/>
              <w:left w:val="nil"/>
              <w:bottom w:val="single" w:sz="4" w:space="0" w:color="auto"/>
              <w:right w:val="single" w:sz="4" w:space="0" w:color="auto"/>
            </w:tcBorders>
            <w:shd w:val="clear" w:color="auto" w:fill="auto"/>
            <w:noWrap/>
            <w:vAlign w:val="bottom"/>
            <w:hideMark/>
          </w:tcPr>
          <w:p w14:paraId="29675A48" w14:textId="12F1B5A2" w:rsidR="007B65EB" w:rsidRPr="007B65EB" w:rsidRDefault="007B65EB" w:rsidP="0070730A">
            <w:pPr>
              <w:jc w:val="center"/>
              <w:rPr>
                <w:rFonts w:ascii="Arial Narrow" w:hAnsi="Arial Narrow"/>
                <w:sz w:val="20"/>
                <w:szCs w:val="20"/>
              </w:rPr>
            </w:pPr>
            <w:r w:rsidRPr="007B65EB">
              <w:rPr>
                <w:rFonts w:ascii="Arial Narrow" w:hAnsi="Arial Narrow"/>
                <w:sz w:val="20"/>
                <w:szCs w:val="20"/>
              </w:rPr>
              <w:t>30/06/</w:t>
            </w:r>
            <w:r w:rsidR="00C47715">
              <w:rPr>
                <w:rFonts w:ascii="Arial Narrow" w:hAnsi="Arial Narrow"/>
                <w:sz w:val="20"/>
                <w:szCs w:val="20"/>
              </w:rPr>
              <w:t>20</w:t>
            </w:r>
            <w:r w:rsidRPr="007B65EB">
              <w:rPr>
                <w:rFonts w:ascii="Arial Narrow" w:hAnsi="Arial Narrow"/>
                <w:sz w:val="20"/>
                <w:szCs w:val="20"/>
              </w:rPr>
              <w:t>08</w:t>
            </w:r>
          </w:p>
        </w:tc>
        <w:tc>
          <w:tcPr>
            <w:tcW w:w="1375" w:type="dxa"/>
            <w:tcBorders>
              <w:top w:val="nil"/>
              <w:left w:val="nil"/>
              <w:bottom w:val="single" w:sz="4" w:space="0" w:color="auto"/>
              <w:right w:val="single" w:sz="4" w:space="0" w:color="auto"/>
            </w:tcBorders>
            <w:shd w:val="clear" w:color="auto" w:fill="auto"/>
            <w:vAlign w:val="bottom"/>
          </w:tcPr>
          <w:p w14:paraId="7CFF4FFF"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24/07/2008</w:t>
            </w:r>
          </w:p>
        </w:tc>
      </w:tr>
      <w:tr w:rsidR="00DB085B" w:rsidRPr="000733F1" w14:paraId="58D2684A"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2B0C3DFD"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Marcelo Lisboa Rocha</w:t>
            </w:r>
          </w:p>
        </w:tc>
        <w:tc>
          <w:tcPr>
            <w:tcW w:w="1276" w:type="dxa"/>
            <w:tcBorders>
              <w:top w:val="nil"/>
              <w:left w:val="nil"/>
              <w:bottom w:val="single" w:sz="4" w:space="0" w:color="auto"/>
              <w:right w:val="single" w:sz="4" w:space="0" w:color="auto"/>
            </w:tcBorders>
            <w:shd w:val="clear" w:color="auto" w:fill="auto"/>
            <w:noWrap/>
            <w:vAlign w:val="bottom"/>
            <w:hideMark/>
          </w:tcPr>
          <w:p w14:paraId="0FB2D11B"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0805504</w:t>
            </w:r>
          </w:p>
        </w:tc>
        <w:tc>
          <w:tcPr>
            <w:tcW w:w="1559" w:type="dxa"/>
            <w:tcBorders>
              <w:top w:val="nil"/>
              <w:left w:val="nil"/>
              <w:bottom w:val="single" w:sz="4" w:space="0" w:color="auto"/>
              <w:right w:val="single" w:sz="4" w:space="0" w:color="auto"/>
            </w:tcBorders>
            <w:shd w:val="clear" w:color="000000" w:fill="FFFFFF"/>
            <w:noWrap/>
            <w:vAlign w:val="bottom"/>
            <w:hideMark/>
          </w:tcPr>
          <w:p w14:paraId="5A0CA324"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181/2008</w:t>
            </w:r>
          </w:p>
        </w:tc>
        <w:tc>
          <w:tcPr>
            <w:tcW w:w="1744" w:type="dxa"/>
            <w:tcBorders>
              <w:top w:val="nil"/>
              <w:left w:val="nil"/>
              <w:bottom w:val="single" w:sz="4" w:space="0" w:color="auto"/>
              <w:right w:val="single" w:sz="4" w:space="0" w:color="auto"/>
            </w:tcBorders>
            <w:shd w:val="clear" w:color="auto" w:fill="auto"/>
            <w:noWrap/>
            <w:vAlign w:val="bottom"/>
            <w:hideMark/>
          </w:tcPr>
          <w:p w14:paraId="31DB8DF8" w14:textId="5DEAC76E" w:rsidR="007B65EB" w:rsidRPr="007B65EB" w:rsidRDefault="007B65EB" w:rsidP="0070730A">
            <w:pPr>
              <w:jc w:val="center"/>
              <w:rPr>
                <w:rFonts w:ascii="Arial Narrow" w:hAnsi="Arial Narrow"/>
                <w:sz w:val="20"/>
                <w:szCs w:val="20"/>
              </w:rPr>
            </w:pPr>
            <w:r w:rsidRPr="007B65EB">
              <w:rPr>
                <w:rFonts w:ascii="Arial Narrow" w:hAnsi="Arial Narrow"/>
                <w:sz w:val="20"/>
                <w:szCs w:val="20"/>
              </w:rPr>
              <w:t>16/04/</w:t>
            </w:r>
            <w:r w:rsidR="00C47715">
              <w:rPr>
                <w:rFonts w:ascii="Arial Narrow" w:hAnsi="Arial Narrow"/>
                <w:sz w:val="20"/>
                <w:szCs w:val="20"/>
              </w:rPr>
              <w:t>20</w:t>
            </w:r>
            <w:r w:rsidRPr="007B65EB">
              <w:rPr>
                <w:rFonts w:ascii="Arial Narrow" w:hAnsi="Arial Narrow"/>
                <w:sz w:val="20"/>
                <w:szCs w:val="20"/>
              </w:rPr>
              <w:t>08</w:t>
            </w:r>
          </w:p>
        </w:tc>
        <w:tc>
          <w:tcPr>
            <w:tcW w:w="1375" w:type="dxa"/>
            <w:tcBorders>
              <w:top w:val="nil"/>
              <w:left w:val="nil"/>
              <w:bottom w:val="single" w:sz="4" w:space="0" w:color="auto"/>
              <w:right w:val="single" w:sz="4" w:space="0" w:color="auto"/>
            </w:tcBorders>
            <w:shd w:val="clear" w:color="auto" w:fill="auto"/>
            <w:vAlign w:val="bottom"/>
          </w:tcPr>
          <w:p w14:paraId="4EE24087"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06/05/2008</w:t>
            </w:r>
          </w:p>
        </w:tc>
      </w:tr>
      <w:tr w:rsidR="00DB085B" w:rsidRPr="000733F1" w14:paraId="74BD5A51"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1AF7B248"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Patrick Letouze Moreira</w:t>
            </w:r>
          </w:p>
        </w:tc>
        <w:tc>
          <w:tcPr>
            <w:tcW w:w="1276" w:type="dxa"/>
            <w:tcBorders>
              <w:top w:val="nil"/>
              <w:left w:val="nil"/>
              <w:bottom w:val="single" w:sz="4" w:space="0" w:color="auto"/>
              <w:right w:val="single" w:sz="4" w:space="0" w:color="auto"/>
            </w:tcBorders>
            <w:shd w:val="clear" w:color="auto" w:fill="auto"/>
            <w:noWrap/>
            <w:vAlign w:val="bottom"/>
            <w:hideMark/>
          </w:tcPr>
          <w:p w14:paraId="2B7F2E01"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0805501</w:t>
            </w:r>
          </w:p>
        </w:tc>
        <w:tc>
          <w:tcPr>
            <w:tcW w:w="1559" w:type="dxa"/>
            <w:tcBorders>
              <w:top w:val="nil"/>
              <w:left w:val="nil"/>
              <w:bottom w:val="single" w:sz="4" w:space="0" w:color="auto"/>
              <w:right w:val="single" w:sz="4" w:space="0" w:color="auto"/>
            </w:tcBorders>
            <w:shd w:val="clear" w:color="000000" w:fill="FFFFFF"/>
            <w:noWrap/>
            <w:vAlign w:val="bottom"/>
            <w:hideMark/>
          </w:tcPr>
          <w:p w14:paraId="49149888"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178/2008</w:t>
            </w:r>
          </w:p>
        </w:tc>
        <w:tc>
          <w:tcPr>
            <w:tcW w:w="1744" w:type="dxa"/>
            <w:tcBorders>
              <w:top w:val="nil"/>
              <w:left w:val="nil"/>
              <w:bottom w:val="single" w:sz="4" w:space="0" w:color="auto"/>
              <w:right w:val="single" w:sz="4" w:space="0" w:color="auto"/>
            </w:tcBorders>
            <w:shd w:val="clear" w:color="auto" w:fill="auto"/>
            <w:noWrap/>
            <w:vAlign w:val="bottom"/>
            <w:hideMark/>
          </w:tcPr>
          <w:p w14:paraId="362C6DC7" w14:textId="039DF5C9" w:rsidR="007B65EB" w:rsidRPr="007B65EB" w:rsidRDefault="007B65EB" w:rsidP="0070730A">
            <w:pPr>
              <w:jc w:val="center"/>
              <w:rPr>
                <w:rFonts w:ascii="Arial Narrow" w:hAnsi="Arial Narrow"/>
                <w:sz w:val="20"/>
                <w:szCs w:val="20"/>
              </w:rPr>
            </w:pPr>
            <w:r w:rsidRPr="007B65EB">
              <w:rPr>
                <w:rFonts w:ascii="Arial Narrow" w:hAnsi="Arial Narrow"/>
                <w:sz w:val="20"/>
                <w:szCs w:val="20"/>
              </w:rPr>
              <w:t>16/04/</w:t>
            </w:r>
            <w:r w:rsidR="00C47715">
              <w:rPr>
                <w:rFonts w:ascii="Arial Narrow" w:hAnsi="Arial Narrow"/>
                <w:sz w:val="20"/>
                <w:szCs w:val="20"/>
              </w:rPr>
              <w:t>20</w:t>
            </w:r>
            <w:r w:rsidRPr="007B65EB">
              <w:rPr>
                <w:rFonts w:ascii="Arial Narrow" w:hAnsi="Arial Narrow"/>
                <w:sz w:val="20"/>
                <w:szCs w:val="20"/>
              </w:rPr>
              <w:t>08</w:t>
            </w:r>
          </w:p>
        </w:tc>
        <w:tc>
          <w:tcPr>
            <w:tcW w:w="1375" w:type="dxa"/>
            <w:tcBorders>
              <w:top w:val="nil"/>
              <w:left w:val="nil"/>
              <w:bottom w:val="single" w:sz="4" w:space="0" w:color="auto"/>
              <w:right w:val="single" w:sz="4" w:space="0" w:color="auto"/>
            </w:tcBorders>
            <w:shd w:val="clear" w:color="auto" w:fill="auto"/>
            <w:vAlign w:val="bottom"/>
          </w:tcPr>
          <w:p w14:paraId="617C32FF"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29/04/2008</w:t>
            </w:r>
          </w:p>
        </w:tc>
      </w:tr>
      <w:tr w:rsidR="00DB085B" w:rsidRPr="000733F1" w14:paraId="4746B72C"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1F3ED508"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Rafael Lima de Carvalho</w:t>
            </w:r>
          </w:p>
        </w:tc>
        <w:tc>
          <w:tcPr>
            <w:tcW w:w="1276" w:type="dxa"/>
            <w:tcBorders>
              <w:top w:val="nil"/>
              <w:left w:val="nil"/>
              <w:bottom w:val="single" w:sz="4" w:space="0" w:color="auto"/>
              <w:right w:val="single" w:sz="4" w:space="0" w:color="auto"/>
            </w:tcBorders>
            <w:shd w:val="clear" w:color="auto" w:fill="auto"/>
            <w:noWrap/>
            <w:vAlign w:val="bottom"/>
            <w:hideMark/>
          </w:tcPr>
          <w:p w14:paraId="487F5445"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0805505</w:t>
            </w:r>
          </w:p>
        </w:tc>
        <w:tc>
          <w:tcPr>
            <w:tcW w:w="1559" w:type="dxa"/>
            <w:tcBorders>
              <w:top w:val="nil"/>
              <w:left w:val="nil"/>
              <w:bottom w:val="single" w:sz="4" w:space="0" w:color="auto"/>
              <w:right w:val="single" w:sz="4" w:space="0" w:color="auto"/>
            </w:tcBorders>
            <w:shd w:val="clear" w:color="000000" w:fill="FFFFFF"/>
            <w:noWrap/>
            <w:vAlign w:val="bottom"/>
            <w:hideMark/>
          </w:tcPr>
          <w:p w14:paraId="57D0B607"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182/2008</w:t>
            </w:r>
          </w:p>
        </w:tc>
        <w:tc>
          <w:tcPr>
            <w:tcW w:w="1744" w:type="dxa"/>
            <w:tcBorders>
              <w:top w:val="nil"/>
              <w:left w:val="nil"/>
              <w:bottom w:val="single" w:sz="4" w:space="0" w:color="auto"/>
              <w:right w:val="single" w:sz="4" w:space="0" w:color="auto"/>
            </w:tcBorders>
            <w:shd w:val="clear" w:color="auto" w:fill="auto"/>
            <w:noWrap/>
            <w:vAlign w:val="bottom"/>
            <w:hideMark/>
          </w:tcPr>
          <w:p w14:paraId="7CE41803" w14:textId="654ADA1A" w:rsidR="007B65EB" w:rsidRPr="007B65EB" w:rsidRDefault="007B65EB" w:rsidP="0070730A">
            <w:pPr>
              <w:jc w:val="center"/>
              <w:rPr>
                <w:rFonts w:ascii="Arial Narrow" w:hAnsi="Arial Narrow"/>
                <w:sz w:val="20"/>
                <w:szCs w:val="20"/>
              </w:rPr>
            </w:pPr>
            <w:r w:rsidRPr="007B65EB">
              <w:rPr>
                <w:rFonts w:ascii="Arial Narrow" w:hAnsi="Arial Narrow"/>
                <w:sz w:val="20"/>
                <w:szCs w:val="20"/>
              </w:rPr>
              <w:t>16/04/</w:t>
            </w:r>
            <w:r w:rsidR="00C47715">
              <w:rPr>
                <w:rFonts w:ascii="Arial Narrow" w:hAnsi="Arial Narrow"/>
                <w:sz w:val="20"/>
                <w:szCs w:val="20"/>
              </w:rPr>
              <w:t>20</w:t>
            </w:r>
            <w:r w:rsidRPr="007B65EB">
              <w:rPr>
                <w:rFonts w:ascii="Arial Narrow" w:hAnsi="Arial Narrow"/>
                <w:sz w:val="20"/>
                <w:szCs w:val="20"/>
              </w:rPr>
              <w:t>08</w:t>
            </w:r>
          </w:p>
        </w:tc>
        <w:tc>
          <w:tcPr>
            <w:tcW w:w="1375" w:type="dxa"/>
            <w:tcBorders>
              <w:top w:val="nil"/>
              <w:left w:val="nil"/>
              <w:bottom w:val="single" w:sz="4" w:space="0" w:color="auto"/>
              <w:right w:val="single" w:sz="4" w:space="0" w:color="auto"/>
            </w:tcBorders>
            <w:shd w:val="clear" w:color="auto" w:fill="auto"/>
            <w:vAlign w:val="bottom"/>
          </w:tcPr>
          <w:p w14:paraId="557A1364"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15/05/2008</w:t>
            </w:r>
          </w:p>
        </w:tc>
      </w:tr>
      <w:tr w:rsidR="00DB085B" w:rsidRPr="000733F1" w14:paraId="3395B55E"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7EEDF6A3"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Rogério Azevedo Rocha</w:t>
            </w:r>
          </w:p>
        </w:tc>
        <w:tc>
          <w:tcPr>
            <w:tcW w:w="1276" w:type="dxa"/>
            <w:tcBorders>
              <w:top w:val="nil"/>
              <w:left w:val="nil"/>
              <w:bottom w:val="single" w:sz="4" w:space="0" w:color="auto"/>
              <w:right w:val="single" w:sz="4" w:space="0" w:color="auto"/>
            </w:tcBorders>
            <w:shd w:val="clear" w:color="auto" w:fill="auto"/>
            <w:noWrap/>
            <w:vAlign w:val="bottom"/>
            <w:hideMark/>
          </w:tcPr>
          <w:p w14:paraId="0A1BBB63"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0267343</w:t>
            </w:r>
          </w:p>
        </w:tc>
        <w:tc>
          <w:tcPr>
            <w:tcW w:w="1559" w:type="dxa"/>
            <w:tcBorders>
              <w:top w:val="nil"/>
              <w:left w:val="nil"/>
              <w:bottom w:val="single" w:sz="4" w:space="0" w:color="auto"/>
              <w:right w:val="single" w:sz="4" w:space="0" w:color="auto"/>
            </w:tcBorders>
            <w:shd w:val="clear" w:color="000000" w:fill="FFFFFF"/>
            <w:noWrap/>
            <w:vAlign w:val="bottom"/>
            <w:hideMark/>
          </w:tcPr>
          <w:p w14:paraId="64F0754B"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684/2003</w:t>
            </w:r>
          </w:p>
        </w:tc>
        <w:tc>
          <w:tcPr>
            <w:tcW w:w="1744" w:type="dxa"/>
            <w:tcBorders>
              <w:top w:val="nil"/>
              <w:left w:val="nil"/>
              <w:bottom w:val="single" w:sz="4" w:space="0" w:color="auto"/>
              <w:right w:val="single" w:sz="4" w:space="0" w:color="auto"/>
            </w:tcBorders>
            <w:shd w:val="clear" w:color="auto" w:fill="auto"/>
            <w:noWrap/>
            <w:vAlign w:val="bottom"/>
            <w:hideMark/>
          </w:tcPr>
          <w:p w14:paraId="77D09E27" w14:textId="3E2324E2" w:rsidR="007B65EB" w:rsidRPr="007B65EB" w:rsidRDefault="007B65EB" w:rsidP="0070730A">
            <w:pPr>
              <w:jc w:val="center"/>
              <w:rPr>
                <w:rFonts w:ascii="Arial Narrow" w:hAnsi="Arial Narrow"/>
                <w:sz w:val="20"/>
                <w:szCs w:val="20"/>
              </w:rPr>
            </w:pPr>
            <w:r w:rsidRPr="007B65EB">
              <w:rPr>
                <w:rFonts w:ascii="Arial Narrow" w:hAnsi="Arial Narrow"/>
                <w:sz w:val="20"/>
                <w:szCs w:val="20"/>
              </w:rPr>
              <w:t>10/04/</w:t>
            </w:r>
            <w:r w:rsidR="00C47715">
              <w:rPr>
                <w:rFonts w:ascii="Arial Narrow" w:hAnsi="Arial Narrow"/>
                <w:sz w:val="20"/>
                <w:szCs w:val="20"/>
              </w:rPr>
              <w:t>20</w:t>
            </w:r>
            <w:r w:rsidRPr="007B65EB">
              <w:rPr>
                <w:rFonts w:ascii="Arial Narrow" w:hAnsi="Arial Narrow"/>
                <w:sz w:val="20"/>
                <w:szCs w:val="20"/>
              </w:rPr>
              <w:t>03</w:t>
            </w:r>
          </w:p>
        </w:tc>
        <w:tc>
          <w:tcPr>
            <w:tcW w:w="1375" w:type="dxa"/>
            <w:tcBorders>
              <w:top w:val="nil"/>
              <w:left w:val="nil"/>
              <w:bottom w:val="single" w:sz="4" w:space="0" w:color="auto"/>
              <w:right w:val="single" w:sz="4" w:space="0" w:color="auto"/>
            </w:tcBorders>
            <w:shd w:val="clear" w:color="auto" w:fill="auto"/>
            <w:vAlign w:val="bottom"/>
          </w:tcPr>
          <w:p w14:paraId="19502B31"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16/07/2003</w:t>
            </w:r>
          </w:p>
        </w:tc>
      </w:tr>
      <w:tr w:rsidR="00DB085B" w:rsidRPr="000733F1" w14:paraId="02AC700B"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115BA454"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Sandra Regina Rocha Silva</w:t>
            </w:r>
          </w:p>
        </w:tc>
        <w:tc>
          <w:tcPr>
            <w:tcW w:w="1276" w:type="dxa"/>
            <w:tcBorders>
              <w:top w:val="nil"/>
              <w:left w:val="nil"/>
              <w:bottom w:val="single" w:sz="4" w:space="0" w:color="auto"/>
              <w:right w:val="single" w:sz="4" w:space="0" w:color="auto"/>
            </w:tcBorders>
            <w:shd w:val="clear" w:color="auto" w:fill="auto"/>
            <w:noWrap/>
            <w:vAlign w:val="bottom"/>
            <w:hideMark/>
          </w:tcPr>
          <w:p w14:paraId="03BBE171"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0632875</w:t>
            </w:r>
          </w:p>
        </w:tc>
        <w:tc>
          <w:tcPr>
            <w:tcW w:w="1559" w:type="dxa"/>
            <w:tcBorders>
              <w:top w:val="nil"/>
              <w:left w:val="nil"/>
              <w:bottom w:val="single" w:sz="4" w:space="0" w:color="auto"/>
              <w:right w:val="single" w:sz="4" w:space="0" w:color="auto"/>
            </w:tcBorders>
            <w:shd w:val="clear" w:color="000000" w:fill="FFFFFF"/>
            <w:noWrap/>
            <w:vAlign w:val="bottom"/>
            <w:hideMark/>
          </w:tcPr>
          <w:p w14:paraId="59C464FF"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270/2004</w:t>
            </w:r>
          </w:p>
        </w:tc>
        <w:tc>
          <w:tcPr>
            <w:tcW w:w="1744" w:type="dxa"/>
            <w:tcBorders>
              <w:top w:val="nil"/>
              <w:left w:val="nil"/>
              <w:bottom w:val="single" w:sz="4" w:space="0" w:color="auto"/>
              <w:right w:val="single" w:sz="4" w:space="0" w:color="auto"/>
            </w:tcBorders>
            <w:shd w:val="clear" w:color="auto" w:fill="auto"/>
            <w:noWrap/>
            <w:vAlign w:val="bottom"/>
            <w:hideMark/>
          </w:tcPr>
          <w:p w14:paraId="5E636646" w14:textId="479BC6B7" w:rsidR="007B65EB" w:rsidRPr="007B65EB" w:rsidRDefault="007B65EB" w:rsidP="0070730A">
            <w:pPr>
              <w:jc w:val="center"/>
              <w:rPr>
                <w:rFonts w:ascii="Arial Narrow" w:hAnsi="Arial Narrow"/>
                <w:sz w:val="20"/>
                <w:szCs w:val="20"/>
              </w:rPr>
            </w:pPr>
            <w:r w:rsidRPr="007B65EB">
              <w:rPr>
                <w:rFonts w:ascii="Arial Narrow" w:hAnsi="Arial Narrow"/>
                <w:sz w:val="20"/>
                <w:szCs w:val="20"/>
              </w:rPr>
              <w:t>27/09/</w:t>
            </w:r>
            <w:r w:rsidR="00C47715">
              <w:rPr>
                <w:rFonts w:ascii="Arial Narrow" w:hAnsi="Arial Narrow"/>
                <w:sz w:val="20"/>
                <w:szCs w:val="20"/>
              </w:rPr>
              <w:t>20</w:t>
            </w:r>
            <w:r w:rsidRPr="007B65EB">
              <w:rPr>
                <w:rFonts w:ascii="Arial Narrow" w:hAnsi="Arial Narrow"/>
                <w:sz w:val="20"/>
                <w:szCs w:val="20"/>
              </w:rPr>
              <w:t>04</w:t>
            </w:r>
          </w:p>
        </w:tc>
        <w:tc>
          <w:tcPr>
            <w:tcW w:w="1375" w:type="dxa"/>
            <w:tcBorders>
              <w:top w:val="nil"/>
              <w:left w:val="nil"/>
              <w:bottom w:val="single" w:sz="4" w:space="0" w:color="auto"/>
              <w:right w:val="single" w:sz="4" w:space="0" w:color="auto"/>
            </w:tcBorders>
            <w:shd w:val="clear" w:color="auto" w:fill="auto"/>
            <w:vAlign w:val="bottom"/>
          </w:tcPr>
          <w:p w14:paraId="26576AE4"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08/10/2004</w:t>
            </w:r>
          </w:p>
        </w:tc>
      </w:tr>
      <w:tr w:rsidR="00DB085B" w:rsidRPr="000733F1" w14:paraId="18F79E8D"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tcPr>
          <w:p w14:paraId="2C5306DA"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Tanilson Dias dos Santos</w:t>
            </w:r>
          </w:p>
        </w:tc>
        <w:tc>
          <w:tcPr>
            <w:tcW w:w="1276" w:type="dxa"/>
            <w:tcBorders>
              <w:top w:val="nil"/>
              <w:left w:val="nil"/>
              <w:bottom w:val="single" w:sz="4" w:space="0" w:color="auto"/>
              <w:right w:val="single" w:sz="4" w:space="0" w:color="auto"/>
            </w:tcBorders>
            <w:shd w:val="clear" w:color="auto" w:fill="auto"/>
            <w:noWrap/>
            <w:vAlign w:val="bottom"/>
          </w:tcPr>
          <w:p w14:paraId="083A9D29" w14:textId="4F6BB7DF" w:rsidR="007B65EB" w:rsidRPr="007B65EB" w:rsidRDefault="00094845" w:rsidP="0070730A">
            <w:pPr>
              <w:jc w:val="center"/>
              <w:rPr>
                <w:rFonts w:ascii="Arial Narrow" w:hAnsi="Arial Narrow"/>
                <w:sz w:val="20"/>
                <w:szCs w:val="20"/>
              </w:rPr>
            </w:pPr>
            <w:r>
              <w:rPr>
                <w:rFonts w:ascii="Arial Narrow" w:hAnsi="Arial Narrow"/>
                <w:sz w:val="20"/>
                <w:szCs w:val="20"/>
              </w:rPr>
              <w:t>0</w:t>
            </w:r>
            <w:r w:rsidR="00706B70">
              <w:rPr>
                <w:rFonts w:ascii="Arial Narrow" w:hAnsi="Arial Narrow"/>
                <w:sz w:val="20"/>
                <w:szCs w:val="20"/>
              </w:rPr>
              <w:t>814616</w:t>
            </w:r>
          </w:p>
        </w:tc>
        <w:tc>
          <w:tcPr>
            <w:tcW w:w="1559" w:type="dxa"/>
            <w:tcBorders>
              <w:top w:val="nil"/>
              <w:left w:val="nil"/>
              <w:bottom w:val="single" w:sz="4" w:space="0" w:color="auto"/>
              <w:right w:val="single" w:sz="4" w:space="0" w:color="auto"/>
            </w:tcBorders>
            <w:shd w:val="clear" w:color="000000" w:fill="FFFFFF"/>
            <w:noWrap/>
            <w:vAlign w:val="bottom"/>
          </w:tcPr>
          <w:p w14:paraId="4BABEEB5" w14:textId="7279CACA" w:rsidR="007B65EB" w:rsidRPr="007B65EB" w:rsidRDefault="00094845" w:rsidP="0070730A">
            <w:pPr>
              <w:jc w:val="center"/>
              <w:rPr>
                <w:rFonts w:ascii="Arial Narrow" w:hAnsi="Arial Narrow"/>
                <w:sz w:val="20"/>
                <w:szCs w:val="20"/>
              </w:rPr>
            </w:pPr>
            <w:r>
              <w:rPr>
                <w:rFonts w:ascii="Arial Narrow" w:hAnsi="Arial Narrow"/>
                <w:sz w:val="20"/>
                <w:szCs w:val="20"/>
              </w:rPr>
              <w:t>155/2015</w:t>
            </w:r>
          </w:p>
        </w:tc>
        <w:tc>
          <w:tcPr>
            <w:tcW w:w="1744" w:type="dxa"/>
            <w:tcBorders>
              <w:top w:val="nil"/>
              <w:left w:val="nil"/>
              <w:bottom w:val="single" w:sz="4" w:space="0" w:color="auto"/>
              <w:right w:val="single" w:sz="4" w:space="0" w:color="auto"/>
            </w:tcBorders>
            <w:shd w:val="clear" w:color="auto" w:fill="auto"/>
            <w:noWrap/>
            <w:vAlign w:val="bottom"/>
          </w:tcPr>
          <w:p w14:paraId="1DF1742A" w14:textId="6AA40876" w:rsidR="007B65EB" w:rsidRPr="007B65EB" w:rsidRDefault="00094845" w:rsidP="0070730A">
            <w:pPr>
              <w:jc w:val="center"/>
              <w:rPr>
                <w:rFonts w:ascii="Arial Narrow" w:hAnsi="Arial Narrow"/>
                <w:sz w:val="20"/>
                <w:szCs w:val="20"/>
              </w:rPr>
            </w:pPr>
            <w:r>
              <w:rPr>
                <w:rFonts w:ascii="Arial Narrow" w:hAnsi="Arial Narrow"/>
                <w:sz w:val="20"/>
                <w:szCs w:val="20"/>
              </w:rPr>
              <w:t>24/04/2015</w:t>
            </w:r>
          </w:p>
        </w:tc>
        <w:tc>
          <w:tcPr>
            <w:tcW w:w="1375" w:type="dxa"/>
            <w:tcBorders>
              <w:top w:val="nil"/>
              <w:left w:val="nil"/>
              <w:bottom w:val="single" w:sz="4" w:space="0" w:color="auto"/>
              <w:right w:val="single" w:sz="4" w:space="0" w:color="auto"/>
            </w:tcBorders>
            <w:shd w:val="clear" w:color="auto" w:fill="auto"/>
            <w:vAlign w:val="bottom"/>
          </w:tcPr>
          <w:p w14:paraId="53024400"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18/05/2015</w:t>
            </w:r>
          </w:p>
        </w:tc>
      </w:tr>
      <w:tr w:rsidR="00DB085B" w:rsidRPr="000733F1" w14:paraId="7B04F4AF"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6E8A45EF"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Thiago Magalhães de Brito Rodrigues</w:t>
            </w:r>
          </w:p>
        </w:tc>
        <w:tc>
          <w:tcPr>
            <w:tcW w:w="1276" w:type="dxa"/>
            <w:tcBorders>
              <w:top w:val="nil"/>
              <w:left w:val="nil"/>
              <w:bottom w:val="single" w:sz="4" w:space="0" w:color="auto"/>
              <w:right w:val="single" w:sz="4" w:space="0" w:color="auto"/>
            </w:tcBorders>
            <w:shd w:val="clear" w:color="auto" w:fill="auto"/>
            <w:noWrap/>
            <w:vAlign w:val="bottom"/>
            <w:hideMark/>
          </w:tcPr>
          <w:p w14:paraId="49A9E34D"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0919058</w:t>
            </w:r>
          </w:p>
        </w:tc>
        <w:tc>
          <w:tcPr>
            <w:tcW w:w="1559" w:type="dxa"/>
            <w:tcBorders>
              <w:top w:val="nil"/>
              <w:left w:val="nil"/>
              <w:bottom w:val="single" w:sz="4" w:space="0" w:color="auto"/>
              <w:right w:val="single" w:sz="4" w:space="0" w:color="auto"/>
            </w:tcBorders>
            <w:shd w:val="clear" w:color="000000" w:fill="FFFFFF"/>
            <w:noWrap/>
            <w:vAlign w:val="bottom"/>
            <w:hideMark/>
          </w:tcPr>
          <w:p w14:paraId="1581D605"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439/2013</w:t>
            </w:r>
          </w:p>
        </w:tc>
        <w:tc>
          <w:tcPr>
            <w:tcW w:w="1744" w:type="dxa"/>
            <w:tcBorders>
              <w:top w:val="nil"/>
              <w:left w:val="nil"/>
              <w:bottom w:val="single" w:sz="4" w:space="0" w:color="auto"/>
              <w:right w:val="single" w:sz="4" w:space="0" w:color="auto"/>
            </w:tcBorders>
            <w:shd w:val="clear" w:color="auto" w:fill="auto"/>
            <w:noWrap/>
            <w:vAlign w:val="bottom"/>
            <w:hideMark/>
          </w:tcPr>
          <w:p w14:paraId="30FC3783" w14:textId="0541C7D4" w:rsidR="007B65EB" w:rsidRPr="007B65EB" w:rsidRDefault="007B65EB" w:rsidP="0070730A">
            <w:pPr>
              <w:jc w:val="center"/>
              <w:rPr>
                <w:rFonts w:ascii="Arial Narrow" w:hAnsi="Arial Narrow"/>
                <w:sz w:val="20"/>
                <w:szCs w:val="20"/>
              </w:rPr>
            </w:pPr>
            <w:r w:rsidRPr="007B65EB">
              <w:rPr>
                <w:rFonts w:ascii="Arial Narrow" w:hAnsi="Arial Narrow"/>
                <w:sz w:val="20"/>
                <w:szCs w:val="20"/>
              </w:rPr>
              <w:t>07/10/</w:t>
            </w:r>
            <w:r w:rsidR="00C47715">
              <w:rPr>
                <w:rFonts w:ascii="Arial Narrow" w:hAnsi="Arial Narrow"/>
                <w:sz w:val="20"/>
                <w:szCs w:val="20"/>
              </w:rPr>
              <w:t>20</w:t>
            </w:r>
            <w:r w:rsidRPr="007B65EB">
              <w:rPr>
                <w:rFonts w:ascii="Arial Narrow" w:hAnsi="Arial Narrow"/>
                <w:sz w:val="20"/>
                <w:szCs w:val="20"/>
              </w:rPr>
              <w:t>13</w:t>
            </w:r>
          </w:p>
        </w:tc>
        <w:tc>
          <w:tcPr>
            <w:tcW w:w="1375" w:type="dxa"/>
            <w:tcBorders>
              <w:top w:val="nil"/>
              <w:left w:val="nil"/>
              <w:bottom w:val="single" w:sz="4" w:space="0" w:color="auto"/>
              <w:right w:val="single" w:sz="4" w:space="0" w:color="auto"/>
            </w:tcBorders>
            <w:shd w:val="clear" w:color="auto" w:fill="auto"/>
            <w:vAlign w:val="bottom"/>
          </w:tcPr>
          <w:p w14:paraId="56EA712F"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29/10/2013</w:t>
            </w:r>
          </w:p>
        </w:tc>
      </w:tr>
      <w:tr w:rsidR="00DB085B" w:rsidRPr="000733F1" w14:paraId="2B12450E"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082BCAE6"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Tiago da Silva Almeida</w:t>
            </w:r>
          </w:p>
        </w:tc>
        <w:tc>
          <w:tcPr>
            <w:tcW w:w="1276" w:type="dxa"/>
            <w:tcBorders>
              <w:top w:val="nil"/>
              <w:left w:val="nil"/>
              <w:bottom w:val="single" w:sz="4" w:space="0" w:color="auto"/>
              <w:right w:val="single" w:sz="4" w:space="0" w:color="auto"/>
            </w:tcBorders>
            <w:shd w:val="clear" w:color="auto" w:fill="auto"/>
            <w:noWrap/>
            <w:vAlign w:val="bottom"/>
            <w:hideMark/>
          </w:tcPr>
          <w:p w14:paraId="13138DA2"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0917401</w:t>
            </w:r>
          </w:p>
        </w:tc>
        <w:tc>
          <w:tcPr>
            <w:tcW w:w="1559" w:type="dxa"/>
            <w:tcBorders>
              <w:top w:val="nil"/>
              <w:left w:val="nil"/>
              <w:bottom w:val="single" w:sz="4" w:space="0" w:color="auto"/>
              <w:right w:val="single" w:sz="4" w:space="0" w:color="auto"/>
            </w:tcBorders>
            <w:shd w:val="clear" w:color="000000" w:fill="FFFFFF"/>
            <w:noWrap/>
            <w:vAlign w:val="bottom"/>
            <w:hideMark/>
          </w:tcPr>
          <w:p w14:paraId="702D3C8A"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225/2014</w:t>
            </w:r>
          </w:p>
        </w:tc>
        <w:tc>
          <w:tcPr>
            <w:tcW w:w="1744" w:type="dxa"/>
            <w:tcBorders>
              <w:top w:val="nil"/>
              <w:left w:val="nil"/>
              <w:bottom w:val="single" w:sz="4" w:space="0" w:color="auto"/>
              <w:right w:val="single" w:sz="4" w:space="0" w:color="auto"/>
            </w:tcBorders>
            <w:shd w:val="clear" w:color="auto" w:fill="auto"/>
            <w:noWrap/>
            <w:vAlign w:val="bottom"/>
            <w:hideMark/>
          </w:tcPr>
          <w:p w14:paraId="12787F49" w14:textId="272899F0" w:rsidR="007B65EB" w:rsidRPr="007B65EB" w:rsidRDefault="007B65EB" w:rsidP="0070730A">
            <w:pPr>
              <w:jc w:val="center"/>
              <w:rPr>
                <w:rFonts w:ascii="Arial Narrow" w:hAnsi="Arial Narrow"/>
                <w:sz w:val="20"/>
                <w:szCs w:val="20"/>
              </w:rPr>
            </w:pPr>
            <w:r w:rsidRPr="007B65EB">
              <w:rPr>
                <w:rFonts w:ascii="Arial Narrow" w:hAnsi="Arial Narrow"/>
                <w:sz w:val="20"/>
                <w:szCs w:val="20"/>
              </w:rPr>
              <w:t>08/07/</w:t>
            </w:r>
            <w:r w:rsidR="00C47715">
              <w:rPr>
                <w:rFonts w:ascii="Arial Narrow" w:hAnsi="Arial Narrow"/>
                <w:sz w:val="20"/>
                <w:szCs w:val="20"/>
              </w:rPr>
              <w:t>20</w:t>
            </w:r>
            <w:r w:rsidRPr="007B65EB">
              <w:rPr>
                <w:rFonts w:ascii="Arial Narrow" w:hAnsi="Arial Narrow"/>
                <w:sz w:val="20"/>
                <w:szCs w:val="20"/>
              </w:rPr>
              <w:t>14</w:t>
            </w:r>
          </w:p>
        </w:tc>
        <w:tc>
          <w:tcPr>
            <w:tcW w:w="1375" w:type="dxa"/>
            <w:tcBorders>
              <w:top w:val="nil"/>
              <w:left w:val="nil"/>
              <w:bottom w:val="single" w:sz="4" w:space="0" w:color="auto"/>
              <w:right w:val="single" w:sz="4" w:space="0" w:color="auto"/>
            </w:tcBorders>
            <w:shd w:val="clear" w:color="auto" w:fill="auto"/>
            <w:vAlign w:val="bottom"/>
          </w:tcPr>
          <w:p w14:paraId="33B7BE74"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05/08/2014</w:t>
            </w:r>
          </w:p>
        </w:tc>
      </w:tr>
      <w:tr w:rsidR="00DB085B" w:rsidRPr="000733F1" w14:paraId="2CD03A8A"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76EFE68D" w14:textId="77777777" w:rsidR="007B65EB" w:rsidRPr="007B65EB" w:rsidRDefault="007B65EB" w:rsidP="0070730A">
            <w:pPr>
              <w:rPr>
                <w:rFonts w:ascii="Arial Narrow" w:hAnsi="Arial Narrow"/>
                <w:sz w:val="20"/>
                <w:szCs w:val="20"/>
              </w:rPr>
            </w:pPr>
            <w:r w:rsidRPr="007B65EB">
              <w:rPr>
                <w:rFonts w:ascii="Arial Narrow" w:hAnsi="Arial Narrow"/>
                <w:sz w:val="20"/>
                <w:szCs w:val="20"/>
              </w:rPr>
              <w:t>Warley Gramacho da Silva</w:t>
            </w:r>
          </w:p>
        </w:tc>
        <w:tc>
          <w:tcPr>
            <w:tcW w:w="1276" w:type="dxa"/>
            <w:tcBorders>
              <w:top w:val="nil"/>
              <w:left w:val="nil"/>
              <w:bottom w:val="single" w:sz="4" w:space="0" w:color="auto"/>
              <w:right w:val="single" w:sz="4" w:space="0" w:color="auto"/>
            </w:tcBorders>
            <w:shd w:val="clear" w:color="auto" w:fill="auto"/>
            <w:noWrap/>
            <w:vAlign w:val="bottom"/>
            <w:hideMark/>
          </w:tcPr>
          <w:p w14:paraId="6C6C9F76"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0805506</w:t>
            </w:r>
          </w:p>
        </w:tc>
        <w:tc>
          <w:tcPr>
            <w:tcW w:w="1559" w:type="dxa"/>
            <w:tcBorders>
              <w:top w:val="nil"/>
              <w:left w:val="nil"/>
              <w:bottom w:val="single" w:sz="4" w:space="0" w:color="auto"/>
              <w:right w:val="single" w:sz="4" w:space="0" w:color="auto"/>
            </w:tcBorders>
            <w:shd w:val="clear" w:color="000000" w:fill="FFFFFF"/>
            <w:noWrap/>
            <w:vAlign w:val="bottom"/>
            <w:hideMark/>
          </w:tcPr>
          <w:p w14:paraId="1E2E75F8" w14:textId="77777777" w:rsidR="007B65EB" w:rsidRPr="007B65EB" w:rsidRDefault="007B65EB" w:rsidP="0070730A">
            <w:pPr>
              <w:jc w:val="center"/>
              <w:rPr>
                <w:rFonts w:ascii="Arial Narrow" w:hAnsi="Arial Narrow"/>
                <w:sz w:val="20"/>
                <w:szCs w:val="20"/>
              </w:rPr>
            </w:pPr>
            <w:r w:rsidRPr="007B65EB">
              <w:rPr>
                <w:rFonts w:ascii="Arial Narrow" w:hAnsi="Arial Narrow"/>
                <w:sz w:val="20"/>
                <w:szCs w:val="20"/>
              </w:rPr>
              <w:t>183/2008</w:t>
            </w:r>
          </w:p>
        </w:tc>
        <w:tc>
          <w:tcPr>
            <w:tcW w:w="1744" w:type="dxa"/>
            <w:tcBorders>
              <w:top w:val="nil"/>
              <w:left w:val="nil"/>
              <w:bottom w:val="single" w:sz="4" w:space="0" w:color="auto"/>
              <w:right w:val="single" w:sz="4" w:space="0" w:color="auto"/>
            </w:tcBorders>
            <w:shd w:val="clear" w:color="auto" w:fill="auto"/>
            <w:noWrap/>
            <w:vAlign w:val="bottom"/>
            <w:hideMark/>
          </w:tcPr>
          <w:p w14:paraId="7770678F" w14:textId="229AC948" w:rsidR="007B65EB" w:rsidRPr="007B65EB" w:rsidRDefault="007B65EB" w:rsidP="0070730A">
            <w:pPr>
              <w:jc w:val="center"/>
              <w:rPr>
                <w:rFonts w:ascii="Arial Narrow" w:hAnsi="Arial Narrow"/>
                <w:sz w:val="20"/>
                <w:szCs w:val="20"/>
              </w:rPr>
            </w:pPr>
            <w:r w:rsidRPr="007B65EB">
              <w:rPr>
                <w:rFonts w:ascii="Arial Narrow" w:hAnsi="Arial Narrow"/>
                <w:sz w:val="20"/>
                <w:szCs w:val="20"/>
              </w:rPr>
              <w:t>16/04/</w:t>
            </w:r>
            <w:r w:rsidR="00C47715">
              <w:rPr>
                <w:rFonts w:ascii="Arial Narrow" w:hAnsi="Arial Narrow"/>
                <w:sz w:val="20"/>
                <w:szCs w:val="20"/>
              </w:rPr>
              <w:t>20</w:t>
            </w:r>
            <w:r w:rsidRPr="007B65EB">
              <w:rPr>
                <w:rFonts w:ascii="Arial Narrow" w:hAnsi="Arial Narrow"/>
                <w:sz w:val="20"/>
                <w:szCs w:val="20"/>
              </w:rPr>
              <w:t>08</w:t>
            </w:r>
          </w:p>
        </w:tc>
        <w:tc>
          <w:tcPr>
            <w:tcW w:w="1375" w:type="dxa"/>
            <w:tcBorders>
              <w:top w:val="nil"/>
              <w:left w:val="nil"/>
              <w:bottom w:val="single" w:sz="4" w:space="0" w:color="auto"/>
              <w:right w:val="single" w:sz="4" w:space="0" w:color="auto"/>
            </w:tcBorders>
            <w:shd w:val="clear" w:color="auto" w:fill="auto"/>
            <w:vAlign w:val="bottom"/>
          </w:tcPr>
          <w:p w14:paraId="2E41C931" w14:textId="38A5A125" w:rsidR="007B65EB" w:rsidRPr="007B65EB" w:rsidRDefault="00F54EA1" w:rsidP="0070730A">
            <w:pPr>
              <w:jc w:val="center"/>
              <w:rPr>
                <w:rFonts w:ascii="Arial Narrow" w:hAnsi="Arial Narrow"/>
                <w:sz w:val="20"/>
                <w:szCs w:val="20"/>
              </w:rPr>
            </w:pPr>
            <w:r>
              <w:rPr>
                <w:rFonts w:ascii="Arial Narrow" w:hAnsi="Arial Narrow"/>
                <w:sz w:val="20"/>
                <w:szCs w:val="20"/>
              </w:rPr>
              <w:t>06/05/2008</w:t>
            </w:r>
          </w:p>
        </w:tc>
      </w:tr>
      <w:tr w:rsidR="00DB085B" w:rsidRPr="000733F1" w14:paraId="2E31DB5B" w14:textId="77777777" w:rsidTr="00DB085B">
        <w:trPr>
          <w:trHeight w:val="240"/>
        </w:trPr>
        <w:tc>
          <w:tcPr>
            <w:tcW w:w="3396" w:type="dxa"/>
            <w:tcBorders>
              <w:top w:val="nil"/>
              <w:left w:val="single" w:sz="4" w:space="0" w:color="auto"/>
              <w:bottom w:val="single" w:sz="4" w:space="0" w:color="auto"/>
              <w:right w:val="single" w:sz="4" w:space="0" w:color="auto"/>
            </w:tcBorders>
            <w:shd w:val="clear" w:color="000000" w:fill="FFFFFF"/>
            <w:noWrap/>
            <w:vAlign w:val="bottom"/>
            <w:hideMark/>
          </w:tcPr>
          <w:p w14:paraId="7B4BC6E8" w14:textId="5766F221" w:rsidR="007B65EB" w:rsidRPr="007B65EB" w:rsidRDefault="007B65EB" w:rsidP="0070730A">
            <w:pPr>
              <w:rPr>
                <w:rFonts w:ascii="Arial Narrow" w:hAnsi="Arial Narrow"/>
                <w:sz w:val="20"/>
                <w:szCs w:val="20"/>
              </w:rPr>
            </w:pPr>
            <w:r>
              <w:rPr>
                <w:rFonts w:ascii="Arial Narrow" w:hAnsi="Arial Narrow"/>
                <w:sz w:val="20"/>
                <w:szCs w:val="20"/>
              </w:rPr>
              <w:t>Wosley da Costa Arruda</w:t>
            </w:r>
          </w:p>
        </w:tc>
        <w:tc>
          <w:tcPr>
            <w:tcW w:w="1276" w:type="dxa"/>
            <w:tcBorders>
              <w:top w:val="nil"/>
              <w:left w:val="nil"/>
              <w:bottom w:val="single" w:sz="4" w:space="0" w:color="auto"/>
              <w:right w:val="single" w:sz="4" w:space="0" w:color="auto"/>
            </w:tcBorders>
            <w:shd w:val="clear" w:color="auto" w:fill="auto"/>
            <w:noWrap/>
            <w:vAlign w:val="bottom"/>
            <w:hideMark/>
          </w:tcPr>
          <w:p w14:paraId="251AAD9D" w14:textId="614FA2B1" w:rsidR="007B65EB" w:rsidRPr="007B65EB" w:rsidRDefault="00C47715" w:rsidP="0070730A">
            <w:pPr>
              <w:jc w:val="center"/>
              <w:rPr>
                <w:rFonts w:ascii="Arial Narrow" w:hAnsi="Arial Narrow"/>
                <w:sz w:val="20"/>
                <w:szCs w:val="20"/>
              </w:rPr>
            </w:pPr>
            <w:r>
              <w:rPr>
                <w:rFonts w:ascii="Arial Narrow" w:hAnsi="Arial Narrow"/>
                <w:sz w:val="20"/>
                <w:szCs w:val="20"/>
              </w:rPr>
              <w:t>916503</w:t>
            </w:r>
          </w:p>
        </w:tc>
        <w:tc>
          <w:tcPr>
            <w:tcW w:w="1559" w:type="dxa"/>
            <w:tcBorders>
              <w:top w:val="nil"/>
              <w:left w:val="nil"/>
              <w:bottom w:val="single" w:sz="4" w:space="0" w:color="auto"/>
              <w:right w:val="single" w:sz="4" w:space="0" w:color="auto"/>
            </w:tcBorders>
            <w:shd w:val="clear" w:color="000000" w:fill="FFFFFF"/>
            <w:noWrap/>
            <w:vAlign w:val="bottom"/>
            <w:hideMark/>
          </w:tcPr>
          <w:p w14:paraId="0B833947" w14:textId="62ABD2A2" w:rsidR="007B65EB" w:rsidRPr="007B65EB" w:rsidRDefault="00C47715" w:rsidP="0070730A">
            <w:pPr>
              <w:jc w:val="center"/>
              <w:rPr>
                <w:rFonts w:ascii="Arial Narrow" w:hAnsi="Arial Narrow"/>
                <w:sz w:val="20"/>
                <w:szCs w:val="20"/>
              </w:rPr>
            </w:pPr>
            <w:r>
              <w:rPr>
                <w:rFonts w:ascii="Arial Narrow" w:hAnsi="Arial Narrow"/>
                <w:sz w:val="20"/>
                <w:szCs w:val="20"/>
              </w:rPr>
              <w:t>017/2017</w:t>
            </w:r>
          </w:p>
        </w:tc>
        <w:tc>
          <w:tcPr>
            <w:tcW w:w="1744" w:type="dxa"/>
            <w:tcBorders>
              <w:top w:val="nil"/>
              <w:left w:val="nil"/>
              <w:bottom w:val="single" w:sz="4" w:space="0" w:color="auto"/>
              <w:right w:val="single" w:sz="4" w:space="0" w:color="auto"/>
            </w:tcBorders>
            <w:shd w:val="clear" w:color="auto" w:fill="auto"/>
            <w:noWrap/>
            <w:vAlign w:val="bottom"/>
            <w:hideMark/>
          </w:tcPr>
          <w:p w14:paraId="44391915" w14:textId="7EE510F9" w:rsidR="007B65EB" w:rsidRPr="007B65EB" w:rsidRDefault="00C47715" w:rsidP="0070730A">
            <w:pPr>
              <w:jc w:val="center"/>
              <w:rPr>
                <w:rFonts w:ascii="Arial Narrow" w:hAnsi="Arial Narrow"/>
                <w:sz w:val="20"/>
                <w:szCs w:val="20"/>
              </w:rPr>
            </w:pPr>
            <w:r>
              <w:rPr>
                <w:rFonts w:ascii="Arial Narrow" w:hAnsi="Arial Narrow"/>
                <w:sz w:val="20"/>
                <w:szCs w:val="20"/>
              </w:rPr>
              <w:t>18/01/2017</w:t>
            </w:r>
          </w:p>
        </w:tc>
        <w:tc>
          <w:tcPr>
            <w:tcW w:w="1375" w:type="dxa"/>
            <w:tcBorders>
              <w:top w:val="nil"/>
              <w:left w:val="nil"/>
              <w:bottom w:val="single" w:sz="4" w:space="0" w:color="auto"/>
              <w:right w:val="single" w:sz="4" w:space="0" w:color="auto"/>
            </w:tcBorders>
            <w:shd w:val="clear" w:color="auto" w:fill="auto"/>
            <w:vAlign w:val="bottom"/>
          </w:tcPr>
          <w:p w14:paraId="5D840E9F" w14:textId="2D833C0D" w:rsidR="007B65EB" w:rsidRPr="007B65EB" w:rsidRDefault="002D764D" w:rsidP="0070730A">
            <w:pPr>
              <w:jc w:val="center"/>
              <w:rPr>
                <w:rFonts w:ascii="Arial Narrow" w:hAnsi="Arial Narrow"/>
                <w:sz w:val="20"/>
                <w:szCs w:val="20"/>
              </w:rPr>
            </w:pPr>
            <w:r>
              <w:rPr>
                <w:rFonts w:ascii="Arial Narrow" w:hAnsi="Arial Narrow"/>
                <w:sz w:val="20"/>
                <w:szCs w:val="20"/>
              </w:rPr>
              <w:t>02/02/201</w:t>
            </w:r>
            <w:r w:rsidR="00D759AD">
              <w:rPr>
                <w:rFonts w:ascii="Arial Narrow" w:hAnsi="Arial Narrow"/>
                <w:sz w:val="20"/>
                <w:szCs w:val="20"/>
              </w:rPr>
              <w:t>7</w:t>
            </w:r>
          </w:p>
        </w:tc>
      </w:tr>
    </w:tbl>
    <w:p w14:paraId="03ABB3A5" w14:textId="77777777" w:rsidR="007B65EB" w:rsidRDefault="007B65EB" w:rsidP="00543726">
      <w:pPr>
        <w:jc w:val="both"/>
      </w:pPr>
    </w:p>
    <w:p w14:paraId="14A92CD3" w14:textId="10A6CE60" w:rsidR="00E96251" w:rsidRDefault="00E96251" w:rsidP="00543726">
      <w:pPr>
        <w:jc w:val="both"/>
      </w:pPr>
      <w:r>
        <w:t xml:space="preserve">Os docentes do curso ingressaram em áreas específicas para atender os componentes curriculares gerais de formação do Curso de Ciência da Computação. Foi realizada uma consulta aos docentes sobre quais áreas de atuação da computação eles estão atualmente desenvolvendo pesquisa e </w:t>
      </w:r>
      <w:r w:rsidRPr="004822ED">
        <w:t xml:space="preserve">extensão. A </w:t>
      </w:r>
      <w:r w:rsidRPr="004822ED">
        <w:fldChar w:fldCharType="begin"/>
      </w:r>
      <w:r w:rsidRPr="004822ED">
        <w:instrText xml:space="preserve"> REF _Ref519450428 \h </w:instrText>
      </w:r>
      <w:r w:rsidR="004822ED" w:rsidRPr="004822ED">
        <w:instrText xml:space="preserve"> \* MERGEFORMAT </w:instrText>
      </w:r>
      <w:r w:rsidRPr="004822ED">
        <w:fldChar w:fldCharType="separate"/>
      </w:r>
      <w:r w:rsidR="00AF609C" w:rsidRPr="00AF609C">
        <w:t xml:space="preserve">Tabela </w:t>
      </w:r>
      <w:r w:rsidR="00AF609C" w:rsidRPr="00AF609C">
        <w:rPr>
          <w:noProof/>
        </w:rPr>
        <w:t>18</w:t>
      </w:r>
      <w:r w:rsidRPr="004822ED">
        <w:fldChar w:fldCharType="end"/>
      </w:r>
      <w:r w:rsidRPr="004822ED">
        <w:t xml:space="preserve"> apresenta a lista de docentes com as áreas de ingresso no concurso e as áreas nas quais possui afinidade de forma detalhada. A </w:t>
      </w:r>
      <w:r w:rsidR="004822ED" w:rsidRPr="004822ED">
        <w:fldChar w:fldCharType="begin"/>
      </w:r>
      <w:r w:rsidR="004822ED" w:rsidRPr="004822ED">
        <w:instrText xml:space="preserve"> REF _Ref519450491 \h  \* MERGEFORMAT </w:instrText>
      </w:r>
      <w:r w:rsidR="004822ED" w:rsidRPr="004822ED">
        <w:fldChar w:fldCharType="separate"/>
      </w:r>
      <w:r w:rsidR="00AF609C" w:rsidRPr="00AF609C">
        <w:t xml:space="preserve">Tabela </w:t>
      </w:r>
      <w:r w:rsidR="00AF609C" w:rsidRPr="00AF609C">
        <w:rPr>
          <w:noProof/>
        </w:rPr>
        <w:t>19</w:t>
      </w:r>
      <w:r w:rsidR="004822ED" w:rsidRPr="004822ED">
        <w:fldChar w:fldCharType="end"/>
      </w:r>
      <w:r w:rsidR="004822ED" w:rsidRPr="004822ED">
        <w:t xml:space="preserve"> </w:t>
      </w:r>
      <w:r w:rsidRPr="004822ED">
        <w:t xml:space="preserve">apresenta o </w:t>
      </w:r>
      <w:r w:rsidR="00094845">
        <w:t xml:space="preserve">link para acesso aos </w:t>
      </w:r>
      <w:r w:rsidRPr="004822ED">
        <w:t>currículo</w:t>
      </w:r>
      <w:r w:rsidR="00094845">
        <w:t>s</w:t>
      </w:r>
      <w:r w:rsidRPr="004822ED">
        <w:t xml:space="preserve"> lattes do corpo </w:t>
      </w:r>
      <w:r w:rsidRPr="00F31AA8">
        <w:t>docente.</w:t>
      </w:r>
      <w:r w:rsidR="00874A6C" w:rsidRPr="00F31AA8">
        <w:t xml:space="preserve"> A</w:t>
      </w:r>
      <w:r w:rsidR="00F31AA8" w:rsidRPr="00F31AA8">
        <w:t xml:space="preserve"> </w:t>
      </w:r>
      <w:r w:rsidR="00F31AA8" w:rsidRPr="00F31AA8">
        <w:fldChar w:fldCharType="begin"/>
      </w:r>
      <w:r w:rsidR="00F31AA8" w:rsidRPr="00F31AA8">
        <w:instrText xml:space="preserve"> REF _Ref519707457 \h </w:instrText>
      </w:r>
      <w:r w:rsidR="00F31AA8">
        <w:instrText xml:space="preserve"> \* MERGEFORMAT </w:instrText>
      </w:r>
      <w:r w:rsidR="00F31AA8" w:rsidRPr="00F31AA8">
        <w:fldChar w:fldCharType="separate"/>
      </w:r>
      <w:r w:rsidR="00AF609C" w:rsidRPr="00AF609C">
        <w:t xml:space="preserve">Tabela </w:t>
      </w:r>
      <w:r w:rsidR="00AF609C" w:rsidRPr="00AF609C">
        <w:rPr>
          <w:noProof/>
        </w:rPr>
        <w:t>24</w:t>
      </w:r>
      <w:r w:rsidR="00F31AA8" w:rsidRPr="00F31AA8">
        <w:fldChar w:fldCharType="end"/>
      </w:r>
      <w:r w:rsidR="00F31AA8" w:rsidRPr="00F31AA8">
        <w:t xml:space="preserve"> e </w:t>
      </w:r>
      <w:r w:rsidR="00F31AA8" w:rsidRPr="00F31AA8">
        <w:fldChar w:fldCharType="begin"/>
      </w:r>
      <w:r w:rsidR="00F31AA8" w:rsidRPr="00F31AA8">
        <w:instrText xml:space="preserve"> REF _Ref519707460 \h </w:instrText>
      </w:r>
      <w:r w:rsidR="00F31AA8">
        <w:instrText xml:space="preserve"> \* MERGEFORMAT </w:instrText>
      </w:r>
      <w:r w:rsidR="00F31AA8" w:rsidRPr="00F31AA8">
        <w:fldChar w:fldCharType="separate"/>
      </w:r>
      <w:r w:rsidR="00AF609C" w:rsidRPr="00AF609C">
        <w:t xml:space="preserve">Tabela </w:t>
      </w:r>
      <w:r w:rsidR="00AF609C" w:rsidRPr="00AF609C">
        <w:rPr>
          <w:noProof/>
        </w:rPr>
        <w:t>25</w:t>
      </w:r>
      <w:r w:rsidR="00F31AA8" w:rsidRPr="00F31AA8">
        <w:fldChar w:fldCharType="end"/>
      </w:r>
      <w:r w:rsidR="00874A6C" w:rsidRPr="00F31AA8">
        <w:t xml:space="preserve"> detalha a área de pesquisa de cada docente </w:t>
      </w:r>
      <w:r w:rsidR="00F31AA8" w:rsidRPr="00F31AA8">
        <w:t>durante o mestrado e doutorado</w:t>
      </w:r>
    </w:p>
    <w:p w14:paraId="392946A3" w14:textId="77777777" w:rsidR="00E96251" w:rsidRDefault="00E96251" w:rsidP="00543726">
      <w:pPr>
        <w:jc w:val="both"/>
      </w:pPr>
    </w:p>
    <w:p w14:paraId="6B845E7A" w14:textId="1D5F17FC" w:rsidR="00E96251" w:rsidRPr="00E96251" w:rsidRDefault="00E96251" w:rsidP="00A659DD">
      <w:pPr>
        <w:pStyle w:val="Legenda"/>
        <w:spacing w:after="120"/>
        <w:rPr>
          <w:sz w:val="20"/>
          <w:szCs w:val="20"/>
        </w:rPr>
      </w:pPr>
      <w:bookmarkStart w:id="86" w:name="_Ref519450428"/>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18</w:t>
      </w:r>
      <w:r w:rsidRPr="00ED2876">
        <w:rPr>
          <w:sz w:val="20"/>
          <w:szCs w:val="20"/>
        </w:rPr>
        <w:fldChar w:fldCharType="end"/>
      </w:r>
      <w:bookmarkEnd w:id="86"/>
      <w:r>
        <w:rPr>
          <w:sz w:val="20"/>
          <w:szCs w:val="20"/>
        </w:rPr>
        <w:t xml:space="preserve"> </w:t>
      </w:r>
      <w:r w:rsidRPr="00545D06">
        <w:rPr>
          <w:sz w:val="20"/>
          <w:szCs w:val="20"/>
        </w:rPr>
        <w:t xml:space="preserve">Docentes </w:t>
      </w:r>
      <w:r>
        <w:rPr>
          <w:sz w:val="20"/>
          <w:szCs w:val="20"/>
        </w:rPr>
        <w:t>com informação da área de ingresso no concurso e atual área de atuação.</w:t>
      </w:r>
    </w:p>
    <w:tbl>
      <w:tblPr>
        <w:tblW w:w="9356" w:type="dxa"/>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3544"/>
        <w:gridCol w:w="3119"/>
      </w:tblGrid>
      <w:tr w:rsidR="008F4A3F" w:rsidRPr="00796FEB" w14:paraId="26F04D35" w14:textId="77777777" w:rsidTr="003C1F9A">
        <w:tc>
          <w:tcPr>
            <w:tcW w:w="2693" w:type="dxa"/>
            <w:shd w:val="clear" w:color="auto" w:fill="244061" w:themeFill="accent1" w:themeFillShade="80"/>
          </w:tcPr>
          <w:p w14:paraId="20660896" w14:textId="1273183F" w:rsidR="00796FEB" w:rsidRPr="00796FEB" w:rsidRDefault="00E96251" w:rsidP="00796FEB">
            <w:pPr>
              <w:jc w:val="center"/>
              <w:rPr>
                <w:rFonts w:ascii="Arial Narrow" w:hAnsi="Arial Narrow"/>
                <w:b/>
                <w:color w:val="FFFFFF"/>
                <w:sz w:val="20"/>
                <w:szCs w:val="20"/>
              </w:rPr>
            </w:pPr>
            <w:r>
              <w:rPr>
                <w:rFonts w:ascii="Arial Narrow" w:hAnsi="Arial Narrow"/>
                <w:b/>
                <w:color w:val="FFFFFF"/>
                <w:sz w:val="20"/>
                <w:szCs w:val="20"/>
              </w:rPr>
              <w:t>Docentes</w:t>
            </w:r>
          </w:p>
        </w:tc>
        <w:tc>
          <w:tcPr>
            <w:tcW w:w="3544" w:type="dxa"/>
            <w:shd w:val="clear" w:color="auto" w:fill="244061" w:themeFill="accent1" w:themeFillShade="80"/>
          </w:tcPr>
          <w:p w14:paraId="05643930" w14:textId="77777777" w:rsidR="00796FEB" w:rsidRPr="00796FEB" w:rsidRDefault="00796FEB" w:rsidP="00796FEB">
            <w:pPr>
              <w:jc w:val="center"/>
              <w:rPr>
                <w:rFonts w:ascii="Arial Narrow" w:hAnsi="Arial Narrow"/>
                <w:b/>
                <w:color w:val="FFFFFF"/>
                <w:sz w:val="20"/>
                <w:szCs w:val="20"/>
              </w:rPr>
            </w:pPr>
            <w:r w:rsidRPr="00796FEB">
              <w:rPr>
                <w:rFonts w:ascii="Arial Narrow" w:hAnsi="Arial Narrow"/>
                <w:b/>
                <w:color w:val="FFFFFF"/>
                <w:sz w:val="20"/>
                <w:szCs w:val="20"/>
              </w:rPr>
              <w:t>Área Ingresso</w:t>
            </w:r>
          </w:p>
        </w:tc>
        <w:tc>
          <w:tcPr>
            <w:tcW w:w="3119" w:type="dxa"/>
            <w:shd w:val="clear" w:color="auto" w:fill="244061" w:themeFill="accent1" w:themeFillShade="80"/>
          </w:tcPr>
          <w:p w14:paraId="70F29FFB" w14:textId="396B9DCA" w:rsidR="00796FEB" w:rsidRPr="00796FEB" w:rsidRDefault="00796FEB" w:rsidP="00796FEB">
            <w:pPr>
              <w:jc w:val="center"/>
              <w:rPr>
                <w:rFonts w:ascii="Arial Narrow" w:hAnsi="Arial Narrow"/>
                <w:b/>
                <w:color w:val="FFFFFF"/>
                <w:sz w:val="20"/>
                <w:szCs w:val="20"/>
              </w:rPr>
            </w:pPr>
            <w:r w:rsidRPr="00796FEB">
              <w:rPr>
                <w:rFonts w:ascii="Arial Narrow" w:hAnsi="Arial Narrow"/>
                <w:b/>
                <w:color w:val="FFFFFF"/>
                <w:sz w:val="20"/>
                <w:szCs w:val="20"/>
              </w:rPr>
              <w:t xml:space="preserve">Área </w:t>
            </w:r>
            <w:r w:rsidR="007C7A94">
              <w:rPr>
                <w:rFonts w:ascii="Arial Narrow" w:hAnsi="Arial Narrow"/>
                <w:b/>
                <w:color w:val="FFFFFF"/>
                <w:sz w:val="20"/>
                <w:szCs w:val="20"/>
              </w:rPr>
              <w:t xml:space="preserve">Atuação </w:t>
            </w:r>
            <w:r w:rsidRPr="00796FEB">
              <w:rPr>
                <w:rFonts w:ascii="Arial Narrow" w:hAnsi="Arial Narrow"/>
                <w:b/>
                <w:color w:val="FFFFFF"/>
                <w:sz w:val="20"/>
                <w:szCs w:val="20"/>
              </w:rPr>
              <w:t>Atual (ACM)</w:t>
            </w:r>
          </w:p>
        </w:tc>
      </w:tr>
      <w:tr w:rsidR="008F4A3F" w:rsidRPr="00796FEB" w14:paraId="41DC754F" w14:textId="77777777" w:rsidTr="003C1F9A">
        <w:tc>
          <w:tcPr>
            <w:tcW w:w="2693" w:type="dxa"/>
          </w:tcPr>
          <w:p w14:paraId="6BCEA8D1"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Alexandre Tadeu Rossini Silva</w:t>
            </w:r>
          </w:p>
        </w:tc>
        <w:tc>
          <w:tcPr>
            <w:tcW w:w="3544" w:type="dxa"/>
          </w:tcPr>
          <w:p w14:paraId="722F4D76" w14:textId="24C5EC0A" w:rsidR="00796FEB" w:rsidRPr="00796FEB" w:rsidRDefault="00796FEB" w:rsidP="001E7AEC">
            <w:pPr>
              <w:rPr>
                <w:rFonts w:ascii="Arial Narrow" w:hAnsi="Arial Narrow"/>
                <w:sz w:val="20"/>
                <w:szCs w:val="20"/>
              </w:rPr>
            </w:pPr>
            <w:r w:rsidRPr="00796FEB">
              <w:rPr>
                <w:rFonts w:ascii="Arial Narrow" w:hAnsi="Arial Narrow"/>
                <w:sz w:val="20"/>
                <w:szCs w:val="20"/>
              </w:rPr>
              <w:t xml:space="preserve">Ling. Formais, Autômatos </w:t>
            </w:r>
            <w:r w:rsidR="00776C47">
              <w:rPr>
                <w:rFonts w:ascii="Arial Narrow" w:hAnsi="Arial Narrow"/>
                <w:sz w:val="20"/>
                <w:szCs w:val="20"/>
              </w:rPr>
              <w:t xml:space="preserve">e </w:t>
            </w:r>
            <w:r w:rsidRPr="00796FEB">
              <w:rPr>
                <w:rFonts w:ascii="Arial Narrow" w:hAnsi="Arial Narrow"/>
                <w:sz w:val="20"/>
                <w:szCs w:val="20"/>
              </w:rPr>
              <w:t>Computabilidade</w:t>
            </w:r>
          </w:p>
          <w:p w14:paraId="1BBBABAB"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Compiladores</w:t>
            </w:r>
          </w:p>
          <w:p w14:paraId="09B58615"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Linguagens de Programação</w:t>
            </w:r>
          </w:p>
        </w:tc>
        <w:tc>
          <w:tcPr>
            <w:tcW w:w="3119" w:type="dxa"/>
          </w:tcPr>
          <w:p w14:paraId="13E587A2"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Inteligência Artificial</w:t>
            </w:r>
          </w:p>
          <w:p w14:paraId="67910793"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Robótica</w:t>
            </w:r>
          </w:p>
        </w:tc>
      </w:tr>
      <w:tr w:rsidR="008F4A3F" w:rsidRPr="00796FEB" w14:paraId="2D9B6AF7" w14:textId="77777777" w:rsidTr="003C1F9A">
        <w:tc>
          <w:tcPr>
            <w:tcW w:w="2693" w:type="dxa"/>
          </w:tcPr>
          <w:p w14:paraId="418D288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Andreas Kneip</w:t>
            </w:r>
          </w:p>
        </w:tc>
        <w:tc>
          <w:tcPr>
            <w:tcW w:w="3544" w:type="dxa"/>
          </w:tcPr>
          <w:p w14:paraId="5F595C52"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w:t>
            </w:r>
          </w:p>
        </w:tc>
        <w:tc>
          <w:tcPr>
            <w:tcW w:w="3119" w:type="dxa"/>
          </w:tcPr>
          <w:p w14:paraId="0237B15A"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Não informado.</w:t>
            </w:r>
          </w:p>
        </w:tc>
      </w:tr>
      <w:tr w:rsidR="008F4A3F" w:rsidRPr="00796FEB" w14:paraId="06841A6A" w14:textId="77777777" w:rsidTr="003C1F9A">
        <w:tc>
          <w:tcPr>
            <w:tcW w:w="2693" w:type="dxa"/>
          </w:tcPr>
          <w:p w14:paraId="3E635216"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Anna Paula S. P. Rodrigues</w:t>
            </w:r>
          </w:p>
        </w:tc>
        <w:tc>
          <w:tcPr>
            <w:tcW w:w="3544" w:type="dxa"/>
          </w:tcPr>
          <w:p w14:paraId="0350E3FF"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Introdução a Ciência da Computação</w:t>
            </w:r>
          </w:p>
          <w:p w14:paraId="5147647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Introdução a Programação</w:t>
            </w:r>
          </w:p>
          <w:p w14:paraId="3AE6C164"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Programação Orientada a Objetos</w:t>
            </w:r>
          </w:p>
        </w:tc>
        <w:tc>
          <w:tcPr>
            <w:tcW w:w="3119" w:type="dxa"/>
          </w:tcPr>
          <w:p w14:paraId="4195E9BA"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Inteligência Artificial</w:t>
            </w:r>
          </w:p>
          <w:p w14:paraId="2F345A97" w14:textId="77777777" w:rsidR="00796FEB" w:rsidRPr="00796FEB" w:rsidRDefault="00796FEB" w:rsidP="001E7AEC">
            <w:pPr>
              <w:rPr>
                <w:rFonts w:ascii="Arial Narrow" w:hAnsi="Arial Narrow"/>
                <w:sz w:val="20"/>
                <w:szCs w:val="20"/>
              </w:rPr>
            </w:pPr>
          </w:p>
        </w:tc>
      </w:tr>
      <w:tr w:rsidR="008F4A3F" w:rsidRPr="00796FEB" w14:paraId="48C4DDA1" w14:textId="77777777" w:rsidTr="003C1F9A">
        <w:tc>
          <w:tcPr>
            <w:tcW w:w="2693" w:type="dxa"/>
          </w:tcPr>
          <w:p w14:paraId="14F619E5"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Ary Henrique Morais de Oliveira</w:t>
            </w:r>
          </w:p>
        </w:tc>
        <w:tc>
          <w:tcPr>
            <w:tcW w:w="3544" w:type="dxa"/>
          </w:tcPr>
          <w:p w14:paraId="404C214F"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Segurança em Redes de Computadores</w:t>
            </w:r>
          </w:p>
          <w:p w14:paraId="43A6B99A"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Segurança e Auditoria de Sistemas</w:t>
            </w:r>
          </w:p>
          <w:p w14:paraId="6E2B23FB"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Banco de Dados</w:t>
            </w:r>
          </w:p>
        </w:tc>
        <w:tc>
          <w:tcPr>
            <w:tcW w:w="3119" w:type="dxa"/>
          </w:tcPr>
          <w:p w14:paraId="081048A0"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Banco de Dados</w:t>
            </w:r>
          </w:p>
          <w:p w14:paraId="73BEE016"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Engenharia de Software</w:t>
            </w:r>
          </w:p>
          <w:p w14:paraId="7CA7B482"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Sistemas de Informação</w:t>
            </w:r>
          </w:p>
        </w:tc>
      </w:tr>
      <w:tr w:rsidR="008F4A3F" w:rsidRPr="00796FEB" w14:paraId="4FF83A61" w14:textId="77777777" w:rsidTr="003C1F9A">
        <w:tc>
          <w:tcPr>
            <w:tcW w:w="2693" w:type="dxa"/>
          </w:tcPr>
          <w:p w14:paraId="437753D0"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David Nadler Prata</w:t>
            </w:r>
          </w:p>
        </w:tc>
        <w:tc>
          <w:tcPr>
            <w:tcW w:w="3544" w:type="dxa"/>
          </w:tcPr>
          <w:p w14:paraId="53D722B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Sistemas operacionais</w:t>
            </w:r>
          </w:p>
          <w:p w14:paraId="7F5C6DC5"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Sistemas distribuídos</w:t>
            </w:r>
          </w:p>
          <w:p w14:paraId="17EC18DA"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Programação distribuída</w:t>
            </w:r>
          </w:p>
        </w:tc>
        <w:tc>
          <w:tcPr>
            <w:tcW w:w="3119" w:type="dxa"/>
          </w:tcPr>
          <w:p w14:paraId="57822774"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Banco de Dados</w:t>
            </w:r>
          </w:p>
          <w:p w14:paraId="37307930"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Mineração de Dados</w:t>
            </w:r>
          </w:p>
          <w:p w14:paraId="59A5FD6E"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Sistemas de Informação</w:t>
            </w:r>
          </w:p>
        </w:tc>
      </w:tr>
      <w:tr w:rsidR="008F4A3F" w:rsidRPr="00796FEB" w14:paraId="5A7415AC" w14:textId="77777777" w:rsidTr="003C1F9A">
        <w:tc>
          <w:tcPr>
            <w:tcW w:w="2693" w:type="dxa"/>
          </w:tcPr>
          <w:p w14:paraId="00E477C7" w14:textId="58659F00" w:rsidR="00796FEB" w:rsidRPr="00796FEB" w:rsidRDefault="00102651" w:rsidP="001E7AEC">
            <w:pPr>
              <w:rPr>
                <w:rFonts w:ascii="Arial Narrow" w:hAnsi="Arial Narrow"/>
                <w:sz w:val="20"/>
                <w:szCs w:val="20"/>
              </w:rPr>
            </w:pPr>
            <w:r>
              <w:rPr>
                <w:rFonts w:ascii="Arial Narrow" w:hAnsi="Arial Narrow"/>
                <w:sz w:val="20"/>
                <w:szCs w:val="20"/>
              </w:rPr>
              <w:t>Edeilson Milhomem da Silva</w:t>
            </w:r>
          </w:p>
        </w:tc>
        <w:tc>
          <w:tcPr>
            <w:tcW w:w="3544" w:type="dxa"/>
          </w:tcPr>
          <w:p w14:paraId="66E72E04" w14:textId="77777777" w:rsidR="00796FEB" w:rsidRDefault="00102651" w:rsidP="001E7AEC">
            <w:pPr>
              <w:rPr>
                <w:rFonts w:ascii="Arial Narrow" w:hAnsi="Arial Narrow"/>
                <w:sz w:val="20"/>
                <w:szCs w:val="20"/>
              </w:rPr>
            </w:pPr>
            <w:r>
              <w:rPr>
                <w:rFonts w:ascii="Arial Narrow" w:hAnsi="Arial Narrow"/>
                <w:sz w:val="20"/>
                <w:szCs w:val="20"/>
              </w:rPr>
              <w:t>Engenharia de Software</w:t>
            </w:r>
          </w:p>
          <w:p w14:paraId="3BA50FF7" w14:textId="77777777" w:rsidR="00102651" w:rsidRDefault="00102651" w:rsidP="001E7AEC">
            <w:pPr>
              <w:rPr>
                <w:rFonts w:ascii="Arial Narrow" w:hAnsi="Arial Narrow"/>
                <w:sz w:val="20"/>
                <w:szCs w:val="20"/>
              </w:rPr>
            </w:pPr>
            <w:r>
              <w:rPr>
                <w:rFonts w:ascii="Arial Narrow" w:hAnsi="Arial Narrow"/>
                <w:sz w:val="20"/>
                <w:szCs w:val="20"/>
              </w:rPr>
              <w:t>Projeto de Sistemas</w:t>
            </w:r>
          </w:p>
          <w:p w14:paraId="3C5277C1" w14:textId="4571BA6F" w:rsidR="00102651" w:rsidRPr="00796FEB" w:rsidRDefault="00102651" w:rsidP="001E7AEC">
            <w:pPr>
              <w:rPr>
                <w:rFonts w:ascii="Arial Narrow" w:hAnsi="Arial Narrow"/>
                <w:sz w:val="20"/>
                <w:szCs w:val="20"/>
              </w:rPr>
            </w:pPr>
            <w:r>
              <w:rPr>
                <w:rFonts w:ascii="Arial Narrow" w:hAnsi="Arial Narrow"/>
                <w:sz w:val="20"/>
                <w:szCs w:val="20"/>
              </w:rPr>
              <w:t>Desenvolvimento de Sistemas</w:t>
            </w:r>
          </w:p>
        </w:tc>
        <w:tc>
          <w:tcPr>
            <w:tcW w:w="3119" w:type="dxa"/>
          </w:tcPr>
          <w:p w14:paraId="34E89A4C" w14:textId="496CBC24" w:rsidR="00796FEB" w:rsidRPr="00796FEB" w:rsidRDefault="00724245" w:rsidP="001E7AEC">
            <w:pPr>
              <w:rPr>
                <w:rFonts w:ascii="Arial Narrow" w:hAnsi="Arial Narrow"/>
                <w:sz w:val="20"/>
                <w:szCs w:val="20"/>
              </w:rPr>
            </w:pPr>
            <w:r>
              <w:rPr>
                <w:rFonts w:ascii="Arial Narrow" w:hAnsi="Arial Narrow"/>
                <w:sz w:val="20"/>
                <w:szCs w:val="20"/>
              </w:rPr>
              <w:t>Não informado</w:t>
            </w:r>
          </w:p>
        </w:tc>
      </w:tr>
      <w:tr w:rsidR="008F4A3F" w:rsidRPr="00796FEB" w14:paraId="677CDBA7" w14:textId="77777777" w:rsidTr="003C1F9A">
        <w:tc>
          <w:tcPr>
            <w:tcW w:w="2693" w:type="dxa"/>
          </w:tcPr>
          <w:p w14:paraId="32704CF0" w14:textId="4662555D" w:rsidR="00796FEB" w:rsidRPr="00796FEB" w:rsidRDefault="00796FEB" w:rsidP="001E7AEC">
            <w:pPr>
              <w:rPr>
                <w:rFonts w:ascii="Arial Narrow" w:hAnsi="Arial Narrow"/>
                <w:sz w:val="20"/>
                <w:szCs w:val="20"/>
              </w:rPr>
            </w:pPr>
            <w:r w:rsidRPr="00796FEB">
              <w:rPr>
                <w:rFonts w:ascii="Arial Narrow" w:hAnsi="Arial Narrow"/>
                <w:sz w:val="20"/>
                <w:szCs w:val="20"/>
              </w:rPr>
              <w:t>Eduardo Ferreira Ribeiro</w:t>
            </w:r>
          </w:p>
        </w:tc>
        <w:tc>
          <w:tcPr>
            <w:tcW w:w="3544" w:type="dxa"/>
          </w:tcPr>
          <w:p w14:paraId="19446AC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Algoritmos e Estruturas de dados;</w:t>
            </w:r>
          </w:p>
          <w:p w14:paraId="70C13B1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Sistemas Operacionais;</w:t>
            </w:r>
          </w:p>
          <w:p w14:paraId="17846EBB" w14:textId="55C56391" w:rsidR="00796FEB" w:rsidRPr="00796FEB" w:rsidRDefault="00796FEB" w:rsidP="001E7AEC">
            <w:pPr>
              <w:rPr>
                <w:rFonts w:ascii="Arial Narrow" w:hAnsi="Arial Narrow"/>
                <w:sz w:val="20"/>
                <w:szCs w:val="20"/>
              </w:rPr>
            </w:pPr>
            <w:r w:rsidRPr="00796FEB">
              <w:rPr>
                <w:rFonts w:ascii="Arial Narrow" w:hAnsi="Arial Narrow"/>
                <w:sz w:val="20"/>
                <w:szCs w:val="20"/>
              </w:rPr>
              <w:t>Processamento de imagens.</w:t>
            </w:r>
          </w:p>
        </w:tc>
        <w:tc>
          <w:tcPr>
            <w:tcW w:w="3119" w:type="dxa"/>
          </w:tcPr>
          <w:p w14:paraId="4E98C537"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Computação Gráfica</w:t>
            </w:r>
          </w:p>
          <w:p w14:paraId="55D29B2E"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 xml:space="preserve">Processamento de Imagem </w:t>
            </w:r>
          </w:p>
          <w:p w14:paraId="0B982980"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Recuperação de Informação</w:t>
            </w:r>
          </w:p>
        </w:tc>
      </w:tr>
      <w:tr w:rsidR="008F4A3F" w:rsidRPr="00796FEB" w14:paraId="42E988A4" w14:textId="77777777" w:rsidTr="003C1F9A">
        <w:tc>
          <w:tcPr>
            <w:tcW w:w="2693" w:type="dxa"/>
          </w:tcPr>
          <w:p w14:paraId="3C0392C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Gentil Veloso Barbosa</w:t>
            </w:r>
          </w:p>
        </w:tc>
        <w:tc>
          <w:tcPr>
            <w:tcW w:w="3544" w:type="dxa"/>
          </w:tcPr>
          <w:p w14:paraId="702382F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Técnicas de Programação</w:t>
            </w:r>
          </w:p>
        </w:tc>
        <w:tc>
          <w:tcPr>
            <w:tcW w:w="3119" w:type="dxa"/>
          </w:tcPr>
          <w:p w14:paraId="1D64E673"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Não informado.</w:t>
            </w:r>
          </w:p>
        </w:tc>
      </w:tr>
      <w:tr w:rsidR="008F4A3F" w:rsidRPr="00796FEB" w14:paraId="67665FF5" w14:textId="77777777" w:rsidTr="003C1F9A">
        <w:tc>
          <w:tcPr>
            <w:tcW w:w="2693" w:type="dxa"/>
          </w:tcPr>
          <w:p w14:paraId="142BE4A1"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George Lauro Ribeiro de Brito</w:t>
            </w:r>
          </w:p>
        </w:tc>
        <w:tc>
          <w:tcPr>
            <w:tcW w:w="3544" w:type="dxa"/>
          </w:tcPr>
          <w:p w14:paraId="72EEC149"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Sistemas Operacionais</w:t>
            </w:r>
          </w:p>
          <w:p w14:paraId="4C7A14B1"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Redes de Computadores</w:t>
            </w:r>
          </w:p>
        </w:tc>
        <w:tc>
          <w:tcPr>
            <w:tcW w:w="3119" w:type="dxa"/>
          </w:tcPr>
          <w:p w14:paraId="027897DB"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Não informado.</w:t>
            </w:r>
          </w:p>
        </w:tc>
      </w:tr>
      <w:tr w:rsidR="008F4A3F" w:rsidRPr="00796FEB" w14:paraId="70A404E7" w14:textId="77777777" w:rsidTr="003C1F9A">
        <w:tc>
          <w:tcPr>
            <w:tcW w:w="2693" w:type="dxa"/>
          </w:tcPr>
          <w:p w14:paraId="5D7C2B12"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Glenda Michele Botelho</w:t>
            </w:r>
          </w:p>
        </w:tc>
        <w:tc>
          <w:tcPr>
            <w:tcW w:w="3544" w:type="dxa"/>
          </w:tcPr>
          <w:p w14:paraId="7F8D460D"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Programação Distribuída</w:t>
            </w:r>
          </w:p>
          <w:p w14:paraId="69C54BDE" w14:textId="77777777" w:rsidR="00796FEB" w:rsidRPr="00796FEB" w:rsidRDefault="00796FEB" w:rsidP="001E7AEC">
            <w:pPr>
              <w:rPr>
                <w:rFonts w:ascii="Arial Narrow" w:hAnsi="Arial Narrow"/>
                <w:sz w:val="20"/>
                <w:szCs w:val="20"/>
              </w:rPr>
            </w:pPr>
            <w:r w:rsidRPr="00796FEB">
              <w:rPr>
                <w:rFonts w:ascii="Arial Narrow" w:hAnsi="Arial Narrow"/>
                <w:sz w:val="20"/>
                <w:szCs w:val="20"/>
              </w:rPr>
              <w:lastRenderedPageBreak/>
              <w:t>Algoritmos e Estrutura de Dados</w:t>
            </w:r>
          </w:p>
          <w:p w14:paraId="50FC7A42"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Teoria dos Grafos</w:t>
            </w:r>
          </w:p>
        </w:tc>
        <w:tc>
          <w:tcPr>
            <w:tcW w:w="3119" w:type="dxa"/>
          </w:tcPr>
          <w:p w14:paraId="00EB246D" w14:textId="77777777" w:rsidR="00796FEB" w:rsidRPr="00796FEB" w:rsidRDefault="00796FEB" w:rsidP="001E7AEC">
            <w:pPr>
              <w:rPr>
                <w:rFonts w:ascii="Arial Narrow" w:hAnsi="Arial Narrow"/>
                <w:sz w:val="20"/>
                <w:szCs w:val="20"/>
              </w:rPr>
            </w:pPr>
            <w:r w:rsidRPr="00796FEB">
              <w:rPr>
                <w:rFonts w:ascii="Arial Narrow" w:hAnsi="Arial Narrow"/>
                <w:sz w:val="20"/>
                <w:szCs w:val="20"/>
              </w:rPr>
              <w:lastRenderedPageBreak/>
              <w:t>Inteligência Artificial</w:t>
            </w:r>
          </w:p>
          <w:p w14:paraId="57E1130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lastRenderedPageBreak/>
              <w:t>Processamento de Imagens</w:t>
            </w:r>
          </w:p>
        </w:tc>
      </w:tr>
      <w:tr w:rsidR="008F4A3F" w:rsidRPr="00796FEB" w14:paraId="709171DC" w14:textId="77777777" w:rsidTr="003C1F9A">
        <w:tc>
          <w:tcPr>
            <w:tcW w:w="2693" w:type="dxa"/>
          </w:tcPr>
          <w:p w14:paraId="5F5D05E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lastRenderedPageBreak/>
              <w:t>Hellena Christina F. Apolinário</w:t>
            </w:r>
          </w:p>
        </w:tc>
        <w:tc>
          <w:tcPr>
            <w:tcW w:w="3544" w:type="dxa"/>
          </w:tcPr>
          <w:p w14:paraId="0EB87604"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w:t>
            </w:r>
          </w:p>
        </w:tc>
        <w:tc>
          <w:tcPr>
            <w:tcW w:w="3119" w:type="dxa"/>
          </w:tcPr>
          <w:p w14:paraId="55943E09"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Análise Matemática</w:t>
            </w:r>
          </w:p>
          <w:p w14:paraId="331CBD2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Otimização Matemática</w:t>
            </w:r>
          </w:p>
        </w:tc>
      </w:tr>
      <w:tr w:rsidR="008F4A3F" w:rsidRPr="00796FEB" w14:paraId="4E5A51EB" w14:textId="77777777" w:rsidTr="003C1F9A">
        <w:tc>
          <w:tcPr>
            <w:tcW w:w="2693" w:type="dxa"/>
          </w:tcPr>
          <w:p w14:paraId="16C9E5F5"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Juliana Leitão Dutra</w:t>
            </w:r>
          </w:p>
        </w:tc>
        <w:tc>
          <w:tcPr>
            <w:tcW w:w="3544" w:type="dxa"/>
          </w:tcPr>
          <w:p w14:paraId="5A87A42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Engenharia de Software</w:t>
            </w:r>
          </w:p>
          <w:p w14:paraId="20B2005B"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Projeto de Sistemas</w:t>
            </w:r>
          </w:p>
          <w:p w14:paraId="67C46AC3" w14:textId="6896E866" w:rsidR="00796FEB" w:rsidRPr="00796FEB" w:rsidRDefault="00640FC9" w:rsidP="001E7AEC">
            <w:pPr>
              <w:rPr>
                <w:rFonts w:ascii="Arial Narrow" w:hAnsi="Arial Narrow"/>
                <w:sz w:val="20"/>
                <w:szCs w:val="20"/>
              </w:rPr>
            </w:pPr>
            <w:r>
              <w:rPr>
                <w:rFonts w:ascii="Arial Narrow" w:hAnsi="Arial Narrow"/>
                <w:sz w:val="20"/>
                <w:szCs w:val="20"/>
              </w:rPr>
              <w:t>Desenvolvimento</w:t>
            </w:r>
            <w:r w:rsidR="00796FEB" w:rsidRPr="00796FEB">
              <w:rPr>
                <w:rFonts w:ascii="Arial Narrow" w:hAnsi="Arial Narrow"/>
                <w:sz w:val="20"/>
                <w:szCs w:val="20"/>
              </w:rPr>
              <w:t xml:space="preserve"> de Sistemas.</w:t>
            </w:r>
          </w:p>
        </w:tc>
        <w:tc>
          <w:tcPr>
            <w:tcW w:w="3119" w:type="dxa"/>
          </w:tcPr>
          <w:p w14:paraId="7540B485"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Inteligência Artificial</w:t>
            </w:r>
          </w:p>
        </w:tc>
      </w:tr>
      <w:tr w:rsidR="008F4A3F" w:rsidRPr="00796FEB" w14:paraId="07232051" w14:textId="77777777" w:rsidTr="003C1F9A">
        <w:tc>
          <w:tcPr>
            <w:tcW w:w="2693" w:type="dxa"/>
          </w:tcPr>
          <w:p w14:paraId="7A058B1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Marcelo Leineker Costa</w:t>
            </w:r>
          </w:p>
        </w:tc>
        <w:tc>
          <w:tcPr>
            <w:tcW w:w="3544" w:type="dxa"/>
          </w:tcPr>
          <w:p w14:paraId="41B6190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Física para a Computação</w:t>
            </w:r>
          </w:p>
          <w:p w14:paraId="01EBA89F"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Física</w:t>
            </w:r>
          </w:p>
          <w:p w14:paraId="48B08546"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Álgebra Linear</w:t>
            </w:r>
          </w:p>
        </w:tc>
        <w:tc>
          <w:tcPr>
            <w:tcW w:w="3119" w:type="dxa"/>
          </w:tcPr>
          <w:p w14:paraId="36F59A09"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Não informado.</w:t>
            </w:r>
          </w:p>
        </w:tc>
      </w:tr>
      <w:tr w:rsidR="008F4A3F" w:rsidRPr="00796FEB" w14:paraId="04684469" w14:textId="77777777" w:rsidTr="003C1F9A">
        <w:tc>
          <w:tcPr>
            <w:tcW w:w="2693" w:type="dxa"/>
          </w:tcPr>
          <w:p w14:paraId="699B7D1E"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Marcelo Lisboa Rocha</w:t>
            </w:r>
          </w:p>
        </w:tc>
        <w:tc>
          <w:tcPr>
            <w:tcW w:w="3544" w:type="dxa"/>
          </w:tcPr>
          <w:p w14:paraId="0D1BE2D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Estrutura de Dados I</w:t>
            </w:r>
          </w:p>
          <w:p w14:paraId="01DAC82D"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Estrutura de Dados II</w:t>
            </w:r>
          </w:p>
          <w:p w14:paraId="413E06F1"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Teoria dos Grafos</w:t>
            </w:r>
          </w:p>
        </w:tc>
        <w:tc>
          <w:tcPr>
            <w:tcW w:w="3119" w:type="dxa"/>
          </w:tcPr>
          <w:p w14:paraId="039D25E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Mineração de Dados</w:t>
            </w:r>
          </w:p>
          <w:p w14:paraId="3EC47519"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Otimização Matemática</w:t>
            </w:r>
          </w:p>
          <w:p w14:paraId="11CD19ED"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Pesquisa Operacional</w:t>
            </w:r>
          </w:p>
        </w:tc>
      </w:tr>
      <w:tr w:rsidR="008F4A3F" w:rsidRPr="00796FEB" w14:paraId="5CC338C3" w14:textId="77777777" w:rsidTr="003C1F9A">
        <w:tc>
          <w:tcPr>
            <w:tcW w:w="2693" w:type="dxa"/>
          </w:tcPr>
          <w:p w14:paraId="2F15232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Patrick Letouzé Moreira</w:t>
            </w:r>
          </w:p>
        </w:tc>
        <w:tc>
          <w:tcPr>
            <w:tcW w:w="3544" w:type="dxa"/>
          </w:tcPr>
          <w:p w14:paraId="58F31D35"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Processamento de Imagens</w:t>
            </w:r>
          </w:p>
          <w:p w14:paraId="01B46C60"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Computação Gráfica</w:t>
            </w:r>
          </w:p>
          <w:p w14:paraId="01AE447E"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Projeto e Análise de Algoritmos</w:t>
            </w:r>
          </w:p>
        </w:tc>
        <w:tc>
          <w:tcPr>
            <w:tcW w:w="3119" w:type="dxa"/>
          </w:tcPr>
          <w:p w14:paraId="1586504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Não informado.</w:t>
            </w:r>
          </w:p>
        </w:tc>
      </w:tr>
      <w:tr w:rsidR="008F4A3F" w:rsidRPr="00796FEB" w14:paraId="77119578" w14:textId="77777777" w:rsidTr="003C1F9A">
        <w:tc>
          <w:tcPr>
            <w:tcW w:w="2693" w:type="dxa"/>
          </w:tcPr>
          <w:p w14:paraId="48657C2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Rafael Lima de Carvalho</w:t>
            </w:r>
          </w:p>
        </w:tc>
        <w:tc>
          <w:tcPr>
            <w:tcW w:w="3544" w:type="dxa"/>
          </w:tcPr>
          <w:p w14:paraId="7858E0B2"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Introdução a Programação</w:t>
            </w:r>
          </w:p>
          <w:p w14:paraId="04B10886"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Programação Orientada à Objetos</w:t>
            </w:r>
          </w:p>
          <w:p w14:paraId="16A0B9E6"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Programação para WEB</w:t>
            </w:r>
          </w:p>
        </w:tc>
        <w:tc>
          <w:tcPr>
            <w:tcW w:w="3119" w:type="dxa"/>
          </w:tcPr>
          <w:p w14:paraId="2F086F64"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Computação Móvel e Ubíqua</w:t>
            </w:r>
          </w:p>
          <w:p w14:paraId="71A62A10"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Inteligência Artificial</w:t>
            </w:r>
          </w:p>
          <w:p w14:paraId="0EA8A6BF"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Teoria da Computação</w:t>
            </w:r>
          </w:p>
        </w:tc>
      </w:tr>
      <w:tr w:rsidR="008F4A3F" w:rsidRPr="00796FEB" w14:paraId="45321756" w14:textId="77777777" w:rsidTr="003C1F9A">
        <w:tc>
          <w:tcPr>
            <w:tcW w:w="2693" w:type="dxa"/>
          </w:tcPr>
          <w:p w14:paraId="78A0239D"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Rogério Azevedo Rocha</w:t>
            </w:r>
          </w:p>
        </w:tc>
        <w:tc>
          <w:tcPr>
            <w:tcW w:w="3544" w:type="dxa"/>
          </w:tcPr>
          <w:p w14:paraId="3283242A"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Matemática</w:t>
            </w:r>
          </w:p>
          <w:p w14:paraId="6C0F28E9"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Análise Matemática</w:t>
            </w:r>
          </w:p>
          <w:p w14:paraId="1CA161B1"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Álgebra Linear</w:t>
            </w:r>
          </w:p>
        </w:tc>
        <w:tc>
          <w:tcPr>
            <w:tcW w:w="3119" w:type="dxa"/>
          </w:tcPr>
          <w:p w14:paraId="762D7E44"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Análise Matemática</w:t>
            </w:r>
          </w:p>
          <w:p w14:paraId="4A51F50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Otimização Matemática</w:t>
            </w:r>
          </w:p>
        </w:tc>
      </w:tr>
      <w:tr w:rsidR="008F4A3F" w:rsidRPr="00796FEB" w14:paraId="416CA69E" w14:textId="77777777" w:rsidTr="003C1F9A">
        <w:tc>
          <w:tcPr>
            <w:tcW w:w="2693" w:type="dxa"/>
          </w:tcPr>
          <w:p w14:paraId="38BE66DB"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Tanilson Dias dos Santos</w:t>
            </w:r>
          </w:p>
        </w:tc>
        <w:tc>
          <w:tcPr>
            <w:tcW w:w="3544" w:type="dxa"/>
          </w:tcPr>
          <w:p w14:paraId="7B7CA3AA"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Linguagens Formais e Autômatos</w:t>
            </w:r>
          </w:p>
          <w:p w14:paraId="779FB53A"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 xml:space="preserve">Linguagens de Programação. </w:t>
            </w:r>
          </w:p>
          <w:p w14:paraId="44F877AB"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Inteligência Artificial.</w:t>
            </w:r>
          </w:p>
        </w:tc>
        <w:tc>
          <w:tcPr>
            <w:tcW w:w="3119" w:type="dxa"/>
          </w:tcPr>
          <w:p w14:paraId="0B13AFDE"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Ling. Formal e Teoria dos Autômatos</w:t>
            </w:r>
          </w:p>
          <w:p w14:paraId="0D4E9BD6"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Teoria da Computação</w:t>
            </w:r>
          </w:p>
          <w:p w14:paraId="1BBD1F76"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Teoria dos Grafos</w:t>
            </w:r>
          </w:p>
        </w:tc>
      </w:tr>
      <w:tr w:rsidR="008F4A3F" w:rsidRPr="00796FEB" w14:paraId="7945CA2D" w14:textId="77777777" w:rsidTr="003C1F9A">
        <w:tc>
          <w:tcPr>
            <w:tcW w:w="2693" w:type="dxa"/>
          </w:tcPr>
          <w:p w14:paraId="0040D072"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Thiago Magalhães B. Rodrigues</w:t>
            </w:r>
          </w:p>
        </w:tc>
        <w:tc>
          <w:tcPr>
            <w:tcW w:w="3544" w:type="dxa"/>
          </w:tcPr>
          <w:p w14:paraId="51895F1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Algoritmos e Estrutura de Dados</w:t>
            </w:r>
          </w:p>
          <w:p w14:paraId="1E1289C5"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Engenharia de Software</w:t>
            </w:r>
          </w:p>
          <w:p w14:paraId="483C0F33"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Sistemas Operacionais</w:t>
            </w:r>
          </w:p>
        </w:tc>
        <w:tc>
          <w:tcPr>
            <w:tcW w:w="3119" w:type="dxa"/>
          </w:tcPr>
          <w:p w14:paraId="4320000D"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Engenharia de Software</w:t>
            </w:r>
          </w:p>
          <w:p w14:paraId="3DAEDB79"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Sistemas de Informação</w:t>
            </w:r>
          </w:p>
          <w:p w14:paraId="7826883F"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Redes de Computadores</w:t>
            </w:r>
          </w:p>
        </w:tc>
      </w:tr>
      <w:tr w:rsidR="008F4A3F" w:rsidRPr="00796FEB" w14:paraId="045FEC81" w14:textId="77777777" w:rsidTr="003C1F9A">
        <w:tc>
          <w:tcPr>
            <w:tcW w:w="2693" w:type="dxa"/>
          </w:tcPr>
          <w:p w14:paraId="056A12C4"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Tiago da Silva Almeida</w:t>
            </w:r>
          </w:p>
        </w:tc>
        <w:tc>
          <w:tcPr>
            <w:tcW w:w="3544" w:type="dxa"/>
          </w:tcPr>
          <w:p w14:paraId="515EAAC4"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Programação Distribuída</w:t>
            </w:r>
          </w:p>
          <w:p w14:paraId="37C9F892"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Algoritmos e Estrutura de Dados</w:t>
            </w:r>
          </w:p>
          <w:p w14:paraId="5A51CAEF"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Teoria dos Grafos</w:t>
            </w:r>
          </w:p>
        </w:tc>
        <w:tc>
          <w:tcPr>
            <w:tcW w:w="3119" w:type="dxa"/>
          </w:tcPr>
          <w:p w14:paraId="0EE3211F"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Automação de Projetos Eletrônicos</w:t>
            </w:r>
          </w:p>
          <w:p w14:paraId="3A7A6420"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Circuitos Integrados</w:t>
            </w:r>
          </w:p>
        </w:tc>
      </w:tr>
      <w:tr w:rsidR="008F4A3F" w:rsidRPr="00796FEB" w14:paraId="64B38178" w14:textId="77777777" w:rsidTr="003C1F9A">
        <w:tc>
          <w:tcPr>
            <w:tcW w:w="2693" w:type="dxa"/>
          </w:tcPr>
          <w:p w14:paraId="6F00D246" w14:textId="47BEBA30" w:rsidR="00796FEB" w:rsidRPr="00796FEB" w:rsidRDefault="003B2795" w:rsidP="001E7AEC">
            <w:pPr>
              <w:rPr>
                <w:rFonts w:ascii="Arial Narrow" w:hAnsi="Arial Narrow"/>
                <w:sz w:val="20"/>
                <w:szCs w:val="20"/>
              </w:rPr>
            </w:pPr>
            <w:r>
              <w:rPr>
                <w:rFonts w:ascii="Arial Narrow" w:hAnsi="Arial Narrow"/>
                <w:sz w:val="20"/>
                <w:szCs w:val="20"/>
              </w:rPr>
              <w:t xml:space="preserve">Warley </w:t>
            </w:r>
            <w:r w:rsidR="00796FEB" w:rsidRPr="00796FEB">
              <w:rPr>
                <w:rFonts w:ascii="Arial Narrow" w:hAnsi="Arial Narrow"/>
                <w:sz w:val="20"/>
                <w:szCs w:val="20"/>
              </w:rPr>
              <w:t>Gramacho da Silva</w:t>
            </w:r>
          </w:p>
        </w:tc>
        <w:tc>
          <w:tcPr>
            <w:tcW w:w="3544" w:type="dxa"/>
          </w:tcPr>
          <w:p w14:paraId="0D8FB73A"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Introdução a Programação</w:t>
            </w:r>
          </w:p>
          <w:p w14:paraId="5D74DFD8"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Programação Orientada à Objetos</w:t>
            </w:r>
          </w:p>
          <w:p w14:paraId="67BC4F03"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Programação para WEB</w:t>
            </w:r>
          </w:p>
        </w:tc>
        <w:tc>
          <w:tcPr>
            <w:tcW w:w="3119" w:type="dxa"/>
          </w:tcPr>
          <w:p w14:paraId="3E30155C"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Otimização Matemática</w:t>
            </w:r>
          </w:p>
          <w:p w14:paraId="55B03A25" w14:textId="77777777" w:rsidR="00796FEB" w:rsidRPr="00796FEB" w:rsidRDefault="00796FEB" w:rsidP="001E7AEC">
            <w:pPr>
              <w:rPr>
                <w:rFonts w:ascii="Arial Narrow" w:hAnsi="Arial Narrow"/>
                <w:sz w:val="20"/>
                <w:szCs w:val="20"/>
              </w:rPr>
            </w:pPr>
            <w:r w:rsidRPr="00796FEB">
              <w:rPr>
                <w:rFonts w:ascii="Arial Narrow" w:hAnsi="Arial Narrow"/>
                <w:sz w:val="20"/>
                <w:szCs w:val="20"/>
              </w:rPr>
              <w:t>Teoria da Computação</w:t>
            </w:r>
          </w:p>
        </w:tc>
      </w:tr>
      <w:tr w:rsidR="008F4A3F" w:rsidRPr="00796FEB" w14:paraId="2B1A887D" w14:textId="77777777" w:rsidTr="003C1F9A">
        <w:tc>
          <w:tcPr>
            <w:tcW w:w="2693" w:type="dxa"/>
          </w:tcPr>
          <w:p w14:paraId="48C987D4" w14:textId="33F2EA98" w:rsidR="003B2795" w:rsidRDefault="003B2795" w:rsidP="001E7AEC">
            <w:pPr>
              <w:rPr>
                <w:rFonts w:ascii="Arial Narrow" w:hAnsi="Arial Narrow"/>
                <w:sz w:val="20"/>
                <w:szCs w:val="20"/>
              </w:rPr>
            </w:pPr>
            <w:r>
              <w:rPr>
                <w:rFonts w:ascii="Arial Narrow" w:hAnsi="Arial Narrow"/>
                <w:sz w:val="20"/>
                <w:szCs w:val="20"/>
              </w:rPr>
              <w:t>Wosley da Costa Arruda</w:t>
            </w:r>
          </w:p>
        </w:tc>
        <w:tc>
          <w:tcPr>
            <w:tcW w:w="3544" w:type="dxa"/>
          </w:tcPr>
          <w:p w14:paraId="091E9221" w14:textId="77777777" w:rsidR="003B2795" w:rsidRDefault="003B2795" w:rsidP="001E7AEC">
            <w:pPr>
              <w:rPr>
                <w:rFonts w:ascii="Arial Narrow" w:hAnsi="Arial Narrow"/>
                <w:sz w:val="20"/>
                <w:szCs w:val="20"/>
              </w:rPr>
            </w:pPr>
            <w:r>
              <w:rPr>
                <w:rFonts w:ascii="Arial Narrow" w:hAnsi="Arial Narrow"/>
                <w:sz w:val="20"/>
                <w:szCs w:val="20"/>
              </w:rPr>
              <w:t>Circuitos Digitais</w:t>
            </w:r>
          </w:p>
          <w:p w14:paraId="364C2B5D" w14:textId="77777777" w:rsidR="003B2795" w:rsidRDefault="003B2795" w:rsidP="001E7AEC">
            <w:pPr>
              <w:rPr>
                <w:rFonts w:ascii="Arial Narrow" w:hAnsi="Arial Narrow"/>
                <w:sz w:val="20"/>
                <w:szCs w:val="20"/>
              </w:rPr>
            </w:pPr>
            <w:r>
              <w:rPr>
                <w:rFonts w:ascii="Arial Narrow" w:hAnsi="Arial Narrow"/>
                <w:sz w:val="20"/>
                <w:szCs w:val="20"/>
              </w:rPr>
              <w:t>Sistemas Digitais</w:t>
            </w:r>
          </w:p>
          <w:p w14:paraId="766CB7CA" w14:textId="3F0F5D62" w:rsidR="003B2795" w:rsidRPr="00796FEB" w:rsidRDefault="003B2795" w:rsidP="001E7AEC">
            <w:pPr>
              <w:rPr>
                <w:rFonts w:ascii="Arial Narrow" w:hAnsi="Arial Narrow"/>
                <w:sz w:val="20"/>
                <w:szCs w:val="20"/>
              </w:rPr>
            </w:pPr>
            <w:r>
              <w:rPr>
                <w:rFonts w:ascii="Arial Narrow" w:hAnsi="Arial Narrow"/>
                <w:sz w:val="20"/>
                <w:szCs w:val="20"/>
              </w:rPr>
              <w:t>Organização de Computadores</w:t>
            </w:r>
          </w:p>
        </w:tc>
        <w:tc>
          <w:tcPr>
            <w:tcW w:w="3119" w:type="dxa"/>
          </w:tcPr>
          <w:p w14:paraId="43D3B02D" w14:textId="77777777" w:rsidR="003B2795" w:rsidRPr="00796FEB" w:rsidRDefault="003B2795" w:rsidP="001E7AEC">
            <w:pPr>
              <w:rPr>
                <w:rFonts w:ascii="Arial Narrow" w:hAnsi="Arial Narrow"/>
                <w:sz w:val="20"/>
                <w:szCs w:val="20"/>
              </w:rPr>
            </w:pPr>
          </w:p>
        </w:tc>
      </w:tr>
    </w:tbl>
    <w:p w14:paraId="528DAE56" w14:textId="23285525" w:rsidR="00796FEB" w:rsidRDefault="00796FEB" w:rsidP="00543726">
      <w:pPr>
        <w:jc w:val="both"/>
      </w:pPr>
    </w:p>
    <w:p w14:paraId="1337A3D0" w14:textId="02B813BA" w:rsidR="00E96251" w:rsidRPr="00E96251" w:rsidRDefault="00E96251" w:rsidP="00A659DD">
      <w:pPr>
        <w:pStyle w:val="Legenda"/>
        <w:spacing w:after="120"/>
        <w:rPr>
          <w:sz w:val="20"/>
          <w:szCs w:val="20"/>
        </w:rPr>
      </w:pPr>
      <w:bookmarkStart w:id="87" w:name="_Ref519450491"/>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19</w:t>
      </w:r>
      <w:r w:rsidRPr="00ED2876">
        <w:rPr>
          <w:sz w:val="20"/>
          <w:szCs w:val="20"/>
        </w:rPr>
        <w:fldChar w:fldCharType="end"/>
      </w:r>
      <w:bookmarkEnd w:id="87"/>
      <w:r>
        <w:rPr>
          <w:sz w:val="20"/>
          <w:szCs w:val="20"/>
        </w:rPr>
        <w:t xml:space="preserve"> Lista de d</w:t>
      </w:r>
      <w:r w:rsidRPr="00545D06">
        <w:rPr>
          <w:sz w:val="20"/>
          <w:szCs w:val="20"/>
        </w:rPr>
        <w:t xml:space="preserve">ocentes </w:t>
      </w:r>
      <w:r>
        <w:rPr>
          <w:sz w:val="20"/>
          <w:szCs w:val="20"/>
        </w:rPr>
        <w:t>com o respectivo currículo lattes.</w:t>
      </w:r>
    </w:p>
    <w:tbl>
      <w:tblPr>
        <w:tblW w:w="9343" w:type="dxa"/>
        <w:tblInd w:w="115" w:type="dxa"/>
        <w:tblLayout w:type="fixed"/>
        <w:tblLook w:val="0000" w:firstRow="0" w:lastRow="0" w:firstColumn="0" w:lastColumn="0" w:noHBand="0" w:noVBand="0"/>
      </w:tblPr>
      <w:tblGrid>
        <w:gridCol w:w="4240"/>
        <w:gridCol w:w="5103"/>
      </w:tblGrid>
      <w:tr w:rsidR="00841A36" w:rsidRPr="00841A36" w14:paraId="7064D2DC" w14:textId="77777777" w:rsidTr="00841A36">
        <w:trPr>
          <w:trHeight w:val="284"/>
        </w:trPr>
        <w:tc>
          <w:tcPr>
            <w:tcW w:w="4240"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6892A6D8" w14:textId="77777777" w:rsidR="007F063F" w:rsidRPr="00841A36" w:rsidRDefault="007F063F" w:rsidP="003F3124">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Docentes</w:t>
            </w:r>
          </w:p>
        </w:tc>
        <w:tc>
          <w:tcPr>
            <w:tcW w:w="5103"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5D17AD6B" w14:textId="77777777" w:rsidR="007F063F" w:rsidRPr="00841A36" w:rsidRDefault="007F063F" w:rsidP="003F3124">
            <w:pPr>
              <w:jc w:val="center"/>
              <w:rPr>
                <w:rFonts w:ascii="Arial Narrow" w:hAnsi="Arial Narrow"/>
                <w:b/>
                <w:color w:val="FFFFFF" w:themeColor="background1"/>
                <w:sz w:val="20"/>
                <w:szCs w:val="20"/>
              </w:rPr>
            </w:pPr>
            <w:r w:rsidRPr="00841A36">
              <w:rPr>
                <w:rFonts w:ascii="Arial Narrow" w:hAnsi="Arial Narrow"/>
                <w:b/>
                <w:color w:val="FFFFFF" w:themeColor="background1"/>
                <w:sz w:val="20"/>
                <w:szCs w:val="20"/>
              </w:rPr>
              <w:t>Currículo Lattes</w:t>
            </w:r>
          </w:p>
        </w:tc>
      </w:tr>
      <w:tr w:rsidR="007F063F" w:rsidRPr="00455FAF" w14:paraId="74ECC4AD"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66FA3ED3"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Alexandre Tadeu Rossini da Silva</w:t>
            </w:r>
          </w:p>
        </w:tc>
        <w:tc>
          <w:tcPr>
            <w:tcW w:w="5103" w:type="dxa"/>
            <w:tcBorders>
              <w:top w:val="single" w:sz="4" w:space="0" w:color="000000"/>
              <w:left w:val="single" w:sz="4" w:space="0" w:color="000000"/>
              <w:bottom w:val="single" w:sz="4" w:space="0" w:color="000000"/>
              <w:right w:val="single" w:sz="4" w:space="0" w:color="000000"/>
            </w:tcBorders>
          </w:tcPr>
          <w:p w14:paraId="29491D10" w14:textId="77777777" w:rsidR="007F063F" w:rsidRPr="00455FAF" w:rsidRDefault="00837064" w:rsidP="007F063F">
            <w:pPr>
              <w:rPr>
                <w:rFonts w:ascii="Arial Narrow" w:hAnsi="Arial Narrow"/>
                <w:sz w:val="20"/>
                <w:szCs w:val="20"/>
              </w:rPr>
            </w:pPr>
            <w:hyperlink r:id="rId58">
              <w:r w:rsidR="007F063F" w:rsidRPr="00455FAF">
                <w:rPr>
                  <w:rFonts w:ascii="Arial Narrow" w:hAnsi="Arial Narrow"/>
                  <w:sz w:val="20"/>
                  <w:szCs w:val="20"/>
                </w:rPr>
                <w:t>http://lattes.cnpq.br/2916003886317695</w:t>
              </w:r>
            </w:hyperlink>
          </w:p>
        </w:tc>
      </w:tr>
      <w:tr w:rsidR="007F063F" w:rsidRPr="00455FAF" w14:paraId="226AE3FD"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3A422732"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Andreas Kneip</w:t>
            </w:r>
          </w:p>
        </w:tc>
        <w:tc>
          <w:tcPr>
            <w:tcW w:w="5103" w:type="dxa"/>
            <w:tcBorders>
              <w:top w:val="single" w:sz="4" w:space="0" w:color="000000"/>
              <w:left w:val="single" w:sz="4" w:space="0" w:color="000000"/>
              <w:bottom w:val="single" w:sz="4" w:space="0" w:color="000000"/>
              <w:right w:val="single" w:sz="4" w:space="0" w:color="000000"/>
            </w:tcBorders>
          </w:tcPr>
          <w:p w14:paraId="16E676DE" w14:textId="77777777" w:rsidR="007F063F" w:rsidRPr="00455FAF" w:rsidRDefault="00837064" w:rsidP="007F063F">
            <w:pPr>
              <w:rPr>
                <w:rFonts w:ascii="Arial Narrow" w:hAnsi="Arial Narrow"/>
                <w:sz w:val="20"/>
                <w:szCs w:val="20"/>
              </w:rPr>
            </w:pPr>
            <w:hyperlink r:id="rId59">
              <w:r w:rsidR="007F063F" w:rsidRPr="00455FAF">
                <w:rPr>
                  <w:rFonts w:ascii="Arial Narrow" w:hAnsi="Arial Narrow"/>
                  <w:sz w:val="20"/>
                  <w:szCs w:val="20"/>
                </w:rPr>
                <w:t>http://lattes.cnpq.br/8210194326778291</w:t>
              </w:r>
            </w:hyperlink>
          </w:p>
        </w:tc>
      </w:tr>
      <w:tr w:rsidR="007F063F" w:rsidRPr="00455FAF" w14:paraId="58125FE3"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79B9235E"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Anna Paula de Sousa Parente Rodrigues</w:t>
            </w:r>
          </w:p>
        </w:tc>
        <w:tc>
          <w:tcPr>
            <w:tcW w:w="5103" w:type="dxa"/>
            <w:tcBorders>
              <w:top w:val="single" w:sz="4" w:space="0" w:color="000000"/>
              <w:left w:val="single" w:sz="4" w:space="0" w:color="000000"/>
              <w:bottom w:val="single" w:sz="4" w:space="0" w:color="000000"/>
              <w:right w:val="single" w:sz="4" w:space="0" w:color="000000"/>
            </w:tcBorders>
          </w:tcPr>
          <w:p w14:paraId="4E8ED1C5" w14:textId="5E0D0CA2" w:rsidR="007F063F" w:rsidRPr="00455FAF" w:rsidRDefault="009F218B" w:rsidP="007F063F">
            <w:pPr>
              <w:rPr>
                <w:rFonts w:ascii="Arial Narrow" w:hAnsi="Arial Narrow"/>
                <w:sz w:val="20"/>
                <w:szCs w:val="20"/>
              </w:rPr>
            </w:pPr>
            <w:hyperlink r:id="rId60" w:history="1">
              <w:r w:rsidRPr="005810FF">
                <w:rPr>
                  <w:rStyle w:val="Hyperlink"/>
                  <w:rFonts w:ascii="Arial Narrow" w:hAnsi="Arial Narrow"/>
                  <w:sz w:val="20"/>
                  <w:szCs w:val="20"/>
                </w:rPr>
                <w:t>http://lattes.cnpq.br/7403870021636760</w:t>
              </w:r>
            </w:hyperlink>
          </w:p>
        </w:tc>
      </w:tr>
      <w:tr w:rsidR="007F063F" w:rsidRPr="00455FAF" w14:paraId="0D736E5B"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53F561D4"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Ary Henrique Moraes de Oliveira</w:t>
            </w:r>
          </w:p>
        </w:tc>
        <w:tc>
          <w:tcPr>
            <w:tcW w:w="5103" w:type="dxa"/>
            <w:tcBorders>
              <w:top w:val="single" w:sz="4" w:space="0" w:color="000000"/>
              <w:left w:val="single" w:sz="4" w:space="0" w:color="000000"/>
              <w:bottom w:val="single" w:sz="4" w:space="0" w:color="000000"/>
              <w:right w:val="single" w:sz="4" w:space="0" w:color="000000"/>
            </w:tcBorders>
          </w:tcPr>
          <w:p w14:paraId="07B6DE1B" w14:textId="77777777" w:rsidR="007F063F" w:rsidRPr="00455FAF" w:rsidRDefault="00837064" w:rsidP="007F063F">
            <w:pPr>
              <w:rPr>
                <w:rFonts w:ascii="Arial Narrow" w:hAnsi="Arial Narrow"/>
                <w:sz w:val="20"/>
                <w:szCs w:val="20"/>
              </w:rPr>
            </w:pPr>
            <w:hyperlink r:id="rId61">
              <w:r w:rsidR="007F063F" w:rsidRPr="00455FAF">
                <w:rPr>
                  <w:rFonts w:ascii="Arial Narrow" w:hAnsi="Arial Narrow"/>
                  <w:sz w:val="20"/>
                  <w:szCs w:val="20"/>
                </w:rPr>
                <w:t>http://lattes.cnpq.br/2481552882893652</w:t>
              </w:r>
            </w:hyperlink>
          </w:p>
        </w:tc>
      </w:tr>
      <w:tr w:rsidR="007F063F" w:rsidRPr="00455FAF" w14:paraId="36CC2690"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205D438C"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David Nadler Prata</w:t>
            </w:r>
          </w:p>
        </w:tc>
        <w:tc>
          <w:tcPr>
            <w:tcW w:w="5103" w:type="dxa"/>
            <w:tcBorders>
              <w:top w:val="single" w:sz="4" w:space="0" w:color="000000"/>
              <w:left w:val="single" w:sz="4" w:space="0" w:color="000000"/>
              <w:bottom w:val="single" w:sz="4" w:space="0" w:color="000000"/>
              <w:right w:val="single" w:sz="4" w:space="0" w:color="000000"/>
            </w:tcBorders>
          </w:tcPr>
          <w:p w14:paraId="34F504F6" w14:textId="77777777" w:rsidR="007F063F" w:rsidRPr="00455FAF" w:rsidRDefault="00837064" w:rsidP="007F063F">
            <w:pPr>
              <w:rPr>
                <w:rFonts w:ascii="Arial Narrow" w:hAnsi="Arial Narrow"/>
                <w:sz w:val="20"/>
                <w:szCs w:val="20"/>
              </w:rPr>
            </w:pPr>
            <w:hyperlink r:id="rId62">
              <w:r w:rsidR="007F063F" w:rsidRPr="00455FAF">
                <w:rPr>
                  <w:rFonts w:ascii="Arial Narrow" w:hAnsi="Arial Narrow"/>
                  <w:sz w:val="20"/>
                  <w:szCs w:val="20"/>
                </w:rPr>
                <w:t>http://lattes.cnpq.br/7533983313189933</w:t>
              </w:r>
            </w:hyperlink>
          </w:p>
        </w:tc>
      </w:tr>
      <w:tr w:rsidR="007F063F" w:rsidRPr="00455FAF" w14:paraId="361F0F11"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50F029F1" w14:textId="77777777" w:rsidR="007F063F" w:rsidRPr="00455FAF" w:rsidRDefault="007F063F" w:rsidP="007F063F">
            <w:pPr>
              <w:rPr>
                <w:rFonts w:ascii="Arial Narrow" w:hAnsi="Arial Narrow"/>
                <w:sz w:val="20"/>
                <w:szCs w:val="20"/>
              </w:rPr>
            </w:pPr>
            <w:r>
              <w:rPr>
                <w:rFonts w:ascii="Arial Narrow" w:hAnsi="Arial Narrow"/>
                <w:sz w:val="20"/>
                <w:szCs w:val="20"/>
              </w:rPr>
              <w:t>Edeilson Milhomem da Silva</w:t>
            </w:r>
          </w:p>
        </w:tc>
        <w:tc>
          <w:tcPr>
            <w:tcW w:w="5103" w:type="dxa"/>
            <w:tcBorders>
              <w:top w:val="single" w:sz="4" w:space="0" w:color="000000"/>
              <w:left w:val="single" w:sz="4" w:space="0" w:color="000000"/>
              <w:bottom w:val="single" w:sz="4" w:space="0" w:color="000000"/>
              <w:right w:val="single" w:sz="4" w:space="0" w:color="000000"/>
            </w:tcBorders>
          </w:tcPr>
          <w:p w14:paraId="2885F545" w14:textId="5DA42E7F" w:rsidR="007F063F" w:rsidRPr="007224E6" w:rsidRDefault="009F218B" w:rsidP="007F063F">
            <w:pPr>
              <w:rPr>
                <w:rFonts w:ascii="Arial Narrow" w:hAnsi="Arial Narrow"/>
                <w:sz w:val="20"/>
                <w:szCs w:val="20"/>
              </w:rPr>
            </w:pPr>
            <w:hyperlink r:id="rId63" w:history="1">
              <w:r w:rsidRPr="005810FF">
                <w:rPr>
                  <w:rStyle w:val="Hyperlink"/>
                  <w:rFonts w:ascii="Arial Narrow" w:hAnsi="Arial Narrow"/>
                  <w:sz w:val="20"/>
                  <w:szCs w:val="20"/>
                </w:rPr>
                <w:t>http://lattes.cnpq.br/3929602832095048</w:t>
              </w:r>
            </w:hyperlink>
          </w:p>
        </w:tc>
      </w:tr>
      <w:tr w:rsidR="007F063F" w:rsidRPr="00455FAF" w14:paraId="4860C6D8"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6091BF17"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Eduardo Ferreira Ribeiro</w:t>
            </w:r>
          </w:p>
        </w:tc>
        <w:tc>
          <w:tcPr>
            <w:tcW w:w="5103" w:type="dxa"/>
            <w:tcBorders>
              <w:top w:val="single" w:sz="4" w:space="0" w:color="000000"/>
              <w:left w:val="single" w:sz="4" w:space="0" w:color="000000"/>
              <w:bottom w:val="single" w:sz="4" w:space="0" w:color="000000"/>
              <w:right w:val="single" w:sz="4" w:space="0" w:color="000000"/>
            </w:tcBorders>
          </w:tcPr>
          <w:p w14:paraId="525CACDF" w14:textId="77777777" w:rsidR="007F063F" w:rsidRPr="00455FAF" w:rsidRDefault="00837064" w:rsidP="007F063F">
            <w:pPr>
              <w:rPr>
                <w:rFonts w:ascii="Arial Narrow" w:hAnsi="Arial Narrow"/>
                <w:sz w:val="20"/>
                <w:szCs w:val="20"/>
              </w:rPr>
            </w:pPr>
            <w:hyperlink r:id="rId64">
              <w:r w:rsidR="007F063F" w:rsidRPr="00455FAF">
                <w:rPr>
                  <w:rFonts w:ascii="Arial Narrow" w:hAnsi="Arial Narrow"/>
                  <w:sz w:val="20"/>
                  <w:szCs w:val="20"/>
                </w:rPr>
                <w:t>http://lattes.cnpq.br/7069008116040127</w:t>
              </w:r>
            </w:hyperlink>
          </w:p>
        </w:tc>
      </w:tr>
      <w:tr w:rsidR="007F063F" w:rsidRPr="00455FAF" w14:paraId="0A426015"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43B93285"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Gentil Veloso Barbosa</w:t>
            </w:r>
          </w:p>
        </w:tc>
        <w:tc>
          <w:tcPr>
            <w:tcW w:w="5103" w:type="dxa"/>
            <w:tcBorders>
              <w:top w:val="single" w:sz="4" w:space="0" w:color="000000"/>
              <w:left w:val="single" w:sz="4" w:space="0" w:color="000000"/>
              <w:bottom w:val="single" w:sz="4" w:space="0" w:color="000000"/>
              <w:right w:val="single" w:sz="4" w:space="0" w:color="000000"/>
            </w:tcBorders>
          </w:tcPr>
          <w:p w14:paraId="32D4014B" w14:textId="77777777" w:rsidR="007F063F" w:rsidRPr="00455FAF" w:rsidRDefault="00837064" w:rsidP="007F063F">
            <w:pPr>
              <w:rPr>
                <w:rFonts w:ascii="Arial Narrow" w:hAnsi="Arial Narrow"/>
                <w:sz w:val="20"/>
                <w:szCs w:val="20"/>
              </w:rPr>
            </w:pPr>
            <w:hyperlink r:id="rId65">
              <w:r w:rsidR="007F063F" w:rsidRPr="00455FAF">
                <w:rPr>
                  <w:rFonts w:ascii="Arial Narrow" w:hAnsi="Arial Narrow"/>
                  <w:sz w:val="20"/>
                  <w:szCs w:val="20"/>
                </w:rPr>
                <w:t>http://lattes.cnpq.br/4195102897973575</w:t>
              </w:r>
            </w:hyperlink>
          </w:p>
        </w:tc>
      </w:tr>
      <w:tr w:rsidR="007F063F" w:rsidRPr="00455FAF" w14:paraId="39B509E4"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2F6CC432"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George Lauro  Ribeiro de Brito</w:t>
            </w:r>
          </w:p>
        </w:tc>
        <w:tc>
          <w:tcPr>
            <w:tcW w:w="5103" w:type="dxa"/>
            <w:tcBorders>
              <w:top w:val="single" w:sz="4" w:space="0" w:color="000000"/>
              <w:left w:val="single" w:sz="4" w:space="0" w:color="000000"/>
              <w:bottom w:val="single" w:sz="4" w:space="0" w:color="000000"/>
              <w:right w:val="single" w:sz="4" w:space="0" w:color="000000"/>
            </w:tcBorders>
          </w:tcPr>
          <w:p w14:paraId="7AAF7F56" w14:textId="77777777" w:rsidR="007F063F" w:rsidRPr="00455FAF" w:rsidRDefault="00837064" w:rsidP="007F063F">
            <w:pPr>
              <w:rPr>
                <w:rFonts w:ascii="Arial Narrow" w:hAnsi="Arial Narrow"/>
                <w:sz w:val="20"/>
                <w:szCs w:val="20"/>
              </w:rPr>
            </w:pPr>
            <w:hyperlink r:id="rId66">
              <w:r w:rsidR="007F063F" w:rsidRPr="00455FAF">
                <w:rPr>
                  <w:rFonts w:ascii="Arial Narrow" w:hAnsi="Arial Narrow"/>
                  <w:sz w:val="20"/>
                  <w:szCs w:val="20"/>
                </w:rPr>
                <w:t>http://lattes.cnpq.br/8779620606534106</w:t>
              </w:r>
            </w:hyperlink>
          </w:p>
        </w:tc>
      </w:tr>
      <w:tr w:rsidR="007F063F" w:rsidRPr="00455FAF" w14:paraId="11B23F0C"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71494F36"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Glenda Michele Botelho</w:t>
            </w:r>
          </w:p>
        </w:tc>
        <w:tc>
          <w:tcPr>
            <w:tcW w:w="5103" w:type="dxa"/>
            <w:tcBorders>
              <w:top w:val="single" w:sz="4" w:space="0" w:color="000000"/>
              <w:left w:val="single" w:sz="4" w:space="0" w:color="000000"/>
              <w:bottom w:val="single" w:sz="4" w:space="0" w:color="000000"/>
              <w:right w:val="single" w:sz="4" w:space="0" w:color="000000"/>
            </w:tcBorders>
          </w:tcPr>
          <w:p w14:paraId="2470AD3A" w14:textId="4580967B" w:rsidR="007F063F" w:rsidRPr="00455FAF" w:rsidRDefault="009F218B" w:rsidP="007F063F">
            <w:pPr>
              <w:rPr>
                <w:rFonts w:ascii="Arial Narrow" w:hAnsi="Arial Narrow"/>
                <w:sz w:val="20"/>
                <w:szCs w:val="20"/>
              </w:rPr>
            </w:pPr>
            <w:hyperlink r:id="rId67" w:history="1">
              <w:r w:rsidRPr="005810FF">
                <w:rPr>
                  <w:rStyle w:val="Hyperlink"/>
                  <w:rFonts w:ascii="Arial Narrow" w:hAnsi="Arial Narrow"/>
                  <w:sz w:val="20"/>
                  <w:szCs w:val="20"/>
                </w:rPr>
                <w:t>http://lattes.cnpq.br/3040783410094782</w:t>
              </w:r>
            </w:hyperlink>
          </w:p>
        </w:tc>
      </w:tr>
      <w:tr w:rsidR="007F063F" w:rsidRPr="00455FAF" w14:paraId="7B181376"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7E2972F1"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Hellena Christina Fernandes Apolinário</w:t>
            </w:r>
          </w:p>
        </w:tc>
        <w:tc>
          <w:tcPr>
            <w:tcW w:w="5103" w:type="dxa"/>
            <w:tcBorders>
              <w:top w:val="single" w:sz="4" w:space="0" w:color="000000"/>
              <w:left w:val="single" w:sz="4" w:space="0" w:color="000000"/>
              <w:bottom w:val="single" w:sz="4" w:space="0" w:color="000000"/>
              <w:right w:val="single" w:sz="4" w:space="0" w:color="000000"/>
            </w:tcBorders>
          </w:tcPr>
          <w:p w14:paraId="172B819D" w14:textId="77777777" w:rsidR="007F063F" w:rsidRPr="00455FAF" w:rsidRDefault="00837064" w:rsidP="007F063F">
            <w:pPr>
              <w:rPr>
                <w:rFonts w:ascii="Arial Narrow" w:hAnsi="Arial Narrow"/>
                <w:sz w:val="20"/>
                <w:szCs w:val="20"/>
              </w:rPr>
            </w:pPr>
            <w:hyperlink r:id="rId68">
              <w:r w:rsidR="007F063F" w:rsidRPr="00455FAF">
                <w:rPr>
                  <w:rFonts w:ascii="Arial Narrow" w:hAnsi="Arial Narrow"/>
                  <w:sz w:val="20"/>
                  <w:szCs w:val="20"/>
                </w:rPr>
                <w:t>http://lattes.cnpq.br/0293006338379694</w:t>
              </w:r>
            </w:hyperlink>
          </w:p>
        </w:tc>
      </w:tr>
      <w:tr w:rsidR="007F063F" w:rsidRPr="00455FAF" w14:paraId="62E41E35"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65AF953E"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Juliana Leitão Dutra</w:t>
            </w:r>
          </w:p>
        </w:tc>
        <w:tc>
          <w:tcPr>
            <w:tcW w:w="5103" w:type="dxa"/>
            <w:tcBorders>
              <w:top w:val="single" w:sz="4" w:space="0" w:color="000000"/>
              <w:left w:val="single" w:sz="4" w:space="0" w:color="000000"/>
              <w:bottom w:val="single" w:sz="4" w:space="0" w:color="000000"/>
              <w:right w:val="single" w:sz="4" w:space="0" w:color="000000"/>
            </w:tcBorders>
          </w:tcPr>
          <w:p w14:paraId="1BFD63A3" w14:textId="77777777" w:rsidR="007F063F" w:rsidRPr="00455FAF" w:rsidRDefault="00837064" w:rsidP="007F063F">
            <w:pPr>
              <w:rPr>
                <w:rFonts w:ascii="Arial Narrow" w:hAnsi="Arial Narrow"/>
                <w:sz w:val="20"/>
                <w:szCs w:val="20"/>
              </w:rPr>
            </w:pPr>
            <w:hyperlink r:id="rId69">
              <w:r w:rsidR="007F063F" w:rsidRPr="00455FAF">
                <w:rPr>
                  <w:rFonts w:ascii="Arial Narrow" w:hAnsi="Arial Narrow"/>
                  <w:sz w:val="20"/>
                  <w:szCs w:val="20"/>
                </w:rPr>
                <w:t>http://lattes.cnpq.br/5463270447909147</w:t>
              </w:r>
            </w:hyperlink>
          </w:p>
        </w:tc>
      </w:tr>
      <w:tr w:rsidR="007F063F" w:rsidRPr="00455FAF" w14:paraId="68F63BB2"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6467C7B8"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Marcelo Leineker Costa</w:t>
            </w:r>
          </w:p>
        </w:tc>
        <w:tc>
          <w:tcPr>
            <w:tcW w:w="5103" w:type="dxa"/>
            <w:tcBorders>
              <w:top w:val="single" w:sz="4" w:space="0" w:color="000000"/>
              <w:left w:val="single" w:sz="4" w:space="0" w:color="000000"/>
              <w:bottom w:val="single" w:sz="4" w:space="0" w:color="000000"/>
              <w:right w:val="single" w:sz="4" w:space="0" w:color="000000"/>
            </w:tcBorders>
          </w:tcPr>
          <w:p w14:paraId="7C65D055" w14:textId="77777777" w:rsidR="007F063F" w:rsidRPr="00455FAF" w:rsidRDefault="00837064" w:rsidP="007F063F">
            <w:pPr>
              <w:rPr>
                <w:rFonts w:ascii="Arial Narrow" w:hAnsi="Arial Narrow"/>
                <w:sz w:val="20"/>
                <w:szCs w:val="20"/>
              </w:rPr>
            </w:pPr>
            <w:hyperlink r:id="rId70">
              <w:r w:rsidR="007F063F" w:rsidRPr="00455FAF">
                <w:rPr>
                  <w:rFonts w:ascii="Arial Narrow" w:hAnsi="Arial Narrow"/>
                  <w:sz w:val="20"/>
                  <w:szCs w:val="20"/>
                </w:rPr>
                <w:t>http://lattes.cnpq.br/1220434040750066</w:t>
              </w:r>
            </w:hyperlink>
          </w:p>
        </w:tc>
      </w:tr>
      <w:tr w:rsidR="007F063F" w:rsidRPr="00455FAF" w14:paraId="44A1DFDC"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495D0E61"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Marcelo Lisboa Rocha</w:t>
            </w:r>
          </w:p>
        </w:tc>
        <w:tc>
          <w:tcPr>
            <w:tcW w:w="5103" w:type="dxa"/>
            <w:tcBorders>
              <w:top w:val="single" w:sz="4" w:space="0" w:color="000000"/>
              <w:left w:val="single" w:sz="4" w:space="0" w:color="000000"/>
              <w:bottom w:val="single" w:sz="4" w:space="0" w:color="000000"/>
              <w:right w:val="single" w:sz="4" w:space="0" w:color="000000"/>
            </w:tcBorders>
          </w:tcPr>
          <w:p w14:paraId="11FD7C9A" w14:textId="77777777" w:rsidR="007F063F" w:rsidRPr="00455FAF" w:rsidRDefault="00837064" w:rsidP="007F063F">
            <w:pPr>
              <w:rPr>
                <w:rFonts w:ascii="Arial Narrow" w:hAnsi="Arial Narrow"/>
                <w:sz w:val="20"/>
                <w:szCs w:val="20"/>
              </w:rPr>
            </w:pPr>
            <w:hyperlink r:id="rId71">
              <w:r w:rsidR="007F063F" w:rsidRPr="00455FAF">
                <w:rPr>
                  <w:rFonts w:ascii="Arial Narrow" w:hAnsi="Arial Narrow"/>
                  <w:sz w:val="20"/>
                  <w:szCs w:val="20"/>
                </w:rPr>
                <w:t>http://lattes.cnpq.br/8909823430980265</w:t>
              </w:r>
            </w:hyperlink>
          </w:p>
        </w:tc>
      </w:tr>
      <w:tr w:rsidR="007F063F" w:rsidRPr="00455FAF" w14:paraId="1002BE5F"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1115D271" w14:textId="77777777" w:rsidR="007F063F" w:rsidRPr="00455FAF" w:rsidRDefault="007F063F" w:rsidP="007F063F">
            <w:pPr>
              <w:rPr>
                <w:rFonts w:ascii="Arial Narrow" w:hAnsi="Arial Narrow"/>
                <w:sz w:val="20"/>
                <w:szCs w:val="20"/>
              </w:rPr>
            </w:pPr>
            <w:r w:rsidRPr="00455FAF">
              <w:rPr>
                <w:rFonts w:ascii="Arial Narrow" w:hAnsi="Arial Narrow"/>
                <w:sz w:val="20"/>
                <w:szCs w:val="20"/>
              </w:rPr>
              <w:lastRenderedPageBreak/>
              <w:t>Patrick Letouzé Moreira</w:t>
            </w:r>
          </w:p>
        </w:tc>
        <w:tc>
          <w:tcPr>
            <w:tcW w:w="5103" w:type="dxa"/>
            <w:tcBorders>
              <w:top w:val="single" w:sz="4" w:space="0" w:color="000000"/>
              <w:left w:val="single" w:sz="4" w:space="0" w:color="000000"/>
              <w:bottom w:val="single" w:sz="4" w:space="0" w:color="000000"/>
              <w:right w:val="single" w:sz="4" w:space="0" w:color="000000"/>
            </w:tcBorders>
          </w:tcPr>
          <w:p w14:paraId="0D36F286" w14:textId="77777777" w:rsidR="007F063F" w:rsidRPr="00455FAF" w:rsidRDefault="00837064" w:rsidP="007F063F">
            <w:pPr>
              <w:rPr>
                <w:rFonts w:ascii="Arial Narrow" w:hAnsi="Arial Narrow"/>
                <w:sz w:val="20"/>
                <w:szCs w:val="20"/>
              </w:rPr>
            </w:pPr>
            <w:hyperlink r:id="rId72">
              <w:r w:rsidR="007F063F" w:rsidRPr="00455FAF">
                <w:rPr>
                  <w:rFonts w:ascii="Arial Narrow" w:hAnsi="Arial Narrow"/>
                  <w:sz w:val="20"/>
                  <w:szCs w:val="20"/>
                </w:rPr>
                <w:t>http://lattes.cnpq.br/7580955452994028</w:t>
              </w:r>
            </w:hyperlink>
          </w:p>
        </w:tc>
      </w:tr>
      <w:tr w:rsidR="007F063F" w:rsidRPr="00455FAF" w14:paraId="11F9076F" w14:textId="77777777" w:rsidTr="00695D17">
        <w:trPr>
          <w:trHeight w:val="284"/>
        </w:trPr>
        <w:tc>
          <w:tcPr>
            <w:tcW w:w="4240" w:type="dxa"/>
            <w:tcBorders>
              <w:top w:val="nil"/>
              <w:left w:val="single" w:sz="4" w:space="0" w:color="000000"/>
              <w:bottom w:val="single" w:sz="4" w:space="0" w:color="000000"/>
              <w:right w:val="single" w:sz="4" w:space="0" w:color="000000"/>
            </w:tcBorders>
          </w:tcPr>
          <w:p w14:paraId="544E051F"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Rafael Lima de Carvalho</w:t>
            </w:r>
          </w:p>
        </w:tc>
        <w:tc>
          <w:tcPr>
            <w:tcW w:w="5103" w:type="dxa"/>
            <w:tcBorders>
              <w:top w:val="nil"/>
              <w:left w:val="single" w:sz="4" w:space="0" w:color="000000"/>
              <w:bottom w:val="single" w:sz="4" w:space="0" w:color="000000"/>
              <w:right w:val="single" w:sz="4" w:space="0" w:color="000000"/>
            </w:tcBorders>
          </w:tcPr>
          <w:p w14:paraId="50276275"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 xml:space="preserve"> </w:t>
            </w:r>
            <w:hyperlink r:id="rId73">
              <w:r w:rsidRPr="00455FAF">
                <w:rPr>
                  <w:rFonts w:ascii="Arial Narrow" w:hAnsi="Arial Narrow"/>
                  <w:sz w:val="20"/>
                  <w:szCs w:val="20"/>
                </w:rPr>
                <w:t>http://lattes.cnpq.br/0175648235036864</w:t>
              </w:r>
            </w:hyperlink>
          </w:p>
        </w:tc>
      </w:tr>
      <w:tr w:rsidR="007F063F" w:rsidRPr="00455FAF" w14:paraId="39D54754"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199EFA81"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Rogério Azevedo Rocha</w:t>
            </w:r>
          </w:p>
        </w:tc>
        <w:tc>
          <w:tcPr>
            <w:tcW w:w="5103" w:type="dxa"/>
            <w:tcBorders>
              <w:top w:val="single" w:sz="4" w:space="0" w:color="000000"/>
              <w:left w:val="single" w:sz="4" w:space="0" w:color="000000"/>
              <w:bottom w:val="single" w:sz="4" w:space="0" w:color="000000"/>
              <w:right w:val="single" w:sz="4" w:space="0" w:color="000000"/>
            </w:tcBorders>
          </w:tcPr>
          <w:p w14:paraId="02FCDDCA" w14:textId="77777777" w:rsidR="007F063F" w:rsidRPr="00455FAF" w:rsidRDefault="00837064" w:rsidP="007F063F">
            <w:pPr>
              <w:rPr>
                <w:rFonts w:ascii="Arial Narrow" w:hAnsi="Arial Narrow"/>
                <w:sz w:val="20"/>
                <w:szCs w:val="20"/>
              </w:rPr>
            </w:pPr>
            <w:hyperlink r:id="rId74">
              <w:r w:rsidR="007F063F" w:rsidRPr="00455FAF">
                <w:rPr>
                  <w:rFonts w:ascii="Arial Narrow" w:hAnsi="Arial Narrow"/>
                  <w:sz w:val="20"/>
                  <w:szCs w:val="20"/>
                </w:rPr>
                <w:t>http://lattes.cnpq.br/6174673955561214</w:t>
              </w:r>
            </w:hyperlink>
          </w:p>
        </w:tc>
      </w:tr>
      <w:tr w:rsidR="007F063F" w:rsidRPr="00455FAF" w14:paraId="1F54BC00"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461E3D28"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Tanilson Dias dos Santos</w:t>
            </w:r>
          </w:p>
        </w:tc>
        <w:tc>
          <w:tcPr>
            <w:tcW w:w="5103" w:type="dxa"/>
            <w:tcBorders>
              <w:top w:val="single" w:sz="4" w:space="0" w:color="000000"/>
              <w:left w:val="single" w:sz="4" w:space="0" w:color="000000"/>
              <w:bottom w:val="single" w:sz="4" w:space="0" w:color="000000"/>
              <w:right w:val="single" w:sz="4" w:space="0" w:color="000000"/>
            </w:tcBorders>
          </w:tcPr>
          <w:p w14:paraId="111CF7A2" w14:textId="3888EBCC" w:rsidR="007F063F" w:rsidRPr="00455FAF" w:rsidRDefault="009F218B" w:rsidP="007F063F">
            <w:pPr>
              <w:rPr>
                <w:rFonts w:ascii="Arial Narrow" w:hAnsi="Arial Narrow"/>
                <w:sz w:val="20"/>
                <w:szCs w:val="20"/>
              </w:rPr>
            </w:pPr>
            <w:hyperlink r:id="rId75" w:history="1">
              <w:r w:rsidRPr="005810FF">
                <w:rPr>
                  <w:rStyle w:val="Hyperlink"/>
                  <w:rFonts w:ascii="Arial Narrow" w:hAnsi="Arial Narrow"/>
                  <w:sz w:val="20"/>
                  <w:szCs w:val="20"/>
                </w:rPr>
                <w:t>http://lattes.cnpq.br/2812244463844431</w:t>
              </w:r>
            </w:hyperlink>
          </w:p>
        </w:tc>
      </w:tr>
      <w:tr w:rsidR="007F063F" w:rsidRPr="00455FAF" w14:paraId="2A42484A"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10BCFDAE"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Thiago Magalhães  de  Brito Rodrigues</w:t>
            </w:r>
          </w:p>
        </w:tc>
        <w:tc>
          <w:tcPr>
            <w:tcW w:w="5103" w:type="dxa"/>
            <w:tcBorders>
              <w:top w:val="single" w:sz="4" w:space="0" w:color="000000"/>
              <w:left w:val="single" w:sz="4" w:space="0" w:color="000000"/>
              <w:bottom w:val="single" w:sz="4" w:space="0" w:color="000000"/>
              <w:right w:val="single" w:sz="4" w:space="0" w:color="000000"/>
            </w:tcBorders>
          </w:tcPr>
          <w:p w14:paraId="3D5CC019"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 xml:space="preserve"> http://lattes.cnpq.br/6878062463757346</w:t>
            </w:r>
          </w:p>
        </w:tc>
      </w:tr>
      <w:tr w:rsidR="007F063F" w:rsidRPr="00455FAF" w14:paraId="7D47CB31"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4BDC041E"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Tiago da Silva Almeida</w:t>
            </w:r>
          </w:p>
        </w:tc>
        <w:tc>
          <w:tcPr>
            <w:tcW w:w="5103" w:type="dxa"/>
            <w:tcBorders>
              <w:top w:val="single" w:sz="4" w:space="0" w:color="000000"/>
              <w:left w:val="single" w:sz="4" w:space="0" w:color="000000"/>
              <w:bottom w:val="single" w:sz="4" w:space="0" w:color="000000"/>
              <w:right w:val="single" w:sz="4" w:space="0" w:color="000000"/>
            </w:tcBorders>
          </w:tcPr>
          <w:p w14:paraId="5296C671"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 http://lattes.cnpq.br/9526374567175744 </w:t>
            </w:r>
          </w:p>
        </w:tc>
      </w:tr>
      <w:tr w:rsidR="007F063F" w:rsidRPr="00455FAF" w14:paraId="3B2DB4E0"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464B1774" w14:textId="77777777" w:rsidR="007F063F" w:rsidRPr="00455FAF" w:rsidRDefault="007F063F" w:rsidP="007F063F">
            <w:pPr>
              <w:rPr>
                <w:rFonts w:ascii="Arial Narrow" w:hAnsi="Arial Narrow"/>
                <w:sz w:val="20"/>
                <w:szCs w:val="20"/>
              </w:rPr>
            </w:pPr>
            <w:r>
              <w:rPr>
                <w:rFonts w:ascii="Arial Narrow" w:hAnsi="Arial Narrow"/>
                <w:sz w:val="20"/>
                <w:szCs w:val="20"/>
              </w:rPr>
              <w:t xml:space="preserve">Warley </w:t>
            </w:r>
            <w:r w:rsidRPr="00455FAF">
              <w:rPr>
                <w:rFonts w:ascii="Arial Narrow" w:hAnsi="Arial Narrow"/>
                <w:sz w:val="20"/>
                <w:szCs w:val="20"/>
              </w:rPr>
              <w:t>Gramacho da Silva</w:t>
            </w:r>
          </w:p>
        </w:tc>
        <w:tc>
          <w:tcPr>
            <w:tcW w:w="5103" w:type="dxa"/>
            <w:tcBorders>
              <w:top w:val="single" w:sz="4" w:space="0" w:color="000000"/>
              <w:left w:val="single" w:sz="4" w:space="0" w:color="000000"/>
              <w:bottom w:val="single" w:sz="4" w:space="0" w:color="000000"/>
              <w:right w:val="single" w:sz="4" w:space="0" w:color="000000"/>
            </w:tcBorders>
          </w:tcPr>
          <w:p w14:paraId="49CF9255" w14:textId="77777777" w:rsidR="007F063F" w:rsidRPr="00455FAF" w:rsidRDefault="007F063F" w:rsidP="007F063F">
            <w:pPr>
              <w:rPr>
                <w:rFonts w:ascii="Arial Narrow" w:hAnsi="Arial Narrow"/>
                <w:sz w:val="20"/>
                <w:szCs w:val="20"/>
              </w:rPr>
            </w:pPr>
            <w:r w:rsidRPr="00455FAF">
              <w:rPr>
                <w:rFonts w:ascii="Arial Narrow" w:hAnsi="Arial Narrow"/>
                <w:sz w:val="20"/>
                <w:szCs w:val="20"/>
              </w:rPr>
              <w:t xml:space="preserve"> </w:t>
            </w:r>
            <w:hyperlink r:id="rId76">
              <w:r w:rsidRPr="00455FAF">
                <w:rPr>
                  <w:rFonts w:ascii="Arial Narrow" w:hAnsi="Arial Narrow"/>
                  <w:sz w:val="20"/>
                  <w:szCs w:val="20"/>
                </w:rPr>
                <w:t>http://lattes.cnpq.br/2536790818552672</w:t>
              </w:r>
            </w:hyperlink>
          </w:p>
        </w:tc>
      </w:tr>
      <w:tr w:rsidR="007F063F" w:rsidRPr="00455FAF" w14:paraId="327965BD" w14:textId="77777777" w:rsidTr="00695D17">
        <w:trPr>
          <w:trHeight w:val="284"/>
        </w:trPr>
        <w:tc>
          <w:tcPr>
            <w:tcW w:w="4240" w:type="dxa"/>
            <w:tcBorders>
              <w:top w:val="single" w:sz="4" w:space="0" w:color="000000"/>
              <w:left w:val="single" w:sz="4" w:space="0" w:color="000000"/>
              <w:bottom w:val="single" w:sz="4" w:space="0" w:color="000000"/>
              <w:right w:val="single" w:sz="4" w:space="0" w:color="000000"/>
            </w:tcBorders>
          </w:tcPr>
          <w:p w14:paraId="6380C1BA" w14:textId="77777777" w:rsidR="007F063F" w:rsidRDefault="007F063F" w:rsidP="007F063F">
            <w:pPr>
              <w:rPr>
                <w:rFonts w:ascii="Arial Narrow" w:hAnsi="Arial Narrow"/>
                <w:sz w:val="20"/>
                <w:szCs w:val="20"/>
              </w:rPr>
            </w:pPr>
            <w:r>
              <w:rPr>
                <w:rFonts w:ascii="Arial Narrow" w:hAnsi="Arial Narrow"/>
                <w:sz w:val="20"/>
                <w:szCs w:val="20"/>
              </w:rPr>
              <w:t>Wosley da Costa Arruda</w:t>
            </w:r>
          </w:p>
        </w:tc>
        <w:tc>
          <w:tcPr>
            <w:tcW w:w="5103" w:type="dxa"/>
            <w:tcBorders>
              <w:top w:val="single" w:sz="4" w:space="0" w:color="000000"/>
              <w:left w:val="single" w:sz="4" w:space="0" w:color="000000"/>
              <w:bottom w:val="single" w:sz="4" w:space="0" w:color="000000"/>
              <w:right w:val="single" w:sz="4" w:space="0" w:color="000000"/>
            </w:tcBorders>
          </w:tcPr>
          <w:p w14:paraId="5D94D9EE" w14:textId="77777777" w:rsidR="007F063F" w:rsidRPr="007224E6" w:rsidRDefault="007F063F" w:rsidP="007F063F">
            <w:pPr>
              <w:rPr>
                <w:rFonts w:ascii="Arial Narrow" w:hAnsi="Arial Narrow"/>
                <w:sz w:val="20"/>
                <w:szCs w:val="20"/>
              </w:rPr>
            </w:pPr>
            <w:r w:rsidRPr="007224E6">
              <w:rPr>
                <w:rFonts w:ascii="Arial Narrow" w:hAnsi="Arial Narrow"/>
                <w:sz w:val="20"/>
                <w:szCs w:val="20"/>
              </w:rPr>
              <w:t>http://lattes.cnpq.br/0989389831004356</w:t>
            </w:r>
          </w:p>
        </w:tc>
      </w:tr>
    </w:tbl>
    <w:p w14:paraId="6048EC00" w14:textId="77777777" w:rsidR="007F063F" w:rsidRDefault="007F063F" w:rsidP="00543726">
      <w:pPr>
        <w:jc w:val="both"/>
      </w:pPr>
    </w:p>
    <w:p w14:paraId="529B8B6F" w14:textId="77777777" w:rsidR="00DB085B" w:rsidRPr="00E80F90" w:rsidRDefault="00DB085B" w:rsidP="006C0320">
      <w:pPr>
        <w:pStyle w:val="Ttulo1"/>
      </w:pPr>
      <w:bookmarkStart w:id="88" w:name="_Toc521829268"/>
      <w:r>
        <w:t>Dedicação Docente ao Curso</w:t>
      </w:r>
      <w:bookmarkEnd w:id="88"/>
      <w:r>
        <w:t xml:space="preserve"> </w:t>
      </w:r>
    </w:p>
    <w:p w14:paraId="54E6105E" w14:textId="77777777" w:rsidR="003F25AA" w:rsidRDefault="00DB085B" w:rsidP="00DB085B">
      <w:pPr>
        <w:jc w:val="both"/>
      </w:pPr>
      <w:r w:rsidRPr="00A84106">
        <w:t>O</w:t>
      </w:r>
      <w:r>
        <w:t>s</w:t>
      </w:r>
      <w:r w:rsidRPr="00A84106">
        <w:t xml:space="preserve"> </w:t>
      </w:r>
      <w:r>
        <w:t>docentes</w:t>
      </w:r>
      <w:r w:rsidRPr="00A84106">
        <w:t xml:space="preserve"> participa</w:t>
      </w:r>
      <w:r>
        <w:t>m</w:t>
      </w:r>
      <w:r w:rsidRPr="00A84106">
        <w:t xml:space="preserve"> efetivamente da Coordenação do Curso através do </w:t>
      </w:r>
      <w:r>
        <w:t>Núcleo Docente Estruturante e Colegiado do C</w:t>
      </w:r>
      <w:r w:rsidRPr="00A84106">
        <w:t>urso, colaborando na apreciação dos processos dos alunos, na elaboração de regulamentos e projetos, atua diretamente no desenvolvimento e atualização em todos os níveis do curso.</w:t>
      </w:r>
      <w:r>
        <w:t xml:space="preserve"> Os docentes distribuem a carga horária em atividades administrativo-pedagógicas, ensino, extensão em pesquisa. As atividades administrativo-pedagógicas e de ensino são de caráter obrigatório e a sua distribuição devem ser propostas pelo coordenador do curso e aprovadas pelo colegiado. A distribuição das atividades de extensão e pesquisa ficam a cargo do docente que pode optar por uma, por outra ou ambas, desde que comprove a execução.</w:t>
      </w:r>
    </w:p>
    <w:p w14:paraId="686921BD" w14:textId="77777777" w:rsidR="003F25AA" w:rsidRDefault="003F25AA" w:rsidP="00DB085B">
      <w:pPr>
        <w:jc w:val="both"/>
      </w:pPr>
    </w:p>
    <w:p w14:paraId="24405123" w14:textId="38EA112E" w:rsidR="003F25AA" w:rsidRPr="00CF4A5E" w:rsidRDefault="003F25AA" w:rsidP="003F25AA">
      <w:pPr>
        <w:ind w:firstLine="709"/>
        <w:jc w:val="both"/>
      </w:pPr>
      <w:r>
        <w:t xml:space="preserve">As atividades de ensino devem ocupar uma carga horária mínima em sala de aula de 8 horas/aula semana no Curso de Ciência da Computação, com a previsão de hora-atividade para preparação das aulas, experimentos, correção de trabalhos e provas. São previstos pesos de 1,0 e 1,5 para hora-atividade nas disciplinas, respectivamente para a carga horária teórica e prática de cada disciplina ministrada. Os docentes devem reservar 4 horas/aula semanais para atendimento aos discentes em conteúdos das disciplinas, orientação de estágio supervisionado e/ou projeto de graduação, todas consideradas atividades de ensino. Além disso, deve reservar 4 horas semanais para atividades administrativas, dentre elas as reuniões de colegiado, solicitações do núcleo docente estruturante e da coordenação do Curso de Ciência da Computação. A distribuição das atividades administrativas e de </w:t>
      </w:r>
      <w:r w:rsidRPr="00CF4A5E">
        <w:t xml:space="preserve">ensino deve ser realizada de forma proporcional a todos os docentes de forma a evitar grandes discrepâncias e sobrecarga de atividades. Algumas atividades gerais são apresentadas da </w:t>
      </w:r>
      <w:r w:rsidRPr="00CF4A5E">
        <w:fldChar w:fldCharType="begin"/>
      </w:r>
      <w:r w:rsidRPr="00CF4A5E">
        <w:instrText xml:space="preserve"> REF _Ref519453952 \h </w:instrText>
      </w:r>
      <w:r>
        <w:instrText xml:space="preserve"> \* MERGEFORMAT </w:instrText>
      </w:r>
      <w:r w:rsidRPr="00CF4A5E">
        <w:fldChar w:fldCharType="separate"/>
      </w:r>
      <w:r w:rsidR="00AF609C" w:rsidRPr="00AF609C">
        <w:t xml:space="preserve">Tabela </w:t>
      </w:r>
      <w:r w:rsidR="00AF609C" w:rsidRPr="00AF609C">
        <w:rPr>
          <w:noProof/>
        </w:rPr>
        <w:t>20</w:t>
      </w:r>
      <w:r w:rsidRPr="00CF4A5E">
        <w:fldChar w:fldCharType="end"/>
      </w:r>
      <w:r w:rsidRPr="00CF4A5E">
        <w:t xml:space="preserve"> à </w:t>
      </w:r>
      <w:r w:rsidRPr="00CF4A5E">
        <w:fldChar w:fldCharType="begin"/>
      </w:r>
      <w:r w:rsidRPr="00CF4A5E">
        <w:instrText xml:space="preserve"> REF _Ref519453965 \h </w:instrText>
      </w:r>
      <w:r>
        <w:instrText xml:space="preserve"> \* MERGEFORMAT </w:instrText>
      </w:r>
      <w:r w:rsidRPr="00CF4A5E">
        <w:fldChar w:fldCharType="separate"/>
      </w:r>
      <w:r w:rsidR="00AF609C" w:rsidRPr="00AF609C">
        <w:t xml:space="preserve">Tabela </w:t>
      </w:r>
      <w:r w:rsidR="00AF609C" w:rsidRPr="00AF609C">
        <w:rPr>
          <w:noProof/>
        </w:rPr>
        <w:t>23</w:t>
      </w:r>
      <w:r w:rsidRPr="00CF4A5E">
        <w:fldChar w:fldCharType="end"/>
      </w:r>
      <w:r w:rsidRPr="00CF4A5E">
        <w:t>.</w:t>
      </w:r>
    </w:p>
    <w:p w14:paraId="527580C2" w14:textId="77777777" w:rsidR="003F25AA" w:rsidRDefault="003F25AA" w:rsidP="003F25AA">
      <w:pPr>
        <w:jc w:val="both"/>
      </w:pPr>
    </w:p>
    <w:p w14:paraId="00D9728A" w14:textId="475CB3E2" w:rsidR="003F25AA" w:rsidRPr="00632DA9" w:rsidRDefault="003F25AA" w:rsidP="003F25AA">
      <w:pPr>
        <w:pStyle w:val="Legenda"/>
        <w:spacing w:after="120"/>
        <w:rPr>
          <w:sz w:val="20"/>
          <w:szCs w:val="20"/>
        </w:rPr>
      </w:pPr>
      <w:bookmarkStart w:id="89" w:name="_Ref519453952"/>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20</w:t>
      </w:r>
      <w:r w:rsidRPr="00ED2876">
        <w:rPr>
          <w:sz w:val="20"/>
          <w:szCs w:val="20"/>
        </w:rPr>
        <w:fldChar w:fldCharType="end"/>
      </w:r>
      <w:bookmarkEnd w:id="89"/>
      <w:r>
        <w:rPr>
          <w:sz w:val="20"/>
          <w:szCs w:val="20"/>
        </w:rPr>
        <w:t xml:space="preserve"> Previsão de atividades administrativas-pedagógicas.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8505"/>
      </w:tblGrid>
      <w:tr w:rsidR="003F25AA" w:rsidRPr="006D48F7" w14:paraId="2BC5BA66" w14:textId="77777777" w:rsidTr="00841A36">
        <w:trPr>
          <w:trHeight w:val="284"/>
        </w:trPr>
        <w:tc>
          <w:tcPr>
            <w:tcW w:w="5000" w:type="pct"/>
            <w:gridSpan w:val="2"/>
            <w:shd w:val="clear" w:color="auto" w:fill="1F497D"/>
          </w:tcPr>
          <w:p w14:paraId="310BC65D" w14:textId="77777777" w:rsidR="003F25AA" w:rsidRPr="006D48F7" w:rsidRDefault="003F25AA" w:rsidP="00E745FC">
            <w:pPr>
              <w:jc w:val="center"/>
              <w:rPr>
                <w:rFonts w:ascii="Arial Narrow" w:hAnsi="Arial Narrow"/>
                <w:b/>
                <w:color w:val="FFFFFF"/>
                <w:sz w:val="20"/>
                <w:szCs w:val="20"/>
              </w:rPr>
            </w:pPr>
            <w:r>
              <w:rPr>
                <w:rFonts w:ascii="Arial Narrow" w:hAnsi="Arial Narrow"/>
                <w:b/>
                <w:color w:val="FFFFFF"/>
                <w:sz w:val="20"/>
                <w:szCs w:val="20"/>
              </w:rPr>
              <w:t>ATIVIDADES ADMINISTRATIVO-PEDAGÓGICAS</w:t>
            </w:r>
          </w:p>
        </w:tc>
      </w:tr>
      <w:tr w:rsidR="003F25AA" w:rsidRPr="006D48F7" w14:paraId="1A9EE769" w14:textId="77777777" w:rsidTr="00841A36">
        <w:trPr>
          <w:trHeight w:val="284"/>
        </w:trPr>
        <w:tc>
          <w:tcPr>
            <w:tcW w:w="455" w:type="pct"/>
            <w:tcBorders>
              <w:top w:val="single" w:sz="4" w:space="0" w:color="auto"/>
              <w:bottom w:val="single" w:sz="4" w:space="0" w:color="auto"/>
              <w:right w:val="single" w:sz="4" w:space="0" w:color="auto"/>
            </w:tcBorders>
            <w:shd w:val="clear" w:color="auto" w:fill="D9D9D9" w:themeFill="background1" w:themeFillShade="D9"/>
          </w:tcPr>
          <w:p w14:paraId="5B8CAD83" w14:textId="77777777" w:rsidR="003F25AA" w:rsidRPr="006D48F7" w:rsidRDefault="003F25AA" w:rsidP="00E745FC">
            <w:pPr>
              <w:jc w:val="center"/>
              <w:rPr>
                <w:rFonts w:ascii="Arial Narrow" w:hAnsi="Arial Narrow"/>
                <w:b/>
                <w:sz w:val="20"/>
                <w:szCs w:val="20"/>
              </w:rPr>
            </w:pPr>
            <w:r>
              <w:rPr>
                <w:rFonts w:ascii="Arial Narrow" w:hAnsi="Arial Narrow"/>
                <w:b/>
                <w:sz w:val="20"/>
                <w:szCs w:val="20"/>
              </w:rPr>
              <w:t>Item</w:t>
            </w:r>
          </w:p>
        </w:tc>
        <w:tc>
          <w:tcPr>
            <w:tcW w:w="4545" w:type="pct"/>
            <w:tcBorders>
              <w:top w:val="single" w:sz="4" w:space="0" w:color="auto"/>
              <w:bottom w:val="single" w:sz="4" w:space="0" w:color="auto"/>
              <w:right w:val="single" w:sz="4" w:space="0" w:color="auto"/>
            </w:tcBorders>
            <w:shd w:val="clear" w:color="auto" w:fill="D9D9D9" w:themeFill="background1" w:themeFillShade="D9"/>
          </w:tcPr>
          <w:p w14:paraId="3EE9639A" w14:textId="77777777" w:rsidR="003F25AA" w:rsidRPr="006D48F7" w:rsidRDefault="003F25AA" w:rsidP="00E745FC">
            <w:pPr>
              <w:jc w:val="center"/>
              <w:rPr>
                <w:rFonts w:ascii="Arial Narrow" w:hAnsi="Arial Narrow"/>
                <w:b/>
                <w:sz w:val="20"/>
                <w:szCs w:val="20"/>
              </w:rPr>
            </w:pPr>
            <w:r>
              <w:rPr>
                <w:rFonts w:ascii="Arial Narrow" w:hAnsi="Arial Narrow"/>
                <w:b/>
                <w:sz w:val="20"/>
                <w:szCs w:val="20"/>
              </w:rPr>
              <w:t>Descrição</w:t>
            </w:r>
          </w:p>
        </w:tc>
      </w:tr>
      <w:tr w:rsidR="003F25AA" w:rsidRPr="006D48F7" w14:paraId="6F1EB29F"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5D20602A"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3E160DDD" w14:textId="77777777" w:rsidR="003F25AA" w:rsidRPr="006D48F7" w:rsidRDefault="003F25AA" w:rsidP="00E745FC">
            <w:pPr>
              <w:jc w:val="both"/>
              <w:rPr>
                <w:rFonts w:ascii="Arial Narrow" w:hAnsi="Arial Narrow"/>
                <w:sz w:val="20"/>
                <w:szCs w:val="20"/>
              </w:rPr>
            </w:pPr>
            <w:r>
              <w:rPr>
                <w:rFonts w:ascii="Arial Narrow" w:hAnsi="Arial Narrow"/>
                <w:sz w:val="20"/>
                <w:szCs w:val="20"/>
              </w:rPr>
              <w:t>Acompanhamento de discentes Egressos</w:t>
            </w:r>
          </w:p>
        </w:tc>
      </w:tr>
      <w:tr w:rsidR="003F25AA" w:rsidRPr="006D48F7" w14:paraId="3B83B506"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07B767B7"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221284F7" w14:textId="77777777" w:rsidR="003F25AA" w:rsidRDefault="003F25AA" w:rsidP="00E745FC">
            <w:pPr>
              <w:jc w:val="both"/>
              <w:rPr>
                <w:rFonts w:ascii="Arial Narrow" w:hAnsi="Arial Narrow"/>
                <w:sz w:val="20"/>
                <w:szCs w:val="20"/>
              </w:rPr>
            </w:pPr>
            <w:r>
              <w:rPr>
                <w:rFonts w:ascii="Arial Narrow" w:hAnsi="Arial Narrow"/>
                <w:sz w:val="20"/>
                <w:szCs w:val="20"/>
              </w:rPr>
              <w:t>Acompanhamento de discentes ingressantes.</w:t>
            </w:r>
          </w:p>
        </w:tc>
      </w:tr>
      <w:tr w:rsidR="003F25AA" w:rsidRPr="006D48F7" w14:paraId="263D0633"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46C470FC"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792F4A29" w14:textId="77777777" w:rsidR="003F25AA" w:rsidRDefault="003F25AA" w:rsidP="00E745FC">
            <w:pPr>
              <w:jc w:val="both"/>
              <w:rPr>
                <w:rFonts w:ascii="Arial Narrow" w:hAnsi="Arial Narrow"/>
                <w:sz w:val="20"/>
                <w:szCs w:val="20"/>
              </w:rPr>
            </w:pPr>
            <w:r>
              <w:rPr>
                <w:rFonts w:ascii="Arial Narrow" w:hAnsi="Arial Narrow"/>
                <w:sz w:val="20"/>
                <w:szCs w:val="20"/>
              </w:rPr>
              <w:t>Acompanhamento dos e-mails institucionais retornando informações quando solicitado.</w:t>
            </w:r>
          </w:p>
        </w:tc>
      </w:tr>
      <w:tr w:rsidR="003F25AA" w:rsidRPr="006D48F7" w14:paraId="0F378E8D"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0E239D62"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07597DB0" w14:textId="77777777" w:rsidR="003F25AA" w:rsidRPr="006D48F7" w:rsidRDefault="003F25AA" w:rsidP="00E745FC">
            <w:pPr>
              <w:jc w:val="both"/>
              <w:rPr>
                <w:rFonts w:ascii="Arial Narrow" w:hAnsi="Arial Narrow"/>
                <w:sz w:val="20"/>
                <w:szCs w:val="20"/>
              </w:rPr>
            </w:pPr>
            <w:r>
              <w:rPr>
                <w:rFonts w:ascii="Arial Narrow" w:hAnsi="Arial Narrow"/>
                <w:sz w:val="20"/>
                <w:szCs w:val="20"/>
              </w:rPr>
              <w:t>Análise de processos de alunos e administração superior à coordenação</w:t>
            </w:r>
          </w:p>
        </w:tc>
      </w:tr>
      <w:tr w:rsidR="003F25AA" w:rsidRPr="006D48F7" w14:paraId="1CF74ABE"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616460E2"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62E597A4" w14:textId="77777777" w:rsidR="003F25AA" w:rsidRPr="006D48F7" w:rsidRDefault="003F25AA" w:rsidP="00E745FC">
            <w:pPr>
              <w:jc w:val="both"/>
              <w:rPr>
                <w:rFonts w:ascii="Arial Narrow" w:hAnsi="Arial Narrow"/>
                <w:sz w:val="20"/>
                <w:szCs w:val="20"/>
              </w:rPr>
            </w:pPr>
            <w:r>
              <w:rPr>
                <w:rFonts w:ascii="Arial Narrow" w:hAnsi="Arial Narrow"/>
                <w:sz w:val="20"/>
                <w:szCs w:val="20"/>
              </w:rPr>
              <w:t>Atualização periódica de currículo lattes.</w:t>
            </w:r>
          </w:p>
        </w:tc>
      </w:tr>
      <w:tr w:rsidR="003F25AA" w:rsidRPr="006D48F7" w14:paraId="3203F3FA"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55FB1E88"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DCF3A80" w14:textId="77777777" w:rsidR="003F25AA" w:rsidRDefault="003F25AA" w:rsidP="00E745FC">
            <w:pPr>
              <w:jc w:val="both"/>
              <w:rPr>
                <w:rFonts w:ascii="Arial Narrow" w:hAnsi="Arial Narrow"/>
                <w:sz w:val="20"/>
                <w:szCs w:val="20"/>
              </w:rPr>
            </w:pPr>
            <w:r>
              <w:rPr>
                <w:rFonts w:ascii="Arial Narrow" w:hAnsi="Arial Narrow"/>
                <w:sz w:val="20"/>
                <w:szCs w:val="20"/>
              </w:rPr>
              <w:t>Participação e presidência de banca de concurso para professor efetivo</w:t>
            </w:r>
          </w:p>
        </w:tc>
      </w:tr>
      <w:tr w:rsidR="003F25AA" w:rsidRPr="006D48F7" w14:paraId="35EA4F7C"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5CB38F7E"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6F94AE29" w14:textId="77777777" w:rsidR="003F25AA" w:rsidRDefault="003F25AA" w:rsidP="00E745FC">
            <w:pPr>
              <w:jc w:val="both"/>
              <w:rPr>
                <w:rFonts w:ascii="Arial Narrow" w:hAnsi="Arial Narrow"/>
                <w:sz w:val="20"/>
                <w:szCs w:val="20"/>
              </w:rPr>
            </w:pPr>
            <w:r>
              <w:rPr>
                <w:rFonts w:ascii="Arial Narrow" w:hAnsi="Arial Narrow"/>
                <w:sz w:val="20"/>
                <w:szCs w:val="20"/>
              </w:rPr>
              <w:t>Controle de frequência e informações sobre técnicos administrativos e estagiários sob supervisão do docente.</w:t>
            </w:r>
          </w:p>
        </w:tc>
      </w:tr>
      <w:tr w:rsidR="003F25AA" w:rsidRPr="006D48F7" w14:paraId="3D52FBCF"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78F813CC"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601C6B73" w14:textId="77777777" w:rsidR="003F25AA" w:rsidRDefault="003F25AA" w:rsidP="00E745FC">
            <w:pPr>
              <w:jc w:val="both"/>
              <w:rPr>
                <w:rFonts w:ascii="Arial Narrow" w:hAnsi="Arial Narrow"/>
                <w:sz w:val="20"/>
                <w:szCs w:val="20"/>
              </w:rPr>
            </w:pPr>
            <w:r>
              <w:rPr>
                <w:rFonts w:ascii="Arial Narrow" w:hAnsi="Arial Narrow"/>
                <w:sz w:val="20"/>
                <w:szCs w:val="20"/>
              </w:rPr>
              <w:t>Controle de patrimônio de salas, gabinetes e laboratórios sob responsabilidade do docente.</w:t>
            </w:r>
          </w:p>
        </w:tc>
      </w:tr>
      <w:tr w:rsidR="003F25AA" w:rsidRPr="006D48F7" w14:paraId="1ABF8627"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339316A8"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2CD8F86F" w14:textId="77777777" w:rsidR="003F25AA" w:rsidRPr="006D48F7" w:rsidRDefault="003F25AA" w:rsidP="00E745FC">
            <w:pPr>
              <w:jc w:val="both"/>
              <w:rPr>
                <w:rFonts w:ascii="Arial Narrow" w:hAnsi="Arial Narrow"/>
                <w:sz w:val="20"/>
                <w:szCs w:val="20"/>
              </w:rPr>
            </w:pPr>
            <w:r>
              <w:rPr>
                <w:rFonts w:ascii="Arial Narrow" w:hAnsi="Arial Narrow"/>
                <w:sz w:val="20"/>
                <w:szCs w:val="20"/>
              </w:rPr>
              <w:t>Coordenação de laboratórios vinculados ao Curso de Ciência da Computação</w:t>
            </w:r>
          </w:p>
        </w:tc>
      </w:tr>
      <w:tr w:rsidR="003F25AA" w:rsidRPr="006D48F7" w14:paraId="358B5A81"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408A591D"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6898A4D" w14:textId="77777777" w:rsidR="003F25AA" w:rsidRDefault="003F25AA" w:rsidP="00E745FC">
            <w:pPr>
              <w:jc w:val="both"/>
              <w:rPr>
                <w:rFonts w:ascii="Arial Narrow" w:hAnsi="Arial Narrow"/>
                <w:sz w:val="20"/>
                <w:szCs w:val="20"/>
              </w:rPr>
            </w:pPr>
            <w:r>
              <w:rPr>
                <w:rFonts w:ascii="Arial Narrow" w:hAnsi="Arial Narrow"/>
                <w:sz w:val="20"/>
                <w:szCs w:val="20"/>
              </w:rPr>
              <w:t>Desenvolvimento de regimentos relacionados ao Curso de Ciência da Computação.</w:t>
            </w:r>
          </w:p>
        </w:tc>
      </w:tr>
      <w:tr w:rsidR="003F25AA" w:rsidRPr="006D48F7" w14:paraId="7A944376"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3E1BD8FC"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4D601862" w14:textId="77777777" w:rsidR="003F25AA" w:rsidRDefault="003F25AA" w:rsidP="00E745FC">
            <w:pPr>
              <w:jc w:val="both"/>
              <w:rPr>
                <w:rFonts w:ascii="Arial Narrow" w:hAnsi="Arial Narrow"/>
                <w:sz w:val="20"/>
                <w:szCs w:val="20"/>
              </w:rPr>
            </w:pPr>
            <w:r>
              <w:rPr>
                <w:rFonts w:ascii="Arial Narrow" w:hAnsi="Arial Narrow"/>
                <w:sz w:val="20"/>
                <w:szCs w:val="20"/>
              </w:rPr>
              <w:t>Integrar comissões instituídas em nível de Colegiado do Curso de Ciência da Computação</w:t>
            </w:r>
          </w:p>
        </w:tc>
      </w:tr>
      <w:tr w:rsidR="003F25AA" w:rsidRPr="006D48F7" w14:paraId="23652028"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24ECFA3C"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324886B8" w14:textId="77777777" w:rsidR="003F25AA" w:rsidRDefault="003F25AA" w:rsidP="00E745FC">
            <w:pPr>
              <w:jc w:val="both"/>
              <w:rPr>
                <w:rFonts w:ascii="Arial Narrow" w:hAnsi="Arial Narrow"/>
                <w:sz w:val="20"/>
                <w:szCs w:val="20"/>
              </w:rPr>
            </w:pPr>
            <w:r>
              <w:rPr>
                <w:rFonts w:ascii="Arial Narrow" w:hAnsi="Arial Narrow"/>
                <w:sz w:val="20"/>
                <w:szCs w:val="20"/>
              </w:rPr>
              <w:t>Participação como membro do núcleo docente estruturante</w:t>
            </w:r>
          </w:p>
        </w:tc>
      </w:tr>
      <w:tr w:rsidR="003F25AA" w:rsidRPr="006D48F7" w14:paraId="26FF57F9"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798F53CD"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0A8EE54C" w14:textId="77777777" w:rsidR="003F25AA" w:rsidRPr="006D48F7" w:rsidRDefault="003F25AA" w:rsidP="00E745FC">
            <w:pPr>
              <w:jc w:val="both"/>
              <w:rPr>
                <w:rFonts w:ascii="Arial Narrow" w:hAnsi="Arial Narrow"/>
                <w:sz w:val="20"/>
                <w:szCs w:val="20"/>
              </w:rPr>
            </w:pPr>
            <w:r>
              <w:rPr>
                <w:rFonts w:ascii="Arial Narrow" w:hAnsi="Arial Narrow"/>
                <w:sz w:val="20"/>
                <w:szCs w:val="20"/>
              </w:rPr>
              <w:t>Participação e presidência de banca de seleção de professor substituto</w:t>
            </w:r>
          </w:p>
        </w:tc>
      </w:tr>
      <w:tr w:rsidR="003F25AA" w:rsidRPr="006D48F7" w14:paraId="36CF3F04"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2CDEAA40"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753614F7" w14:textId="77777777" w:rsidR="003F25AA" w:rsidRDefault="003F25AA" w:rsidP="00E745FC">
            <w:pPr>
              <w:jc w:val="both"/>
              <w:rPr>
                <w:rFonts w:ascii="Arial Narrow" w:hAnsi="Arial Narrow"/>
                <w:sz w:val="20"/>
                <w:szCs w:val="20"/>
              </w:rPr>
            </w:pPr>
            <w:r>
              <w:rPr>
                <w:rFonts w:ascii="Arial Narrow" w:hAnsi="Arial Narrow"/>
                <w:sz w:val="20"/>
                <w:szCs w:val="20"/>
              </w:rPr>
              <w:t>Participação em reuniões ordinárias e extraordinárias do colegiado e, quando for convidado, NDE.</w:t>
            </w:r>
          </w:p>
        </w:tc>
      </w:tr>
      <w:tr w:rsidR="003F25AA" w:rsidRPr="006D48F7" w14:paraId="4DF01323"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47B15CE3"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7A454189" w14:textId="77777777" w:rsidR="003F25AA" w:rsidRDefault="003F25AA" w:rsidP="00E745FC">
            <w:pPr>
              <w:jc w:val="both"/>
              <w:rPr>
                <w:rFonts w:ascii="Arial Narrow" w:hAnsi="Arial Narrow"/>
                <w:sz w:val="20"/>
                <w:szCs w:val="20"/>
              </w:rPr>
            </w:pPr>
            <w:r>
              <w:rPr>
                <w:rFonts w:ascii="Arial Narrow" w:hAnsi="Arial Narrow"/>
                <w:sz w:val="20"/>
                <w:szCs w:val="20"/>
              </w:rPr>
              <w:t>Participação de comissões em nível de curso, campus e instituição.</w:t>
            </w:r>
          </w:p>
        </w:tc>
      </w:tr>
      <w:tr w:rsidR="003F25AA" w:rsidRPr="006D48F7" w14:paraId="7B4F5618" w14:textId="77777777" w:rsidTr="00841A36">
        <w:trPr>
          <w:trHeight w:val="284"/>
        </w:trPr>
        <w:tc>
          <w:tcPr>
            <w:tcW w:w="455" w:type="pct"/>
            <w:tcBorders>
              <w:top w:val="single" w:sz="4" w:space="0" w:color="auto"/>
              <w:bottom w:val="single" w:sz="4" w:space="0" w:color="auto"/>
              <w:right w:val="single" w:sz="4" w:space="0" w:color="auto"/>
            </w:tcBorders>
            <w:shd w:val="clear" w:color="auto" w:fill="auto"/>
          </w:tcPr>
          <w:p w14:paraId="0E1B14FD" w14:textId="77777777" w:rsidR="003F25AA" w:rsidRPr="00794EDE" w:rsidRDefault="003F25AA" w:rsidP="00E745FC">
            <w:pPr>
              <w:pStyle w:val="PargrafodaLista"/>
              <w:numPr>
                <w:ilvl w:val="0"/>
                <w:numId w:val="4"/>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4000D745" w14:textId="77777777" w:rsidR="003F25AA" w:rsidRDefault="003F25AA" w:rsidP="00E745FC">
            <w:pPr>
              <w:jc w:val="both"/>
              <w:rPr>
                <w:rFonts w:ascii="Arial Narrow" w:hAnsi="Arial Narrow"/>
                <w:sz w:val="20"/>
                <w:szCs w:val="20"/>
              </w:rPr>
            </w:pPr>
            <w:r>
              <w:rPr>
                <w:rFonts w:ascii="Arial Narrow" w:hAnsi="Arial Narrow"/>
                <w:sz w:val="20"/>
                <w:szCs w:val="20"/>
              </w:rPr>
              <w:t>Prestação de informações de atividades funcionais para Coordenação e NDE.</w:t>
            </w:r>
          </w:p>
        </w:tc>
      </w:tr>
    </w:tbl>
    <w:p w14:paraId="4E11B111" w14:textId="77777777" w:rsidR="001F5B87" w:rsidRDefault="001F5B87" w:rsidP="00DB085B">
      <w:pPr>
        <w:jc w:val="both"/>
      </w:pPr>
    </w:p>
    <w:p w14:paraId="2FB7A558" w14:textId="3E8C65DA" w:rsidR="00841A36" w:rsidRPr="00632DA9" w:rsidRDefault="00841A36" w:rsidP="00841A36">
      <w:pPr>
        <w:pStyle w:val="Legenda"/>
        <w:spacing w:after="120"/>
        <w:rPr>
          <w:sz w:val="20"/>
          <w:szCs w:val="20"/>
        </w:rPr>
      </w:pPr>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21</w:t>
      </w:r>
      <w:r w:rsidRPr="00ED2876">
        <w:rPr>
          <w:sz w:val="20"/>
          <w:szCs w:val="20"/>
        </w:rPr>
        <w:fldChar w:fldCharType="end"/>
      </w:r>
      <w:r>
        <w:rPr>
          <w:sz w:val="20"/>
          <w:szCs w:val="20"/>
        </w:rPr>
        <w:t xml:space="preserve"> Previsão de atividades de ensino.</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8505"/>
      </w:tblGrid>
      <w:tr w:rsidR="00841A36" w:rsidRPr="006D48F7" w14:paraId="77A26CBF" w14:textId="77777777" w:rsidTr="00EB7AF0">
        <w:trPr>
          <w:trHeight w:val="284"/>
        </w:trPr>
        <w:tc>
          <w:tcPr>
            <w:tcW w:w="5000" w:type="pct"/>
            <w:gridSpan w:val="2"/>
            <w:shd w:val="clear" w:color="auto" w:fill="1F497D"/>
          </w:tcPr>
          <w:p w14:paraId="334EF890" w14:textId="77777777" w:rsidR="00841A36" w:rsidRPr="006D48F7" w:rsidRDefault="00841A36" w:rsidP="00EB7AF0">
            <w:pPr>
              <w:jc w:val="center"/>
              <w:rPr>
                <w:rFonts w:ascii="Arial Narrow" w:hAnsi="Arial Narrow"/>
                <w:b/>
                <w:color w:val="FFFFFF"/>
                <w:sz w:val="20"/>
                <w:szCs w:val="20"/>
              </w:rPr>
            </w:pPr>
            <w:r>
              <w:rPr>
                <w:rFonts w:ascii="Arial Narrow" w:hAnsi="Arial Narrow"/>
                <w:b/>
                <w:color w:val="FFFFFF"/>
                <w:sz w:val="20"/>
                <w:szCs w:val="20"/>
              </w:rPr>
              <w:t>ATIVIDADES DE ENSINO</w:t>
            </w:r>
          </w:p>
        </w:tc>
      </w:tr>
      <w:tr w:rsidR="00841A36" w:rsidRPr="006D48F7" w14:paraId="2D41FD7F" w14:textId="77777777" w:rsidTr="00EB7AF0">
        <w:trPr>
          <w:trHeight w:val="284"/>
        </w:trPr>
        <w:tc>
          <w:tcPr>
            <w:tcW w:w="455" w:type="pct"/>
            <w:tcBorders>
              <w:top w:val="single" w:sz="4" w:space="0" w:color="auto"/>
              <w:bottom w:val="single" w:sz="4" w:space="0" w:color="auto"/>
              <w:right w:val="single" w:sz="4" w:space="0" w:color="auto"/>
            </w:tcBorders>
            <w:shd w:val="clear" w:color="auto" w:fill="D9D9D9" w:themeFill="background1" w:themeFillShade="D9"/>
          </w:tcPr>
          <w:p w14:paraId="2D32E3AF" w14:textId="77777777" w:rsidR="00841A36" w:rsidRPr="006D48F7" w:rsidRDefault="00841A36" w:rsidP="00EB7AF0">
            <w:pPr>
              <w:jc w:val="center"/>
              <w:rPr>
                <w:rFonts w:ascii="Arial Narrow" w:hAnsi="Arial Narrow"/>
                <w:b/>
                <w:sz w:val="20"/>
                <w:szCs w:val="20"/>
              </w:rPr>
            </w:pPr>
            <w:r>
              <w:rPr>
                <w:rFonts w:ascii="Arial Narrow" w:hAnsi="Arial Narrow"/>
                <w:b/>
                <w:sz w:val="20"/>
                <w:szCs w:val="20"/>
              </w:rPr>
              <w:t>Item</w:t>
            </w:r>
          </w:p>
        </w:tc>
        <w:tc>
          <w:tcPr>
            <w:tcW w:w="4545" w:type="pct"/>
            <w:tcBorders>
              <w:top w:val="single" w:sz="4" w:space="0" w:color="auto"/>
              <w:bottom w:val="single" w:sz="4" w:space="0" w:color="auto"/>
              <w:right w:val="single" w:sz="4" w:space="0" w:color="auto"/>
            </w:tcBorders>
            <w:shd w:val="clear" w:color="auto" w:fill="D9D9D9" w:themeFill="background1" w:themeFillShade="D9"/>
          </w:tcPr>
          <w:p w14:paraId="145573A3" w14:textId="77777777" w:rsidR="00841A36" w:rsidRPr="006D48F7" w:rsidRDefault="00841A36" w:rsidP="00EB7AF0">
            <w:pPr>
              <w:jc w:val="center"/>
              <w:rPr>
                <w:rFonts w:ascii="Arial Narrow" w:hAnsi="Arial Narrow"/>
                <w:b/>
                <w:sz w:val="20"/>
                <w:szCs w:val="20"/>
              </w:rPr>
            </w:pPr>
            <w:r>
              <w:rPr>
                <w:rFonts w:ascii="Arial Narrow" w:hAnsi="Arial Narrow"/>
                <w:b/>
                <w:sz w:val="20"/>
                <w:szCs w:val="20"/>
              </w:rPr>
              <w:t>Descrição</w:t>
            </w:r>
          </w:p>
        </w:tc>
      </w:tr>
      <w:tr w:rsidR="00841A36" w:rsidRPr="006D48F7" w14:paraId="381B3510"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57A6BD56"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32BA8208" w14:textId="77777777" w:rsidR="00841A36" w:rsidRDefault="00841A36" w:rsidP="00EB7AF0">
            <w:pPr>
              <w:jc w:val="both"/>
              <w:rPr>
                <w:rFonts w:ascii="Arial Narrow" w:hAnsi="Arial Narrow"/>
                <w:sz w:val="20"/>
                <w:szCs w:val="20"/>
              </w:rPr>
            </w:pPr>
            <w:r>
              <w:rPr>
                <w:rFonts w:ascii="Arial Narrow" w:hAnsi="Arial Narrow"/>
                <w:sz w:val="20"/>
                <w:szCs w:val="20"/>
              </w:rPr>
              <w:t>Acompanhamento e avaliação do desempenho do discente.</w:t>
            </w:r>
          </w:p>
        </w:tc>
      </w:tr>
      <w:tr w:rsidR="00841A36" w:rsidRPr="006D48F7" w14:paraId="770DE57A"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06CF7D95"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61117DA4" w14:textId="77777777" w:rsidR="00841A36" w:rsidRDefault="00841A36" w:rsidP="00EB7AF0">
            <w:pPr>
              <w:jc w:val="both"/>
              <w:rPr>
                <w:rFonts w:ascii="Arial Narrow" w:hAnsi="Arial Narrow"/>
                <w:sz w:val="20"/>
                <w:szCs w:val="20"/>
              </w:rPr>
            </w:pPr>
            <w:r>
              <w:rPr>
                <w:rFonts w:ascii="Arial Narrow" w:hAnsi="Arial Narrow"/>
                <w:sz w:val="20"/>
                <w:szCs w:val="20"/>
              </w:rPr>
              <w:t>Atendimento aos acadêmicos que cursam as disciplinas ministradas pelo docente.</w:t>
            </w:r>
          </w:p>
        </w:tc>
      </w:tr>
      <w:tr w:rsidR="00841A36" w:rsidRPr="006D48F7" w14:paraId="4E14DC64"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6B295E8C"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2D1D09FC" w14:textId="77777777" w:rsidR="00841A36" w:rsidRDefault="00841A36" w:rsidP="00EB7AF0">
            <w:pPr>
              <w:jc w:val="both"/>
              <w:rPr>
                <w:rFonts w:ascii="Arial Narrow" w:hAnsi="Arial Narrow"/>
                <w:sz w:val="20"/>
                <w:szCs w:val="20"/>
              </w:rPr>
            </w:pPr>
            <w:r>
              <w:rPr>
                <w:rFonts w:ascii="Arial Narrow" w:hAnsi="Arial Narrow"/>
                <w:sz w:val="20"/>
                <w:szCs w:val="20"/>
              </w:rPr>
              <w:t>Aulas teóricas e práticas no Curso de Ciência da Computação.</w:t>
            </w:r>
          </w:p>
        </w:tc>
      </w:tr>
      <w:tr w:rsidR="00841A36" w:rsidRPr="006D48F7" w14:paraId="6132EF50"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1157CBFC"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70394C59" w14:textId="77777777" w:rsidR="00841A36" w:rsidRDefault="00841A36" w:rsidP="00EB7AF0">
            <w:pPr>
              <w:jc w:val="both"/>
              <w:rPr>
                <w:rFonts w:ascii="Arial Narrow" w:hAnsi="Arial Narrow"/>
                <w:sz w:val="20"/>
                <w:szCs w:val="20"/>
              </w:rPr>
            </w:pPr>
            <w:r>
              <w:rPr>
                <w:rFonts w:ascii="Arial Narrow" w:hAnsi="Arial Narrow"/>
                <w:sz w:val="20"/>
                <w:szCs w:val="20"/>
              </w:rPr>
              <w:t>Acompanhamento de tutoria e monitoria em áreas ou disciplinas sob supervisão do docente.</w:t>
            </w:r>
          </w:p>
        </w:tc>
      </w:tr>
      <w:tr w:rsidR="00841A36" w:rsidRPr="006D48F7" w14:paraId="4EC087B5"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7A13A900"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5F475624" w14:textId="77777777" w:rsidR="00841A36" w:rsidRDefault="00841A36" w:rsidP="00EB7AF0">
            <w:pPr>
              <w:jc w:val="both"/>
              <w:rPr>
                <w:rFonts w:ascii="Arial Narrow" w:hAnsi="Arial Narrow"/>
                <w:sz w:val="20"/>
                <w:szCs w:val="20"/>
              </w:rPr>
            </w:pPr>
            <w:r>
              <w:rPr>
                <w:rFonts w:ascii="Arial Narrow" w:hAnsi="Arial Narrow"/>
                <w:sz w:val="20"/>
                <w:szCs w:val="20"/>
              </w:rPr>
              <w:t>Orientação de estágio supervisionado obrigatório curricular.</w:t>
            </w:r>
          </w:p>
        </w:tc>
      </w:tr>
      <w:tr w:rsidR="00841A36" w:rsidRPr="006D48F7" w14:paraId="16256164"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4B23026B"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920B0A5" w14:textId="77777777" w:rsidR="00841A36" w:rsidRDefault="00841A36" w:rsidP="00EB7AF0">
            <w:pPr>
              <w:jc w:val="both"/>
              <w:rPr>
                <w:rFonts w:ascii="Arial Narrow" w:hAnsi="Arial Narrow"/>
                <w:sz w:val="20"/>
                <w:szCs w:val="20"/>
              </w:rPr>
            </w:pPr>
            <w:r>
              <w:rPr>
                <w:rFonts w:ascii="Arial Narrow" w:hAnsi="Arial Narrow"/>
                <w:sz w:val="20"/>
                <w:szCs w:val="20"/>
              </w:rPr>
              <w:t>Orientação de monitor de disciplina (Programa Institucional de Monitoria e Monitoria Indígena).</w:t>
            </w:r>
          </w:p>
        </w:tc>
      </w:tr>
      <w:tr w:rsidR="00841A36" w:rsidRPr="006D48F7" w14:paraId="27E14170"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3315FCB1"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6D8BD117" w14:textId="77777777" w:rsidR="00841A36" w:rsidRDefault="00841A36" w:rsidP="00EB7AF0">
            <w:pPr>
              <w:jc w:val="both"/>
              <w:rPr>
                <w:rFonts w:ascii="Arial Narrow" w:hAnsi="Arial Narrow"/>
                <w:sz w:val="20"/>
                <w:szCs w:val="20"/>
              </w:rPr>
            </w:pPr>
            <w:r>
              <w:rPr>
                <w:rFonts w:ascii="Arial Narrow" w:hAnsi="Arial Narrow"/>
                <w:sz w:val="20"/>
                <w:szCs w:val="20"/>
              </w:rPr>
              <w:t>Orientação de acadêmicos vinculados ao Programa de Apoio ao Discente Ingressante (PADI).</w:t>
            </w:r>
          </w:p>
        </w:tc>
      </w:tr>
      <w:tr w:rsidR="00841A36" w:rsidRPr="006D48F7" w14:paraId="678949C5"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079836B0"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7576BEF9" w14:textId="77777777" w:rsidR="00841A36" w:rsidRDefault="00841A36" w:rsidP="00EB7AF0">
            <w:pPr>
              <w:jc w:val="both"/>
              <w:rPr>
                <w:rFonts w:ascii="Arial Narrow" w:hAnsi="Arial Narrow"/>
                <w:sz w:val="20"/>
                <w:szCs w:val="20"/>
              </w:rPr>
            </w:pPr>
            <w:r>
              <w:rPr>
                <w:rFonts w:ascii="Arial Narrow" w:hAnsi="Arial Narrow"/>
                <w:sz w:val="20"/>
                <w:szCs w:val="20"/>
              </w:rPr>
              <w:t>Orientação de projeto de graduação (trabalho de conclusão de curso).</w:t>
            </w:r>
          </w:p>
        </w:tc>
      </w:tr>
      <w:tr w:rsidR="00841A36" w:rsidRPr="006D48F7" w14:paraId="37DB7BEB"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18DFF963"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636F173D" w14:textId="77777777" w:rsidR="00841A36" w:rsidRDefault="00841A36" w:rsidP="00EB7AF0">
            <w:pPr>
              <w:jc w:val="both"/>
              <w:rPr>
                <w:rFonts w:ascii="Arial Narrow" w:hAnsi="Arial Narrow"/>
                <w:sz w:val="20"/>
                <w:szCs w:val="20"/>
              </w:rPr>
            </w:pPr>
            <w:r>
              <w:rPr>
                <w:rFonts w:ascii="Arial Narrow" w:hAnsi="Arial Narrow"/>
                <w:sz w:val="20"/>
                <w:szCs w:val="20"/>
              </w:rPr>
              <w:t>Preparação de aula.</w:t>
            </w:r>
          </w:p>
        </w:tc>
      </w:tr>
      <w:tr w:rsidR="00841A36" w:rsidRPr="006D48F7" w14:paraId="26E7F72B"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7A2DAA67" w14:textId="77777777" w:rsidR="00841A36" w:rsidRPr="00794EDE" w:rsidRDefault="00841A36" w:rsidP="00EB7AF0">
            <w:pPr>
              <w:pStyle w:val="PargrafodaLista"/>
              <w:numPr>
                <w:ilvl w:val="0"/>
                <w:numId w:val="5"/>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44EF2EEC" w14:textId="77777777" w:rsidR="00841A36" w:rsidRDefault="00841A36" w:rsidP="00EB7AF0">
            <w:pPr>
              <w:jc w:val="both"/>
              <w:rPr>
                <w:rFonts w:ascii="Arial Narrow" w:hAnsi="Arial Narrow"/>
                <w:sz w:val="20"/>
                <w:szCs w:val="20"/>
              </w:rPr>
            </w:pPr>
            <w:r>
              <w:rPr>
                <w:rFonts w:ascii="Arial Narrow" w:hAnsi="Arial Narrow"/>
                <w:sz w:val="20"/>
                <w:szCs w:val="20"/>
              </w:rPr>
              <w:t>Outras atividades acadêmicas (aproveitamento de estudos, seleção de monitoria, estágio e análise de processo).</w:t>
            </w:r>
          </w:p>
        </w:tc>
      </w:tr>
    </w:tbl>
    <w:p w14:paraId="2C01E186" w14:textId="77777777" w:rsidR="00841A36" w:rsidRDefault="00841A36" w:rsidP="00841A36">
      <w:pPr>
        <w:jc w:val="both"/>
      </w:pPr>
    </w:p>
    <w:p w14:paraId="5F358E4C" w14:textId="5F2504D1" w:rsidR="00841A36" w:rsidRPr="008C4C33" w:rsidRDefault="00841A36" w:rsidP="00841A36">
      <w:pPr>
        <w:pStyle w:val="Legenda"/>
        <w:spacing w:after="120"/>
        <w:rPr>
          <w:sz w:val="20"/>
          <w:szCs w:val="20"/>
        </w:rPr>
      </w:pPr>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22</w:t>
      </w:r>
      <w:r w:rsidRPr="00ED2876">
        <w:rPr>
          <w:sz w:val="20"/>
          <w:szCs w:val="20"/>
        </w:rPr>
        <w:fldChar w:fldCharType="end"/>
      </w:r>
      <w:r>
        <w:rPr>
          <w:sz w:val="20"/>
          <w:szCs w:val="20"/>
        </w:rPr>
        <w:t xml:space="preserve"> Previsão de atividades de extensão.</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8505"/>
      </w:tblGrid>
      <w:tr w:rsidR="00841A36" w:rsidRPr="006D48F7" w14:paraId="488F17F1" w14:textId="77777777" w:rsidTr="00EB7AF0">
        <w:trPr>
          <w:trHeight w:val="284"/>
        </w:trPr>
        <w:tc>
          <w:tcPr>
            <w:tcW w:w="5000" w:type="pct"/>
            <w:gridSpan w:val="2"/>
            <w:shd w:val="clear" w:color="auto" w:fill="1F497D"/>
          </w:tcPr>
          <w:p w14:paraId="24A0D16D" w14:textId="77777777" w:rsidR="00841A36" w:rsidRPr="006D48F7" w:rsidRDefault="00841A36" w:rsidP="00EB7AF0">
            <w:pPr>
              <w:jc w:val="center"/>
              <w:rPr>
                <w:rFonts w:ascii="Arial Narrow" w:hAnsi="Arial Narrow"/>
                <w:b/>
                <w:color w:val="FFFFFF"/>
                <w:sz w:val="20"/>
                <w:szCs w:val="20"/>
              </w:rPr>
            </w:pPr>
            <w:r>
              <w:rPr>
                <w:rFonts w:ascii="Arial Narrow" w:hAnsi="Arial Narrow"/>
                <w:b/>
                <w:color w:val="FFFFFF"/>
                <w:sz w:val="20"/>
                <w:szCs w:val="20"/>
              </w:rPr>
              <w:t>ATIVIDADES DE EXTENSÃO</w:t>
            </w:r>
          </w:p>
        </w:tc>
      </w:tr>
      <w:tr w:rsidR="00841A36" w:rsidRPr="006D48F7" w14:paraId="799D7D9E" w14:textId="77777777" w:rsidTr="00EB7AF0">
        <w:trPr>
          <w:trHeight w:val="284"/>
        </w:trPr>
        <w:tc>
          <w:tcPr>
            <w:tcW w:w="455" w:type="pct"/>
            <w:tcBorders>
              <w:top w:val="single" w:sz="4" w:space="0" w:color="auto"/>
              <w:bottom w:val="single" w:sz="4" w:space="0" w:color="auto"/>
              <w:right w:val="single" w:sz="4" w:space="0" w:color="auto"/>
            </w:tcBorders>
            <w:shd w:val="clear" w:color="auto" w:fill="D9D9D9" w:themeFill="background1" w:themeFillShade="D9"/>
          </w:tcPr>
          <w:p w14:paraId="34964E1F" w14:textId="77777777" w:rsidR="00841A36" w:rsidRPr="006D48F7" w:rsidRDefault="00841A36" w:rsidP="00EB7AF0">
            <w:pPr>
              <w:jc w:val="center"/>
              <w:rPr>
                <w:rFonts w:ascii="Arial Narrow" w:hAnsi="Arial Narrow"/>
                <w:b/>
                <w:sz w:val="20"/>
                <w:szCs w:val="20"/>
              </w:rPr>
            </w:pPr>
            <w:r>
              <w:rPr>
                <w:rFonts w:ascii="Arial Narrow" w:hAnsi="Arial Narrow"/>
                <w:b/>
                <w:sz w:val="20"/>
                <w:szCs w:val="20"/>
              </w:rPr>
              <w:t>Item</w:t>
            </w:r>
          </w:p>
        </w:tc>
        <w:tc>
          <w:tcPr>
            <w:tcW w:w="4545" w:type="pct"/>
            <w:tcBorders>
              <w:top w:val="single" w:sz="4" w:space="0" w:color="auto"/>
              <w:bottom w:val="single" w:sz="4" w:space="0" w:color="auto"/>
              <w:right w:val="single" w:sz="4" w:space="0" w:color="auto"/>
            </w:tcBorders>
            <w:shd w:val="clear" w:color="auto" w:fill="D9D9D9" w:themeFill="background1" w:themeFillShade="D9"/>
          </w:tcPr>
          <w:p w14:paraId="053FBF60" w14:textId="77777777" w:rsidR="00841A36" w:rsidRPr="006D48F7" w:rsidRDefault="00841A36" w:rsidP="00EB7AF0">
            <w:pPr>
              <w:jc w:val="center"/>
              <w:rPr>
                <w:rFonts w:ascii="Arial Narrow" w:hAnsi="Arial Narrow"/>
                <w:b/>
                <w:sz w:val="20"/>
                <w:szCs w:val="20"/>
              </w:rPr>
            </w:pPr>
            <w:r>
              <w:rPr>
                <w:rFonts w:ascii="Arial Narrow" w:hAnsi="Arial Narrow"/>
                <w:b/>
                <w:sz w:val="20"/>
                <w:szCs w:val="20"/>
              </w:rPr>
              <w:t>Descrição</w:t>
            </w:r>
          </w:p>
        </w:tc>
      </w:tr>
      <w:tr w:rsidR="00841A36" w:rsidRPr="006D48F7" w14:paraId="363DA5CA"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29E91BFF"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6EE3DA61" w14:textId="77777777" w:rsidR="00841A36" w:rsidRDefault="00841A36" w:rsidP="00EB7AF0">
            <w:pPr>
              <w:jc w:val="both"/>
              <w:rPr>
                <w:rFonts w:ascii="Arial Narrow" w:hAnsi="Arial Narrow"/>
                <w:sz w:val="20"/>
                <w:szCs w:val="20"/>
              </w:rPr>
            </w:pPr>
            <w:r>
              <w:rPr>
                <w:rFonts w:ascii="Arial Narrow" w:hAnsi="Arial Narrow"/>
                <w:sz w:val="20"/>
                <w:szCs w:val="20"/>
              </w:rPr>
              <w:t>Coordenação, colaboração em projetos de extensão.</w:t>
            </w:r>
          </w:p>
        </w:tc>
      </w:tr>
      <w:tr w:rsidR="00841A36" w:rsidRPr="006D48F7" w14:paraId="0D5B7624"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760DF53F"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0865AF0" w14:textId="77777777" w:rsidR="00841A36" w:rsidRDefault="00841A36" w:rsidP="00EB7AF0">
            <w:pPr>
              <w:jc w:val="both"/>
              <w:rPr>
                <w:rFonts w:ascii="Arial Narrow" w:hAnsi="Arial Narrow"/>
                <w:sz w:val="20"/>
                <w:szCs w:val="20"/>
              </w:rPr>
            </w:pPr>
            <w:r>
              <w:rPr>
                <w:rFonts w:ascii="Arial Narrow" w:hAnsi="Arial Narrow"/>
                <w:sz w:val="20"/>
                <w:szCs w:val="20"/>
              </w:rPr>
              <w:t>Coordenação e colaboração em programas de extensão.</w:t>
            </w:r>
          </w:p>
        </w:tc>
      </w:tr>
      <w:tr w:rsidR="00841A36" w:rsidRPr="006D48F7" w14:paraId="32D35FDD"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08D00B76"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3054732D" w14:textId="77777777" w:rsidR="00841A36" w:rsidRDefault="00841A36" w:rsidP="00EB7AF0">
            <w:pPr>
              <w:jc w:val="both"/>
              <w:rPr>
                <w:rFonts w:ascii="Arial Narrow" w:hAnsi="Arial Narrow"/>
                <w:sz w:val="20"/>
                <w:szCs w:val="20"/>
              </w:rPr>
            </w:pPr>
            <w:r>
              <w:rPr>
                <w:rFonts w:ascii="Arial Narrow" w:hAnsi="Arial Narrow"/>
                <w:sz w:val="20"/>
                <w:szCs w:val="20"/>
              </w:rPr>
              <w:t>Coordenação e colaboração em núcleos de extensão.</w:t>
            </w:r>
          </w:p>
        </w:tc>
      </w:tr>
      <w:tr w:rsidR="00841A36" w:rsidRPr="006D48F7" w14:paraId="48EA6983"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721164F1"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205A7294" w14:textId="77777777" w:rsidR="00841A36" w:rsidRDefault="00841A36" w:rsidP="00EB7AF0">
            <w:pPr>
              <w:jc w:val="both"/>
              <w:rPr>
                <w:rFonts w:ascii="Arial Narrow" w:hAnsi="Arial Narrow"/>
                <w:sz w:val="20"/>
                <w:szCs w:val="20"/>
              </w:rPr>
            </w:pPr>
            <w:r>
              <w:rPr>
                <w:rFonts w:ascii="Arial Narrow" w:hAnsi="Arial Narrow"/>
                <w:sz w:val="20"/>
                <w:szCs w:val="20"/>
              </w:rPr>
              <w:t>Coordenação e colaboração em eventos (Semanas, Colóquios, Encontros, Simpósios, Congressos).</w:t>
            </w:r>
          </w:p>
        </w:tc>
      </w:tr>
      <w:tr w:rsidR="00841A36" w:rsidRPr="006D48F7" w14:paraId="6E11B5BA"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63DEA6F2"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6FB78261" w14:textId="77777777" w:rsidR="00841A36" w:rsidRDefault="00841A36" w:rsidP="00EB7AF0">
            <w:pPr>
              <w:jc w:val="both"/>
              <w:rPr>
                <w:rFonts w:ascii="Arial Narrow" w:hAnsi="Arial Narrow"/>
                <w:sz w:val="20"/>
                <w:szCs w:val="20"/>
              </w:rPr>
            </w:pPr>
            <w:r>
              <w:rPr>
                <w:rFonts w:ascii="Arial Narrow" w:hAnsi="Arial Narrow"/>
                <w:sz w:val="20"/>
                <w:szCs w:val="20"/>
              </w:rPr>
              <w:t>Coordenação, colaboração e realização de atividades de extensão (</w:t>
            </w:r>
            <w:r w:rsidRPr="004E614D">
              <w:rPr>
                <w:rFonts w:ascii="Arial Narrow" w:hAnsi="Arial Narrow"/>
                <w:sz w:val="20"/>
                <w:szCs w:val="20"/>
              </w:rPr>
              <w:t>cursos, eventos, prestações de se</w:t>
            </w:r>
            <w:r>
              <w:rPr>
                <w:rFonts w:ascii="Arial Narrow" w:hAnsi="Arial Narrow"/>
                <w:sz w:val="20"/>
                <w:szCs w:val="20"/>
              </w:rPr>
              <w:t>rviços, produções e publicações).</w:t>
            </w:r>
          </w:p>
        </w:tc>
      </w:tr>
      <w:tr w:rsidR="00841A36" w:rsidRPr="006D48F7" w14:paraId="63CEDF92"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38758F64"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10ABBAF" w14:textId="77777777" w:rsidR="00841A36" w:rsidRDefault="00841A36" w:rsidP="00EB7AF0">
            <w:pPr>
              <w:jc w:val="both"/>
              <w:rPr>
                <w:rFonts w:ascii="Arial Narrow" w:hAnsi="Arial Narrow"/>
                <w:sz w:val="20"/>
                <w:szCs w:val="20"/>
              </w:rPr>
            </w:pPr>
            <w:r>
              <w:rPr>
                <w:rFonts w:ascii="Arial Narrow" w:hAnsi="Arial Narrow"/>
                <w:sz w:val="20"/>
                <w:szCs w:val="20"/>
              </w:rPr>
              <w:t>Produção de relatórios técnicos</w:t>
            </w:r>
          </w:p>
        </w:tc>
      </w:tr>
      <w:tr w:rsidR="00841A36" w:rsidRPr="006D48F7" w14:paraId="7ADB6961"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1263CA52"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9555CF2" w14:textId="77777777" w:rsidR="00841A36" w:rsidRDefault="00841A36" w:rsidP="00EB7AF0">
            <w:pPr>
              <w:jc w:val="both"/>
              <w:rPr>
                <w:rFonts w:ascii="Arial Narrow" w:hAnsi="Arial Narrow"/>
                <w:sz w:val="20"/>
                <w:szCs w:val="20"/>
              </w:rPr>
            </w:pPr>
            <w:r>
              <w:rPr>
                <w:rFonts w:ascii="Arial Narrow" w:hAnsi="Arial Narrow"/>
                <w:sz w:val="20"/>
                <w:szCs w:val="20"/>
              </w:rPr>
              <w:t>Orientação de acadêmicos bolsistas extensão (PIBEX).</w:t>
            </w:r>
          </w:p>
        </w:tc>
      </w:tr>
      <w:tr w:rsidR="00841A36" w:rsidRPr="006D48F7" w14:paraId="45671C84"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4E66BAA7"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561381CB" w14:textId="77777777" w:rsidR="00841A36" w:rsidRDefault="00841A36" w:rsidP="00EB7AF0">
            <w:pPr>
              <w:jc w:val="both"/>
              <w:rPr>
                <w:rFonts w:ascii="Arial Narrow" w:hAnsi="Arial Narrow"/>
                <w:sz w:val="20"/>
                <w:szCs w:val="20"/>
              </w:rPr>
            </w:pPr>
            <w:r>
              <w:rPr>
                <w:rFonts w:ascii="Arial Narrow" w:hAnsi="Arial Narrow"/>
                <w:sz w:val="20"/>
                <w:szCs w:val="20"/>
              </w:rPr>
              <w:t>Apresentação de seminários e demais apresentação de trabalhos, produtos e serviços resultado de atividades de administrativas, ensino, extensão e pesquisa desempenhados no Curso de Ciência da Computação.</w:t>
            </w:r>
          </w:p>
        </w:tc>
      </w:tr>
    </w:tbl>
    <w:p w14:paraId="1FBDD0A4" w14:textId="77777777" w:rsidR="00841A36" w:rsidRDefault="00841A36" w:rsidP="00841A36"/>
    <w:p w14:paraId="4FF9F181" w14:textId="43D6AEB3" w:rsidR="00841A36" w:rsidRPr="008C4C33" w:rsidRDefault="00841A36" w:rsidP="00841A36">
      <w:pPr>
        <w:pStyle w:val="Legenda"/>
        <w:spacing w:after="120"/>
        <w:rPr>
          <w:sz w:val="20"/>
          <w:szCs w:val="20"/>
        </w:rPr>
      </w:pPr>
      <w:bookmarkStart w:id="90" w:name="_Ref519453965"/>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23</w:t>
      </w:r>
      <w:r w:rsidRPr="00ED2876">
        <w:rPr>
          <w:sz w:val="20"/>
          <w:szCs w:val="20"/>
        </w:rPr>
        <w:fldChar w:fldCharType="end"/>
      </w:r>
      <w:bookmarkEnd w:id="90"/>
      <w:r>
        <w:rPr>
          <w:sz w:val="20"/>
          <w:szCs w:val="20"/>
        </w:rPr>
        <w:t xml:space="preserve"> Previsão de atividades de pesquisa.</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8505"/>
      </w:tblGrid>
      <w:tr w:rsidR="00841A36" w:rsidRPr="006D48F7" w14:paraId="5D4DC045" w14:textId="77777777" w:rsidTr="00EB7AF0">
        <w:trPr>
          <w:trHeight w:val="284"/>
        </w:trPr>
        <w:tc>
          <w:tcPr>
            <w:tcW w:w="5000" w:type="pct"/>
            <w:gridSpan w:val="2"/>
            <w:shd w:val="clear" w:color="auto" w:fill="1F497D"/>
          </w:tcPr>
          <w:p w14:paraId="42B2B81B" w14:textId="77777777" w:rsidR="00841A36" w:rsidRPr="006D48F7" w:rsidRDefault="00841A36" w:rsidP="00EB7AF0">
            <w:pPr>
              <w:jc w:val="center"/>
              <w:rPr>
                <w:rFonts w:ascii="Arial Narrow" w:hAnsi="Arial Narrow"/>
                <w:b/>
                <w:color w:val="FFFFFF"/>
                <w:sz w:val="20"/>
                <w:szCs w:val="20"/>
              </w:rPr>
            </w:pPr>
            <w:r>
              <w:rPr>
                <w:rFonts w:ascii="Arial Narrow" w:hAnsi="Arial Narrow"/>
                <w:b/>
                <w:color w:val="FFFFFF"/>
                <w:sz w:val="20"/>
                <w:szCs w:val="20"/>
              </w:rPr>
              <w:t>ATIVIDADES DE EXTENSÃO</w:t>
            </w:r>
          </w:p>
        </w:tc>
      </w:tr>
      <w:tr w:rsidR="00841A36" w:rsidRPr="006D48F7" w14:paraId="701C96F0" w14:textId="77777777" w:rsidTr="00EB7AF0">
        <w:trPr>
          <w:trHeight w:val="284"/>
        </w:trPr>
        <w:tc>
          <w:tcPr>
            <w:tcW w:w="455" w:type="pct"/>
            <w:tcBorders>
              <w:top w:val="single" w:sz="4" w:space="0" w:color="auto"/>
              <w:bottom w:val="single" w:sz="4" w:space="0" w:color="auto"/>
              <w:right w:val="single" w:sz="4" w:space="0" w:color="auto"/>
            </w:tcBorders>
            <w:shd w:val="clear" w:color="auto" w:fill="D9D9D9" w:themeFill="background1" w:themeFillShade="D9"/>
          </w:tcPr>
          <w:p w14:paraId="0AD5F674" w14:textId="77777777" w:rsidR="00841A36" w:rsidRPr="006D48F7" w:rsidRDefault="00841A36" w:rsidP="00EB7AF0">
            <w:pPr>
              <w:jc w:val="center"/>
              <w:rPr>
                <w:rFonts w:ascii="Arial Narrow" w:hAnsi="Arial Narrow"/>
                <w:b/>
                <w:sz w:val="20"/>
                <w:szCs w:val="20"/>
              </w:rPr>
            </w:pPr>
            <w:r>
              <w:rPr>
                <w:rFonts w:ascii="Arial Narrow" w:hAnsi="Arial Narrow"/>
                <w:b/>
                <w:sz w:val="20"/>
                <w:szCs w:val="20"/>
              </w:rPr>
              <w:t>Item</w:t>
            </w:r>
          </w:p>
        </w:tc>
        <w:tc>
          <w:tcPr>
            <w:tcW w:w="4545" w:type="pct"/>
            <w:tcBorders>
              <w:top w:val="single" w:sz="4" w:space="0" w:color="auto"/>
              <w:bottom w:val="single" w:sz="4" w:space="0" w:color="auto"/>
              <w:right w:val="single" w:sz="4" w:space="0" w:color="auto"/>
            </w:tcBorders>
            <w:shd w:val="clear" w:color="auto" w:fill="D9D9D9" w:themeFill="background1" w:themeFillShade="D9"/>
          </w:tcPr>
          <w:p w14:paraId="4D5C7C62" w14:textId="77777777" w:rsidR="00841A36" w:rsidRPr="006D48F7" w:rsidRDefault="00841A36" w:rsidP="00EB7AF0">
            <w:pPr>
              <w:jc w:val="center"/>
              <w:rPr>
                <w:rFonts w:ascii="Arial Narrow" w:hAnsi="Arial Narrow"/>
                <w:b/>
                <w:sz w:val="20"/>
                <w:szCs w:val="20"/>
              </w:rPr>
            </w:pPr>
            <w:r>
              <w:rPr>
                <w:rFonts w:ascii="Arial Narrow" w:hAnsi="Arial Narrow"/>
                <w:b/>
                <w:sz w:val="20"/>
                <w:szCs w:val="20"/>
              </w:rPr>
              <w:t>Descrição</w:t>
            </w:r>
          </w:p>
        </w:tc>
      </w:tr>
      <w:tr w:rsidR="00841A36" w:rsidRPr="006D48F7" w14:paraId="159B729B"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13D75F24" w14:textId="77777777" w:rsidR="00841A36" w:rsidRPr="004E614D" w:rsidRDefault="00841A36" w:rsidP="00EB7AF0">
            <w:pPr>
              <w:pStyle w:val="PargrafodaLista"/>
              <w:numPr>
                <w:ilvl w:val="0"/>
                <w:numId w:val="61"/>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4869958F" w14:textId="77777777" w:rsidR="00841A36" w:rsidRDefault="00841A36" w:rsidP="00EB7AF0">
            <w:pPr>
              <w:jc w:val="both"/>
              <w:rPr>
                <w:rFonts w:ascii="Arial Narrow" w:hAnsi="Arial Narrow"/>
                <w:sz w:val="20"/>
                <w:szCs w:val="20"/>
              </w:rPr>
            </w:pPr>
            <w:r>
              <w:rPr>
                <w:rFonts w:ascii="Arial Narrow" w:hAnsi="Arial Narrow"/>
                <w:sz w:val="20"/>
                <w:szCs w:val="20"/>
              </w:rPr>
              <w:t>Coordenação, colaboração em projetos de pesquisa.</w:t>
            </w:r>
          </w:p>
        </w:tc>
      </w:tr>
      <w:tr w:rsidR="00841A36" w:rsidRPr="006D48F7" w14:paraId="329F221C"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07886E1E"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7F52528" w14:textId="77777777" w:rsidR="00841A36" w:rsidRDefault="00841A36" w:rsidP="00EB7AF0">
            <w:pPr>
              <w:jc w:val="both"/>
              <w:rPr>
                <w:rFonts w:ascii="Arial Narrow" w:hAnsi="Arial Narrow"/>
                <w:sz w:val="20"/>
                <w:szCs w:val="20"/>
              </w:rPr>
            </w:pPr>
            <w:r>
              <w:rPr>
                <w:rFonts w:ascii="Arial Narrow" w:hAnsi="Arial Narrow"/>
                <w:sz w:val="20"/>
                <w:szCs w:val="20"/>
              </w:rPr>
              <w:t>Participação no Comitê Técnico Científico.</w:t>
            </w:r>
          </w:p>
        </w:tc>
      </w:tr>
      <w:tr w:rsidR="00841A36" w:rsidRPr="006D48F7" w14:paraId="71B4B834"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1DEC56F4"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0ED08CC2" w14:textId="77777777" w:rsidR="00841A36" w:rsidRDefault="00841A36" w:rsidP="00EB7AF0">
            <w:pPr>
              <w:jc w:val="both"/>
              <w:rPr>
                <w:rFonts w:ascii="Arial Narrow" w:hAnsi="Arial Narrow"/>
                <w:sz w:val="20"/>
                <w:szCs w:val="20"/>
              </w:rPr>
            </w:pPr>
            <w:r>
              <w:rPr>
                <w:rFonts w:ascii="Arial Narrow" w:hAnsi="Arial Narrow"/>
                <w:sz w:val="20"/>
                <w:szCs w:val="20"/>
              </w:rPr>
              <w:t>Coordenação e colaboração em núcleos de pesquisa.</w:t>
            </w:r>
          </w:p>
        </w:tc>
      </w:tr>
      <w:tr w:rsidR="00841A36" w:rsidRPr="006D48F7" w14:paraId="6CE2F175"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3D0B98E7"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00F5B30F" w14:textId="77777777" w:rsidR="00841A36" w:rsidRDefault="00841A36" w:rsidP="00EB7AF0">
            <w:pPr>
              <w:jc w:val="both"/>
              <w:rPr>
                <w:rFonts w:ascii="Arial Narrow" w:hAnsi="Arial Narrow"/>
                <w:sz w:val="20"/>
                <w:szCs w:val="20"/>
              </w:rPr>
            </w:pPr>
            <w:r>
              <w:rPr>
                <w:rFonts w:ascii="Arial Narrow" w:hAnsi="Arial Narrow"/>
                <w:sz w:val="20"/>
                <w:szCs w:val="20"/>
              </w:rPr>
              <w:t>Coordenação e colaboração em grupos de pesquisa.</w:t>
            </w:r>
          </w:p>
        </w:tc>
      </w:tr>
      <w:tr w:rsidR="00841A36" w:rsidRPr="006D48F7" w14:paraId="71426A45"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5955F962"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524D0EED" w14:textId="77777777" w:rsidR="00841A36" w:rsidRDefault="00841A36" w:rsidP="00EB7AF0">
            <w:pPr>
              <w:jc w:val="both"/>
              <w:rPr>
                <w:rFonts w:ascii="Arial Narrow" w:hAnsi="Arial Narrow"/>
                <w:sz w:val="20"/>
                <w:szCs w:val="20"/>
              </w:rPr>
            </w:pPr>
            <w:r>
              <w:rPr>
                <w:rFonts w:ascii="Arial Narrow" w:hAnsi="Arial Narrow"/>
                <w:sz w:val="20"/>
                <w:szCs w:val="20"/>
              </w:rPr>
              <w:t>Orientação de acadêmicos bolsistas em iniciação à pesquisa.</w:t>
            </w:r>
          </w:p>
        </w:tc>
      </w:tr>
      <w:tr w:rsidR="00841A36" w:rsidRPr="006D48F7" w14:paraId="1C6B7501"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1BF3C08B"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712E687D" w14:textId="77777777" w:rsidR="00841A36" w:rsidRDefault="00841A36" w:rsidP="00EB7AF0">
            <w:pPr>
              <w:jc w:val="both"/>
              <w:rPr>
                <w:rFonts w:ascii="Arial Narrow" w:hAnsi="Arial Narrow"/>
                <w:sz w:val="20"/>
                <w:szCs w:val="20"/>
              </w:rPr>
            </w:pPr>
            <w:r>
              <w:rPr>
                <w:rFonts w:ascii="Arial Narrow" w:hAnsi="Arial Narrow"/>
                <w:sz w:val="20"/>
                <w:szCs w:val="20"/>
              </w:rPr>
              <w:t>Produção científica (artigos, capítulos de livros, livros e etc.).</w:t>
            </w:r>
          </w:p>
        </w:tc>
      </w:tr>
      <w:tr w:rsidR="00841A36" w:rsidRPr="006D48F7" w14:paraId="365F5E21" w14:textId="77777777" w:rsidTr="00EB7AF0">
        <w:trPr>
          <w:trHeight w:val="284"/>
        </w:trPr>
        <w:tc>
          <w:tcPr>
            <w:tcW w:w="455" w:type="pct"/>
            <w:tcBorders>
              <w:top w:val="single" w:sz="4" w:space="0" w:color="auto"/>
              <w:bottom w:val="single" w:sz="4" w:space="0" w:color="auto"/>
              <w:right w:val="single" w:sz="4" w:space="0" w:color="auto"/>
            </w:tcBorders>
            <w:shd w:val="clear" w:color="auto" w:fill="auto"/>
          </w:tcPr>
          <w:p w14:paraId="617468EC" w14:textId="77777777" w:rsidR="00841A36" w:rsidRPr="004E614D" w:rsidRDefault="00841A36" w:rsidP="00EB7AF0">
            <w:pPr>
              <w:pStyle w:val="PargrafodaLista"/>
              <w:numPr>
                <w:ilvl w:val="0"/>
                <w:numId w:val="40"/>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49EA2377" w14:textId="77777777" w:rsidR="00841A36" w:rsidRDefault="00841A36" w:rsidP="00EB7AF0">
            <w:pPr>
              <w:jc w:val="both"/>
              <w:rPr>
                <w:rFonts w:ascii="Arial Narrow" w:hAnsi="Arial Narrow"/>
                <w:sz w:val="20"/>
                <w:szCs w:val="20"/>
              </w:rPr>
            </w:pPr>
            <w:r>
              <w:rPr>
                <w:rFonts w:ascii="Arial Narrow" w:hAnsi="Arial Narrow"/>
                <w:sz w:val="20"/>
                <w:szCs w:val="20"/>
              </w:rPr>
              <w:t>Revisor de periódicos.</w:t>
            </w:r>
          </w:p>
        </w:tc>
      </w:tr>
    </w:tbl>
    <w:p w14:paraId="6E5A01EB" w14:textId="190ED0B3" w:rsidR="00FA040C" w:rsidRDefault="00FA040C" w:rsidP="00DB085B">
      <w:pPr>
        <w:jc w:val="both"/>
      </w:pPr>
      <w:r>
        <w:br w:type="page"/>
      </w:r>
    </w:p>
    <w:p w14:paraId="3A3153CC" w14:textId="1B0759E1" w:rsidR="00FA040C" w:rsidRPr="008B0A53" w:rsidRDefault="007D69F4" w:rsidP="00A659DD">
      <w:pPr>
        <w:pStyle w:val="Legenda"/>
        <w:spacing w:after="120"/>
        <w:rPr>
          <w:sz w:val="20"/>
          <w:szCs w:val="20"/>
        </w:rPr>
      </w:pPr>
      <w:bookmarkStart w:id="91" w:name="_Ref519707457"/>
      <w:r w:rsidRPr="00ED2876">
        <w:rPr>
          <w:sz w:val="20"/>
          <w:szCs w:val="20"/>
        </w:rPr>
        <w:lastRenderedPageBreak/>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24</w:t>
      </w:r>
      <w:r w:rsidRPr="00ED2876">
        <w:rPr>
          <w:sz w:val="20"/>
          <w:szCs w:val="20"/>
        </w:rPr>
        <w:fldChar w:fldCharType="end"/>
      </w:r>
      <w:bookmarkEnd w:id="91"/>
      <w:r>
        <w:rPr>
          <w:sz w:val="20"/>
          <w:szCs w:val="20"/>
        </w:rPr>
        <w:t xml:space="preserve"> </w:t>
      </w:r>
      <w:r w:rsidR="008B0A53" w:rsidRPr="008B0A53">
        <w:rPr>
          <w:sz w:val="20"/>
          <w:szCs w:val="20"/>
        </w:rPr>
        <w:t>Relação de docentes com formação acadêmica, áreas de concentração e posse</w:t>
      </w:r>
      <w:r>
        <w:rPr>
          <w:sz w:val="20"/>
          <w:szCs w:val="20"/>
        </w:rPr>
        <w:t>.</w:t>
      </w:r>
    </w:p>
    <w:tbl>
      <w:tblPr>
        <w:tblW w:w="485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40"/>
        <w:gridCol w:w="846"/>
        <w:gridCol w:w="848"/>
        <w:gridCol w:w="840"/>
        <w:gridCol w:w="840"/>
        <w:gridCol w:w="840"/>
        <w:gridCol w:w="840"/>
        <w:gridCol w:w="840"/>
        <w:gridCol w:w="840"/>
        <w:gridCol w:w="874"/>
      </w:tblGrid>
      <w:tr w:rsidR="00FA040C" w:rsidRPr="00B114EE" w14:paraId="73B7C780" w14:textId="77777777" w:rsidTr="007F063F">
        <w:trPr>
          <w:trHeight w:val="340"/>
        </w:trPr>
        <w:tc>
          <w:tcPr>
            <w:tcW w:w="5000" w:type="pct"/>
            <w:gridSpan w:val="11"/>
            <w:shd w:val="clear" w:color="auto" w:fill="1F497D"/>
            <w:vAlign w:val="center"/>
          </w:tcPr>
          <w:p w14:paraId="1168920D" w14:textId="77777777" w:rsidR="00FA040C" w:rsidRPr="00B114EE" w:rsidRDefault="00FA040C" w:rsidP="007F063F">
            <w:pPr>
              <w:jc w:val="center"/>
              <w:rPr>
                <w:rFonts w:ascii="Arial Narrow" w:hAnsi="Arial Narrow"/>
                <w:b/>
                <w:color w:val="FFFFFF"/>
                <w:sz w:val="16"/>
                <w:szCs w:val="16"/>
              </w:rPr>
            </w:pPr>
            <w:r>
              <w:rPr>
                <w:rFonts w:ascii="Arial Narrow" w:hAnsi="Arial Narrow"/>
                <w:b/>
                <w:color w:val="FFFFFF"/>
                <w:sz w:val="16"/>
                <w:szCs w:val="16"/>
              </w:rPr>
              <w:t>RELAÇÃO DOS DOCENTES COM FORMAÇÃO E DADOS DE POSSE</w:t>
            </w:r>
          </w:p>
        </w:tc>
      </w:tr>
      <w:tr w:rsidR="00FA040C" w:rsidRPr="00B114EE" w14:paraId="51AFD56C" w14:textId="77777777" w:rsidTr="007F063F">
        <w:trPr>
          <w:cantSplit/>
          <w:trHeight w:val="973"/>
        </w:trPr>
        <w:tc>
          <w:tcPr>
            <w:tcW w:w="455" w:type="pct"/>
            <w:tcBorders>
              <w:top w:val="single" w:sz="4" w:space="0" w:color="auto"/>
              <w:bottom w:val="single" w:sz="4" w:space="0" w:color="auto"/>
              <w:right w:val="single" w:sz="4" w:space="0" w:color="auto"/>
            </w:tcBorders>
            <w:shd w:val="clear" w:color="auto" w:fill="BFBFBF" w:themeFill="background1" w:themeFillShade="BF"/>
            <w:textDirection w:val="btLr"/>
            <w:vAlign w:val="center"/>
          </w:tcPr>
          <w:p w14:paraId="6C6D5DFA"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Término do Estágio Probatório</w:t>
            </w:r>
          </w:p>
        </w:tc>
        <w:tc>
          <w:tcPr>
            <w:tcW w:w="452" w:type="pct"/>
            <w:tcBorders>
              <w:top w:val="single" w:sz="4" w:space="0" w:color="auto"/>
              <w:bottom w:val="single" w:sz="4" w:space="0" w:color="auto"/>
              <w:right w:val="single" w:sz="4" w:space="0" w:color="auto"/>
            </w:tcBorders>
            <w:shd w:val="clear" w:color="auto" w:fill="auto"/>
            <w:textDirection w:val="btLr"/>
            <w:vAlign w:val="center"/>
          </w:tcPr>
          <w:p w14:paraId="3ABB2FFD"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29/04/2011</w:t>
            </w:r>
          </w:p>
        </w:tc>
        <w:tc>
          <w:tcPr>
            <w:tcW w:w="455" w:type="pct"/>
            <w:tcBorders>
              <w:top w:val="single" w:sz="4" w:space="0" w:color="auto"/>
              <w:bottom w:val="single" w:sz="4" w:space="0" w:color="auto"/>
              <w:right w:val="single" w:sz="4" w:space="0" w:color="auto"/>
            </w:tcBorders>
            <w:shd w:val="clear" w:color="auto" w:fill="auto"/>
            <w:textDirection w:val="btLr"/>
            <w:vAlign w:val="center"/>
          </w:tcPr>
          <w:p w14:paraId="3A2CD39A"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15/05/2006</w:t>
            </w:r>
          </w:p>
        </w:tc>
        <w:tc>
          <w:tcPr>
            <w:tcW w:w="456" w:type="pct"/>
            <w:tcBorders>
              <w:top w:val="single" w:sz="4" w:space="0" w:color="auto"/>
              <w:bottom w:val="single" w:sz="4" w:space="0" w:color="auto"/>
              <w:right w:val="single" w:sz="4" w:space="0" w:color="auto"/>
            </w:tcBorders>
            <w:shd w:val="clear" w:color="auto" w:fill="auto"/>
            <w:textDirection w:val="btLr"/>
            <w:vAlign w:val="center"/>
          </w:tcPr>
          <w:p w14:paraId="64BE9ADA"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29/10/2016</w:t>
            </w:r>
          </w:p>
        </w:tc>
        <w:tc>
          <w:tcPr>
            <w:tcW w:w="452" w:type="pct"/>
            <w:tcBorders>
              <w:top w:val="single" w:sz="4" w:space="0" w:color="auto"/>
              <w:bottom w:val="single" w:sz="4" w:space="0" w:color="auto"/>
              <w:right w:val="single" w:sz="4" w:space="0" w:color="auto"/>
            </w:tcBorders>
            <w:shd w:val="clear" w:color="auto" w:fill="auto"/>
            <w:textDirection w:val="btLr"/>
            <w:vAlign w:val="center"/>
          </w:tcPr>
          <w:p w14:paraId="7F478A36"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16/07/2011</w:t>
            </w:r>
          </w:p>
        </w:tc>
        <w:tc>
          <w:tcPr>
            <w:tcW w:w="452" w:type="pct"/>
            <w:tcBorders>
              <w:top w:val="single" w:sz="4" w:space="0" w:color="auto"/>
              <w:bottom w:val="single" w:sz="4" w:space="0" w:color="auto"/>
              <w:right w:val="single" w:sz="4" w:space="0" w:color="auto"/>
            </w:tcBorders>
            <w:shd w:val="clear" w:color="auto" w:fill="auto"/>
            <w:textDirection w:val="btLr"/>
            <w:vAlign w:val="center"/>
          </w:tcPr>
          <w:p w14:paraId="768E44D5"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18/09/</w:t>
            </w:r>
            <w:r>
              <w:rPr>
                <w:rFonts w:ascii="Arial Narrow" w:hAnsi="Arial Narrow"/>
                <w:sz w:val="18"/>
                <w:szCs w:val="18"/>
              </w:rPr>
              <w:t>20</w:t>
            </w:r>
            <w:r w:rsidRPr="007D2E66">
              <w:rPr>
                <w:rFonts w:ascii="Arial Narrow" w:hAnsi="Arial Narrow"/>
                <w:sz w:val="18"/>
                <w:szCs w:val="18"/>
              </w:rPr>
              <w:t>12</w:t>
            </w:r>
          </w:p>
        </w:tc>
        <w:tc>
          <w:tcPr>
            <w:tcW w:w="452" w:type="pct"/>
            <w:tcBorders>
              <w:top w:val="single" w:sz="4" w:space="0" w:color="auto"/>
              <w:bottom w:val="single" w:sz="4" w:space="0" w:color="auto"/>
              <w:right w:val="single" w:sz="4" w:space="0" w:color="auto"/>
            </w:tcBorders>
            <w:shd w:val="clear" w:color="auto" w:fill="auto"/>
            <w:textDirection w:val="btLr"/>
            <w:vAlign w:val="center"/>
          </w:tcPr>
          <w:p w14:paraId="4AF38C19" w14:textId="77777777" w:rsidR="00FA040C" w:rsidRPr="007D2E66" w:rsidRDefault="00FA040C" w:rsidP="007F063F">
            <w:pPr>
              <w:ind w:left="113" w:right="113"/>
              <w:jc w:val="center"/>
              <w:rPr>
                <w:rFonts w:ascii="Arial Narrow" w:hAnsi="Arial Narrow"/>
                <w:sz w:val="18"/>
                <w:szCs w:val="18"/>
              </w:rPr>
            </w:pPr>
            <w:r w:rsidRPr="007D2E66">
              <w:rPr>
                <w:rFonts w:ascii="Arial Narrow" w:hAnsi="Arial Narrow"/>
                <w:sz w:val="18"/>
                <w:szCs w:val="18"/>
              </w:rPr>
              <w:t>-</w:t>
            </w:r>
          </w:p>
        </w:tc>
        <w:tc>
          <w:tcPr>
            <w:tcW w:w="452" w:type="pct"/>
            <w:tcBorders>
              <w:top w:val="single" w:sz="4" w:space="0" w:color="auto"/>
              <w:bottom w:val="single" w:sz="4" w:space="0" w:color="auto"/>
              <w:right w:val="single" w:sz="4" w:space="0" w:color="auto"/>
            </w:tcBorders>
            <w:textDirection w:val="btLr"/>
          </w:tcPr>
          <w:p w14:paraId="7C528A7F"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15/01/2013</w:t>
            </w:r>
          </w:p>
        </w:tc>
        <w:tc>
          <w:tcPr>
            <w:tcW w:w="452" w:type="pct"/>
            <w:tcBorders>
              <w:top w:val="single" w:sz="4" w:space="0" w:color="auto"/>
              <w:bottom w:val="single" w:sz="4" w:space="0" w:color="auto"/>
              <w:right w:val="single" w:sz="4" w:space="0" w:color="auto"/>
            </w:tcBorders>
            <w:textDirection w:val="btLr"/>
          </w:tcPr>
          <w:p w14:paraId="05982E2A" w14:textId="77777777" w:rsidR="00FA040C" w:rsidRPr="007D2E66" w:rsidRDefault="00FA040C" w:rsidP="007F063F">
            <w:pPr>
              <w:ind w:left="113" w:right="113"/>
              <w:rPr>
                <w:rFonts w:ascii="Arial Narrow" w:hAnsi="Arial Narrow"/>
                <w:sz w:val="18"/>
                <w:szCs w:val="18"/>
              </w:rPr>
            </w:pPr>
            <w:r w:rsidRPr="00F817A1">
              <w:rPr>
                <w:rFonts w:ascii="Arial Narrow" w:hAnsi="Arial Narrow"/>
                <w:sz w:val="18"/>
                <w:szCs w:val="18"/>
              </w:rPr>
              <w:t>24/10/2007</w:t>
            </w:r>
          </w:p>
        </w:tc>
        <w:tc>
          <w:tcPr>
            <w:tcW w:w="452" w:type="pct"/>
            <w:tcBorders>
              <w:top w:val="single" w:sz="4" w:space="0" w:color="auto"/>
              <w:bottom w:val="single" w:sz="4" w:space="0" w:color="auto"/>
              <w:right w:val="single" w:sz="4" w:space="0" w:color="auto"/>
            </w:tcBorders>
            <w:textDirection w:val="btLr"/>
          </w:tcPr>
          <w:p w14:paraId="3A2FB6D5" w14:textId="77777777" w:rsidR="00FA040C" w:rsidRPr="00F817A1" w:rsidRDefault="00FA040C" w:rsidP="007F063F">
            <w:pPr>
              <w:ind w:left="113" w:right="113"/>
              <w:rPr>
                <w:rFonts w:ascii="Arial Narrow" w:hAnsi="Arial Narrow"/>
                <w:sz w:val="18"/>
                <w:szCs w:val="18"/>
              </w:rPr>
            </w:pPr>
            <w:r w:rsidRPr="00F817A1">
              <w:rPr>
                <w:rFonts w:ascii="Arial Narrow" w:hAnsi="Arial Narrow"/>
                <w:sz w:val="18"/>
                <w:szCs w:val="18"/>
              </w:rPr>
              <w:t>21/11/2008</w:t>
            </w:r>
          </w:p>
        </w:tc>
        <w:tc>
          <w:tcPr>
            <w:tcW w:w="470" w:type="pct"/>
            <w:tcBorders>
              <w:top w:val="single" w:sz="4" w:space="0" w:color="auto"/>
              <w:bottom w:val="single" w:sz="4" w:space="0" w:color="auto"/>
              <w:right w:val="single" w:sz="4" w:space="0" w:color="auto"/>
            </w:tcBorders>
            <w:textDirection w:val="btLr"/>
          </w:tcPr>
          <w:p w14:paraId="5385DE59" w14:textId="77777777" w:rsidR="00FA040C" w:rsidRPr="00F817A1" w:rsidRDefault="00FA040C" w:rsidP="007F063F">
            <w:pPr>
              <w:ind w:left="113" w:right="113"/>
              <w:rPr>
                <w:rFonts w:ascii="Arial Narrow" w:hAnsi="Arial Narrow"/>
                <w:sz w:val="18"/>
                <w:szCs w:val="18"/>
              </w:rPr>
            </w:pPr>
            <w:r w:rsidRPr="00957539">
              <w:rPr>
                <w:rFonts w:ascii="Arial Narrow" w:hAnsi="Arial Narrow"/>
                <w:sz w:val="18"/>
                <w:szCs w:val="18"/>
              </w:rPr>
              <w:t>04/11/2016</w:t>
            </w:r>
          </w:p>
        </w:tc>
      </w:tr>
      <w:tr w:rsidR="00FA040C" w:rsidRPr="00B114EE" w14:paraId="6DF933B8" w14:textId="77777777" w:rsidTr="007F063F">
        <w:trPr>
          <w:cantSplit/>
          <w:trHeight w:val="1000"/>
        </w:trPr>
        <w:tc>
          <w:tcPr>
            <w:tcW w:w="455" w:type="pct"/>
            <w:tcBorders>
              <w:top w:val="single" w:sz="4" w:space="0" w:color="auto"/>
              <w:bottom w:val="single" w:sz="4" w:space="0" w:color="auto"/>
              <w:right w:val="single" w:sz="4" w:space="0" w:color="auto"/>
            </w:tcBorders>
            <w:shd w:val="clear" w:color="auto" w:fill="BFBFBF" w:themeFill="background1" w:themeFillShade="BF"/>
            <w:textDirection w:val="btLr"/>
            <w:vAlign w:val="center"/>
          </w:tcPr>
          <w:p w14:paraId="619B68F3"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Data</w:t>
            </w:r>
          </w:p>
          <w:p w14:paraId="22160E84"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Posse/UFT</w:t>
            </w:r>
          </w:p>
        </w:tc>
        <w:tc>
          <w:tcPr>
            <w:tcW w:w="452" w:type="pct"/>
            <w:tcBorders>
              <w:top w:val="single" w:sz="4" w:space="0" w:color="auto"/>
              <w:bottom w:val="single" w:sz="4" w:space="0" w:color="auto"/>
              <w:right w:val="single" w:sz="4" w:space="0" w:color="auto"/>
            </w:tcBorders>
            <w:shd w:val="clear" w:color="auto" w:fill="auto"/>
            <w:textDirection w:val="btLr"/>
            <w:vAlign w:val="center"/>
          </w:tcPr>
          <w:p w14:paraId="4337A86F"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29/04/2008</w:t>
            </w:r>
          </w:p>
        </w:tc>
        <w:tc>
          <w:tcPr>
            <w:tcW w:w="455" w:type="pct"/>
            <w:tcBorders>
              <w:top w:val="single" w:sz="4" w:space="0" w:color="auto"/>
              <w:bottom w:val="single" w:sz="4" w:space="0" w:color="auto"/>
              <w:right w:val="single" w:sz="4" w:space="0" w:color="auto"/>
            </w:tcBorders>
            <w:shd w:val="clear" w:color="auto" w:fill="auto"/>
            <w:textDirection w:val="btLr"/>
            <w:vAlign w:val="center"/>
          </w:tcPr>
          <w:p w14:paraId="494572EE"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15/05/2003</w:t>
            </w:r>
          </w:p>
        </w:tc>
        <w:tc>
          <w:tcPr>
            <w:tcW w:w="456" w:type="pct"/>
            <w:tcBorders>
              <w:top w:val="single" w:sz="4" w:space="0" w:color="auto"/>
              <w:bottom w:val="single" w:sz="4" w:space="0" w:color="auto"/>
              <w:right w:val="single" w:sz="4" w:space="0" w:color="auto"/>
            </w:tcBorders>
            <w:shd w:val="clear" w:color="auto" w:fill="auto"/>
            <w:textDirection w:val="btLr"/>
            <w:vAlign w:val="center"/>
          </w:tcPr>
          <w:p w14:paraId="0856EEAE"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29/10/2013</w:t>
            </w:r>
          </w:p>
        </w:tc>
        <w:tc>
          <w:tcPr>
            <w:tcW w:w="452" w:type="pct"/>
            <w:tcBorders>
              <w:top w:val="single" w:sz="4" w:space="0" w:color="auto"/>
              <w:bottom w:val="single" w:sz="4" w:space="0" w:color="auto"/>
              <w:right w:val="single" w:sz="4" w:space="0" w:color="auto"/>
            </w:tcBorders>
            <w:shd w:val="clear" w:color="auto" w:fill="auto"/>
            <w:textDirection w:val="btLr"/>
            <w:vAlign w:val="center"/>
          </w:tcPr>
          <w:p w14:paraId="0A0F3100"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16/07/2008</w:t>
            </w:r>
          </w:p>
        </w:tc>
        <w:tc>
          <w:tcPr>
            <w:tcW w:w="452" w:type="pct"/>
            <w:tcBorders>
              <w:top w:val="single" w:sz="4" w:space="0" w:color="auto"/>
              <w:bottom w:val="single" w:sz="4" w:space="0" w:color="auto"/>
              <w:right w:val="single" w:sz="4" w:space="0" w:color="auto"/>
            </w:tcBorders>
            <w:shd w:val="clear" w:color="auto" w:fill="auto"/>
            <w:textDirection w:val="btLr"/>
            <w:vAlign w:val="center"/>
          </w:tcPr>
          <w:p w14:paraId="03D791CA"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18/09/2009</w:t>
            </w:r>
          </w:p>
        </w:tc>
        <w:tc>
          <w:tcPr>
            <w:tcW w:w="452" w:type="pct"/>
            <w:tcBorders>
              <w:top w:val="single" w:sz="4" w:space="0" w:color="auto"/>
              <w:bottom w:val="single" w:sz="4" w:space="0" w:color="auto"/>
              <w:right w:val="single" w:sz="4" w:space="0" w:color="auto"/>
            </w:tcBorders>
            <w:shd w:val="clear" w:color="auto" w:fill="auto"/>
            <w:textDirection w:val="btLr"/>
            <w:vAlign w:val="center"/>
          </w:tcPr>
          <w:p w14:paraId="00009C1F"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01/02/2017</w:t>
            </w:r>
          </w:p>
        </w:tc>
        <w:tc>
          <w:tcPr>
            <w:tcW w:w="452" w:type="pct"/>
            <w:tcBorders>
              <w:top w:val="single" w:sz="4" w:space="0" w:color="auto"/>
              <w:bottom w:val="single" w:sz="4" w:space="0" w:color="auto"/>
              <w:right w:val="single" w:sz="4" w:space="0" w:color="auto"/>
            </w:tcBorders>
            <w:textDirection w:val="btLr"/>
          </w:tcPr>
          <w:p w14:paraId="32720B68"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15/01/2010</w:t>
            </w:r>
          </w:p>
        </w:tc>
        <w:tc>
          <w:tcPr>
            <w:tcW w:w="452" w:type="pct"/>
            <w:tcBorders>
              <w:top w:val="single" w:sz="4" w:space="0" w:color="auto"/>
              <w:bottom w:val="single" w:sz="4" w:space="0" w:color="auto"/>
              <w:right w:val="single" w:sz="4" w:space="0" w:color="auto"/>
            </w:tcBorders>
            <w:textDirection w:val="btLr"/>
          </w:tcPr>
          <w:p w14:paraId="5C2C6CD2" w14:textId="77777777" w:rsidR="00FA040C" w:rsidRPr="007D2E66" w:rsidRDefault="00FA040C" w:rsidP="007F063F">
            <w:pPr>
              <w:ind w:left="113" w:right="113"/>
              <w:rPr>
                <w:rFonts w:ascii="Arial Narrow" w:hAnsi="Arial Narrow"/>
                <w:sz w:val="18"/>
                <w:szCs w:val="18"/>
              </w:rPr>
            </w:pPr>
            <w:r w:rsidRPr="00F817A1">
              <w:rPr>
                <w:rFonts w:ascii="Arial Narrow" w:hAnsi="Arial Narrow"/>
                <w:sz w:val="18"/>
                <w:szCs w:val="18"/>
              </w:rPr>
              <w:t>24/10/2004</w:t>
            </w:r>
          </w:p>
        </w:tc>
        <w:tc>
          <w:tcPr>
            <w:tcW w:w="452" w:type="pct"/>
            <w:tcBorders>
              <w:top w:val="single" w:sz="4" w:space="0" w:color="auto"/>
              <w:bottom w:val="single" w:sz="4" w:space="0" w:color="auto"/>
              <w:right w:val="single" w:sz="4" w:space="0" w:color="auto"/>
            </w:tcBorders>
            <w:textDirection w:val="btLr"/>
          </w:tcPr>
          <w:p w14:paraId="2F57AC53" w14:textId="77777777" w:rsidR="00FA040C" w:rsidRPr="00F817A1" w:rsidRDefault="00FA040C" w:rsidP="007F063F">
            <w:pPr>
              <w:ind w:left="113" w:right="113"/>
              <w:rPr>
                <w:rFonts w:ascii="Arial Narrow" w:hAnsi="Arial Narrow"/>
                <w:sz w:val="18"/>
                <w:szCs w:val="18"/>
              </w:rPr>
            </w:pPr>
            <w:r w:rsidRPr="00F817A1">
              <w:rPr>
                <w:rFonts w:ascii="Arial Narrow" w:hAnsi="Arial Narrow"/>
                <w:sz w:val="18"/>
                <w:szCs w:val="18"/>
              </w:rPr>
              <w:t>21/11/2005</w:t>
            </w:r>
          </w:p>
        </w:tc>
        <w:tc>
          <w:tcPr>
            <w:tcW w:w="470" w:type="pct"/>
            <w:tcBorders>
              <w:top w:val="single" w:sz="4" w:space="0" w:color="auto"/>
              <w:bottom w:val="single" w:sz="4" w:space="0" w:color="auto"/>
              <w:right w:val="single" w:sz="4" w:space="0" w:color="auto"/>
            </w:tcBorders>
            <w:textDirection w:val="btLr"/>
          </w:tcPr>
          <w:p w14:paraId="517AC58B" w14:textId="77777777" w:rsidR="00FA040C" w:rsidRPr="00F817A1" w:rsidRDefault="00FA040C" w:rsidP="007F063F">
            <w:pPr>
              <w:ind w:left="113" w:right="113"/>
              <w:rPr>
                <w:rFonts w:ascii="Arial Narrow" w:hAnsi="Arial Narrow"/>
                <w:sz w:val="18"/>
                <w:szCs w:val="18"/>
              </w:rPr>
            </w:pPr>
            <w:r w:rsidRPr="00957539">
              <w:rPr>
                <w:rFonts w:ascii="Arial Narrow" w:hAnsi="Arial Narrow"/>
                <w:sz w:val="18"/>
                <w:szCs w:val="18"/>
              </w:rPr>
              <w:t>04/11/2013</w:t>
            </w:r>
          </w:p>
        </w:tc>
      </w:tr>
      <w:tr w:rsidR="00FA040C" w:rsidRPr="00B114EE" w14:paraId="35D3A9C6" w14:textId="77777777" w:rsidTr="007F063F">
        <w:trPr>
          <w:cantSplit/>
          <w:trHeight w:val="1476"/>
        </w:trPr>
        <w:tc>
          <w:tcPr>
            <w:tcW w:w="4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0C420BF7"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Área de Concentração</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CD1A86B"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Metodologia e Técnicas da Computação/2016</w:t>
            </w:r>
          </w:p>
        </w:tc>
        <w:tc>
          <w:tcPr>
            <w:tcW w:w="45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236F8B8"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Arqueologia Pré-Histórica/2004</w:t>
            </w:r>
          </w:p>
        </w:tc>
        <w:tc>
          <w:tcPr>
            <w:tcW w:w="4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1F0A19B"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Otimização/2012</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7748D67"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Banco de dados/2015</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D6176F1"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Sistemas de Computação/2008</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F1CE32C" w14:textId="77777777" w:rsidR="00FA040C" w:rsidRPr="007D2E66" w:rsidRDefault="00FA040C" w:rsidP="007F063F">
            <w:pPr>
              <w:ind w:left="113" w:right="113"/>
              <w:rPr>
                <w:rFonts w:ascii="Arial Narrow" w:hAnsi="Arial Narrow"/>
                <w:sz w:val="18"/>
                <w:szCs w:val="18"/>
              </w:rPr>
            </w:pPr>
            <w:r>
              <w:rPr>
                <w:rFonts w:ascii="Arial Narrow" w:hAnsi="Arial Narrow"/>
                <w:sz w:val="18"/>
                <w:szCs w:val="18"/>
              </w:rPr>
              <w:t>Engenharia de Software/2013</w:t>
            </w:r>
          </w:p>
        </w:tc>
        <w:tc>
          <w:tcPr>
            <w:tcW w:w="452" w:type="pct"/>
            <w:tcBorders>
              <w:top w:val="single" w:sz="4" w:space="0" w:color="auto"/>
              <w:left w:val="single" w:sz="4" w:space="0" w:color="auto"/>
              <w:bottom w:val="single" w:sz="4" w:space="0" w:color="auto"/>
              <w:right w:val="single" w:sz="4" w:space="0" w:color="auto"/>
            </w:tcBorders>
            <w:textDirection w:val="btLr"/>
          </w:tcPr>
          <w:p w14:paraId="12441735"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Processamento de Imagens/Previsão em 2017</w:t>
            </w:r>
          </w:p>
        </w:tc>
        <w:tc>
          <w:tcPr>
            <w:tcW w:w="452" w:type="pct"/>
            <w:tcBorders>
              <w:top w:val="single" w:sz="4" w:space="0" w:color="auto"/>
              <w:left w:val="single" w:sz="4" w:space="0" w:color="auto"/>
              <w:bottom w:val="single" w:sz="4" w:space="0" w:color="auto"/>
              <w:right w:val="single" w:sz="4" w:space="0" w:color="auto"/>
            </w:tcBorders>
            <w:textDirection w:val="btLr"/>
          </w:tcPr>
          <w:p w14:paraId="593B086C" w14:textId="77777777" w:rsidR="00FA040C" w:rsidRPr="007D2E66" w:rsidRDefault="00FA040C" w:rsidP="007F063F">
            <w:pPr>
              <w:ind w:left="113" w:right="113"/>
              <w:rPr>
                <w:rFonts w:ascii="Arial Narrow" w:hAnsi="Arial Narrow"/>
                <w:sz w:val="18"/>
                <w:szCs w:val="18"/>
              </w:rPr>
            </w:pPr>
            <w:r w:rsidRPr="00F817A1">
              <w:rPr>
                <w:rFonts w:ascii="Arial Narrow" w:hAnsi="Arial Narrow"/>
                <w:sz w:val="18"/>
                <w:szCs w:val="18"/>
              </w:rPr>
              <w:t>Sistemas de Computação/2016</w:t>
            </w:r>
          </w:p>
        </w:tc>
        <w:tc>
          <w:tcPr>
            <w:tcW w:w="452" w:type="pct"/>
            <w:tcBorders>
              <w:top w:val="single" w:sz="4" w:space="0" w:color="auto"/>
              <w:left w:val="single" w:sz="4" w:space="0" w:color="auto"/>
              <w:bottom w:val="single" w:sz="4" w:space="0" w:color="auto"/>
              <w:right w:val="single" w:sz="4" w:space="0" w:color="auto"/>
            </w:tcBorders>
            <w:textDirection w:val="btLr"/>
          </w:tcPr>
          <w:p w14:paraId="48BEEB9A" w14:textId="77777777" w:rsidR="00FA040C" w:rsidRPr="00F817A1" w:rsidRDefault="00FA040C" w:rsidP="007F063F">
            <w:pPr>
              <w:ind w:left="113" w:right="113"/>
              <w:rPr>
                <w:rFonts w:ascii="Arial Narrow" w:hAnsi="Arial Narrow"/>
                <w:sz w:val="18"/>
                <w:szCs w:val="18"/>
              </w:rPr>
            </w:pPr>
            <w:r w:rsidRPr="00F817A1">
              <w:rPr>
                <w:rFonts w:ascii="Arial Narrow" w:hAnsi="Arial Narrow"/>
                <w:sz w:val="18"/>
                <w:szCs w:val="18"/>
              </w:rPr>
              <w:t>Sistemas Elétricos de Potência/2009</w:t>
            </w:r>
          </w:p>
        </w:tc>
        <w:tc>
          <w:tcPr>
            <w:tcW w:w="470" w:type="pct"/>
            <w:tcBorders>
              <w:top w:val="single" w:sz="4" w:space="0" w:color="auto"/>
              <w:left w:val="single" w:sz="4" w:space="0" w:color="auto"/>
              <w:bottom w:val="single" w:sz="4" w:space="0" w:color="auto"/>
              <w:right w:val="single" w:sz="4" w:space="0" w:color="auto"/>
            </w:tcBorders>
            <w:textDirection w:val="btLr"/>
          </w:tcPr>
          <w:p w14:paraId="5F616103" w14:textId="77777777" w:rsidR="00FA040C" w:rsidRPr="00F817A1" w:rsidRDefault="00FA040C" w:rsidP="007F063F">
            <w:pPr>
              <w:ind w:left="113" w:right="113"/>
              <w:rPr>
                <w:rFonts w:ascii="Arial Narrow" w:hAnsi="Arial Narrow"/>
                <w:sz w:val="18"/>
                <w:szCs w:val="18"/>
              </w:rPr>
            </w:pPr>
            <w:r w:rsidRPr="00957539">
              <w:rPr>
                <w:rFonts w:ascii="Arial Narrow" w:hAnsi="Arial Narrow"/>
                <w:sz w:val="18"/>
                <w:szCs w:val="18"/>
              </w:rPr>
              <w:t>Processamento de Imagens/2014</w:t>
            </w:r>
          </w:p>
        </w:tc>
      </w:tr>
      <w:tr w:rsidR="00FA040C" w:rsidRPr="00B114EE" w14:paraId="1F98B740" w14:textId="77777777" w:rsidTr="007F063F">
        <w:trPr>
          <w:cantSplit/>
          <w:trHeight w:val="1992"/>
        </w:trPr>
        <w:tc>
          <w:tcPr>
            <w:tcW w:w="4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1424EA2C"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Doutorado/IES</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7385A45"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 xml:space="preserve">Engenharia </w:t>
            </w:r>
            <w:r>
              <w:rPr>
                <w:rFonts w:ascii="Arial Narrow" w:hAnsi="Arial Narrow"/>
                <w:sz w:val="18"/>
                <w:szCs w:val="18"/>
              </w:rPr>
              <w:t>de S</w:t>
            </w:r>
            <w:r w:rsidRPr="007D2E66">
              <w:rPr>
                <w:rFonts w:ascii="Arial Narrow" w:hAnsi="Arial Narrow"/>
                <w:sz w:val="18"/>
                <w:szCs w:val="18"/>
              </w:rPr>
              <w:t>istemas e Computação/UFRJ</w:t>
            </w:r>
          </w:p>
        </w:tc>
        <w:tc>
          <w:tcPr>
            <w:tcW w:w="45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7EC036C"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Arqueologia/USP</w:t>
            </w:r>
          </w:p>
        </w:tc>
        <w:tc>
          <w:tcPr>
            <w:tcW w:w="4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44C37D4"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Ciências Mecânicas/UnB</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B068193"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 xml:space="preserve">Engenharia </w:t>
            </w:r>
            <w:r>
              <w:rPr>
                <w:rFonts w:ascii="Arial Narrow" w:hAnsi="Arial Narrow"/>
                <w:sz w:val="18"/>
                <w:szCs w:val="18"/>
              </w:rPr>
              <w:t>de S</w:t>
            </w:r>
            <w:r w:rsidRPr="007D2E66">
              <w:rPr>
                <w:rFonts w:ascii="Arial Narrow" w:hAnsi="Arial Narrow"/>
                <w:sz w:val="18"/>
                <w:szCs w:val="18"/>
              </w:rPr>
              <w:t>istemas e Computação/UFRJ</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3A5E221"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Ciência da Computação/UFCG/ Carnegie Mellon University</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DE10466" w14:textId="77777777" w:rsidR="00FA040C" w:rsidRPr="007D2E66" w:rsidRDefault="00FA040C" w:rsidP="007F063F">
            <w:pPr>
              <w:ind w:left="113" w:right="113"/>
              <w:rPr>
                <w:rFonts w:ascii="Arial Narrow" w:hAnsi="Arial Narrow"/>
                <w:sz w:val="18"/>
                <w:szCs w:val="18"/>
              </w:rPr>
            </w:pPr>
            <w:r>
              <w:rPr>
                <w:rFonts w:ascii="Arial Narrow" w:hAnsi="Arial Narrow"/>
                <w:sz w:val="18"/>
                <w:szCs w:val="18"/>
              </w:rPr>
              <w:t>Ciência da Computação/UFPE</w:t>
            </w:r>
          </w:p>
        </w:tc>
        <w:tc>
          <w:tcPr>
            <w:tcW w:w="452" w:type="pct"/>
            <w:tcBorders>
              <w:top w:val="single" w:sz="4" w:space="0" w:color="auto"/>
              <w:left w:val="single" w:sz="4" w:space="0" w:color="auto"/>
              <w:bottom w:val="single" w:sz="4" w:space="0" w:color="auto"/>
              <w:right w:val="single" w:sz="4" w:space="0" w:color="auto"/>
            </w:tcBorders>
            <w:textDirection w:val="btLr"/>
          </w:tcPr>
          <w:p w14:paraId="7C7292FE"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Ciência da Computação/Universidade de Salzburg</w:t>
            </w:r>
          </w:p>
        </w:tc>
        <w:tc>
          <w:tcPr>
            <w:tcW w:w="452" w:type="pct"/>
            <w:tcBorders>
              <w:top w:val="single" w:sz="4" w:space="0" w:color="auto"/>
              <w:left w:val="single" w:sz="4" w:space="0" w:color="auto"/>
              <w:bottom w:val="single" w:sz="4" w:space="0" w:color="auto"/>
              <w:right w:val="single" w:sz="4" w:space="0" w:color="auto"/>
            </w:tcBorders>
            <w:textDirection w:val="btLr"/>
          </w:tcPr>
          <w:p w14:paraId="527E2796"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 xml:space="preserve">Engenharia </w:t>
            </w:r>
            <w:r>
              <w:rPr>
                <w:rFonts w:ascii="Arial Narrow" w:hAnsi="Arial Narrow"/>
                <w:sz w:val="18"/>
                <w:szCs w:val="18"/>
              </w:rPr>
              <w:t>de S</w:t>
            </w:r>
            <w:r w:rsidRPr="007D2E66">
              <w:rPr>
                <w:rFonts w:ascii="Arial Narrow" w:hAnsi="Arial Narrow"/>
                <w:sz w:val="18"/>
                <w:szCs w:val="18"/>
              </w:rPr>
              <w:t>istemas e Computação/UFRJ</w:t>
            </w:r>
          </w:p>
        </w:tc>
        <w:tc>
          <w:tcPr>
            <w:tcW w:w="452" w:type="pct"/>
            <w:tcBorders>
              <w:top w:val="single" w:sz="4" w:space="0" w:color="auto"/>
              <w:left w:val="single" w:sz="4" w:space="0" w:color="auto"/>
              <w:bottom w:val="single" w:sz="4" w:space="0" w:color="auto"/>
              <w:right w:val="single" w:sz="4" w:space="0" w:color="auto"/>
            </w:tcBorders>
            <w:textDirection w:val="btLr"/>
          </w:tcPr>
          <w:p w14:paraId="4CC19582" w14:textId="77777777" w:rsidR="00FA040C" w:rsidRPr="007D2E66" w:rsidRDefault="00FA040C" w:rsidP="007F063F">
            <w:pPr>
              <w:ind w:left="113" w:right="113"/>
              <w:rPr>
                <w:rFonts w:ascii="Arial Narrow" w:hAnsi="Arial Narrow"/>
                <w:sz w:val="18"/>
                <w:szCs w:val="18"/>
              </w:rPr>
            </w:pPr>
            <w:r w:rsidRPr="00F817A1">
              <w:rPr>
                <w:rFonts w:ascii="Arial Narrow" w:hAnsi="Arial Narrow"/>
                <w:sz w:val="18"/>
                <w:szCs w:val="18"/>
              </w:rPr>
              <w:t>Engenharia Elétrica/UNB</w:t>
            </w:r>
          </w:p>
        </w:tc>
        <w:tc>
          <w:tcPr>
            <w:tcW w:w="470" w:type="pct"/>
            <w:tcBorders>
              <w:top w:val="single" w:sz="4" w:space="0" w:color="auto"/>
              <w:left w:val="single" w:sz="4" w:space="0" w:color="auto"/>
              <w:bottom w:val="single" w:sz="4" w:space="0" w:color="auto"/>
              <w:right w:val="single" w:sz="4" w:space="0" w:color="auto"/>
            </w:tcBorders>
            <w:textDirection w:val="btLr"/>
          </w:tcPr>
          <w:p w14:paraId="39918B45" w14:textId="77777777" w:rsidR="00FA040C" w:rsidRPr="007D2E66" w:rsidRDefault="00FA040C" w:rsidP="007F063F">
            <w:pPr>
              <w:ind w:left="113" w:right="113"/>
              <w:rPr>
                <w:rFonts w:ascii="Arial Narrow" w:hAnsi="Arial Narrow"/>
                <w:sz w:val="18"/>
                <w:szCs w:val="18"/>
              </w:rPr>
            </w:pPr>
            <w:r w:rsidRPr="00957539">
              <w:rPr>
                <w:rFonts w:ascii="Arial Narrow" w:hAnsi="Arial Narrow"/>
                <w:sz w:val="18"/>
                <w:szCs w:val="18"/>
              </w:rPr>
              <w:t>Ciências da Computação e Matemática Computacional/USP</w:t>
            </w:r>
          </w:p>
        </w:tc>
      </w:tr>
      <w:tr w:rsidR="00FA040C" w:rsidRPr="00B114EE" w14:paraId="1B08B4A4" w14:textId="77777777" w:rsidTr="007F063F">
        <w:trPr>
          <w:cantSplit/>
          <w:trHeight w:val="1434"/>
        </w:trPr>
        <w:tc>
          <w:tcPr>
            <w:tcW w:w="4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40BADC48"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Área de Concentração</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BA17B50"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Metodologia e Técnicas da Computação/2006</w:t>
            </w:r>
          </w:p>
        </w:tc>
        <w:tc>
          <w:tcPr>
            <w:tcW w:w="45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D049F00"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Cosmologia/1991</w:t>
            </w:r>
          </w:p>
        </w:tc>
        <w:tc>
          <w:tcPr>
            <w:tcW w:w="4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554B545"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Otimização/2008</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DBACB9D"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Metodologia e Técnicas da Computação/2006</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222450A"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Sistemas de Computação/2000</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7BF65F9" w14:textId="77777777" w:rsidR="00FA040C" w:rsidRPr="007D2E66" w:rsidRDefault="00FA040C" w:rsidP="007F063F">
            <w:pPr>
              <w:ind w:left="113" w:right="113"/>
              <w:rPr>
                <w:rFonts w:ascii="Arial Narrow" w:hAnsi="Arial Narrow"/>
                <w:sz w:val="18"/>
                <w:szCs w:val="18"/>
              </w:rPr>
            </w:pPr>
            <w:r>
              <w:rPr>
                <w:rFonts w:ascii="Arial Narrow" w:hAnsi="Arial Narrow"/>
                <w:sz w:val="18"/>
                <w:szCs w:val="18"/>
              </w:rPr>
              <w:t>Engenharia de Software/2009</w:t>
            </w:r>
          </w:p>
        </w:tc>
        <w:tc>
          <w:tcPr>
            <w:tcW w:w="452" w:type="pct"/>
            <w:tcBorders>
              <w:top w:val="single" w:sz="4" w:space="0" w:color="auto"/>
              <w:left w:val="single" w:sz="4" w:space="0" w:color="auto"/>
              <w:bottom w:val="single" w:sz="4" w:space="0" w:color="auto"/>
              <w:right w:val="single" w:sz="4" w:space="0" w:color="auto"/>
            </w:tcBorders>
            <w:textDirection w:val="btLr"/>
          </w:tcPr>
          <w:p w14:paraId="34B7FD64"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Banco de dados/2009</w:t>
            </w:r>
          </w:p>
        </w:tc>
        <w:tc>
          <w:tcPr>
            <w:tcW w:w="452" w:type="pct"/>
            <w:tcBorders>
              <w:top w:val="single" w:sz="4" w:space="0" w:color="auto"/>
              <w:left w:val="single" w:sz="4" w:space="0" w:color="auto"/>
              <w:bottom w:val="single" w:sz="4" w:space="0" w:color="auto"/>
              <w:right w:val="single" w:sz="4" w:space="0" w:color="auto"/>
            </w:tcBorders>
            <w:textDirection w:val="btLr"/>
          </w:tcPr>
          <w:p w14:paraId="1180A971" w14:textId="77777777" w:rsidR="00FA040C" w:rsidRPr="007D2E66" w:rsidRDefault="00FA040C" w:rsidP="007F063F">
            <w:pPr>
              <w:ind w:left="113" w:right="113"/>
              <w:rPr>
                <w:rFonts w:ascii="Arial Narrow" w:hAnsi="Arial Narrow"/>
                <w:sz w:val="18"/>
                <w:szCs w:val="18"/>
              </w:rPr>
            </w:pPr>
            <w:r w:rsidRPr="00F817A1">
              <w:rPr>
                <w:rFonts w:ascii="Arial Narrow" w:hAnsi="Arial Narrow"/>
                <w:sz w:val="18"/>
                <w:szCs w:val="18"/>
              </w:rPr>
              <w:t>Sistema de Computação/2000</w:t>
            </w:r>
          </w:p>
        </w:tc>
        <w:tc>
          <w:tcPr>
            <w:tcW w:w="452" w:type="pct"/>
            <w:tcBorders>
              <w:top w:val="single" w:sz="4" w:space="0" w:color="auto"/>
              <w:left w:val="single" w:sz="4" w:space="0" w:color="auto"/>
              <w:bottom w:val="single" w:sz="4" w:space="0" w:color="auto"/>
              <w:right w:val="single" w:sz="4" w:space="0" w:color="auto"/>
            </w:tcBorders>
            <w:textDirection w:val="btLr"/>
          </w:tcPr>
          <w:p w14:paraId="0FF10BCD" w14:textId="77777777" w:rsidR="00FA040C" w:rsidRPr="00F817A1" w:rsidRDefault="00FA040C" w:rsidP="007F063F">
            <w:pPr>
              <w:ind w:left="113" w:right="113"/>
              <w:rPr>
                <w:rFonts w:ascii="Arial Narrow" w:hAnsi="Arial Narrow"/>
                <w:sz w:val="18"/>
                <w:szCs w:val="18"/>
              </w:rPr>
            </w:pPr>
            <w:r w:rsidRPr="00F817A1">
              <w:rPr>
                <w:rFonts w:ascii="Arial Narrow" w:hAnsi="Arial Narrow"/>
                <w:sz w:val="18"/>
                <w:szCs w:val="18"/>
              </w:rPr>
              <w:t>Sistemas Elétricos de Potência/2003</w:t>
            </w:r>
          </w:p>
        </w:tc>
        <w:tc>
          <w:tcPr>
            <w:tcW w:w="470" w:type="pct"/>
            <w:tcBorders>
              <w:top w:val="single" w:sz="4" w:space="0" w:color="auto"/>
              <w:left w:val="single" w:sz="4" w:space="0" w:color="auto"/>
              <w:bottom w:val="single" w:sz="4" w:space="0" w:color="auto"/>
              <w:right w:val="single" w:sz="4" w:space="0" w:color="auto"/>
            </w:tcBorders>
            <w:textDirection w:val="btLr"/>
          </w:tcPr>
          <w:p w14:paraId="2D5E7058" w14:textId="77777777" w:rsidR="00FA040C" w:rsidRPr="00F817A1" w:rsidRDefault="00FA040C" w:rsidP="007F063F">
            <w:pPr>
              <w:ind w:left="113" w:right="113"/>
              <w:rPr>
                <w:rFonts w:ascii="Arial Narrow" w:hAnsi="Arial Narrow"/>
                <w:sz w:val="18"/>
                <w:szCs w:val="18"/>
              </w:rPr>
            </w:pPr>
            <w:r w:rsidRPr="00957539">
              <w:rPr>
                <w:rFonts w:ascii="Arial Narrow" w:hAnsi="Arial Narrow"/>
                <w:sz w:val="18"/>
                <w:szCs w:val="18"/>
              </w:rPr>
              <w:t>Processamento de Imagens/2011</w:t>
            </w:r>
          </w:p>
        </w:tc>
      </w:tr>
      <w:tr w:rsidR="00FA040C" w:rsidRPr="00B114EE" w14:paraId="6738E7E0" w14:textId="77777777" w:rsidTr="007F063F">
        <w:trPr>
          <w:cantSplit/>
          <w:trHeight w:val="1880"/>
        </w:trPr>
        <w:tc>
          <w:tcPr>
            <w:tcW w:w="4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3806B4CC"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Mestrado/IES</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452B8F1"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Sistemas e Computação/IME</w:t>
            </w:r>
          </w:p>
        </w:tc>
        <w:tc>
          <w:tcPr>
            <w:tcW w:w="45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48DF6A7"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Física/Unicamp</w:t>
            </w:r>
          </w:p>
        </w:tc>
        <w:tc>
          <w:tcPr>
            <w:tcW w:w="4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53C3D4E"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Ciências Mecânicas/UnB</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308D4F8"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Computação/UFF</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4DEFCD8"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Ciência da Computação/UFPB</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996C0A4" w14:textId="77777777" w:rsidR="00FA040C" w:rsidRPr="007D2E66" w:rsidRDefault="00FA040C" w:rsidP="007F063F">
            <w:pPr>
              <w:ind w:left="113" w:right="113"/>
              <w:rPr>
                <w:rFonts w:ascii="Arial Narrow" w:hAnsi="Arial Narrow"/>
                <w:sz w:val="18"/>
                <w:szCs w:val="18"/>
              </w:rPr>
            </w:pPr>
            <w:r>
              <w:rPr>
                <w:rFonts w:ascii="Arial Narrow" w:hAnsi="Arial Narrow"/>
                <w:sz w:val="18"/>
                <w:szCs w:val="18"/>
              </w:rPr>
              <w:t>Ciência da Computação/UFPE</w:t>
            </w:r>
          </w:p>
        </w:tc>
        <w:tc>
          <w:tcPr>
            <w:tcW w:w="452" w:type="pct"/>
            <w:tcBorders>
              <w:top w:val="single" w:sz="4" w:space="0" w:color="auto"/>
              <w:left w:val="single" w:sz="4" w:space="0" w:color="auto"/>
              <w:bottom w:val="single" w:sz="4" w:space="0" w:color="auto"/>
              <w:right w:val="single" w:sz="4" w:space="0" w:color="auto"/>
            </w:tcBorders>
            <w:textDirection w:val="btLr"/>
          </w:tcPr>
          <w:p w14:paraId="476902B5"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Ciência da Computação/UFU</w:t>
            </w:r>
          </w:p>
        </w:tc>
        <w:tc>
          <w:tcPr>
            <w:tcW w:w="452" w:type="pct"/>
            <w:tcBorders>
              <w:top w:val="single" w:sz="4" w:space="0" w:color="auto"/>
              <w:left w:val="single" w:sz="4" w:space="0" w:color="auto"/>
              <w:bottom w:val="single" w:sz="4" w:space="0" w:color="auto"/>
              <w:right w:val="single" w:sz="4" w:space="0" w:color="auto"/>
            </w:tcBorders>
            <w:textDirection w:val="btLr"/>
          </w:tcPr>
          <w:p w14:paraId="2299BD43" w14:textId="77777777" w:rsidR="00FA040C" w:rsidRPr="007D2E66" w:rsidRDefault="00FA040C" w:rsidP="007F063F">
            <w:pPr>
              <w:ind w:left="113" w:right="113"/>
              <w:rPr>
                <w:rFonts w:ascii="Arial Narrow" w:hAnsi="Arial Narrow"/>
                <w:sz w:val="18"/>
                <w:szCs w:val="18"/>
              </w:rPr>
            </w:pPr>
            <w:r w:rsidRPr="00F817A1">
              <w:rPr>
                <w:rFonts w:ascii="Arial Narrow" w:hAnsi="Arial Narrow"/>
                <w:sz w:val="18"/>
                <w:szCs w:val="18"/>
              </w:rPr>
              <w:t>Ciências da Computação/UFSC</w:t>
            </w:r>
          </w:p>
        </w:tc>
        <w:tc>
          <w:tcPr>
            <w:tcW w:w="452" w:type="pct"/>
            <w:tcBorders>
              <w:top w:val="single" w:sz="4" w:space="0" w:color="auto"/>
              <w:left w:val="single" w:sz="4" w:space="0" w:color="auto"/>
              <w:bottom w:val="single" w:sz="4" w:space="0" w:color="auto"/>
              <w:right w:val="single" w:sz="4" w:space="0" w:color="auto"/>
            </w:tcBorders>
            <w:textDirection w:val="btLr"/>
          </w:tcPr>
          <w:p w14:paraId="7EFE6F34" w14:textId="77777777" w:rsidR="00FA040C" w:rsidRPr="00F817A1" w:rsidRDefault="00FA040C" w:rsidP="007F063F">
            <w:pPr>
              <w:ind w:left="113" w:right="113"/>
              <w:rPr>
                <w:rFonts w:ascii="Arial Narrow" w:hAnsi="Arial Narrow"/>
                <w:sz w:val="18"/>
                <w:szCs w:val="18"/>
              </w:rPr>
            </w:pPr>
            <w:r w:rsidRPr="00F817A1">
              <w:rPr>
                <w:rFonts w:ascii="Arial Narrow" w:hAnsi="Arial Narrow"/>
                <w:sz w:val="18"/>
                <w:szCs w:val="18"/>
              </w:rPr>
              <w:t>Engenharia Elétrica/USP</w:t>
            </w:r>
          </w:p>
        </w:tc>
        <w:tc>
          <w:tcPr>
            <w:tcW w:w="470" w:type="pct"/>
            <w:tcBorders>
              <w:top w:val="single" w:sz="4" w:space="0" w:color="auto"/>
              <w:left w:val="single" w:sz="4" w:space="0" w:color="auto"/>
              <w:bottom w:val="single" w:sz="4" w:space="0" w:color="auto"/>
              <w:right w:val="single" w:sz="4" w:space="0" w:color="auto"/>
            </w:tcBorders>
            <w:textDirection w:val="btLr"/>
          </w:tcPr>
          <w:p w14:paraId="01FD231E" w14:textId="77777777" w:rsidR="00FA040C" w:rsidRPr="00F817A1" w:rsidRDefault="00FA040C" w:rsidP="007F063F">
            <w:pPr>
              <w:ind w:left="113" w:right="113"/>
              <w:rPr>
                <w:rFonts w:ascii="Arial Narrow" w:hAnsi="Arial Narrow"/>
                <w:sz w:val="18"/>
                <w:szCs w:val="18"/>
              </w:rPr>
            </w:pPr>
            <w:r w:rsidRPr="00957539">
              <w:rPr>
                <w:rFonts w:ascii="Arial Narrow" w:hAnsi="Arial Narrow"/>
                <w:sz w:val="18"/>
                <w:szCs w:val="18"/>
              </w:rPr>
              <w:t>Ciências da Computação e Matemática Computacional/USP</w:t>
            </w:r>
          </w:p>
        </w:tc>
      </w:tr>
      <w:tr w:rsidR="00FA040C" w:rsidRPr="00B114EE" w14:paraId="700EDD18" w14:textId="77777777" w:rsidTr="007F063F">
        <w:trPr>
          <w:cantSplit/>
          <w:trHeight w:val="1848"/>
        </w:trPr>
        <w:tc>
          <w:tcPr>
            <w:tcW w:w="4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0D245C24"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Graduação/IES</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6EF7A70"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Bacharelado em Ciência da Computação/UFT</w:t>
            </w:r>
          </w:p>
        </w:tc>
        <w:tc>
          <w:tcPr>
            <w:tcW w:w="45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C38FEB7"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Bacharelado em Física/Unicamp</w:t>
            </w:r>
          </w:p>
        </w:tc>
        <w:tc>
          <w:tcPr>
            <w:tcW w:w="4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1909F20"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Bacharelado em Ciência da Computação/UFT</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4357727"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Bacharel em Sistemas de Informação/CEULP/ULBRA</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228D58F"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Tecnologia em Processamento de Dados/Instituto Objetivo de Ensino Superior.</w:t>
            </w:r>
          </w:p>
        </w:tc>
        <w:tc>
          <w:tcPr>
            <w:tcW w:w="4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3957FE1"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Bacharel em Sistemas de Informação/CEULP/ULBRA</w:t>
            </w:r>
          </w:p>
        </w:tc>
        <w:tc>
          <w:tcPr>
            <w:tcW w:w="452" w:type="pct"/>
            <w:tcBorders>
              <w:top w:val="single" w:sz="4" w:space="0" w:color="auto"/>
              <w:left w:val="single" w:sz="4" w:space="0" w:color="auto"/>
              <w:bottom w:val="single" w:sz="4" w:space="0" w:color="auto"/>
              <w:right w:val="single" w:sz="4" w:space="0" w:color="auto"/>
            </w:tcBorders>
            <w:textDirection w:val="btLr"/>
          </w:tcPr>
          <w:p w14:paraId="5957A5AA"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Bacharelado em Ciência da Computação/UFG</w:t>
            </w:r>
          </w:p>
        </w:tc>
        <w:tc>
          <w:tcPr>
            <w:tcW w:w="452" w:type="pct"/>
            <w:tcBorders>
              <w:top w:val="single" w:sz="4" w:space="0" w:color="auto"/>
              <w:left w:val="single" w:sz="4" w:space="0" w:color="auto"/>
              <w:bottom w:val="single" w:sz="4" w:space="0" w:color="auto"/>
              <w:right w:val="single" w:sz="4" w:space="0" w:color="auto"/>
            </w:tcBorders>
            <w:textDirection w:val="btLr"/>
          </w:tcPr>
          <w:p w14:paraId="127B5D2D" w14:textId="77777777" w:rsidR="00FA040C" w:rsidRPr="007D2E66" w:rsidRDefault="00FA040C" w:rsidP="007F063F">
            <w:pPr>
              <w:ind w:left="113" w:right="113"/>
              <w:rPr>
                <w:rFonts w:ascii="Arial Narrow" w:hAnsi="Arial Narrow"/>
                <w:sz w:val="18"/>
                <w:szCs w:val="18"/>
              </w:rPr>
            </w:pPr>
            <w:r w:rsidRPr="00F817A1">
              <w:rPr>
                <w:rFonts w:ascii="Arial Narrow" w:hAnsi="Arial Narrow"/>
                <w:sz w:val="18"/>
                <w:szCs w:val="18"/>
              </w:rPr>
              <w:t>Tecnologia em Processamento de Dados/Unitins</w:t>
            </w:r>
          </w:p>
        </w:tc>
        <w:tc>
          <w:tcPr>
            <w:tcW w:w="452" w:type="pct"/>
            <w:tcBorders>
              <w:top w:val="single" w:sz="4" w:space="0" w:color="auto"/>
              <w:left w:val="single" w:sz="4" w:space="0" w:color="auto"/>
              <w:bottom w:val="single" w:sz="4" w:space="0" w:color="auto"/>
              <w:right w:val="single" w:sz="4" w:space="0" w:color="auto"/>
            </w:tcBorders>
            <w:textDirection w:val="btLr"/>
          </w:tcPr>
          <w:p w14:paraId="21B248D6" w14:textId="77777777" w:rsidR="00FA040C" w:rsidRPr="00F817A1" w:rsidRDefault="00FA040C" w:rsidP="007F063F">
            <w:pPr>
              <w:ind w:left="113" w:right="113"/>
              <w:rPr>
                <w:rFonts w:ascii="Arial Narrow" w:hAnsi="Arial Narrow"/>
                <w:sz w:val="18"/>
                <w:szCs w:val="18"/>
              </w:rPr>
            </w:pPr>
            <w:r w:rsidRPr="00F817A1">
              <w:rPr>
                <w:rFonts w:ascii="Arial Narrow" w:hAnsi="Arial Narrow"/>
                <w:sz w:val="18"/>
                <w:szCs w:val="18"/>
              </w:rPr>
              <w:t>Bacharelado em Engenharia Elétrica/UFMT</w:t>
            </w:r>
          </w:p>
        </w:tc>
        <w:tc>
          <w:tcPr>
            <w:tcW w:w="470" w:type="pct"/>
            <w:tcBorders>
              <w:top w:val="single" w:sz="4" w:space="0" w:color="auto"/>
              <w:left w:val="single" w:sz="4" w:space="0" w:color="auto"/>
              <w:bottom w:val="single" w:sz="4" w:space="0" w:color="auto"/>
              <w:right w:val="single" w:sz="4" w:space="0" w:color="auto"/>
            </w:tcBorders>
            <w:textDirection w:val="btLr"/>
          </w:tcPr>
          <w:p w14:paraId="4FA10A24" w14:textId="77777777" w:rsidR="00FA040C" w:rsidRPr="00F817A1" w:rsidRDefault="00FA040C" w:rsidP="007F063F">
            <w:pPr>
              <w:ind w:left="113" w:right="113"/>
              <w:rPr>
                <w:rFonts w:ascii="Arial Narrow" w:hAnsi="Arial Narrow"/>
                <w:sz w:val="18"/>
                <w:szCs w:val="18"/>
              </w:rPr>
            </w:pPr>
            <w:r w:rsidRPr="00957539">
              <w:rPr>
                <w:rFonts w:ascii="Arial Narrow" w:hAnsi="Arial Narrow"/>
                <w:sz w:val="18"/>
                <w:szCs w:val="18"/>
              </w:rPr>
              <w:t>Bacharelado em Ciência da Computação/UFG</w:t>
            </w:r>
          </w:p>
        </w:tc>
      </w:tr>
      <w:tr w:rsidR="00FA040C" w:rsidRPr="00B114EE" w14:paraId="5332160D" w14:textId="77777777" w:rsidTr="007F063F">
        <w:trPr>
          <w:cantSplit/>
          <w:trHeight w:val="1765"/>
        </w:trPr>
        <w:tc>
          <w:tcPr>
            <w:tcW w:w="4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0544CFA4" w14:textId="77777777" w:rsidR="00FA040C" w:rsidRPr="007D2E66" w:rsidRDefault="00FA040C" w:rsidP="007F063F">
            <w:pPr>
              <w:ind w:left="113" w:right="113"/>
              <w:jc w:val="center"/>
              <w:rPr>
                <w:rFonts w:ascii="Arial Narrow" w:hAnsi="Arial Narrow"/>
                <w:b/>
                <w:sz w:val="18"/>
                <w:szCs w:val="18"/>
              </w:rPr>
            </w:pPr>
            <w:r w:rsidRPr="007D2E66">
              <w:rPr>
                <w:rFonts w:ascii="Arial Narrow" w:hAnsi="Arial Narrow"/>
                <w:b/>
                <w:sz w:val="18"/>
                <w:szCs w:val="18"/>
              </w:rPr>
              <w:t>Docentes</w:t>
            </w:r>
          </w:p>
        </w:tc>
        <w:tc>
          <w:tcPr>
            <w:tcW w:w="452"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3BDE8C0A"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Alexandre Tadeu Rossini da Silva</w:t>
            </w:r>
          </w:p>
        </w:tc>
        <w:tc>
          <w:tcPr>
            <w:tcW w:w="4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63AF1DB8"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Andreas Kneip</w:t>
            </w:r>
          </w:p>
        </w:tc>
        <w:tc>
          <w:tcPr>
            <w:tcW w:w="456"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5013FDA0"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Anna Paula de Sousa Parente Rodrigues</w:t>
            </w:r>
          </w:p>
        </w:tc>
        <w:tc>
          <w:tcPr>
            <w:tcW w:w="452"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29F5BE8A"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Ary Henrique Morais de Oliveira</w:t>
            </w:r>
          </w:p>
        </w:tc>
        <w:tc>
          <w:tcPr>
            <w:tcW w:w="452"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539B7EB0"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David Nadler Prata</w:t>
            </w:r>
          </w:p>
        </w:tc>
        <w:tc>
          <w:tcPr>
            <w:tcW w:w="452"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0F57F584"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Edeilson Milhomem da Silva</w:t>
            </w:r>
          </w:p>
        </w:tc>
        <w:tc>
          <w:tcPr>
            <w:tcW w:w="452"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tcPr>
          <w:p w14:paraId="3C7278AF" w14:textId="77777777" w:rsidR="00FA040C" w:rsidRPr="007D2E66" w:rsidRDefault="00FA040C" w:rsidP="007F063F">
            <w:pPr>
              <w:ind w:left="113" w:right="113"/>
              <w:rPr>
                <w:rFonts w:ascii="Arial Narrow" w:hAnsi="Arial Narrow"/>
                <w:sz w:val="18"/>
                <w:szCs w:val="18"/>
              </w:rPr>
            </w:pPr>
            <w:r w:rsidRPr="007D2E66">
              <w:rPr>
                <w:rFonts w:ascii="Arial Narrow" w:hAnsi="Arial Narrow"/>
                <w:sz w:val="18"/>
                <w:szCs w:val="18"/>
              </w:rPr>
              <w:t>Eduardo Ferreira Ribeiro</w:t>
            </w:r>
          </w:p>
        </w:tc>
        <w:tc>
          <w:tcPr>
            <w:tcW w:w="452"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tcPr>
          <w:p w14:paraId="0E8CA01A" w14:textId="77777777" w:rsidR="00FA040C" w:rsidRPr="007D2E66" w:rsidRDefault="00FA040C" w:rsidP="007F063F">
            <w:pPr>
              <w:ind w:left="113" w:right="113"/>
              <w:rPr>
                <w:rFonts w:ascii="Arial Narrow" w:hAnsi="Arial Narrow"/>
                <w:sz w:val="18"/>
                <w:szCs w:val="18"/>
              </w:rPr>
            </w:pPr>
            <w:r w:rsidRPr="00F817A1">
              <w:rPr>
                <w:rFonts w:ascii="Arial Narrow" w:hAnsi="Arial Narrow"/>
                <w:sz w:val="18"/>
                <w:szCs w:val="18"/>
              </w:rPr>
              <w:t>Gentil Veloso Barbosa</w:t>
            </w:r>
          </w:p>
        </w:tc>
        <w:tc>
          <w:tcPr>
            <w:tcW w:w="452"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tcPr>
          <w:p w14:paraId="43E6C6B5" w14:textId="77777777" w:rsidR="00FA040C" w:rsidRPr="00F817A1" w:rsidRDefault="00FA040C" w:rsidP="007F063F">
            <w:pPr>
              <w:ind w:left="113" w:right="113"/>
              <w:rPr>
                <w:rFonts w:ascii="Arial Narrow" w:hAnsi="Arial Narrow"/>
                <w:sz w:val="18"/>
                <w:szCs w:val="18"/>
              </w:rPr>
            </w:pPr>
            <w:r>
              <w:rPr>
                <w:rFonts w:ascii="Arial Narrow" w:hAnsi="Arial Narrow"/>
                <w:sz w:val="18"/>
                <w:szCs w:val="18"/>
              </w:rPr>
              <w:t>George Lauro</w:t>
            </w:r>
            <w:r w:rsidRPr="00F817A1">
              <w:rPr>
                <w:rFonts w:ascii="Arial Narrow" w:hAnsi="Arial Narrow"/>
                <w:sz w:val="18"/>
                <w:szCs w:val="18"/>
              </w:rPr>
              <w:t xml:space="preserve"> Ribeiro de Brito</w:t>
            </w:r>
          </w:p>
        </w:tc>
        <w:tc>
          <w:tcPr>
            <w:tcW w:w="470"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tcPr>
          <w:p w14:paraId="0761EF9D" w14:textId="77777777" w:rsidR="00FA040C" w:rsidRPr="00F817A1" w:rsidRDefault="00FA040C" w:rsidP="007F063F">
            <w:pPr>
              <w:ind w:left="113" w:right="113"/>
              <w:rPr>
                <w:rFonts w:ascii="Arial Narrow" w:hAnsi="Arial Narrow"/>
                <w:sz w:val="18"/>
                <w:szCs w:val="18"/>
              </w:rPr>
            </w:pPr>
            <w:r w:rsidRPr="00957539">
              <w:rPr>
                <w:rFonts w:ascii="Arial Narrow" w:hAnsi="Arial Narrow"/>
                <w:sz w:val="18"/>
                <w:szCs w:val="18"/>
              </w:rPr>
              <w:t>Glenda Michele Botelho</w:t>
            </w:r>
          </w:p>
        </w:tc>
      </w:tr>
    </w:tbl>
    <w:p w14:paraId="4384DD85" w14:textId="77777777" w:rsidR="00FA040C" w:rsidRDefault="00FA040C" w:rsidP="00FA040C">
      <w:pPr>
        <w:jc w:val="both"/>
      </w:pPr>
    </w:p>
    <w:p w14:paraId="0CF15D5A" w14:textId="77777777" w:rsidR="00FA5D39" w:rsidRDefault="00FA5D39" w:rsidP="00FA040C">
      <w:pPr>
        <w:jc w:val="both"/>
      </w:pPr>
    </w:p>
    <w:p w14:paraId="6D826FEB" w14:textId="1C153F74" w:rsidR="008B0A53" w:rsidRPr="008B0A53" w:rsidRDefault="008B0A53" w:rsidP="00A659DD">
      <w:pPr>
        <w:pStyle w:val="Legenda"/>
        <w:spacing w:after="120"/>
        <w:rPr>
          <w:sz w:val="20"/>
          <w:szCs w:val="20"/>
        </w:rPr>
      </w:pPr>
      <w:bookmarkStart w:id="92" w:name="_Ref519707460"/>
      <w:r w:rsidRPr="00ED2876">
        <w:rPr>
          <w:sz w:val="20"/>
          <w:szCs w:val="20"/>
        </w:rPr>
        <w:lastRenderedPageBreak/>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25</w:t>
      </w:r>
      <w:r w:rsidRPr="00ED2876">
        <w:rPr>
          <w:sz w:val="20"/>
          <w:szCs w:val="20"/>
        </w:rPr>
        <w:fldChar w:fldCharType="end"/>
      </w:r>
      <w:bookmarkEnd w:id="92"/>
      <w:r>
        <w:rPr>
          <w:sz w:val="20"/>
          <w:szCs w:val="20"/>
        </w:rPr>
        <w:t xml:space="preserve"> </w:t>
      </w:r>
      <w:r w:rsidRPr="008B0A53">
        <w:rPr>
          <w:sz w:val="20"/>
          <w:szCs w:val="20"/>
        </w:rPr>
        <w:t>Relação de docentes com formação acadêmica, áreas de concentração e posse</w:t>
      </w:r>
      <w:r>
        <w:rPr>
          <w:sz w:val="20"/>
          <w:szCs w:val="20"/>
        </w:rPr>
        <w:t xml:space="preserve"> (cont.).</w:t>
      </w: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761"/>
        <w:gridCol w:w="771"/>
        <w:gridCol w:w="773"/>
        <w:gridCol w:w="774"/>
        <w:gridCol w:w="774"/>
        <w:gridCol w:w="774"/>
        <w:gridCol w:w="774"/>
        <w:gridCol w:w="774"/>
        <w:gridCol w:w="774"/>
        <w:gridCol w:w="774"/>
        <w:gridCol w:w="848"/>
      </w:tblGrid>
      <w:tr w:rsidR="00FA040C" w:rsidRPr="00B114EE" w14:paraId="4FAA8E46" w14:textId="77777777" w:rsidTr="007F063F">
        <w:trPr>
          <w:trHeight w:val="340"/>
        </w:trPr>
        <w:tc>
          <w:tcPr>
            <w:tcW w:w="5000" w:type="pct"/>
            <w:gridSpan w:val="12"/>
            <w:shd w:val="clear" w:color="auto" w:fill="1F497D"/>
            <w:vAlign w:val="center"/>
          </w:tcPr>
          <w:p w14:paraId="5B330743" w14:textId="77777777" w:rsidR="00FA040C" w:rsidRPr="00B114EE" w:rsidRDefault="00FA040C" w:rsidP="007F063F">
            <w:pPr>
              <w:jc w:val="center"/>
              <w:rPr>
                <w:rFonts w:ascii="Arial Narrow" w:hAnsi="Arial Narrow"/>
                <w:b/>
                <w:color w:val="FFFFFF"/>
                <w:sz w:val="16"/>
                <w:szCs w:val="16"/>
              </w:rPr>
            </w:pPr>
            <w:r>
              <w:rPr>
                <w:rFonts w:ascii="Arial Narrow" w:hAnsi="Arial Narrow"/>
                <w:b/>
                <w:color w:val="FFFFFF"/>
                <w:sz w:val="16"/>
                <w:szCs w:val="16"/>
              </w:rPr>
              <w:t>RELAÇÃO DOS DOCENTES COM FORMAÇÃO E DADOS DE POSSE (CONT.)</w:t>
            </w:r>
          </w:p>
        </w:tc>
      </w:tr>
      <w:tr w:rsidR="00FA040C" w:rsidRPr="00B114EE" w14:paraId="47363712" w14:textId="77777777" w:rsidTr="00841A36">
        <w:trPr>
          <w:cantSplit/>
          <w:trHeight w:val="969"/>
        </w:trPr>
        <w:tc>
          <w:tcPr>
            <w:tcW w:w="413" w:type="pct"/>
            <w:tcBorders>
              <w:top w:val="single" w:sz="4" w:space="0" w:color="auto"/>
              <w:bottom w:val="single" w:sz="4" w:space="0" w:color="auto"/>
              <w:right w:val="single" w:sz="4" w:space="0" w:color="auto"/>
            </w:tcBorders>
            <w:shd w:val="clear" w:color="auto" w:fill="FFFFFF" w:themeFill="background1"/>
            <w:textDirection w:val="btLr"/>
            <w:vAlign w:val="center"/>
          </w:tcPr>
          <w:p w14:paraId="5D20F3B6" w14:textId="77777777" w:rsidR="00FA040C" w:rsidRPr="00C36DF4" w:rsidRDefault="00FA040C" w:rsidP="007F063F">
            <w:pPr>
              <w:ind w:left="113" w:right="113"/>
              <w:rPr>
                <w:rFonts w:ascii="Arial Narrow" w:hAnsi="Arial Narrow"/>
                <w:sz w:val="18"/>
                <w:szCs w:val="18"/>
              </w:rPr>
            </w:pPr>
            <w:r w:rsidRPr="00642CF1">
              <w:rPr>
                <w:rFonts w:ascii="Arial Narrow" w:hAnsi="Arial Narrow"/>
                <w:sz w:val="18"/>
                <w:szCs w:val="18"/>
              </w:rPr>
              <w:t>15/05/2006</w:t>
            </w:r>
          </w:p>
        </w:tc>
        <w:tc>
          <w:tcPr>
            <w:tcW w:w="408" w:type="pct"/>
            <w:tcBorders>
              <w:top w:val="single" w:sz="4" w:space="0" w:color="auto"/>
              <w:bottom w:val="single" w:sz="4" w:space="0" w:color="auto"/>
              <w:right w:val="single" w:sz="4" w:space="0" w:color="auto"/>
            </w:tcBorders>
            <w:shd w:val="clear" w:color="auto" w:fill="auto"/>
            <w:textDirection w:val="btLr"/>
            <w:vAlign w:val="center"/>
          </w:tcPr>
          <w:p w14:paraId="5432769E"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14/07/2001</w:t>
            </w:r>
          </w:p>
        </w:tc>
        <w:tc>
          <w:tcPr>
            <w:tcW w:w="413" w:type="pct"/>
            <w:tcBorders>
              <w:top w:val="single" w:sz="4" w:space="0" w:color="auto"/>
              <w:bottom w:val="single" w:sz="4" w:space="0" w:color="auto"/>
              <w:right w:val="single" w:sz="4" w:space="0" w:color="auto"/>
            </w:tcBorders>
            <w:shd w:val="clear" w:color="auto" w:fill="auto"/>
            <w:textDirection w:val="btLr"/>
            <w:vAlign w:val="center"/>
          </w:tcPr>
          <w:p w14:paraId="2EFD5BA6"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24/07/2011</w:t>
            </w:r>
          </w:p>
        </w:tc>
        <w:tc>
          <w:tcPr>
            <w:tcW w:w="414" w:type="pct"/>
            <w:tcBorders>
              <w:top w:val="single" w:sz="4" w:space="0" w:color="auto"/>
              <w:bottom w:val="single" w:sz="4" w:space="0" w:color="auto"/>
              <w:right w:val="single" w:sz="4" w:space="0" w:color="auto"/>
            </w:tcBorders>
            <w:shd w:val="clear" w:color="auto" w:fill="auto"/>
            <w:textDirection w:val="btLr"/>
            <w:vAlign w:val="center"/>
          </w:tcPr>
          <w:p w14:paraId="48B1B763"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06/05/2011</w:t>
            </w:r>
          </w:p>
        </w:tc>
        <w:tc>
          <w:tcPr>
            <w:tcW w:w="414" w:type="pct"/>
            <w:tcBorders>
              <w:top w:val="single" w:sz="4" w:space="0" w:color="auto"/>
              <w:bottom w:val="single" w:sz="4" w:space="0" w:color="auto"/>
              <w:right w:val="single" w:sz="4" w:space="0" w:color="auto"/>
            </w:tcBorders>
            <w:shd w:val="clear" w:color="auto" w:fill="auto"/>
            <w:textDirection w:val="btLr"/>
            <w:vAlign w:val="center"/>
          </w:tcPr>
          <w:p w14:paraId="64D520C3"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29/04/2011</w:t>
            </w:r>
          </w:p>
        </w:tc>
        <w:tc>
          <w:tcPr>
            <w:tcW w:w="414" w:type="pct"/>
            <w:tcBorders>
              <w:top w:val="single" w:sz="4" w:space="0" w:color="auto"/>
              <w:bottom w:val="single" w:sz="4" w:space="0" w:color="auto"/>
              <w:right w:val="single" w:sz="4" w:space="0" w:color="auto"/>
            </w:tcBorders>
            <w:shd w:val="clear" w:color="auto" w:fill="auto"/>
            <w:textDirection w:val="btLr"/>
            <w:vAlign w:val="center"/>
          </w:tcPr>
          <w:p w14:paraId="5F56C3D6"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15/05/2011</w:t>
            </w:r>
          </w:p>
        </w:tc>
        <w:tc>
          <w:tcPr>
            <w:tcW w:w="414" w:type="pct"/>
            <w:tcBorders>
              <w:top w:val="single" w:sz="4" w:space="0" w:color="auto"/>
              <w:bottom w:val="single" w:sz="4" w:space="0" w:color="auto"/>
              <w:right w:val="single" w:sz="4" w:space="0" w:color="auto"/>
            </w:tcBorders>
            <w:shd w:val="clear" w:color="auto" w:fill="auto"/>
            <w:textDirection w:val="btLr"/>
            <w:vAlign w:val="center"/>
          </w:tcPr>
          <w:p w14:paraId="1EA3D145"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16/07/2006</w:t>
            </w:r>
          </w:p>
        </w:tc>
        <w:tc>
          <w:tcPr>
            <w:tcW w:w="414" w:type="pct"/>
            <w:tcBorders>
              <w:top w:val="single" w:sz="4" w:space="0" w:color="auto"/>
              <w:bottom w:val="single" w:sz="4" w:space="0" w:color="auto"/>
              <w:right w:val="single" w:sz="4" w:space="0" w:color="auto"/>
            </w:tcBorders>
            <w:textDirection w:val="btLr"/>
            <w:vAlign w:val="center"/>
          </w:tcPr>
          <w:p w14:paraId="0DA00675" w14:textId="77777777" w:rsidR="00FA040C" w:rsidRPr="007D2E66" w:rsidRDefault="00FA040C" w:rsidP="007F063F">
            <w:pPr>
              <w:ind w:left="113" w:right="113"/>
              <w:jc w:val="center"/>
              <w:rPr>
                <w:rFonts w:ascii="Arial Narrow" w:hAnsi="Arial Narrow"/>
                <w:sz w:val="18"/>
                <w:szCs w:val="18"/>
              </w:rPr>
            </w:pPr>
            <w:r w:rsidRPr="00642CF1">
              <w:rPr>
                <w:rFonts w:ascii="Arial Narrow" w:hAnsi="Arial Narrow"/>
                <w:sz w:val="18"/>
                <w:szCs w:val="18"/>
              </w:rPr>
              <w:t>18/05/2018</w:t>
            </w:r>
          </w:p>
        </w:tc>
        <w:tc>
          <w:tcPr>
            <w:tcW w:w="414" w:type="pct"/>
            <w:tcBorders>
              <w:top w:val="single" w:sz="4" w:space="0" w:color="auto"/>
              <w:bottom w:val="single" w:sz="4" w:space="0" w:color="auto"/>
              <w:right w:val="single" w:sz="4" w:space="0" w:color="auto"/>
            </w:tcBorders>
            <w:textDirection w:val="btLr"/>
            <w:vAlign w:val="center"/>
          </w:tcPr>
          <w:p w14:paraId="4F24676E" w14:textId="77777777" w:rsidR="00FA040C" w:rsidRPr="007D2E66" w:rsidRDefault="00FA040C" w:rsidP="007F063F">
            <w:pPr>
              <w:ind w:left="113" w:right="113"/>
              <w:jc w:val="center"/>
              <w:rPr>
                <w:rFonts w:ascii="Arial Narrow" w:hAnsi="Arial Narrow"/>
                <w:sz w:val="18"/>
                <w:szCs w:val="18"/>
              </w:rPr>
            </w:pPr>
            <w:r w:rsidRPr="00642CF1">
              <w:rPr>
                <w:rFonts w:ascii="Arial Narrow" w:hAnsi="Arial Narrow"/>
                <w:sz w:val="18"/>
                <w:szCs w:val="18"/>
              </w:rPr>
              <w:t>08/08/2017</w:t>
            </w:r>
          </w:p>
        </w:tc>
        <w:tc>
          <w:tcPr>
            <w:tcW w:w="414" w:type="pct"/>
            <w:tcBorders>
              <w:top w:val="single" w:sz="4" w:space="0" w:color="auto"/>
              <w:bottom w:val="single" w:sz="4" w:space="0" w:color="auto"/>
              <w:right w:val="single" w:sz="4" w:space="0" w:color="auto"/>
            </w:tcBorders>
            <w:textDirection w:val="btLr"/>
            <w:vAlign w:val="center"/>
          </w:tcPr>
          <w:p w14:paraId="42A0D841" w14:textId="77777777" w:rsidR="00FA040C" w:rsidRPr="00F817A1" w:rsidRDefault="00FA040C" w:rsidP="007F063F">
            <w:pPr>
              <w:ind w:left="113" w:right="113"/>
              <w:jc w:val="center"/>
              <w:rPr>
                <w:rFonts w:ascii="Arial Narrow" w:hAnsi="Arial Narrow"/>
                <w:sz w:val="18"/>
                <w:szCs w:val="18"/>
              </w:rPr>
            </w:pPr>
            <w:r w:rsidRPr="00642CF1">
              <w:rPr>
                <w:rFonts w:ascii="Arial Narrow" w:hAnsi="Arial Narrow"/>
                <w:sz w:val="18"/>
                <w:szCs w:val="18"/>
              </w:rPr>
              <w:t>29/10/2016</w:t>
            </w:r>
          </w:p>
        </w:tc>
        <w:tc>
          <w:tcPr>
            <w:tcW w:w="414" w:type="pct"/>
            <w:tcBorders>
              <w:top w:val="single" w:sz="4" w:space="0" w:color="auto"/>
              <w:bottom w:val="single" w:sz="4" w:space="0" w:color="auto"/>
              <w:right w:val="single" w:sz="4" w:space="0" w:color="auto"/>
            </w:tcBorders>
            <w:textDirection w:val="btLr"/>
            <w:vAlign w:val="center"/>
          </w:tcPr>
          <w:p w14:paraId="2F9501AB" w14:textId="77777777" w:rsidR="00FA040C" w:rsidRPr="00F817A1" w:rsidRDefault="00FA040C" w:rsidP="007F063F">
            <w:pPr>
              <w:ind w:left="113" w:right="113"/>
              <w:jc w:val="center"/>
              <w:rPr>
                <w:rFonts w:ascii="Arial Narrow" w:hAnsi="Arial Narrow"/>
                <w:sz w:val="18"/>
                <w:szCs w:val="18"/>
              </w:rPr>
            </w:pPr>
            <w:r w:rsidRPr="00642CF1">
              <w:rPr>
                <w:rFonts w:ascii="Arial Narrow" w:hAnsi="Arial Narrow"/>
                <w:sz w:val="18"/>
                <w:szCs w:val="18"/>
              </w:rPr>
              <w:t>06/05/2011</w:t>
            </w:r>
          </w:p>
        </w:tc>
        <w:tc>
          <w:tcPr>
            <w:tcW w:w="453" w:type="pct"/>
            <w:textDirection w:val="btLr"/>
            <w:vAlign w:val="center"/>
          </w:tcPr>
          <w:p w14:paraId="026DBE9D" w14:textId="77777777" w:rsidR="00FA040C" w:rsidRPr="0058120F" w:rsidRDefault="00FA040C" w:rsidP="007F063F">
            <w:pPr>
              <w:ind w:left="113" w:right="113"/>
              <w:jc w:val="center"/>
              <w:rPr>
                <w:rFonts w:ascii="Arial Narrow" w:hAnsi="Arial Narrow"/>
                <w:sz w:val="18"/>
                <w:szCs w:val="18"/>
              </w:rPr>
            </w:pPr>
            <w:r>
              <w:rPr>
                <w:rFonts w:ascii="Arial Narrow" w:hAnsi="Arial Narrow"/>
                <w:sz w:val="18"/>
                <w:szCs w:val="18"/>
              </w:rPr>
              <w:t>-</w:t>
            </w:r>
          </w:p>
        </w:tc>
      </w:tr>
      <w:tr w:rsidR="00FA040C" w:rsidRPr="00B114EE" w14:paraId="67826A70" w14:textId="77777777" w:rsidTr="00841A36">
        <w:trPr>
          <w:cantSplit/>
          <w:trHeight w:val="983"/>
        </w:trPr>
        <w:tc>
          <w:tcPr>
            <w:tcW w:w="413" w:type="pct"/>
            <w:tcBorders>
              <w:top w:val="single" w:sz="4" w:space="0" w:color="auto"/>
              <w:bottom w:val="single" w:sz="4" w:space="0" w:color="auto"/>
              <w:right w:val="single" w:sz="4" w:space="0" w:color="auto"/>
            </w:tcBorders>
            <w:shd w:val="clear" w:color="auto" w:fill="FFFFFF" w:themeFill="background1"/>
            <w:textDirection w:val="btLr"/>
            <w:vAlign w:val="center"/>
          </w:tcPr>
          <w:p w14:paraId="05EB8390" w14:textId="77777777" w:rsidR="00FA040C" w:rsidRPr="00C36DF4" w:rsidRDefault="00FA040C" w:rsidP="007F063F">
            <w:pPr>
              <w:ind w:left="113" w:right="113"/>
              <w:rPr>
                <w:rFonts w:ascii="Arial Narrow" w:hAnsi="Arial Narrow"/>
                <w:sz w:val="18"/>
                <w:szCs w:val="18"/>
              </w:rPr>
            </w:pPr>
            <w:r w:rsidRPr="00642CF1">
              <w:rPr>
                <w:rFonts w:ascii="Arial Narrow" w:hAnsi="Arial Narrow"/>
                <w:sz w:val="18"/>
                <w:szCs w:val="18"/>
              </w:rPr>
              <w:t>15/05/2003</w:t>
            </w:r>
          </w:p>
        </w:tc>
        <w:tc>
          <w:tcPr>
            <w:tcW w:w="408" w:type="pct"/>
            <w:tcBorders>
              <w:top w:val="single" w:sz="4" w:space="0" w:color="auto"/>
              <w:bottom w:val="single" w:sz="4" w:space="0" w:color="auto"/>
              <w:right w:val="single" w:sz="4" w:space="0" w:color="auto"/>
            </w:tcBorders>
            <w:shd w:val="clear" w:color="auto" w:fill="auto"/>
            <w:textDirection w:val="btLr"/>
            <w:vAlign w:val="center"/>
          </w:tcPr>
          <w:p w14:paraId="3722E382"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14/07/2008</w:t>
            </w:r>
          </w:p>
        </w:tc>
        <w:tc>
          <w:tcPr>
            <w:tcW w:w="413" w:type="pct"/>
            <w:tcBorders>
              <w:top w:val="single" w:sz="4" w:space="0" w:color="auto"/>
              <w:bottom w:val="single" w:sz="4" w:space="0" w:color="auto"/>
              <w:right w:val="single" w:sz="4" w:space="0" w:color="auto"/>
            </w:tcBorders>
            <w:shd w:val="clear" w:color="auto" w:fill="auto"/>
            <w:textDirection w:val="btLr"/>
            <w:vAlign w:val="center"/>
          </w:tcPr>
          <w:p w14:paraId="507ED4E8"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24/07/2008</w:t>
            </w:r>
          </w:p>
        </w:tc>
        <w:tc>
          <w:tcPr>
            <w:tcW w:w="414" w:type="pct"/>
            <w:tcBorders>
              <w:top w:val="single" w:sz="4" w:space="0" w:color="auto"/>
              <w:bottom w:val="single" w:sz="4" w:space="0" w:color="auto"/>
              <w:right w:val="single" w:sz="4" w:space="0" w:color="auto"/>
            </w:tcBorders>
            <w:shd w:val="clear" w:color="auto" w:fill="auto"/>
            <w:textDirection w:val="btLr"/>
            <w:vAlign w:val="center"/>
          </w:tcPr>
          <w:p w14:paraId="2CBAAA97"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06/05/2008</w:t>
            </w:r>
          </w:p>
        </w:tc>
        <w:tc>
          <w:tcPr>
            <w:tcW w:w="414" w:type="pct"/>
            <w:tcBorders>
              <w:top w:val="single" w:sz="4" w:space="0" w:color="auto"/>
              <w:bottom w:val="single" w:sz="4" w:space="0" w:color="auto"/>
              <w:right w:val="single" w:sz="4" w:space="0" w:color="auto"/>
            </w:tcBorders>
            <w:shd w:val="clear" w:color="auto" w:fill="auto"/>
            <w:textDirection w:val="btLr"/>
            <w:vAlign w:val="center"/>
          </w:tcPr>
          <w:p w14:paraId="102F2253"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29/04/2008</w:t>
            </w:r>
          </w:p>
        </w:tc>
        <w:tc>
          <w:tcPr>
            <w:tcW w:w="414" w:type="pct"/>
            <w:tcBorders>
              <w:top w:val="single" w:sz="4" w:space="0" w:color="auto"/>
              <w:bottom w:val="single" w:sz="4" w:space="0" w:color="auto"/>
              <w:right w:val="single" w:sz="4" w:space="0" w:color="auto"/>
            </w:tcBorders>
            <w:shd w:val="clear" w:color="auto" w:fill="auto"/>
            <w:textDirection w:val="btLr"/>
            <w:vAlign w:val="center"/>
          </w:tcPr>
          <w:p w14:paraId="7B4477DB"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15/05/2008</w:t>
            </w:r>
          </w:p>
        </w:tc>
        <w:tc>
          <w:tcPr>
            <w:tcW w:w="414" w:type="pct"/>
            <w:tcBorders>
              <w:top w:val="single" w:sz="4" w:space="0" w:color="auto"/>
              <w:bottom w:val="single" w:sz="4" w:space="0" w:color="auto"/>
              <w:right w:val="single" w:sz="4" w:space="0" w:color="auto"/>
            </w:tcBorders>
            <w:shd w:val="clear" w:color="auto" w:fill="auto"/>
            <w:textDirection w:val="btLr"/>
            <w:vAlign w:val="center"/>
          </w:tcPr>
          <w:p w14:paraId="0CB7051F"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16/07/2003</w:t>
            </w:r>
          </w:p>
        </w:tc>
        <w:tc>
          <w:tcPr>
            <w:tcW w:w="414" w:type="pct"/>
            <w:tcBorders>
              <w:top w:val="single" w:sz="4" w:space="0" w:color="auto"/>
              <w:bottom w:val="single" w:sz="4" w:space="0" w:color="auto"/>
              <w:right w:val="single" w:sz="4" w:space="0" w:color="auto"/>
            </w:tcBorders>
            <w:textDirection w:val="btLr"/>
            <w:vAlign w:val="center"/>
          </w:tcPr>
          <w:p w14:paraId="644C33C7" w14:textId="77777777" w:rsidR="00FA040C" w:rsidRPr="007D2E66" w:rsidRDefault="00FA040C" w:rsidP="007F063F">
            <w:pPr>
              <w:ind w:left="113" w:right="113"/>
              <w:jc w:val="center"/>
              <w:rPr>
                <w:rFonts w:ascii="Arial Narrow" w:hAnsi="Arial Narrow"/>
                <w:sz w:val="18"/>
                <w:szCs w:val="18"/>
              </w:rPr>
            </w:pPr>
            <w:r w:rsidRPr="00642CF1">
              <w:rPr>
                <w:rFonts w:ascii="Arial Narrow" w:hAnsi="Arial Narrow"/>
                <w:sz w:val="18"/>
                <w:szCs w:val="18"/>
              </w:rPr>
              <w:t>18/05/2015</w:t>
            </w:r>
          </w:p>
        </w:tc>
        <w:tc>
          <w:tcPr>
            <w:tcW w:w="414" w:type="pct"/>
            <w:tcBorders>
              <w:top w:val="single" w:sz="4" w:space="0" w:color="auto"/>
              <w:bottom w:val="single" w:sz="4" w:space="0" w:color="auto"/>
              <w:right w:val="single" w:sz="4" w:space="0" w:color="auto"/>
            </w:tcBorders>
            <w:textDirection w:val="btLr"/>
            <w:vAlign w:val="center"/>
          </w:tcPr>
          <w:p w14:paraId="5A6B3800" w14:textId="77777777" w:rsidR="00FA040C" w:rsidRPr="007D2E66" w:rsidRDefault="00FA040C" w:rsidP="007F063F">
            <w:pPr>
              <w:ind w:left="113" w:right="113"/>
              <w:jc w:val="center"/>
              <w:rPr>
                <w:rFonts w:ascii="Arial Narrow" w:hAnsi="Arial Narrow"/>
                <w:sz w:val="18"/>
                <w:szCs w:val="18"/>
              </w:rPr>
            </w:pPr>
            <w:r w:rsidRPr="00642CF1">
              <w:rPr>
                <w:rFonts w:ascii="Arial Narrow" w:hAnsi="Arial Narrow"/>
                <w:sz w:val="18"/>
                <w:szCs w:val="18"/>
              </w:rPr>
              <w:t>08/08/2014</w:t>
            </w:r>
          </w:p>
        </w:tc>
        <w:tc>
          <w:tcPr>
            <w:tcW w:w="414" w:type="pct"/>
            <w:tcBorders>
              <w:top w:val="single" w:sz="4" w:space="0" w:color="auto"/>
              <w:bottom w:val="single" w:sz="4" w:space="0" w:color="auto"/>
              <w:right w:val="single" w:sz="4" w:space="0" w:color="auto"/>
            </w:tcBorders>
            <w:textDirection w:val="btLr"/>
            <w:vAlign w:val="center"/>
          </w:tcPr>
          <w:p w14:paraId="5E50489E" w14:textId="77777777" w:rsidR="00FA040C" w:rsidRPr="00F817A1" w:rsidRDefault="00FA040C" w:rsidP="007F063F">
            <w:pPr>
              <w:ind w:left="113" w:right="113"/>
              <w:jc w:val="center"/>
              <w:rPr>
                <w:rFonts w:ascii="Arial Narrow" w:hAnsi="Arial Narrow"/>
                <w:sz w:val="18"/>
                <w:szCs w:val="18"/>
              </w:rPr>
            </w:pPr>
            <w:r w:rsidRPr="00642CF1">
              <w:rPr>
                <w:rFonts w:ascii="Arial Narrow" w:hAnsi="Arial Narrow"/>
                <w:sz w:val="18"/>
                <w:szCs w:val="18"/>
              </w:rPr>
              <w:t>29/10/2013</w:t>
            </w:r>
          </w:p>
        </w:tc>
        <w:tc>
          <w:tcPr>
            <w:tcW w:w="414" w:type="pct"/>
            <w:tcBorders>
              <w:top w:val="single" w:sz="4" w:space="0" w:color="auto"/>
              <w:bottom w:val="single" w:sz="4" w:space="0" w:color="auto"/>
              <w:right w:val="single" w:sz="4" w:space="0" w:color="auto"/>
            </w:tcBorders>
            <w:textDirection w:val="btLr"/>
            <w:vAlign w:val="center"/>
          </w:tcPr>
          <w:p w14:paraId="48FEAF76" w14:textId="77777777" w:rsidR="00FA040C" w:rsidRPr="00F817A1" w:rsidRDefault="00FA040C" w:rsidP="007F063F">
            <w:pPr>
              <w:ind w:left="113" w:right="113"/>
              <w:jc w:val="center"/>
              <w:rPr>
                <w:rFonts w:ascii="Arial Narrow" w:hAnsi="Arial Narrow"/>
                <w:sz w:val="18"/>
                <w:szCs w:val="18"/>
              </w:rPr>
            </w:pPr>
            <w:r w:rsidRPr="00642CF1">
              <w:rPr>
                <w:rFonts w:ascii="Arial Narrow" w:hAnsi="Arial Narrow"/>
                <w:sz w:val="18"/>
                <w:szCs w:val="18"/>
              </w:rPr>
              <w:t>06/05/2008</w:t>
            </w:r>
          </w:p>
        </w:tc>
        <w:tc>
          <w:tcPr>
            <w:tcW w:w="453" w:type="pct"/>
            <w:textDirection w:val="btLr"/>
            <w:vAlign w:val="center"/>
          </w:tcPr>
          <w:p w14:paraId="6D9E2871" w14:textId="1C75E4DD" w:rsidR="00FA040C" w:rsidRPr="00BE7CAF" w:rsidRDefault="008F4DAC" w:rsidP="007F063F">
            <w:pPr>
              <w:ind w:left="113" w:right="113"/>
              <w:jc w:val="center"/>
              <w:rPr>
                <w:rFonts w:ascii="Arial Narrow" w:hAnsi="Arial Narrow"/>
                <w:sz w:val="18"/>
                <w:szCs w:val="18"/>
              </w:rPr>
            </w:pPr>
            <w:r>
              <w:rPr>
                <w:rFonts w:ascii="Arial Narrow" w:hAnsi="Arial Narrow"/>
                <w:sz w:val="18"/>
                <w:szCs w:val="18"/>
              </w:rPr>
              <w:t>-</w:t>
            </w:r>
          </w:p>
        </w:tc>
      </w:tr>
      <w:tr w:rsidR="00FA040C" w:rsidRPr="00B114EE" w14:paraId="698C283D" w14:textId="77777777" w:rsidTr="00841A36">
        <w:trPr>
          <w:cantSplit/>
          <w:trHeight w:val="1583"/>
        </w:trPr>
        <w:tc>
          <w:tcPr>
            <w:tcW w:w="413"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113A4067" w14:textId="77777777" w:rsidR="00FA040C" w:rsidRPr="00C36DF4" w:rsidRDefault="00FA040C" w:rsidP="007F063F">
            <w:pPr>
              <w:ind w:left="113" w:right="113"/>
              <w:rPr>
                <w:rFonts w:ascii="Arial Narrow" w:hAnsi="Arial Narrow"/>
                <w:sz w:val="18"/>
                <w:szCs w:val="18"/>
              </w:rPr>
            </w:pPr>
            <w:r w:rsidRPr="00642CF1">
              <w:rPr>
                <w:rFonts w:ascii="Arial Narrow" w:hAnsi="Arial Narrow"/>
                <w:sz w:val="18"/>
                <w:szCs w:val="18"/>
              </w:rPr>
              <w:t>Matemática da Computação/2014</w:t>
            </w:r>
          </w:p>
        </w:tc>
        <w:tc>
          <w:tcPr>
            <w:tcW w:w="40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2C5709C" w14:textId="77777777" w:rsidR="00FA040C" w:rsidRPr="007D2E66" w:rsidRDefault="00FA040C" w:rsidP="007F063F">
            <w:pPr>
              <w:ind w:left="113" w:right="113"/>
              <w:jc w:val="center"/>
              <w:rPr>
                <w:rFonts w:ascii="Arial Narrow" w:hAnsi="Arial Narrow"/>
                <w:sz w:val="18"/>
                <w:szCs w:val="18"/>
              </w:rPr>
            </w:pPr>
            <w:r>
              <w:rPr>
                <w:rFonts w:ascii="Arial Narrow" w:hAnsi="Arial Narrow"/>
                <w:sz w:val="18"/>
                <w:szCs w:val="18"/>
              </w:rPr>
              <w:t>-</w:t>
            </w:r>
          </w:p>
        </w:tc>
        <w:tc>
          <w:tcPr>
            <w:tcW w:w="41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B7DC532"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Teoria Geral de Partículas e Campos/2010</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302F5AB"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Inteligência Computacional/2008</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3977E42"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Informática Médica/2013</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5D37B59"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Robótica, Mecatrônica e Automação/2016</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D2FE937"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Matemática da Computação/2013</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22129B54" w14:textId="77777777" w:rsidR="00FA040C" w:rsidRPr="007D2E66" w:rsidRDefault="00FA040C" w:rsidP="007F063F">
            <w:pPr>
              <w:ind w:left="113" w:right="113"/>
              <w:jc w:val="center"/>
              <w:rPr>
                <w:rFonts w:ascii="Arial Narrow" w:hAnsi="Arial Narrow"/>
                <w:sz w:val="18"/>
                <w:szCs w:val="18"/>
              </w:rPr>
            </w:pPr>
            <w:r>
              <w:rPr>
                <w:rFonts w:ascii="Arial Narrow" w:hAnsi="Arial Narrow"/>
                <w:sz w:val="18"/>
                <w:szCs w:val="18"/>
              </w:rPr>
              <w:t>-</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3EDDAFC5" w14:textId="77777777" w:rsidR="00FA040C" w:rsidRPr="007D2E66" w:rsidRDefault="00FA040C" w:rsidP="007F063F">
            <w:pPr>
              <w:ind w:left="113" w:right="113"/>
              <w:jc w:val="center"/>
              <w:rPr>
                <w:rFonts w:ascii="Arial Narrow" w:hAnsi="Arial Narrow"/>
                <w:sz w:val="18"/>
                <w:szCs w:val="18"/>
              </w:rPr>
            </w:pPr>
            <w:r>
              <w:rPr>
                <w:rFonts w:ascii="Arial Narrow" w:hAnsi="Arial Narrow"/>
                <w:sz w:val="18"/>
                <w:szCs w:val="18"/>
              </w:rPr>
              <w:t>-</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59ACF2A1" w14:textId="77777777" w:rsidR="00FA040C" w:rsidRPr="00F817A1" w:rsidRDefault="00FA040C" w:rsidP="007F063F">
            <w:pPr>
              <w:ind w:left="113" w:right="113"/>
              <w:jc w:val="center"/>
              <w:rPr>
                <w:rFonts w:ascii="Arial Narrow" w:hAnsi="Arial Narrow"/>
                <w:sz w:val="18"/>
                <w:szCs w:val="18"/>
              </w:rPr>
            </w:pPr>
            <w:r>
              <w:rPr>
                <w:rFonts w:ascii="Arial Narrow" w:hAnsi="Arial Narrow"/>
                <w:sz w:val="18"/>
                <w:szCs w:val="18"/>
              </w:rPr>
              <w:t>-</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5AE4F110" w14:textId="77777777" w:rsidR="00FA040C" w:rsidRPr="00F817A1" w:rsidRDefault="00FA040C" w:rsidP="007F063F">
            <w:pPr>
              <w:ind w:left="113" w:right="113"/>
              <w:rPr>
                <w:rFonts w:ascii="Arial Narrow" w:hAnsi="Arial Narrow"/>
                <w:sz w:val="18"/>
                <w:szCs w:val="18"/>
              </w:rPr>
            </w:pPr>
            <w:r w:rsidRPr="00642CF1">
              <w:rPr>
                <w:rFonts w:ascii="Arial Narrow" w:hAnsi="Arial Narrow"/>
                <w:sz w:val="18"/>
                <w:szCs w:val="18"/>
              </w:rPr>
              <w:t>Matemática da Computação/2013</w:t>
            </w:r>
          </w:p>
        </w:tc>
        <w:tc>
          <w:tcPr>
            <w:tcW w:w="453" w:type="pct"/>
            <w:textDirection w:val="btLr"/>
            <w:vAlign w:val="center"/>
          </w:tcPr>
          <w:p w14:paraId="1C00E634" w14:textId="77777777" w:rsidR="00FA040C" w:rsidRPr="00E56377" w:rsidRDefault="00FA040C" w:rsidP="007F063F">
            <w:pPr>
              <w:ind w:left="113" w:right="113"/>
              <w:rPr>
                <w:rFonts w:ascii="Arial Narrow" w:hAnsi="Arial Narrow"/>
                <w:sz w:val="18"/>
                <w:szCs w:val="18"/>
              </w:rPr>
            </w:pPr>
            <w:r>
              <w:rPr>
                <w:rFonts w:ascii="Arial Narrow" w:hAnsi="Arial Narrow"/>
                <w:sz w:val="18"/>
                <w:szCs w:val="18"/>
              </w:rPr>
              <w:t>Bioinformática</w:t>
            </w:r>
            <w:r w:rsidRPr="00642CF1">
              <w:rPr>
                <w:rFonts w:ascii="Arial Narrow" w:hAnsi="Arial Narrow"/>
                <w:sz w:val="18"/>
                <w:szCs w:val="18"/>
              </w:rPr>
              <w:t>/201</w:t>
            </w:r>
            <w:r>
              <w:rPr>
                <w:rFonts w:ascii="Arial Narrow" w:hAnsi="Arial Narrow"/>
                <w:sz w:val="18"/>
                <w:szCs w:val="18"/>
              </w:rPr>
              <w:t>5</w:t>
            </w:r>
          </w:p>
        </w:tc>
      </w:tr>
      <w:tr w:rsidR="00FA040C" w:rsidRPr="00B114EE" w14:paraId="3C562634" w14:textId="77777777" w:rsidTr="00841A36">
        <w:trPr>
          <w:cantSplit/>
          <w:trHeight w:val="1848"/>
        </w:trPr>
        <w:tc>
          <w:tcPr>
            <w:tcW w:w="413"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40F093B6" w14:textId="77777777" w:rsidR="00FA040C" w:rsidRPr="00C36DF4" w:rsidRDefault="00FA040C" w:rsidP="007F063F">
            <w:pPr>
              <w:ind w:left="113" w:right="113"/>
              <w:rPr>
                <w:rFonts w:ascii="Arial Narrow" w:hAnsi="Arial Narrow"/>
                <w:sz w:val="18"/>
                <w:szCs w:val="18"/>
              </w:rPr>
            </w:pPr>
            <w:r w:rsidRPr="00642CF1">
              <w:rPr>
                <w:rFonts w:ascii="Arial Narrow" w:hAnsi="Arial Narrow"/>
                <w:sz w:val="18"/>
                <w:szCs w:val="18"/>
              </w:rPr>
              <w:t>Eng. de Sistemas e Computação/UFRJ</w:t>
            </w:r>
          </w:p>
        </w:tc>
        <w:tc>
          <w:tcPr>
            <w:tcW w:w="40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85F8801" w14:textId="77777777" w:rsidR="00FA040C" w:rsidRPr="007D2E66" w:rsidRDefault="00FA040C" w:rsidP="007F063F">
            <w:pPr>
              <w:ind w:left="113" w:right="113"/>
              <w:jc w:val="center"/>
              <w:rPr>
                <w:rFonts w:ascii="Arial Narrow" w:hAnsi="Arial Narrow"/>
                <w:sz w:val="18"/>
                <w:szCs w:val="18"/>
              </w:rPr>
            </w:pPr>
            <w:r>
              <w:rPr>
                <w:rFonts w:ascii="Arial Narrow" w:hAnsi="Arial Narrow"/>
                <w:sz w:val="18"/>
                <w:szCs w:val="18"/>
              </w:rPr>
              <w:t>-</w:t>
            </w:r>
          </w:p>
        </w:tc>
        <w:tc>
          <w:tcPr>
            <w:tcW w:w="41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3F174DE"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Física/UNB</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11D2EB5"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Elétrica/UFRJ</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795A939"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de Sistemas Eletrônicos e de Automação/UNB</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389D6E1"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de Sistemas e Computação/UFRJ</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A057A84"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de Sistemas e Computação/UFRJ</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0F39C856" w14:textId="77777777" w:rsidR="00FA040C" w:rsidRPr="007D2E66" w:rsidRDefault="00FA040C" w:rsidP="007F063F">
            <w:pPr>
              <w:ind w:left="113" w:right="113"/>
              <w:jc w:val="center"/>
              <w:rPr>
                <w:rFonts w:ascii="Arial Narrow" w:hAnsi="Arial Narrow"/>
                <w:sz w:val="18"/>
                <w:szCs w:val="18"/>
              </w:rPr>
            </w:pPr>
            <w:r>
              <w:rPr>
                <w:rFonts w:ascii="Arial Narrow" w:hAnsi="Arial Narrow"/>
                <w:sz w:val="18"/>
                <w:szCs w:val="18"/>
              </w:rPr>
              <w:t>-</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36C74F6E" w14:textId="77777777" w:rsidR="00FA040C" w:rsidRPr="007D2E66" w:rsidRDefault="00FA040C" w:rsidP="007F063F">
            <w:pPr>
              <w:ind w:left="113" w:right="113"/>
              <w:jc w:val="center"/>
              <w:rPr>
                <w:rFonts w:ascii="Arial Narrow" w:hAnsi="Arial Narrow"/>
                <w:sz w:val="18"/>
                <w:szCs w:val="18"/>
              </w:rPr>
            </w:pPr>
            <w:r>
              <w:rPr>
                <w:rFonts w:ascii="Arial Narrow" w:hAnsi="Arial Narrow"/>
                <w:sz w:val="18"/>
                <w:szCs w:val="18"/>
              </w:rPr>
              <w:t>-</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173EEDAE" w14:textId="77777777" w:rsidR="00FA040C" w:rsidRPr="007D2E66" w:rsidRDefault="00FA040C" w:rsidP="007F063F">
            <w:pPr>
              <w:ind w:left="113" w:right="113"/>
              <w:jc w:val="center"/>
              <w:rPr>
                <w:rFonts w:ascii="Arial Narrow" w:hAnsi="Arial Narrow"/>
                <w:sz w:val="18"/>
                <w:szCs w:val="18"/>
              </w:rPr>
            </w:pPr>
            <w:r>
              <w:rPr>
                <w:rFonts w:ascii="Arial Narrow" w:hAnsi="Arial Narrow"/>
                <w:sz w:val="18"/>
                <w:szCs w:val="18"/>
              </w:rPr>
              <w:t>-</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6430E0F5"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de Sistemas e Computação/UFRJ</w:t>
            </w:r>
          </w:p>
        </w:tc>
        <w:tc>
          <w:tcPr>
            <w:tcW w:w="453" w:type="pct"/>
            <w:textDirection w:val="btLr"/>
            <w:vAlign w:val="center"/>
          </w:tcPr>
          <w:p w14:paraId="42331269" w14:textId="77777777" w:rsidR="00FA040C" w:rsidRPr="00E56377" w:rsidRDefault="00FA040C" w:rsidP="007F063F">
            <w:pPr>
              <w:ind w:left="113" w:right="113"/>
              <w:rPr>
                <w:rFonts w:ascii="Arial Narrow" w:hAnsi="Arial Narrow"/>
                <w:sz w:val="18"/>
                <w:szCs w:val="18"/>
              </w:rPr>
            </w:pPr>
            <w:r>
              <w:rPr>
                <w:rFonts w:ascii="Arial Narrow" w:hAnsi="Arial Narrow"/>
                <w:sz w:val="18"/>
                <w:szCs w:val="18"/>
              </w:rPr>
              <w:t>Informática/UnB</w:t>
            </w:r>
          </w:p>
        </w:tc>
      </w:tr>
      <w:tr w:rsidR="00FA040C" w:rsidRPr="00B114EE" w14:paraId="5A1CA10C" w14:textId="77777777" w:rsidTr="00841A36">
        <w:trPr>
          <w:cantSplit/>
          <w:trHeight w:val="1541"/>
        </w:trPr>
        <w:tc>
          <w:tcPr>
            <w:tcW w:w="413"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50046D7C" w14:textId="77777777" w:rsidR="00FA040C" w:rsidRPr="00C36DF4" w:rsidRDefault="00FA040C" w:rsidP="007F063F">
            <w:pPr>
              <w:ind w:left="113" w:right="113"/>
              <w:rPr>
                <w:rFonts w:ascii="Arial Narrow" w:hAnsi="Arial Narrow"/>
                <w:sz w:val="18"/>
                <w:szCs w:val="18"/>
              </w:rPr>
            </w:pPr>
            <w:r w:rsidRPr="00642CF1">
              <w:rPr>
                <w:rFonts w:ascii="Arial Narrow" w:hAnsi="Arial Narrow"/>
                <w:sz w:val="18"/>
                <w:szCs w:val="18"/>
              </w:rPr>
              <w:t>Equações Diferenciais Parciais/1997</w:t>
            </w:r>
          </w:p>
        </w:tc>
        <w:tc>
          <w:tcPr>
            <w:tcW w:w="40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4E90AA8"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Inteligência artificial</w:t>
            </w:r>
          </w:p>
        </w:tc>
        <w:tc>
          <w:tcPr>
            <w:tcW w:w="41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B4ABC5B"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Relatividade e Gravitação 2006</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D28A30F"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Computação Paralela/1999</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B04528A"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Telecomunicações/2001</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FDF34AC"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Sistemas de Computação/2008</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0F4A1B3"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Equações diferenciais parciais/1999</w:t>
            </w:r>
          </w:p>
        </w:tc>
        <w:tc>
          <w:tcPr>
            <w:tcW w:w="414" w:type="pct"/>
            <w:tcBorders>
              <w:top w:val="single" w:sz="4" w:space="0" w:color="auto"/>
              <w:left w:val="single" w:sz="4" w:space="0" w:color="auto"/>
              <w:bottom w:val="single" w:sz="4" w:space="0" w:color="auto"/>
              <w:right w:val="single" w:sz="4" w:space="0" w:color="auto"/>
            </w:tcBorders>
            <w:textDirection w:val="btLr"/>
          </w:tcPr>
          <w:p w14:paraId="13EC0322" w14:textId="77777777" w:rsidR="00FA040C" w:rsidRPr="007D2E66" w:rsidRDefault="00FA040C" w:rsidP="007F063F">
            <w:pPr>
              <w:ind w:left="113" w:right="113"/>
              <w:rPr>
                <w:rFonts w:ascii="Arial Narrow" w:hAnsi="Arial Narrow"/>
                <w:sz w:val="18"/>
                <w:szCs w:val="18"/>
              </w:rPr>
            </w:pPr>
            <w:r w:rsidRPr="00332C64">
              <w:rPr>
                <w:rFonts w:ascii="Arial Narrow" w:hAnsi="Arial Narrow"/>
                <w:sz w:val="18"/>
                <w:szCs w:val="18"/>
              </w:rPr>
              <w:t>Teoria dos Grafos/2014</w:t>
            </w:r>
          </w:p>
        </w:tc>
        <w:tc>
          <w:tcPr>
            <w:tcW w:w="414" w:type="pct"/>
            <w:tcBorders>
              <w:top w:val="single" w:sz="4" w:space="0" w:color="auto"/>
              <w:left w:val="single" w:sz="4" w:space="0" w:color="auto"/>
              <w:bottom w:val="single" w:sz="4" w:space="0" w:color="auto"/>
              <w:right w:val="single" w:sz="4" w:space="0" w:color="auto"/>
            </w:tcBorders>
            <w:textDirection w:val="btLr"/>
          </w:tcPr>
          <w:p w14:paraId="6040DE2E" w14:textId="77777777" w:rsidR="00FA040C" w:rsidRPr="007D2E66" w:rsidRDefault="00FA040C" w:rsidP="007F063F">
            <w:pPr>
              <w:ind w:left="113" w:right="113"/>
              <w:rPr>
                <w:rFonts w:ascii="Arial Narrow" w:hAnsi="Arial Narrow"/>
                <w:sz w:val="18"/>
                <w:szCs w:val="18"/>
              </w:rPr>
            </w:pPr>
            <w:r w:rsidRPr="00332C64">
              <w:rPr>
                <w:rFonts w:ascii="Arial Narrow" w:hAnsi="Arial Narrow"/>
                <w:sz w:val="18"/>
                <w:szCs w:val="18"/>
              </w:rPr>
              <w:t>Automação e Controle/2009</w:t>
            </w:r>
          </w:p>
        </w:tc>
        <w:tc>
          <w:tcPr>
            <w:tcW w:w="414" w:type="pct"/>
            <w:tcBorders>
              <w:top w:val="single" w:sz="4" w:space="0" w:color="auto"/>
              <w:left w:val="single" w:sz="4" w:space="0" w:color="auto"/>
              <w:bottom w:val="single" w:sz="4" w:space="0" w:color="auto"/>
              <w:right w:val="single" w:sz="4" w:space="0" w:color="auto"/>
            </w:tcBorders>
            <w:textDirection w:val="btLr"/>
          </w:tcPr>
          <w:p w14:paraId="339878B5" w14:textId="77777777" w:rsidR="00FA040C" w:rsidRPr="00F817A1" w:rsidRDefault="00FA040C" w:rsidP="007F063F">
            <w:pPr>
              <w:ind w:left="113" w:right="113"/>
              <w:rPr>
                <w:rFonts w:ascii="Arial Narrow" w:hAnsi="Arial Narrow"/>
                <w:sz w:val="18"/>
                <w:szCs w:val="18"/>
              </w:rPr>
            </w:pPr>
            <w:r w:rsidRPr="00332C64">
              <w:rPr>
                <w:rFonts w:ascii="Arial Narrow" w:hAnsi="Arial Narrow"/>
                <w:sz w:val="18"/>
                <w:szCs w:val="18"/>
              </w:rPr>
              <w:t>Sistemas Distribuídos/2011</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7B5B841A" w14:textId="77777777" w:rsidR="00FA040C" w:rsidRPr="00F817A1" w:rsidRDefault="00FA040C" w:rsidP="007F063F">
            <w:pPr>
              <w:ind w:left="113" w:right="113"/>
              <w:rPr>
                <w:rFonts w:ascii="Arial Narrow" w:hAnsi="Arial Narrow"/>
                <w:sz w:val="18"/>
                <w:szCs w:val="18"/>
              </w:rPr>
            </w:pPr>
            <w:r w:rsidRPr="00332C64">
              <w:rPr>
                <w:rFonts w:ascii="Arial Narrow" w:hAnsi="Arial Narrow"/>
                <w:sz w:val="18"/>
                <w:szCs w:val="18"/>
              </w:rPr>
              <w:t>Otimização Combinatória/2008</w:t>
            </w:r>
          </w:p>
        </w:tc>
        <w:tc>
          <w:tcPr>
            <w:tcW w:w="453" w:type="pct"/>
            <w:textDirection w:val="btLr"/>
            <w:vAlign w:val="center"/>
          </w:tcPr>
          <w:p w14:paraId="00E7DD2C" w14:textId="77777777" w:rsidR="00FA040C" w:rsidRPr="00E56377" w:rsidRDefault="00FA040C" w:rsidP="007F063F">
            <w:pPr>
              <w:ind w:left="113" w:right="113"/>
              <w:rPr>
                <w:rFonts w:ascii="Arial Narrow" w:hAnsi="Arial Narrow"/>
                <w:sz w:val="18"/>
                <w:szCs w:val="18"/>
              </w:rPr>
            </w:pPr>
            <w:r>
              <w:rPr>
                <w:rFonts w:ascii="Arial Narrow" w:hAnsi="Arial Narrow"/>
                <w:sz w:val="18"/>
                <w:szCs w:val="18"/>
              </w:rPr>
              <w:t>Inteligência Artificial/2007</w:t>
            </w:r>
          </w:p>
        </w:tc>
      </w:tr>
      <w:tr w:rsidR="00FA040C" w:rsidRPr="00B114EE" w14:paraId="7955F042" w14:textId="77777777" w:rsidTr="00841A36">
        <w:trPr>
          <w:cantSplit/>
          <w:trHeight w:val="1639"/>
        </w:trPr>
        <w:tc>
          <w:tcPr>
            <w:tcW w:w="413"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175B2ED1" w14:textId="77777777" w:rsidR="00FA040C" w:rsidRPr="00C36DF4" w:rsidRDefault="00FA040C" w:rsidP="007F063F">
            <w:pPr>
              <w:ind w:left="113" w:right="113"/>
              <w:rPr>
                <w:rFonts w:ascii="Arial Narrow" w:hAnsi="Arial Narrow"/>
                <w:sz w:val="18"/>
                <w:szCs w:val="18"/>
              </w:rPr>
            </w:pPr>
            <w:r w:rsidRPr="00642CF1">
              <w:rPr>
                <w:rFonts w:ascii="Arial Narrow" w:hAnsi="Arial Narrow"/>
                <w:sz w:val="18"/>
                <w:szCs w:val="18"/>
              </w:rPr>
              <w:t>Matemática/UNB</w:t>
            </w:r>
          </w:p>
        </w:tc>
        <w:tc>
          <w:tcPr>
            <w:tcW w:w="40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01FC49F"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Elétrica e de Computação/UFG</w:t>
            </w:r>
          </w:p>
        </w:tc>
        <w:tc>
          <w:tcPr>
            <w:tcW w:w="41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DC6C02E"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Física/UNB</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CC79C4C"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Elétrica/UFRJ</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0C3E58E"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Elétrica/UNB</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64A392D"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Sistemas e Computação/IME</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8803CDA"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Matemática/UnB</w:t>
            </w:r>
          </w:p>
        </w:tc>
        <w:tc>
          <w:tcPr>
            <w:tcW w:w="414" w:type="pct"/>
            <w:tcBorders>
              <w:top w:val="single" w:sz="4" w:space="0" w:color="auto"/>
              <w:left w:val="single" w:sz="4" w:space="0" w:color="auto"/>
              <w:bottom w:val="single" w:sz="4" w:space="0" w:color="auto"/>
              <w:right w:val="single" w:sz="4" w:space="0" w:color="auto"/>
            </w:tcBorders>
            <w:textDirection w:val="btLr"/>
          </w:tcPr>
          <w:p w14:paraId="2AAB584E" w14:textId="77777777" w:rsidR="00FA040C" w:rsidRPr="007D2E66" w:rsidRDefault="00FA040C" w:rsidP="007F063F">
            <w:pPr>
              <w:ind w:left="113" w:right="113"/>
              <w:rPr>
                <w:rFonts w:ascii="Arial Narrow" w:hAnsi="Arial Narrow"/>
                <w:sz w:val="18"/>
                <w:szCs w:val="18"/>
              </w:rPr>
            </w:pPr>
            <w:r w:rsidRPr="00332C64">
              <w:rPr>
                <w:rFonts w:ascii="Arial Narrow" w:hAnsi="Arial Narrow"/>
                <w:sz w:val="18"/>
                <w:szCs w:val="18"/>
              </w:rPr>
              <w:t>Sistemas e Computação</w:t>
            </w:r>
          </w:p>
        </w:tc>
        <w:tc>
          <w:tcPr>
            <w:tcW w:w="414" w:type="pct"/>
            <w:tcBorders>
              <w:top w:val="single" w:sz="4" w:space="0" w:color="auto"/>
              <w:left w:val="single" w:sz="4" w:space="0" w:color="auto"/>
              <w:bottom w:val="single" w:sz="4" w:space="0" w:color="auto"/>
              <w:right w:val="single" w:sz="4" w:space="0" w:color="auto"/>
            </w:tcBorders>
            <w:textDirection w:val="btLr"/>
          </w:tcPr>
          <w:p w14:paraId="0A676B66" w14:textId="77777777" w:rsidR="00FA040C" w:rsidRPr="007D2E66" w:rsidRDefault="00FA040C" w:rsidP="007F063F">
            <w:pPr>
              <w:ind w:left="113" w:right="113"/>
              <w:rPr>
                <w:rFonts w:ascii="Arial Narrow" w:hAnsi="Arial Narrow"/>
                <w:sz w:val="18"/>
                <w:szCs w:val="18"/>
              </w:rPr>
            </w:pPr>
            <w:r w:rsidRPr="00332C64">
              <w:rPr>
                <w:rFonts w:ascii="Arial Narrow" w:hAnsi="Arial Narrow"/>
                <w:sz w:val="18"/>
                <w:szCs w:val="18"/>
              </w:rPr>
              <w:t>Engenharia Elétrica/Unesp</w:t>
            </w:r>
          </w:p>
        </w:tc>
        <w:tc>
          <w:tcPr>
            <w:tcW w:w="414" w:type="pct"/>
            <w:tcBorders>
              <w:top w:val="single" w:sz="4" w:space="0" w:color="auto"/>
              <w:left w:val="single" w:sz="4" w:space="0" w:color="auto"/>
              <w:bottom w:val="single" w:sz="4" w:space="0" w:color="auto"/>
              <w:right w:val="single" w:sz="4" w:space="0" w:color="auto"/>
            </w:tcBorders>
            <w:textDirection w:val="btLr"/>
          </w:tcPr>
          <w:p w14:paraId="3C8FF156" w14:textId="77777777" w:rsidR="00FA040C" w:rsidRPr="00F817A1" w:rsidRDefault="00FA040C" w:rsidP="007F063F">
            <w:pPr>
              <w:ind w:left="113" w:right="113"/>
              <w:rPr>
                <w:rFonts w:ascii="Arial Narrow" w:hAnsi="Arial Narrow"/>
                <w:sz w:val="18"/>
                <w:szCs w:val="18"/>
              </w:rPr>
            </w:pPr>
            <w:r w:rsidRPr="00332C64">
              <w:rPr>
                <w:rFonts w:ascii="Arial Narrow" w:hAnsi="Arial Narrow"/>
                <w:sz w:val="18"/>
                <w:szCs w:val="18"/>
              </w:rPr>
              <w:t>Computação/UFF</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792A3C71" w14:textId="77777777" w:rsidR="00FA040C" w:rsidRPr="00F817A1" w:rsidRDefault="00FA040C" w:rsidP="007F063F">
            <w:pPr>
              <w:ind w:left="113" w:right="113"/>
              <w:rPr>
                <w:rFonts w:ascii="Arial Narrow" w:hAnsi="Arial Narrow"/>
                <w:sz w:val="18"/>
                <w:szCs w:val="18"/>
              </w:rPr>
            </w:pPr>
            <w:r w:rsidRPr="00332C64">
              <w:rPr>
                <w:rFonts w:ascii="Arial Narrow" w:hAnsi="Arial Narrow"/>
                <w:sz w:val="18"/>
                <w:szCs w:val="18"/>
              </w:rPr>
              <w:t>Computação/UFF</w:t>
            </w:r>
          </w:p>
        </w:tc>
        <w:tc>
          <w:tcPr>
            <w:tcW w:w="453" w:type="pct"/>
            <w:textDirection w:val="btLr"/>
            <w:vAlign w:val="center"/>
          </w:tcPr>
          <w:p w14:paraId="645DB0D6" w14:textId="77777777" w:rsidR="00FA040C" w:rsidRPr="00E56377" w:rsidRDefault="00FA040C" w:rsidP="007F063F">
            <w:pPr>
              <w:ind w:left="113" w:right="113"/>
              <w:rPr>
                <w:rFonts w:ascii="Arial Narrow" w:hAnsi="Arial Narrow"/>
                <w:sz w:val="18"/>
                <w:szCs w:val="18"/>
              </w:rPr>
            </w:pPr>
            <w:r w:rsidRPr="00642CF1">
              <w:rPr>
                <w:rFonts w:ascii="Arial Narrow" w:hAnsi="Arial Narrow"/>
                <w:sz w:val="18"/>
                <w:szCs w:val="18"/>
              </w:rPr>
              <w:t>Engenharia Elétrica e de Computação/UFG</w:t>
            </w:r>
          </w:p>
        </w:tc>
      </w:tr>
      <w:tr w:rsidR="00FA040C" w:rsidRPr="00B114EE" w14:paraId="78E4EFA4" w14:textId="77777777" w:rsidTr="00841A36">
        <w:trPr>
          <w:cantSplit/>
          <w:trHeight w:val="2113"/>
        </w:trPr>
        <w:tc>
          <w:tcPr>
            <w:tcW w:w="413"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70EF111B" w14:textId="77777777" w:rsidR="00FA040C" w:rsidRPr="00C36DF4" w:rsidRDefault="00FA040C" w:rsidP="007F063F">
            <w:pPr>
              <w:ind w:left="113" w:right="113"/>
              <w:rPr>
                <w:rFonts w:ascii="Arial Narrow" w:hAnsi="Arial Narrow"/>
                <w:sz w:val="18"/>
                <w:szCs w:val="18"/>
              </w:rPr>
            </w:pPr>
            <w:r w:rsidRPr="00642CF1">
              <w:rPr>
                <w:rFonts w:ascii="Arial Narrow" w:hAnsi="Arial Narrow"/>
                <w:sz w:val="18"/>
                <w:szCs w:val="18"/>
              </w:rPr>
              <w:t>Bacharelado em Matemática/UFPB</w:t>
            </w:r>
          </w:p>
        </w:tc>
        <w:tc>
          <w:tcPr>
            <w:tcW w:w="40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E701FD6"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Ciências da Computação/UFG</w:t>
            </w:r>
          </w:p>
        </w:tc>
        <w:tc>
          <w:tcPr>
            <w:tcW w:w="41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E82254A"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Bacharelado em Física</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1DD6BD6"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Ciência da Computação/UCP</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67ED66B"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Engenharia de Controle e Automação/UFSC</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AF4B371"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Ciência da Computação/UFT</w:t>
            </w:r>
            <w:r w:rsidRPr="007D2E66">
              <w:rPr>
                <w:rFonts w:ascii="Arial Narrow" w:hAnsi="Arial Narrow"/>
                <w:sz w:val="18"/>
                <w:szCs w:val="18"/>
              </w:rPr>
              <w:t>.</w:t>
            </w:r>
          </w:p>
        </w:tc>
        <w:tc>
          <w:tcPr>
            <w:tcW w:w="41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894D774"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Bacharelado em matemática/UFG</w:t>
            </w:r>
          </w:p>
        </w:tc>
        <w:tc>
          <w:tcPr>
            <w:tcW w:w="414" w:type="pct"/>
            <w:tcBorders>
              <w:top w:val="single" w:sz="4" w:space="0" w:color="auto"/>
              <w:left w:val="single" w:sz="4" w:space="0" w:color="auto"/>
              <w:bottom w:val="single" w:sz="4" w:space="0" w:color="auto"/>
              <w:right w:val="single" w:sz="4" w:space="0" w:color="auto"/>
            </w:tcBorders>
            <w:textDirection w:val="btLr"/>
          </w:tcPr>
          <w:p w14:paraId="011A8271" w14:textId="77777777" w:rsidR="00FA040C" w:rsidRPr="007D2E66" w:rsidRDefault="00FA040C" w:rsidP="007F063F">
            <w:pPr>
              <w:ind w:left="113" w:right="113"/>
              <w:rPr>
                <w:rFonts w:ascii="Arial Narrow" w:hAnsi="Arial Narrow"/>
                <w:sz w:val="18"/>
                <w:szCs w:val="18"/>
              </w:rPr>
            </w:pPr>
            <w:r w:rsidRPr="00332C64">
              <w:rPr>
                <w:rFonts w:ascii="Arial Narrow" w:hAnsi="Arial Narrow"/>
                <w:sz w:val="18"/>
                <w:szCs w:val="18"/>
              </w:rPr>
              <w:t>Bacharelado em Ciência da Computação/UFT</w:t>
            </w:r>
          </w:p>
        </w:tc>
        <w:tc>
          <w:tcPr>
            <w:tcW w:w="414" w:type="pct"/>
            <w:tcBorders>
              <w:top w:val="single" w:sz="4" w:space="0" w:color="auto"/>
              <w:left w:val="single" w:sz="4" w:space="0" w:color="auto"/>
              <w:bottom w:val="single" w:sz="4" w:space="0" w:color="auto"/>
              <w:right w:val="single" w:sz="4" w:space="0" w:color="auto"/>
            </w:tcBorders>
            <w:textDirection w:val="btLr"/>
          </w:tcPr>
          <w:p w14:paraId="710AE1EB" w14:textId="77777777" w:rsidR="00FA040C" w:rsidRPr="007D2E66" w:rsidRDefault="00FA040C" w:rsidP="007F063F">
            <w:pPr>
              <w:ind w:left="113" w:right="113"/>
              <w:rPr>
                <w:rFonts w:ascii="Arial Narrow" w:hAnsi="Arial Narrow"/>
                <w:sz w:val="18"/>
                <w:szCs w:val="18"/>
              </w:rPr>
            </w:pPr>
            <w:r w:rsidRPr="00332C64">
              <w:rPr>
                <w:rFonts w:ascii="Arial Narrow" w:hAnsi="Arial Narrow"/>
                <w:sz w:val="18"/>
                <w:szCs w:val="18"/>
              </w:rPr>
              <w:t>Bacharelado em Sistemas de Informação/ Centro Universitário de Jales</w:t>
            </w:r>
          </w:p>
        </w:tc>
        <w:tc>
          <w:tcPr>
            <w:tcW w:w="414" w:type="pct"/>
            <w:tcBorders>
              <w:top w:val="single" w:sz="4" w:space="0" w:color="auto"/>
              <w:left w:val="single" w:sz="4" w:space="0" w:color="auto"/>
              <w:bottom w:val="single" w:sz="4" w:space="0" w:color="auto"/>
              <w:right w:val="single" w:sz="4" w:space="0" w:color="auto"/>
            </w:tcBorders>
            <w:textDirection w:val="btLr"/>
          </w:tcPr>
          <w:p w14:paraId="4989EF67" w14:textId="77777777" w:rsidR="00FA040C" w:rsidRPr="00F817A1" w:rsidRDefault="00FA040C" w:rsidP="007F063F">
            <w:pPr>
              <w:ind w:left="113" w:right="113"/>
              <w:rPr>
                <w:rFonts w:ascii="Arial Narrow" w:hAnsi="Arial Narrow"/>
                <w:sz w:val="18"/>
                <w:szCs w:val="18"/>
              </w:rPr>
            </w:pPr>
            <w:r w:rsidRPr="00332C64">
              <w:rPr>
                <w:rFonts w:ascii="Arial Narrow" w:hAnsi="Arial Narrow"/>
                <w:sz w:val="18"/>
                <w:szCs w:val="18"/>
              </w:rPr>
              <w:t>Bacharelado em Ciência da Computação/UFT</w:t>
            </w:r>
          </w:p>
        </w:tc>
        <w:tc>
          <w:tcPr>
            <w:tcW w:w="414" w:type="pct"/>
            <w:tcBorders>
              <w:top w:val="single" w:sz="4" w:space="0" w:color="auto"/>
              <w:left w:val="single" w:sz="4" w:space="0" w:color="auto"/>
              <w:bottom w:val="single" w:sz="4" w:space="0" w:color="auto"/>
              <w:right w:val="single" w:sz="4" w:space="0" w:color="auto"/>
            </w:tcBorders>
            <w:textDirection w:val="btLr"/>
            <w:vAlign w:val="center"/>
          </w:tcPr>
          <w:p w14:paraId="4BB23189" w14:textId="77777777" w:rsidR="00FA040C" w:rsidRPr="00F817A1" w:rsidRDefault="00FA040C" w:rsidP="007F063F">
            <w:pPr>
              <w:ind w:left="113" w:right="113"/>
              <w:rPr>
                <w:rFonts w:ascii="Arial Narrow" w:hAnsi="Arial Narrow"/>
                <w:sz w:val="18"/>
                <w:szCs w:val="18"/>
              </w:rPr>
            </w:pPr>
            <w:r w:rsidRPr="00332C64">
              <w:rPr>
                <w:rFonts w:ascii="Arial Narrow" w:hAnsi="Arial Narrow"/>
                <w:sz w:val="18"/>
                <w:szCs w:val="18"/>
              </w:rPr>
              <w:t>Bacharelado em Ciência da Computação/UFT</w:t>
            </w:r>
          </w:p>
        </w:tc>
        <w:tc>
          <w:tcPr>
            <w:tcW w:w="453" w:type="pct"/>
            <w:textDirection w:val="btLr"/>
            <w:vAlign w:val="center"/>
          </w:tcPr>
          <w:p w14:paraId="0E233CEC" w14:textId="77777777" w:rsidR="00FA040C" w:rsidRPr="00E56377" w:rsidRDefault="00FA040C" w:rsidP="007F063F">
            <w:pPr>
              <w:ind w:left="113" w:right="113"/>
              <w:rPr>
                <w:rFonts w:ascii="Arial Narrow" w:hAnsi="Arial Narrow"/>
                <w:sz w:val="18"/>
                <w:szCs w:val="18"/>
              </w:rPr>
            </w:pPr>
            <w:r>
              <w:rPr>
                <w:rFonts w:ascii="Arial Narrow" w:hAnsi="Arial Narrow"/>
                <w:sz w:val="18"/>
                <w:szCs w:val="18"/>
              </w:rPr>
              <w:t>Bacharel em Análise de Sistemas/UNIVERSO</w:t>
            </w:r>
          </w:p>
        </w:tc>
      </w:tr>
      <w:tr w:rsidR="00FA040C" w:rsidRPr="00B114EE" w14:paraId="266EBB70" w14:textId="77777777" w:rsidTr="00841A36">
        <w:trPr>
          <w:cantSplit/>
          <w:trHeight w:val="2244"/>
        </w:trPr>
        <w:tc>
          <w:tcPr>
            <w:tcW w:w="413"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01CA527B" w14:textId="77777777" w:rsidR="00FA040C" w:rsidRPr="00C36DF4" w:rsidRDefault="00FA040C" w:rsidP="007F063F">
            <w:pPr>
              <w:ind w:left="113" w:right="113"/>
              <w:rPr>
                <w:rFonts w:ascii="Arial Narrow" w:hAnsi="Arial Narrow"/>
                <w:sz w:val="18"/>
                <w:szCs w:val="18"/>
              </w:rPr>
            </w:pPr>
            <w:r w:rsidRPr="00642CF1">
              <w:rPr>
                <w:rFonts w:ascii="Arial Narrow" w:hAnsi="Arial Narrow"/>
                <w:sz w:val="18"/>
                <w:szCs w:val="18"/>
              </w:rPr>
              <w:t>Hellena Christina Fernandes Apolinário</w:t>
            </w:r>
          </w:p>
        </w:tc>
        <w:tc>
          <w:tcPr>
            <w:tcW w:w="408"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49CADB60"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Juliana Leitão Dutra</w:t>
            </w:r>
          </w:p>
        </w:tc>
        <w:tc>
          <w:tcPr>
            <w:tcW w:w="413"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064ECF8B"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Marcelo Leineker Costa</w:t>
            </w:r>
          </w:p>
        </w:tc>
        <w:tc>
          <w:tcPr>
            <w:tcW w:w="414"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187CAD90"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Marcelo Lisboa Rocha</w:t>
            </w:r>
          </w:p>
        </w:tc>
        <w:tc>
          <w:tcPr>
            <w:tcW w:w="414"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021B2B48"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Patrick Letouzé Moreira</w:t>
            </w:r>
          </w:p>
        </w:tc>
        <w:tc>
          <w:tcPr>
            <w:tcW w:w="414"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675824F2"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Rafael Lima de Carvalho</w:t>
            </w:r>
          </w:p>
        </w:tc>
        <w:tc>
          <w:tcPr>
            <w:tcW w:w="414"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3B8E562C" w14:textId="77777777" w:rsidR="00FA040C" w:rsidRPr="007D2E66" w:rsidRDefault="00FA040C" w:rsidP="007F063F">
            <w:pPr>
              <w:ind w:left="113" w:right="113"/>
              <w:rPr>
                <w:rFonts w:ascii="Arial Narrow" w:hAnsi="Arial Narrow"/>
                <w:sz w:val="18"/>
                <w:szCs w:val="18"/>
              </w:rPr>
            </w:pPr>
            <w:r w:rsidRPr="00642CF1">
              <w:rPr>
                <w:rFonts w:ascii="Arial Narrow" w:hAnsi="Arial Narrow"/>
                <w:sz w:val="18"/>
                <w:szCs w:val="18"/>
              </w:rPr>
              <w:t>Rogério Azevedo Rocha</w:t>
            </w:r>
          </w:p>
        </w:tc>
        <w:tc>
          <w:tcPr>
            <w:tcW w:w="414"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tcPr>
          <w:p w14:paraId="5E8CA2EF" w14:textId="77777777" w:rsidR="00FA040C" w:rsidRPr="007D2E66" w:rsidRDefault="00FA040C" w:rsidP="007F063F">
            <w:pPr>
              <w:ind w:left="113" w:right="113"/>
              <w:rPr>
                <w:rFonts w:ascii="Arial Narrow" w:hAnsi="Arial Narrow"/>
                <w:sz w:val="18"/>
                <w:szCs w:val="18"/>
              </w:rPr>
            </w:pPr>
            <w:r w:rsidRPr="00332C64">
              <w:rPr>
                <w:rFonts w:ascii="Arial Narrow" w:hAnsi="Arial Narrow"/>
                <w:sz w:val="18"/>
                <w:szCs w:val="18"/>
              </w:rPr>
              <w:t>Tanilson Dias dos Santos</w:t>
            </w:r>
          </w:p>
        </w:tc>
        <w:tc>
          <w:tcPr>
            <w:tcW w:w="414"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tcPr>
          <w:p w14:paraId="54539991" w14:textId="77777777" w:rsidR="00FA040C" w:rsidRPr="007D2E66" w:rsidRDefault="00FA040C" w:rsidP="007F063F">
            <w:pPr>
              <w:ind w:left="113" w:right="113"/>
              <w:rPr>
                <w:rFonts w:ascii="Arial Narrow" w:hAnsi="Arial Narrow"/>
                <w:sz w:val="18"/>
                <w:szCs w:val="18"/>
              </w:rPr>
            </w:pPr>
            <w:r w:rsidRPr="00332C64">
              <w:rPr>
                <w:rFonts w:ascii="Arial Narrow" w:hAnsi="Arial Narrow"/>
                <w:sz w:val="18"/>
                <w:szCs w:val="18"/>
              </w:rPr>
              <w:t>Tiago da Silva Almeida</w:t>
            </w:r>
          </w:p>
        </w:tc>
        <w:tc>
          <w:tcPr>
            <w:tcW w:w="414"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tcPr>
          <w:p w14:paraId="26373B5A" w14:textId="77777777" w:rsidR="00FA040C" w:rsidRPr="00F817A1" w:rsidRDefault="00FA040C" w:rsidP="007F063F">
            <w:pPr>
              <w:ind w:left="113" w:right="113"/>
              <w:rPr>
                <w:rFonts w:ascii="Arial Narrow" w:hAnsi="Arial Narrow"/>
                <w:sz w:val="18"/>
                <w:szCs w:val="18"/>
              </w:rPr>
            </w:pPr>
            <w:r w:rsidRPr="00332C64">
              <w:rPr>
                <w:rFonts w:ascii="Arial Narrow" w:hAnsi="Arial Narrow"/>
                <w:sz w:val="18"/>
                <w:szCs w:val="18"/>
              </w:rPr>
              <w:t>Thiago Magalhães de Brito Rodrigues</w:t>
            </w:r>
          </w:p>
        </w:tc>
        <w:tc>
          <w:tcPr>
            <w:tcW w:w="414" w:type="pct"/>
            <w:tcBorders>
              <w:top w:val="single" w:sz="4" w:space="0" w:color="auto"/>
              <w:left w:val="single" w:sz="4" w:space="0" w:color="auto"/>
              <w:bottom w:val="single" w:sz="4" w:space="0" w:color="auto"/>
              <w:right w:val="single" w:sz="4" w:space="0" w:color="auto"/>
            </w:tcBorders>
            <w:shd w:val="clear" w:color="auto" w:fill="BFBFBF" w:themeFill="background1" w:themeFillShade="BF"/>
            <w:textDirection w:val="btLr"/>
            <w:vAlign w:val="center"/>
          </w:tcPr>
          <w:p w14:paraId="2FEC9FD9" w14:textId="77777777" w:rsidR="00FA040C" w:rsidRPr="00F817A1" w:rsidRDefault="00FA040C" w:rsidP="007F063F">
            <w:pPr>
              <w:ind w:left="113" w:right="113"/>
              <w:rPr>
                <w:rFonts w:ascii="Arial Narrow" w:hAnsi="Arial Narrow"/>
                <w:sz w:val="18"/>
                <w:szCs w:val="18"/>
              </w:rPr>
            </w:pPr>
            <w:r w:rsidRPr="00332C64">
              <w:rPr>
                <w:rFonts w:ascii="Arial Narrow" w:hAnsi="Arial Narrow"/>
                <w:sz w:val="18"/>
                <w:szCs w:val="18"/>
              </w:rPr>
              <w:t>Warley Gramacho da Silva</w:t>
            </w:r>
          </w:p>
        </w:tc>
        <w:tc>
          <w:tcPr>
            <w:tcW w:w="453" w:type="pct"/>
            <w:shd w:val="clear" w:color="auto" w:fill="BFBFBF" w:themeFill="background1" w:themeFillShade="BF"/>
            <w:textDirection w:val="btLr"/>
            <w:vAlign w:val="center"/>
          </w:tcPr>
          <w:p w14:paraId="23BD0B7F" w14:textId="4BB487F1" w:rsidR="00FA040C" w:rsidRPr="00E56377" w:rsidRDefault="00FA040C" w:rsidP="007F063F">
            <w:pPr>
              <w:ind w:left="113" w:right="113"/>
              <w:rPr>
                <w:rFonts w:ascii="Arial Narrow" w:hAnsi="Arial Narrow"/>
                <w:sz w:val="18"/>
                <w:szCs w:val="18"/>
              </w:rPr>
            </w:pPr>
            <w:r>
              <w:rPr>
                <w:rFonts w:ascii="Arial Narrow" w:hAnsi="Arial Narrow"/>
                <w:sz w:val="18"/>
                <w:szCs w:val="18"/>
              </w:rPr>
              <w:t>Wosley  da Costa Arruda</w:t>
            </w:r>
          </w:p>
        </w:tc>
      </w:tr>
    </w:tbl>
    <w:p w14:paraId="3A86F796" w14:textId="77777777" w:rsidR="00841A36" w:rsidRPr="00BC7B08" w:rsidRDefault="00841A36" w:rsidP="00D07225">
      <w:pPr>
        <w:pStyle w:val="Ttulo1"/>
      </w:pPr>
      <w:bookmarkStart w:id="93" w:name="_Toc521829269"/>
      <w:r w:rsidRPr="00BC7B08">
        <w:lastRenderedPageBreak/>
        <w:t>Programa de Formação Docente Continuada (PROFOR)</w:t>
      </w:r>
      <w:bookmarkEnd w:id="93"/>
    </w:p>
    <w:p w14:paraId="66D50FA1" w14:textId="77777777" w:rsidR="00841A36" w:rsidRDefault="00841A36" w:rsidP="00841A36">
      <w:pPr>
        <w:jc w:val="both"/>
      </w:pPr>
      <w:r w:rsidRPr="008B2C2F">
        <w:t>A formação docente continuada constitui uma ação p</w:t>
      </w:r>
      <w:r>
        <w:t xml:space="preserve">rioritária de gestão acadêmica, </w:t>
      </w:r>
      <w:r w:rsidRPr="008B2C2F">
        <w:t>na medida em que a complexidade das relações atinentes ao processo ensino-aprendizagem expressa um dos maiores desaf</w:t>
      </w:r>
      <w:r>
        <w:t>ios ao professor do magistério s</w:t>
      </w:r>
      <w:r w:rsidRPr="008B2C2F">
        <w:t>uperior. Sob esta perspectiva, em 2010, foi rea</w:t>
      </w:r>
      <w:r>
        <w:t xml:space="preserve">lizado o I Seminário de Estudos </w:t>
      </w:r>
      <w:r w:rsidRPr="008B2C2F">
        <w:t>Pedagógicos e Institucionais, com o objetivo de in</w:t>
      </w:r>
      <w:r>
        <w:t xml:space="preserve">troduzir a temática da formação </w:t>
      </w:r>
      <w:r w:rsidRPr="008B2C2F">
        <w:t>docente continuada e sua importância, a partir do fortalecimento dos cursos de graduação e da valorização da dimensão interdisciplinar.</w:t>
      </w:r>
    </w:p>
    <w:p w14:paraId="16C58109" w14:textId="77777777" w:rsidR="00841A36" w:rsidRPr="008B2C2F" w:rsidRDefault="00841A36" w:rsidP="00841A36">
      <w:pPr>
        <w:jc w:val="both"/>
      </w:pPr>
    </w:p>
    <w:p w14:paraId="12FC829D" w14:textId="2A3C9E66" w:rsidR="008C4C33" w:rsidRDefault="00841A36" w:rsidP="00841A36">
      <w:pPr>
        <w:ind w:firstLine="567"/>
        <w:jc w:val="both"/>
      </w:pPr>
      <w:r>
        <w:t xml:space="preserve">A PROGRAD instituiu, em </w:t>
      </w:r>
      <w:r w:rsidRPr="008B2C2F">
        <w:t xml:space="preserve">2014, o </w:t>
      </w:r>
      <w:r>
        <w:t xml:space="preserve">PROFOR, com o objetivo de </w:t>
      </w:r>
      <w:r w:rsidRPr="008B2C2F">
        <w:t>torná-lo parte integrante da política educacion</w:t>
      </w:r>
      <w:r>
        <w:t xml:space="preserve">al da instituição, bem como uma </w:t>
      </w:r>
      <w:r w:rsidRPr="008B2C2F">
        <w:t xml:space="preserve">atividade acadêmica voltada para a </w:t>
      </w:r>
      <w:r>
        <w:t xml:space="preserve">progressão na carreira docente. O programa pretende contribuir para a </w:t>
      </w:r>
      <w:r w:rsidRPr="008B2C2F">
        <w:t>difusão de uma prática pedagógica reflexiva, a partir da construção de um diálogo aberto e profícuo entre docentes, acadêmicos e a gestão do ensino superior na UFT.</w:t>
      </w:r>
      <w:r>
        <w:t xml:space="preserve"> O programa </w:t>
      </w:r>
      <w:r w:rsidRPr="00AB6110">
        <w:t xml:space="preserve">busca atender as recomendações da </w:t>
      </w:r>
      <w:hyperlink r:id="rId77" w:tgtFrame="_blank" w:history="1">
        <w:r w:rsidRPr="00AB6110">
          <w:t>Lei Federal nº 9394/96</w:t>
        </w:r>
      </w:hyperlink>
      <w:r>
        <w:t xml:space="preserve"> (Lei de Diretrizes e </w:t>
      </w:r>
      <w:r w:rsidRPr="00AB6110">
        <w:t>Bases da Educação Nacional), em seu art. 63, inciso III, o qual estabelece que as instituições formativas deverão manter “programas</w:t>
      </w:r>
      <w:r>
        <w:t xml:space="preserve"> de formação continuada para os </w:t>
      </w:r>
      <w:r w:rsidRPr="00AB6110">
        <w:t xml:space="preserve">profissionais de educação dos diversos níveis”; bem </w:t>
      </w:r>
      <w:r>
        <w:t xml:space="preserve">como o art. 67, inciso II, cujo </w:t>
      </w:r>
      <w:r w:rsidRPr="00AB6110">
        <w:t>conteúdo expressa que os sistemas de ensino d</w:t>
      </w:r>
      <w:r>
        <w:t xml:space="preserve">everão promover aperfeiçoamento </w:t>
      </w:r>
      <w:r w:rsidRPr="00AB6110">
        <w:t>profissional continuado.</w:t>
      </w:r>
    </w:p>
    <w:p w14:paraId="7CE82B93" w14:textId="77777777" w:rsidR="0029625B" w:rsidRDefault="0029625B" w:rsidP="0029625B">
      <w:pPr>
        <w:jc w:val="both"/>
      </w:pPr>
    </w:p>
    <w:p w14:paraId="6409677A" w14:textId="099EAA5C" w:rsidR="0029625B" w:rsidRPr="00BC7B08" w:rsidRDefault="0029625B" w:rsidP="006C0320">
      <w:pPr>
        <w:pStyle w:val="Ttulo1"/>
      </w:pPr>
      <w:bookmarkStart w:id="94" w:name="_Toc521829270"/>
      <w:r w:rsidRPr="00BC7B08">
        <w:t>Plano de Qualificação e Formação Docente (PQFD)</w:t>
      </w:r>
      <w:bookmarkEnd w:id="94"/>
    </w:p>
    <w:p w14:paraId="50B583E4" w14:textId="5A1560A7" w:rsidR="00224423" w:rsidRDefault="00122070" w:rsidP="00490FD0">
      <w:pPr>
        <w:jc w:val="both"/>
      </w:pPr>
      <w:r>
        <w:t>O PQFD t</w:t>
      </w:r>
      <w:r w:rsidR="00FC102F">
        <w:t xml:space="preserve">rata-se de um programa institucional da Universidade Federal do Tocantins para a qualificação e formação do corpo docente em nível de </w:t>
      </w:r>
      <w:r w:rsidR="004D6279">
        <w:t>pós-graduação stricto sensu</w:t>
      </w:r>
      <w:r w:rsidR="00FC102F">
        <w:t xml:space="preserve"> e pós-doutorado. </w:t>
      </w:r>
      <w:r>
        <w:t>O programa visa qualificar os docentes em áreas e objetivos estratégicos de cada curso de graduação e pós-graduação da UFT visando a formação de um corpo docente altamente capacitado para as atividades de ensino, pesquisa e extensão.</w:t>
      </w:r>
      <w:r w:rsidR="00490FD0">
        <w:t xml:space="preserve"> </w:t>
      </w:r>
      <w:r w:rsidR="00224423">
        <w:t xml:space="preserve">O PQFD </w:t>
      </w:r>
      <w:r w:rsidR="001A4FD5">
        <w:t xml:space="preserve">é uma das ações </w:t>
      </w:r>
      <w:r w:rsidR="00224423">
        <w:t>integrante</w:t>
      </w:r>
      <w:r w:rsidR="001A4FD5">
        <w:t>s</w:t>
      </w:r>
      <w:r w:rsidR="00224423">
        <w:t xml:space="preserve"> </w:t>
      </w:r>
      <w:r w:rsidR="001A4FD5">
        <w:t xml:space="preserve">norteadas pelas políticas e diretrizes institucionais para alcançar </w:t>
      </w:r>
      <w:r w:rsidR="00224423">
        <w:t>a missão da UFT de “</w:t>
      </w:r>
      <w:r w:rsidR="00224423" w:rsidRPr="00224423">
        <w:t>Formar profissionais cidadãos e produzir conhecimento com inovação e qualidade que contribuam para o desenvolvimento socioambiental do Estado do Tocantins e da Amazônia Legal</w:t>
      </w:r>
      <w:r w:rsidR="00224423">
        <w:t>”. A instituição tem como visão “Ser reconhecida nacionalmente até 2.022 pela excelência no ensino, pesquisa e extensão”, adotando como valores: (a) o respeito a vida e a diversidade, (b) transparência, (c) comprometimento com a qualidade, (d) criatividade e inovação.</w:t>
      </w:r>
    </w:p>
    <w:p w14:paraId="7ABE5242" w14:textId="77777777" w:rsidR="002376EE" w:rsidRDefault="002376EE" w:rsidP="0029625B">
      <w:pPr>
        <w:ind w:firstLine="567"/>
        <w:jc w:val="both"/>
      </w:pPr>
    </w:p>
    <w:p w14:paraId="72223694" w14:textId="6D587BB1" w:rsidR="002376EE" w:rsidRDefault="00051DD3" w:rsidP="0029625B">
      <w:pPr>
        <w:ind w:firstLine="567"/>
        <w:jc w:val="both"/>
      </w:pPr>
      <w:r>
        <w:t xml:space="preserve">A tabela abaixo apresenta o cronograma de afastamento dos docentes da Ciência da Computação conforme o PQFD do curso. Os afastamentos estão ordenados pelo ano e semestre. Cada tipo de afastamento para qualificação está rotulado com as letras (D) e (PD), que definem, respectivamente, a modalidade de afastamento, (D)outorado e (P)ós-(D)outorado. Além disso, são apresentados, no rodapé da tabela, o quantitativo previsto de docentes afastados por ano/semestre em cada uma das modalidades. É importante destacar que </w:t>
      </w:r>
      <w:r w:rsidR="00064543">
        <w:t>a</w:t>
      </w:r>
      <w:r>
        <w:t xml:space="preserve"> manutenção das atividades dos docentes</w:t>
      </w:r>
      <w:r w:rsidR="00064543">
        <w:t xml:space="preserve"> durante o</w:t>
      </w:r>
      <w:r>
        <w:t xml:space="preserve"> afasta</w:t>
      </w:r>
      <w:r w:rsidR="00064543">
        <w:t>mento</w:t>
      </w:r>
      <w:r>
        <w:t xml:space="preserve"> </w:t>
      </w:r>
      <w:r w:rsidR="00064543">
        <w:t>é assumida pelos demais docentes do colegiado</w:t>
      </w:r>
      <w:r>
        <w:t xml:space="preserve">. Desta forma, </w:t>
      </w:r>
      <w:r w:rsidR="00064543">
        <w:t>é realizada uma</w:t>
      </w:r>
      <w:r>
        <w:t xml:space="preserve"> </w:t>
      </w:r>
      <w:r w:rsidRPr="00CF4A5E">
        <w:t>programa</w:t>
      </w:r>
      <w:r w:rsidR="00064543" w:rsidRPr="00CF4A5E">
        <w:t>ção</w:t>
      </w:r>
      <w:r w:rsidRPr="00CF4A5E">
        <w:t xml:space="preserve"> para eventualmente cobrir as atividades</w:t>
      </w:r>
      <w:r w:rsidR="00064543" w:rsidRPr="00CF4A5E">
        <w:t>, garantindo a continuidade das atividades pedagógicas</w:t>
      </w:r>
      <w:r w:rsidRPr="00CF4A5E">
        <w:t xml:space="preserve">. </w:t>
      </w:r>
      <w:r w:rsidR="002376EE" w:rsidRPr="00CF4A5E">
        <w:t>A previsão de afastamento dos docentes, classificada por ano e semestre, está apresentada na</w:t>
      </w:r>
      <w:r w:rsidR="00CF4A5E" w:rsidRPr="00CF4A5E">
        <w:t xml:space="preserve"> </w:t>
      </w:r>
      <w:r w:rsidR="00CF4A5E" w:rsidRPr="00CF4A5E">
        <w:fldChar w:fldCharType="begin"/>
      </w:r>
      <w:r w:rsidR="00CF4A5E" w:rsidRPr="00CF4A5E">
        <w:instrText xml:space="preserve"> REF _Ref519453884 \h </w:instrText>
      </w:r>
      <w:r w:rsidR="00CF4A5E">
        <w:instrText xml:space="preserve"> \* MERGEFORMAT </w:instrText>
      </w:r>
      <w:r w:rsidR="00CF4A5E" w:rsidRPr="00CF4A5E">
        <w:fldChar w:fldCharType="separate"/>
      </w:r>
      <w:r w:rsidR="00AF609C" w:rsidRPr="00AF609C">
        <w:t>Tabela 26</w:t>
      </w:r>
      <w:r w:rsidR="00CF4A5E" w:rsidRPr="00CF4A5E">
        <w:fldChar w:fldCharType="end"/>
      </w:r>
      <w:r w:rsidR="002376EE">
        <w:t>.</w:t>
      </w:r>
    </w:p>
    <w:p w14:paraId="6520732B" w14:textId="77777777" w:rsidR="00815813" w:rsidRDefault="00815813" w:rsidP="0029625B">
      <w:pPr>
        <w:ind w:firstLine="567"/>
        <w:jc w:val="both"/>
      </w:pPr>
    </w:p>
    <w:p w14:paraId="7A2AA1ED" w14:textId="77777777" w:rsidR="00815813" w:rsidRPr="00BC7B08" w:rsidRDefault="00815813" w:rsidP="00815813">
      <w:pPr>
        <w:pStyle w:val="Ttulo1"/>
      </w:pPr>
      <w:bookmarkStart w:id="95" w:name="_Toc521829271"/>
      <w:r w:rsidRPr="00BC7B08">
        <w:t>Coordenação do Curso de Ciência da Computação</w:t>
      </w:r>
      <w:bookmarkEnd w:id="95"/>
    </w:p>
    <w:p w14:paraId="28EF29FD" w14:textId="342127A6" w:rsidR="00815813" w:rsidRDefault="00815813" w:rsidP="00815813">
      <w:pPr>
        <w:jc w:val="both"/>
      </w:pPr>
      <w:r>
        <w:t xml:space="preserve">A Ciência da Computação deve ser coordenada por um docente em regime de trabalho integral de 40 horas ou 40 horas/semana com dedicação exclusiva conforme o Plano Pedagógico de </w:t>
      </w:r>
      <w:r>
        <w:lastRenderedPageBreak/>
        <w:t xml:space="preserve">Curso (PPC). O coordenador deve dedicar 20 horas semanais para realizar </w:t>
      </w:r>
      <w:r w:rsidRPr="007E1C82">
        <w:t>o atendimento da</w:t>
      </w:r>
      <w:r>
        <w:t xml:space="preserve"> </w:t>
      </w:r>
      <w:r w:rsidRPr="007E1C82">
        <w:t>demanda existente, considerando a gestão do curso, a relação com os</w:t>
      </w:r>
      <w:r>
        <w:t xml:space="preserve"> </w:t>
      </w:r>
      <w:r w:rsidRPr="007E1C82">
        <w:t>docentes, discentes e equipe multidisciplinar</w:t>
      </w:r>
      <w:r>
        <w:t>. Além disso, deve representar o curso nas instâncias colegiadas superiores, a saber, Conselho Diretor do Campus de Palmas e Conselho de Ensino, Pesquisa e Extensão, participando das câmaras técnicas deste último (Câmara de Graduação, Câmara de Pós-Graduação, Câmara de Extensão e Câmara de Planejamento e Avaliação).</w:t>
      </w:r>
    </w:p>
    <w:p w14:paraId="58C37671" w14:textId="77777777" w:rsidR="002376EE" w:rsidRDefault="002376EE" w:rsidP="00CF4A5E">
      <w:pPr>
        <w:jc w:val="both"/>
      </w:pPr>
    </w:p>
    <w:p w14:paraId="5AFB6BA0" w14:textId="340F2B62" w:rsidR="0029625B" w:rsidRPr="00CF4A5E" w:rsidRDefault="00CF4A5E" w:rsidP="00A659DD">
      <w:pPr>
        <w:pStyle w:val="Legenda"/>
        <w:spacing w:after="120"/>
        <w:rPr>
          <w:sz w:val="20"/>
          <w:szCs w:val="20"/>
        </w:rPr>
      </w:pPr>
      <w:bookmarkStart w:id="96" w:name="_Ref519453884"/>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26</w:t>
      </w:r>
      <w:r w:rsidRPr="00ED2876">
        <w:rPr>
          <w:sz w:val="20"/>
          <w:szCs w:val="20"/>
        </w:rPr>
        <w:fldChar w:fldCharType="end"/>
      </w:r>
      <w:bookmarkEnd w:id="96"/>
      <w:r>
        <w:rPr>
          <w:sz w:val="20"/>
          <w:szCs w:val="20"/>
        </w:rPr>
        <w:t xml:space="preserve"> </w:t>
      </w:r>
      <w:r w:rsidRPr="00CF4A5E">
        <w:rPr>
          <w:sz w:val="20"/>
          <w:szCs w:val="20"/>
        </w:rPr>
        <w:t>Previsão de formação e qualificação dos docentes do curso de Ciência da Computação</w:t>
      </w:r>
      <w:r>
        <w:rPr>
          <w:sz w:val="20"/>
          <w:szCs w:val="20"/>
        </w:rPr>
        <w:t>.</w:t>
      </w:r>
    </w:p>
    <w:tbl>
      <w:tblPr>
        <w:tblW w:w="9219" w:type="dxa"/>
        <w:jc w:val="center"/>
        <w:tblLayout w:type="fixed"/>
        <w:tblCellMar>
          <w:left w:w="0" w:type="dxa"/>
          <w:right w:w="0" w:type="dxa"/>
        </w:tblCellMar>
        <w:tblLook w:val="01E0" w:firstRow="1" w:lastRow="1" w:firstColumn="1" w:lastColumn="1" w:noHBand="0" w:noVBand="0"/>
      </w:tblPr>
      <w:tblGrid>
        <w:gridCol w:w="2415"/>
        <w:gridCol w:w="280"/>
        <w:gridCol w:w="287"/>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tblGrid>
      <w:tr w:rsidR="006D30F2" w:rsidRPr="009F7B93" w14:paraId="6250CA52"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7A5CC23F" w14:textId="77777777" w:rsidR="0029625B" w:rsidRPr="009F7B93" w:rsidRDefault="0029625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z w:val="20"/>
                <w:szCs w:val="20"/>
              </w:rPr>
              <w:t>A</w:t>
            </w:r>
            <w:r w:rsidRPr="009F7B93">
              <w:rPr>
                <w:rFonts w:ascii="Arial Narrow" w:hAnsi="Arial Narrow"/>
                <w:b/>
                <w:color w:val="FFFFFF" w:themeColor="background1"/>
                <w:spacing w:val="-1"/>
                <w:sz w:val="20"/>
                <w:szCs w:val="20"/>
              </w:rPr>
              <w:t>n</w:t>
            </w:r>
            <w:r w:rsidRPr="009F7B93">
              <w:rPr>
                <w:rFonts w:ascii="Arial Narrow" w:hAnsi="Arial Narrow"/>
                <w:b/>
                <w:color w:val="FFFFFF" w:themeColor="background1"/>
                <w:sz w:val="20"/>
                <w:szCs w:val="20"/>
              </w:rPr>
              <w:t>o</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5394E505" w14:textId="5BDB487F" w:rsidR="0029625B" w:rsidRPr="009F7B93" w:rsidRDefault="001E26F6"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z w:val="20"/>
                <w:szCs w:val="20"/>
              </w:rPr>
              <w:t>2018</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1222CDA8" w14:textId="6CCE29FF" w:rsidR="0029625B" w:rsidRPr="009F7B93" w:rsidRDefault="0029625B" w:rsidP="001E26F6">
            <w:pPr>
              <w:jc w:val="center"/>
              <w:rPr>
                <w:rFonts w:ascii="Arial Narrow" w:hAnsi="Arial Narrow"/>
                <w:b/>
                <w:color w:val="FFFFFF" w:themeColor="background1"/>
                <w:sz w:val="20"/>
                <w:szCs w:val="20"/>
              </w:rPr>
            </w:pPr>
            <w:r w:rsidRPr="009F7B93">
              <w:rPr>
                <w:rFonts w:ascii="Arial Narrow" w:hAnsi="Arial Narrow"/>
                <w:b/>
                <w:color w:val="FFFFFF" w:themeColor="background1"/>
                <w:spacing w:val="1"/>
                <w:sz w:val="20"/>
                <w:szCs w:val="20"/>
              </w:rPr>
              <w:t>2</w:t>
            </w:r>
            <w:r w:rsidRPr="009F7B93">
              <w:rPr>
                <w:rFonts w:ascii="Arial Narrow" w:hAnsi="Arial Narrow"/>
                <w:b/>
                <w:color w:val="FFFFFF" w:themeColor="background1"/>
                <w:sz w:val="20"/>
                <w:szCs w:val="20"/>
              </w:rPr>
              <w:t>01</w:t>
            </w:r>
            <w:r w:rsidR="001E26F6" w:rsidRPr="009F7B93">
              <w:rPr>
                <w:rFonts w:ascii="Arial Narrow" w:hAnsi="Arial Narrow"/>
                <w:b/>
                <w:color w:val="FFFFFF" w:themeColor="background1"/>
                <w:sz w:val="20"/>
                <w:szCs w:val="20"/>
              </w:rPr>
              <w:t>9</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5C385B87" w14:textId="507032F5" w:rsidR="0029625B" w:rsidRPr="009F7B93" w:rsidRDefault="0029625B" w:rsidP="001E26F6">
            <w:pPr>
              <w:jc w:val="center"/>
              <w:rPr>
                <w:rFonts w:ascii="Arial Narrow" w:hAnsi="Arial Narrow"/>
                <w:b/>
                <w:color w:val="FFFFFF" w:themeColor="background1"/>
                <w:sz w:val="20"/>
                <w:szCs w:val="20"/>
              </w:rPr>
            </w:pPr>
            <w:r w:rsidRPr="009F7B93">
              <w:rPr>
                <w:rFonts w:ascii="Arial Narrow" w:hAnsi="Arial Narrow"/>
                <w:b/>
                <w:color w:val="FFFFFF" w:themeColor="background1"/>
                <w:spacing w:val="1"/>
                <w:sz w:val="20"/>
                <w:szCs w:val="20"/>
              </w:rPr>
              <w:t>2</w:t>
            </w:r>
            <w:r w:rsidRPr="009F7B93">
              <w:rPr>
                <w:rFonts w:ascii="Arial Narrow" w:hAnsi="Arial Narrow"/>
                <w:b/>
                <w:color w:val="FFFFFF" w:themeColor="background1"/>
                <w:sz w:val="20"/>
                <w:szCs w:val="20"/>
              </w:rPr>
              <w:t>0</w:t>
            </w:r>
            <w:r w:rsidR="001E26F6" w:rsidRPr="009F7B93">
              <w:rPr>
                <w:rFonts w:ascii="Arial Narrow" w:hAnsi="Arial Narrow"/>
                <w:b/>
                <w:color w:val="FFFFFF" w:themeColor="background1"/>
                <w:sz w:val="20"/>
                <w:szCs w:val="20"/>
              </w:rPr>
              <w:t>20</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791C3E67" w14:textId="365A4EAC" w:rsidR="0029625B" w:rsidRPr="009F7B93" w:rsidRDefault="0029625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pacing w:val="1"/>
                <w:sz w:val="20"/>
                <w:szCs w:val="20"/>
              </w:rPr>
              <w:t>2</w:t>
            </w:r>
            <w:r w:rsidR="001E26F6" w:rsidRPr="009F7B93">
              <w:rPr>
                <w:rFonts w:ascii="Arial Narrow" w:hAnsi="Arial Narrow"/>
                <w:b/>
                <w:color w:val="FFFFFF" w:themeColor="background1"/>
                <w:sz w:val="20"/>
                <w:szCs w:val="20"/>
              </w:rPr>
              <w:t>021</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4B92F8FE" w14:textId="491FECD2" w:rsidR="0029625B" w:rsidRPr="009F7B93" w:rsidRDefault="0029625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pacing w:val="1"/>
                <w:sz w:val="20"/>
                <w:szCs w:val="20"/>
              </w:rPr>
              <w:t>2</w:t>
            </w:r>
            <w:r w:rsidR="007F571B" w:rsidRPr="009F7B93">
              <w:rPr>
                <w:rFonts w:ascii="Arial Narrow" w:hAnsi="Arial Narrow"/>
                <w:b/>
                <w:color w:val="FFFFFF" w:themeColor="background1"/>
                <w:sz w:val="20"/>
                <w:szCs w:val="20"/>
              </w:rPr>
              <w:t>022</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6067009D" w14:textId="1CF1A1AE" w:rsidR="0029625B" w:rsidRPr="009F7B93" w:rsidRDefault="0029625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pacing w:val="1"/>
                <w:sz w:val="20"/>
                <w:szCs w:val="20"/>
              </w:rPr>
              <w:t>2</w:t>
            </w:r>
            <w:r w:rsidR="007F571B" w:rsidRPr="009F7B93">
              <w:rPr>
                <w:rFonts w:ascii="Arial Narrow" w:hAnsi="Arial Narrow"/>
                <w:b/>
                <w:color w:val="FFFFFF" w:themeColor="background1"/>
                <w:sz w:val="20"/>
                <w:szCs w:val="20"/>
              </w:rPr>
              <w:t>023</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6A8F66CB" w14:textId="79EFDDAC" w:rsidR="0029625B" w:rsidRPr="009F7B93" w:rsidRDefault="0029625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pacing w:val="1"/>
                <w:sz w:val="20"/>
                <w:szCs w:val="20"/>
              </w:rPr>
              <w:t>2</w:t>
            </w:r>
            <w:r w:rsidR="007F571B" w:rsidRPr="009F7B93">
              <w:rPr>
                <w:rFonts w:ascii="Arial Narrow" w:hAnsi="Arial Narrow"/>
                <w:b/>
                <w:color w:val="FFFFFF" w:themeColor="background1"/>
                <w:sz w:val="20"/>
                <w:szCs w:val="20"/>
              </w:rPr>
              <w:t>024</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1A6758D5" w14:textId="6C41D12C" w:rsidR="0029625B" w:rsidRPr="009F7B93" w:rsidRDefault="0029625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pacing w:val="1"/>
                <w:sz w:val="20"/>
                <w:szCs w:val="20"/>
              </w:rPr>
              <w:t>2</w:t>
            </w:r>
            <w:r w:rsidR="007F571B" w:rsidRPr="009F7B93">
              <w:rPr>
                <w:rFonts w:ascii="Arial Narrow" w:hAnsi="Arial Narrow"/>
                <w:b/>
                <w:color w:val="FFFFFF" w:themeColor="background1"/>
                <w:sz w:val="20"/>
                <w:szCs w:val="20"/>
              </w:rPr>
              <w:t>025</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09C7AA1D" w14:textId="5AB1C541" w:rsidR="0029625B" w:rsidRPr="009F7B93" w:rsidRDefault="0029625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pacing w:val="1"/>
                <w:sz w:val="20"/>
                <w:szCs w:val="20"/>
              </w:rPr>
              <w:t>2</w:t>
            </w:r>
            <w:r w:rsidR="007F571B" w:rsidRPr="009F7B93">
              <w:rPr>
                <w:rFonts w:ascii="Arial Narrow" w:hAnsi="Arial Narrow"/>
                <w:b/>
                <w:color w:val="FFFFFF" w:themeColor="background1"/>
                <w:sz w:val="20"/>
                <w:szCs w:val="20"/>
              </w:rPr>
              <w:t>026</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4BD5DFFE" w14:textId="3CB610D2" w:rsidR="0029625B" w:rsidRPr="009F7B93" w:rsidRDefault="007F571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z w:val="20"/>
                <w:szCs w:val="20"/>
              </w:rPr>
              <w:t>2027</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66FEFBB9" w14:textId="124B26FA" w:rsidR="0029625B" w:rsidRPr="009F7B93" w:rsidRDefault="007F571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z w:val="20"/>
                <w:szCs w:val="20"/>
              </w:rPr>
              <w:t>2028</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5F0BC9FD" w14:textId="1F041FA6" w:rsidR="0029625B" w:rsidRPr="009F7B93" w:rsidRDefault="007F571B" w:rsidP="006D30F2">
            <w:pPr>
              <w:jc w:val="center"/>
              <w:rPr>
                <w:rFonts w:ascii="Arial Narrow" w:hAnsi="Arial Narrow"/>
                <w:b/>
                <w:color w:val="FFFFFF" w:themeColor="background1"/>
                <w:sz w:val="20"/>
                <w:szCs w:val="20"/>
              </w:rPr>
            </w:pPr>
            <w:r w:rsidRPr="009F7B93">
              <w:rPr>
                <w:rFonts w:ascii="Arial Narrow" w:hAnsi="Arial Narrow"/>
                <w:b/>
                <w:color w:val="FFFFFF" w:themeColor="background1"/>
                <w:sz w:val="20"/>
                <w:szCs w:val="20"/>
              </w:rPr>
              <w:t>2029</w:t>
            </w:r>
          </w:p>
        </w:tc>
      </w:tr>
      <w:tr w:rsidR="0029625B" w:rsidRPr="009F7B93" w14:paraId="202CF34C"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06E9CB5"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Semestre</w:t>
            </w:r>
          </w:p>
        </w:tc>
        <w:tc>
          <w:tcPr>
            <w:tcW w:w="280" w:type="dxa"/>
            <w:tcBorders>
              <w:top w:val="single" w:sz="4" w:space="0" w:color="000000"/>
              <w:left w:val="single" w:sz="4" w:space="0" w:color="000000"/>
              <w:bottom w:val="single" w:sz="4" w:space="0" w:color="000000"/>
              <w:right w:val="single" w:sz="4" w:space="0" w:color="auto"/>
            </w:tcBorders>
          </w:tcPr>
          <w:p w14:paraId="3E7E9B54"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7" w:type="dxa"/>
            <w:tcBorders>
              <w:top w:val="single" w:sz="4" w:space="0" w:color="000000"/>
              <w:left w:val="single" w:sz="4" w:space="0" w:color="auto"/>
              <w:bottom w:val="single" w:sz="4" w:space="0" w:color="000000"/>
              <w:right w:val="single" w:sz="4" w:space="0" w:color="000000"/>
            </w:tcBorders>
          </w:tcPr>
          <w:p w14:paraId="1A19BB9C"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tcPr>
          <w:p w14:paraId="683F1E32"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tcPr>
          <w:p w14:paraId="58764BCA"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tcPr>
          <w:p w14:paraId="4D46663D"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tcPr>
          <w:p w14:paraId="20CD148B"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tcPr>
          <w:p w14:paraId="7699DEED"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tcPr>
          <w:p w14:paraId="080A206A"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tcPr>
          <w:p w14:paraId="078A2ECB"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tcPr>
          <w:p w14:paraId="5B31E2A2"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tcPr>
          <w:p w14:paraId="23D0463B"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tcPr>
          <w:p w14:paraId="0823160F"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tcPr>
          <w:p w14:paraId="45120202"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tcPr>
          <w:p w14:paraId="5EE3E848"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tcPr>
          <w:p w14:paraId="6852FF06"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tcPr>
          <w:p w14:paraId="530E8675"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tcPr>
          <w:p w14:paraId="6F492B51"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tcPr>
          <w:p w14:paraId="650FA315"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auto"/>
            </w:tcBorders>
          </w:tcPr>
          <w:p w14:paraId="23F042C2"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auto"/>
              <w:bottom w:val="single" w:sz="4" w:space="0" w:color="000000"/>
              <w:right w:val="single" w:sz="4" w:space="0" w:color="000000"/>
            </w:tcBorders>
          </w:tcPr>
          <w:p w14:paraId="533DD60E"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auto"/>
              <w:bottom w:val="single" w:sz="4" w:space="0" w:color="000000"/>
              <w:right w:val="single" w:sz="4" w:space="0" w:color="auto"/>
            </w:tcBorders>
          </w:tcPr>
          <w:p w14:paraId="0649BF2A"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auto"/>
              <w:bottom w:val="single" w:sz="4" w:space="0" w:color="000000"/>
              <w:right w:val="single" w:sz="4" w:space="0" w:color="000000"/>
            </w:tcBorders>
          </w:tcPr>
          <w:p w14:paraId="56376D32"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auto"/>
              <w:bottom w:val="single" w:sz="4" w:space="0" w:color="000000"/>
              <w:right w:val="single" w:sz="4" w:space="0" w:color="auto"/>
            </w:tcBorders>
          </w:tcPr>
          <w:p w14:paraId="2765072F"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auto"/>
              <w:bottom w:val="single" w:sz="4" w:space="0" w:color="000000"/>
              <w:right w:val="single" w:sz="4" w:space="0" w:color="auto"/>
            </w:tcBorders>
          </w:tcPr>
          <w:p w14:paraId="69D15EC1"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2</w:t>
            </w:r>
          </w:p>
        </w:tc>
      </w:tr>
      <w:tr w:rsidR="0029625B" w:rsidRPr="009F7B93" w14:paraId="44983E6D" w14:textId="77777777" w:rsidTr="006D30F2">
        <w:trPr>
          <w:trHeight w:hRule="exact" w:val="354"/>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77E74A3"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Ale</w:t>
            </w:r>
            <w:r w:rsidRPr="009F7B93">
              <w:rPr>
                <w:rFonts w:ascii="Arial Narrow" w:hAnsi="Arial Narrow"/>
                <w:spacing w:val="1"/>
                <w:sz w:val="20"/>
                <w:szCs w:val="20"/>
              </w:rPr>
              <w:t>x</w:t>
            </w:r>
            <w:r w:rsidRPr="009F7B93">
              <w:rPr>
                <w:rFonts w:ascii="Arial Narrow" w:hAnsi="Arial Narrow"/>
                <w:spacing w:val="-1"/>
                <w:sz w:val="20"/>
                <w:szCs w:val="20"/>
              </w:rPr>
              <w:t>a</w:t>
            </w:r>
            <w:r w:rsidRPr="009F7B93">
              <w:rPr>
                <w:rFonts w:ascii="Arial Narrow" w:hAnsi="Arial Narrow"/>
                <w:spacing w:val="1"/>
                <w:sz w:val="20"/>
                <w:szCs w:val="20"/>
              </w:rPr>
              <w:t>n</w:t>
            </w:r>
            <w:r w:rsidRPr="009F7B93">
              <w:rPr>
                <w:rFonts w:ascii="Arial Narrow" w:hAnsi="Arial Narrow"/>
                <w:spacing w:val="-1"/>
                <w:sz w:val="20"/>
                <w:szCs w:val="20"/>
              </w:rPr>
              <w:t>d</w:t>
            </w:r>
            <w:r w:rsidRPr="009F7B93">
              <w:rPr>
                <w:rFonts w:ascii="Arial Narrow" w:hAnsi="Arial Narrow"/>
                <w:sz w:val="20"/>
                <w:szCs w:val="20"/>
              </w:rPr>
              <w:t>re T</w:t>
            </w:r>
            <w:r w:rsidRPr="009F7B93">
              <w:rPr>
                <w:rFonts w:ascii="Arial Narrow" w:hAnsi="Arial Narrow"/>
                <w:spacing w:val="-1"/>
                <w:sz w:val="20"/>
                <w:szCs w:val="20"/>
              </w:rPr>
              <w:t>ad</w:t>
            </w:r>
            <w:r w:rsidRPr="009F7B93">
              <w:rPr>
                <w:rFonts w:ascii="Arial Narrow" w:hAnsi="Arial Narrow"/>
                <w:sz w:val="20"/>
                <w:szCs w:val="20"/>
              </w:rPr>
              <w:t>eu</w:t>
            </w:r>
            <w:r w:rsidRPr="009F7B93">
              <w:rPr>
                <w:rFonts w:ascii="Arial Narrow" w:hAnsi="Arial Narrow"/>
                <w:spacing w:val="1"/>
                <w:sz w:val="20"/>
                <w:szCs w:val="20"/>
              </w:rPr>
              <w:t xml:space="preserve"> </w:t>
            </w:r>
            <w:r w:rsidRPr="009F7B93">
              <w:rPr>
                <w:rFonts w:ascii="Arial Narrow" w:hAnsi="Arial Narrow"/>
                <w:spacing w:val="-2"/>
                <w:sz w:val="20"/>
                <w:szCs w:val="20"/>
              </w:rPr>
              <w:t>R</w:t>
            </w:r>
            <w:r w:rsidRPr="009F7B93">
              <w:rPr>
                <w:rFonts w:ascii="Arial Narrow" w:hAnsi="Arial Narrow"/>
                <w:spacing w:val="1"/>
                <w:sz w:val="20"/>
                <w:szCs w:val="20"/>
              </w:rPr>
              <w:t>o</w:t>
            </w:r>
            <w:r w:rsidRPr="009F7B93">
              <w:rPr>
                <w:rFonts w:ascii="Arial Narrow" w:hAnsi="Arial Narrow"/>
                <w:sz w:val="20"/>
                <w:szCs w:val="20"/>
              </w:rPr>
              <w:t>ssi</w:t>
            </w:r>
            <w:r w:rsidRPr="009F7B93">
              <w:rPr>
                <w:rFonts w:ascii="Arial Narrow" w:hAnsi="Arial Narrow"/>
                <w:spacing w:val="1"/>
                <w:sz w:val="20"/>
                <w:szCs w:val="20"/>
              </w:rPr>
              <w:t>n</w:t>
            </w:r>
            <w:r w:rsidRPr="009F7B93">
              <w:rPr>
                <w:rFonts w:ascii="Arial Narrow" w:hAnsi="Arial Narrow"/>
                <w:sz w:val="20"/>
                <w:szCs w:val="20"/>
              </w:rPr>
              <w:t>i</w:t>
            </w:r>
          </w:p>
        </w:tc>
        <w:tc>
          <w:tcPr>
            <w:tcW w:w="280" w:type="dxa"/>
            <w:tcBorders>
              <w:top w:val="single" w:sz="4" w:space="0" w:color="000000"/>
              <w:left w:val="single" w:sz="4" w:space="0" w:color="000000"/>
              <w:bottom w:val="single" w:sz="4" w:space="0" w:color="000000"/>
              <w:right w:val="single" w:sz="4" w:space="0" w:color="auto"/>
            </w:tcBorders>
          </w:tcPr>
          <w:p w14:paraId="494D7CBD"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3CB72B5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A056EE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D7D9C9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6EE3269"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B10DE42" w14:textId="59286986"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412B440C" w14:textId="0734A0C9"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33DE516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2E6D754"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CDFA0B6"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A252ED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F84092A"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760562A"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5D67528"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F59489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F428028" w14:textId="1FE5D9AD"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53B33F6" w14:textId="1C7DC471"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B45050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31DF0B9A"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54CCEAE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545CCFEC"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07A1846D"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5A620E75"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7ED17591" w14:textId="77777777" w:rsidR="0029625B" w:rsidRPr="009F7B93" w:rsidRDefault="0029625B" w:rsidP="00D242E6">
            <w:pPr>
              <w:rPr>
                <w:rFonts w:ascii="Arial Narrow" w:hAnsi="Arial Narrow"/>
                <w:sz w:val="20"/>
                <w:szCs w:val="20"/>
              </w:rPr>
            </w:pPr>
          </w:p>
        </w:tc>
      </w:tr>
      <w:tr w:rsidR="0029625B" w:rsidRPr="009F7B93" w14:paraId="5A4E3346"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F9FB417"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Andreas</w:t>
            </w:r>
            <w:r w:rsidRPr="009F7B93">
              <w:rPr>
                <w:rFonts w:ascii="Arial Narrow" w:hAnsi="Arial Narrow"/>
                <w:spacing w:val="-1"/>
                <w:sz w:val="20"/>
                <w:szCs w:val="20"/>
              </w:rPr>
              <w:t xml:space="preserve"> </w:t>
            </w:r>
            <w:r w:rsidRPr="009F7B93">
              <w:rPr>
                <w:rFonts w:ascii="Arial Narrow" w:hAnsi="Arial Narrow"/>
                <w:sz w:val="20"/>
                <w:szCs w:val="20"/>
              </w:rPr>
              <w:t>Kne</w:t>
            </w:r>
            <w:r w:rsidRPr="009F7B93">
              <w:rPr>
                <w:rFonts w:ascii="Arial Narrow" w:hAnsi="Arial Narrow"/>
                <w:spacing w:val="-2"/>
                <w:sz w:val="20"/>
                <w:szCs w:val="20"/>
              </w:rPr>
              <w:t>i</w:t>
            </w:r>
            <w:r w:rsidRPr="009F7B93">
              <w:rPr>
                <w:rFonts w:ascii="Arial Narrow" w:hAnsi="Arial Narrow"/>
                <w:sz w:val="20"/>
                <w:szCs w:val="20"/>
              </w:rPr>
              <w:t>p</w:t>
            </w:r>
          </w:p>
        </w:tc>
        <w:tc>
          <w:tcPr>
            <w:tcW w:w="280" w:type="dxa"/>
            <w:tcBorders>
              <w:top w:val="single" w:sz="4" w:space="0" w:color="000000"/>
              <w:left w:val="single" w:sz="4" w:space="0" w:color="000000"/>
              <w:bottom w:val="single" w:sz="4" w:space="0" w:color="000000"/>
              <w:right w:val="single" w:sz="4" w:space="0" w:color="auto"/>
            </w:tcBorders>
          </w:tcPr>
          <w:p w14:paraId="4CCC9DB0"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60CA3FC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9FDA323" w14:textId="0C11D43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2685A7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8647961"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1913D6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BED76FB" w14:textId="73B26B61"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FFA377F" w14:textId="15839331"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D300BCE"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741C3A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0FC24D4"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41DAB5C" w14:textId="08CF957F" w:rsidR="0029625B" w:rsidRPr="009F7B93" w:rsidRDefault="001F638B"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1143DA2B" w14:textId="1EA6E3BC" w:rsidR="0029625B" w:rsidRPr="009F7B93" w:rsidRDefault="001F638B"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73154CC1"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32E7D9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9954F9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01B3B1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FB76056"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18F7A1E1"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6F09F805"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6C7CDC5D"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0D1EC211"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7007B767"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7313D137" w14:textId="77777777" w:rsidR="0029625B" w:rsidRPr="009F7B93" w:rsidRDefault="0029625B" w:rsidP="00D242E6">
            <w:pPr>
              <w:rPr>
                <w:rFonts w:ascii="Arial Narrow" w:hAnsi="Arial Narrow"/>
                <w:sz w:val="20"/>
                <w:szCs w:val="20"/>
              </w:rPr>
            </w:pPr>
          </w:p>
        </w:tc>
      </w:tr>
      <w:tr w:rsidR="009521CD" w:rsidRPr="009F7B93" w14:paraId="2E6122BF"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511EDDC" w14:textId="77777777" w:rsidR="009521CD" w:rsidRPr="009F7B93" w:rsidRDefault="009521CD" w:rsidP="00D242E6">
            <w:pPr>
              <w:rPr>
                <w:rFonts w:ascii="Arial Narrow" w:hAnsi="Arial Narrow"/>
                <w:sz w:val="20"/>
                <w:szCs w:val="20"/>
              </w:rPr>
            </w:pPr>
            <w:r w:rsidRPr="009F7B93">
              <w:rPr>
                <w:rFonts w:ascii="Arial Narrow" w:hAnsi="Arial Narrow"/>
                <w:sz w:val="20"/>
                <w:szCs w:val="20"/>
              </w:rPr>
              <w:t>Anna Paula Rodrigues</w:t>
            </w:r>
          </w:p>
        </w:tc>
        <w:tc>
          <w:tcPr>
            <w:tcW w:w="280" w:type="dxa"/>
            <w:tcBorders>
              <w:top w:val="single" w:sz="4" w:space="0" w:color="000000"/>
              <w:left w:val="single" w:sz="4" w:space="0" w:color="000000"/>
              <w:bottom w:val="single" w:sz="4" w:space="0" w:color="000000"/>
              <w:right w:val="single" w:sz="4" w:space="0" w:color="auto"/>
            </w:tcBorders>
          </w:tcPr>
          <w:p w14:paraId="1BDEB3D7" w14:textId="77777777" w:rsidR="009521CD" w:rsidRPr="009F7B93" w:rsidRDefault="009521CD"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49A60B4F"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20CA521"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A2784C8"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91DC36E"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5DF041E"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7ADAC5E"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CBA7833" w14:textId="4188F6C6"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8A225A6" w14:textId="3E6FDF0C"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F8B4B6F"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DD9E487"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B20C49E"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323B65E" w14:textId="64CCB662"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C180D3D"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1C0B5E0"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90E2E9C" w14:textId="7B7745E2" w:rsidR="009521CD" w:rsidRPr="009F7B93" w:rsidRDefault="009521CD"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601F0783" w14:textId="29C0E364" w:rsidR="009521CD" w:rsidRPr="009F7B93" w:rsidRDefault="009521CD"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21701B90"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64DE1729"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372B7469"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191DA4EE"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214D0E90"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24346475"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08FEB48C" w14:textId="77777777" w:rsidR="009521CD" w:rsidRPr="009F7B93" w:rsidRDefault="009521CD" w:rsidP="00D242E6">
            <w:pPr>
              <w:rPr>
                <w:rFonts w:ascii="Arial Narrow" w:hAnsi="Arial Narrow"/>
                <w:sz w:val="20"/>
                <w:szCs w:val="20"/>
              </w:rPr>
            </w:pPr>
          </w:p>
        </w:tc>
      </w:tr>
      <w:tr w:rsidR="0029625B" w:rsidRPr="009F7B93" w14:paraId="7C655227"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F7EC297"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Ary</w:t>
            </w:r>
            <w:r w:rsidRPr="009F7B93">
              <w:rPr>
                <w:rFonts w:ascii="Arial Narrow" w:hAnsi="Arial Narrow"/>
                <w:spacing w:val="-1"/>
                <w:sz w:val="20"/>
                <w:szCs w:val="20"/>
              </w:rPr>
              <w:t xml:space="preserve"> </w:t>
            </w:r>
            <w:r w:rsidRPr="009F7B93">
              <w:rPr>
                <w:rFonts w:ascii="Arial Narrow" w:hAnsi="Arial Narrow"/>
                <w:sz w:val="20"/>
                <w:szCs w:val="20"/>
              </w:rPr>
              <w:t>He</w:t>
            </w:r>
            <w:r w:rsidRPr="009F7B93">
              <w:rPr>
                <w:rFonts w:ascii="Arial Narrow" w:hAnsi="Arial Narrow"/>
                <w:spacing w:val="-1"/>
                <w:sz w:val="20"/>
                <w:szCs w:val="20"/>
              </w:rPr>
              <w:t>n</w:t>
            </w:r>
            <w:r w:rsidRPr="009F7B93">
              <w:rPr>
                <w:rFonts w:ascii="Arial Narrow" w:hAnsi="Arial Narrow"/>
                <w:sz w:val="20"/>
                <w:szCs w:val="20"/>
              </w:rPr>
              <w:t>ri</w:t>
            </w:r>
            <w:r w:rsidRPr="009F7B93">
              <w:rPr>
                <w:rFonts w:ascii="Arial Narrow" w:hAnsi="Arial Narrow"/>
                <w:spacing w:val="-1"/>
                <w:sz w:val="20"/>
                <w:szCs w:val="20"/>
              </w:rPr>
              <w:t>q</w:t>
            </w:r>
            <w:r w:rsidRPr="009F7B93">
              <w:rPr>
                <w:rFonts w:ascii="Arial Narrow" w:hAnsi="Arial Narrow"/>
                <w:sz w:val="20"/>
                <w:szCs w:val="20"/>
              </w:rPr>
              <w:t>ue</w:t>
            </w:r>
            <w:r w:rsidRPr="009F7B93">
              <w:rPr>
                <w:rFonts w:ascii="Arial Narrow" w:hAnsi="Arial Narrow"/>
                <w:spacing w:val="-1"/>
                <w:sz w:val="20"/>
                <w:szCs w:val="20"/>
              </w:rPr>
              <w:t xml:space="preserve"> M</w:t>
            </w:r>
            <w:r w:rsidRPr="009F7B93">
              <w:rPr>
                <w:rFonts w:ascii="Arial Narrow" w:hAnsi="Arial Narrow"/>
                <w:sz w:val="20"/>
                <w:szCs w:val="20"/>
              </w:rPr>
              <w:t>. Oliveira</w:t>
            </w:r>
          </w:p>
        </w:tc>
        <w:tc>
          <w:tcPr>
            <w:tcW w:w="280" w:type="dxa"/>
            <w:tcBorders>
              <w:top w:val="single" w:sz="4" w:space="0" w:color="000000"/>
              <w:left w:val="single" w:sz="4" w:space="0" w:color="000000"/>
              <w:bottom w:val="single" w:sz="4" w:space="0" w:color="000000"/>
              <w:right w:val="single" w:sz="4" w:space="0" w:color="auto"/>
            </w:tcBorders>
          </w:tcPr>
          <w:p w14:paraId="1CFC0674"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0B9063B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D4D1EB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2A05322" w14:textId="31FBC6D2"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BA21478" w14:textId="230746F3"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3F8269F" w14:textId="6184E7D5"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21EE7250" w14:textId="2BD97F38"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53A424A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B1F005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F5D1C7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219DBA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50D122C"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17F2723"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60D14A6" w14:textId="037B586D"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EDE0137" w14:textId="2DFBF8C2"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5E17DD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6A45E72"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AC7F2A4"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33B42C09"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220A206D"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798AB030"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5896234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12D49F7C"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01F7041C" w14:textId="77777777" w:rsidR="0029625B" w:rsidRPr="009F7B93" w:rsidRDefault="0029625B" w:rsidP="00D242E6">
            <w:pPr>
              <w:rPr>
                <w:rFonts w:ascii="Arial Narrow" w:hAnsi="Arial Narrow"/>
                <w:sz w:val="20"/>
                <w:szCs w:val="20"/>
              </w:rPr>
            </w:pPr>
          </w:p>
        </w:tc>
      </w:tr>
      <w:tr w:rsidR="009521CD" w:rsidRPr="009F7B93" w14:paraId="490C5447" w14:textId="77777777" w:rsidTr="006D30F2">
        <w:trPr>
          <w:trHeight w:hRule="exact" w:val="357"/>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354CBB3" w14:textId="77777777" w:rsidR="009521CD" w:rsidRPr="009F7B93" w:rsidRDefault="009521CD" w:rsidP="00D242E6">
            <w:pPr>
              <w:rPr>
                <w:rFonts w:ascii="Arial Narrow" w:hAnsi="Arial Narrow"/>
                <w:sz w:val="20"/>
                <w:szCs w:val="20"/>
              </w:rPr>
            </w:pPr>
            <w:r w:rsidRPr="009F7B93">
              <w:rPr>
                <w:rFonts w:ascii="Arial Narrow" w:hAnsi="Arial Narrow"/>
                <w:sz w:val="20"/>
                <w:szCs w:val="20"/>
              </w:rPr>
              <w:t>Dav</w:t>
            </w:r>
            <w:r w:rsidRPr="009F7B93">
              <w:rPr>
                <w:rFonts w:ascii="Arial Narrow" w:hAnsi="Arial Narrow"/>
                <w:spacing w:val="-2"/>
                <w:sz w:val="20"/>
                <w:szCs w:val="20"/>
              </w:rPr>
              <w:t>i</w:t>
            </w:r>
            <w:r w:rsidRPr="009F7B93">
              <w:rPr>
                <w:rFonts w:ascii="Arial Narrow" w:hAnsi="Arial Narrow"/>
                <w:sz w:val="20"/>
                <w:szCs w:val="20"/>
              </w:rPr>
              <w:t>d Nadl</w:t>
            </w:r>
            <w:r w:rsidRPr="009F7B93">
              <w:rPr>
                <w:rFonts w:ascii="Arial Narrow" w:hAnsi="Arial Narrow"/>
                <w:spacing w:val="-1"/>
                <w:sz w:val="20"/>
                <w:szCs w:val="20"/>
              </w:rPr>
              <w:t>e</w:t>
            </w:r>
            <w:r w:rsidRPr="009F7B93">
              <w:rPr>
                <w:rFonts w:ascii="Arial Narrow" w:hAnsi="Arial Narrow"/>
                <w:sz w:val="20"/>
                <w:szCs w:val="20"/>
              </w:rPr>
              <w:t>r Prata</w:t>
            </w:r>
          </w:p>
        </w:tc>
        <w:tc>
          <w:tcPr>
            <w:tcW w:w="280" w:type="dxa"/>
            <w:tcBorders>
              <w:top w:val="single" w:sz="4" w:space="0" w:color="000000"/>
              <w:left w:val="single" w:sz="4" w:space="0" w:color="000000"/>
              <w:bottom w:val="single" w:sz="4" w:space="0" w:color="000000"/>
              <w:right w:val="single" w:sz="4" w:space="0" w:color="auto"/>
            </w:tcBorders>
          </w:tcPr>
          <w:p w14:paraId="77176917" w14:textId="77777777" w:rsidR="009521CD" w:rsidRPr="009F7B93" w:rsidRDefault="009521CD"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58279A1B"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24FD64E"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BDD0F4E"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AA0FA2D"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CAA9533"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72A7AF4"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3BBA9AD" w14:textId="49A3370C"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1690CD1" w14:textId="482B8BE9"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61D85E4"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5A65F1B" w14:textId="31955005"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A9B8280"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AEA2D5D"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4DAF97D"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FA20CCB"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6D1C687"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8B9E968"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F3C15BE" w14:textId="32373A18" w:rsidR="009521CD" w:rsidRPr="009F7B93" w:rsidRDefault="009521CD"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auto"/>
            </w:tcBorders>
          </w:tcPr>
          <w:p w14:paraId="3F1B077E" w14:textId="0BBC6E4F" w:rsidR="009521CD" w:rsidRPr="009F7B93" w:rsidRDefault="009521CD"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auto"/>
              <w:bottom w:val="single" w:sz="4" w:space="0" w:color="000000"/>
              <w:right w:val="single" w:sz="4" w:space="0" w:color="000000"/>
            </w:tcBorders>
          </w:tcPr>
          <w:p w14:paraId="0AFB5527"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66FE6D9E"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49C025EF" w14:textId="77777777" w:rsidR="009521CD" w:rsidRPr="009F7B93" w:rsidRDefault="009521CD"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6B7C0C00" w14:textId="77777777" w:rsidR="009521CD" w:rsidRPr="009F7B93" w:rsidRDefault="009521C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10E55576" w14:textId="77777777" w:rsidR="009521CD" w:rsidRPr="009F7B93" w:rsidRDefault="009521CD" w:rsidP="00D242E6">
            <w:pPr>
              <w:rPr>
                <w:rFonts w:ascii="Arial Narrow" w:hAnsi="Arial Narrow"/>
                <w:sz w:val="20"/>
                <w:szCs w:val="20"/>
              </w:rPr>
            </w:pPr>
          </w:p>
        </w:tc>
      </w:tr>
      <w:tr w:rsidR="009521CD" w:rsidRPr="009F7B93" w14:paraId="66B01725" w14:textId="77777777" w:rsidTr="007F063F">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A45B4BA" w14:textId="77BEE7C8" w:rsidR="009521CD" w:rsidRPr="009F7B93" w:rsidRDefault="009521CD" w:rsidP="007F063F">
            <w:pPr>
              <w:rPr>
                <w:rFonts w:ascii="Arial Narrow" w:hAnsi="Arial Narrow"/>
                <w:sz w:val="20"/>
                <w:szCs w:val="20"/>
              </w:rPr>
            </w:pPr>
            <w:r w:rsidRPr="009F7B93">
              <w:rPr>
                <w:rFonts w:ascii="Arial Narrow" w:hAnsi="Arial Narrow"/>
                <w:sz w:val="20"/>
                <w:szCs w:val="20"/>
              </w:rPr>
              <w:t>Edeilson da Silva Milhomem</w:t>
            </w:r>
          </w:p>
        </w:tc>
        <w:tc>
          <w:tcPr>
            <w:tcW w:w="280" w:type="dxa"/>
            <w:tcBorders>
              <w:top w:val="single" w:sz="4" w:space="0" w:color="000000"/>
              <w:left w:val="single" w:sz="4" w:space="0" w:color="000000"/>
              <w:bottom w:val="single" w:sz="4" w:space="0" w:color="000000"/>
              <w:right w:val="single" w:sz="4" w:space="0" w:color="auto"/>
            </w:tcBorders>
          </w:tcPr>
          <w:p w14:paraId="7F32F5C5" w14:textId="77777777" w:rsidR="009521CD" w:rsidRPr="009F7B93" w:rsidRDefault="009521CD" w:rsidP="007F063F">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610B7B3A"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083593C"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A02FB43"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F6DF01C"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7A159E8"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402FD50"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1BCAC58"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E2C9457"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F43CEC9"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760AE31"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30757FC"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BC70B48"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E088D7E" w14:textId="58AE472C" w:rsidR="009521CD" w:rsidRPr="009F7B93" w:rsidRDefault="009521CD" w:rsidP="007F063F">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6928E76C" w14:textId="30ED5939" w:rsidR="009521CD" w:rsidRPr="009F7B93" w:rsidRDefault="009521CD" w:rsidP="007F063F">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61431377" w14:textId="46BBD176"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54EB862" w14:textId="6BA226EA"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80486FB"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00BB1CEF"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2551B6D2"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4ADF6065"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7681DA51" w14:textId="77777777" w:rsidR="009521CD" w:rsidRPr="009F7B93" w:rsidRDefault="009521CD" w:rsidP="007F063F">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6EA152DA" w14:textId="77777777" w:rsidR="009521CD" w:rsidRPr="009F7B93" w:rsidRDefault="009521CD" w:rsidP="007F063F">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3DF47818" w14:textId="77777777" w:rsidR="009521CD" w:rsidRPr="009F7B93" w:rsidRDefault="009521CD" w:rsidP="007F063F">
            <w:pPr>
              <w:rPr>
                <w:rFonts w:ascii="Arial Narrow" w:hAnsi="Arial Narrow"/>
                <w:sz w:val="20"/>
                <w:szCs w:val="20"/>
              </w:rPr>
            </w:pPr>
          </w:p>
        </w:tc>
      </w:tr>
      <w:tr w:rsidR="00771A1D" w:rsidRPr="009F7B93" w14:paraId="2C83367E" w14:textId="77777777" w:rsidTr="006D30F2">
        <w:trPr>
          <w:trHeight w:hRule="exact" w:val="354"/>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909FB69" w14:textId="77777777" w:rsidR="00771A1D" w:rsidRPr="009F7B93" w:rsidRDefault="00771A1D" w:rsidP="00D242E6">
            <w:pPr>
              <w:rPr>
                <w:rFonts w:ascii="Arial Narrow" w:hAnsi="Arial Narrow"/>
                <w:sz w:val="20"/>
                <w:szCs w:val="20"/>
              </w:rPr>
            </w:pPr>
            <w:r w:rsidRPr="009F7B93">
              <w:rPr>
                <w:rFonts w:ascii="Arial Narrow" w:hAnsi="Arial Narrow"/>
                <w:sz w:val="20"/>
                <w:szCs w:val="20"/>
              </w:rPr>
              <w:t>Ed</w:t>
            </w:r>
            <w:r w:rsidRPr="009F7B93">
              <w:rPr>
                <w:rFonts w:ascii="Arial Narrow" w:hAnsi="Arial Narrow"/>
                <w:spacing w:val="1"/>
                <w:sz w:val="20"/>
                <w:szCs w:val="20"/>
              </w:rPr>
              <w:t>u</w:t>
            </w:r>
            <w:r w:rsidRPr="009F7B93">
              <w:rPr>
                <w:rFonts w:ascii="Arial Narrow" w:hAnsi="Arial Narrow"/>
                <w:sz w:val="20"/>
                <w:szCs w:val="20"/>
              </w:rPr>
              <w:t>ar</w:t>
            </w:r>
            <w:r w:rsidRPr="009F7B93">
              <w:rPr>
                <w:rFonts w:ascii="Arial Narrow" w:hAnsi="Arial Narrow"/>
                <w:spacing w:val="1"/>
                <w:sz w:val="20"/>
                <w:szCs w:val="20"/>
              </w:rPr>
              <w:t>d</w:t>
            </w:r>
            <w:r w:rsidRPr="009F7B93">
              <w:rPr>
                <w:rFonts w:ascii="Arial Narrow" w:hAnsi="Arial Narrow"/>
                <w:sz w:val="20"/>
                <w:szCs w:val="20"/>
              </w:rPr>
              <w:t>o Ferreira Ri</w:t>
            </w:r>
            <w:r w:rsidRPr="009F7B93">
              <w:rPr>
                <w:rFonts w:ascii="Arial Narrow" w:hAnsi="Arial Narrow"/>
                <w:spacing w:val="1"/>
                <w:sz w:val="20"/>
                <w:szCs w:val="20"/>
              </w:rPr>
              <w:t>b</w:t>
            </w:r>
            <w:r w:rsidRPr="009F7B93">
              <w:rPr>
                <w:rFonts w:ascii="Arial Narrow" w:hAnsi="Arial Narrow"/>
                <w:sz w:val="20"/>
                <w:szCs w:val="20"/>
              </w:rPr>
              <w:t>eiro</w:t>
            </w:r>
          </w:p>
        </w:tc>
        <w:tc>
          <w:tcPr>
            <w:tcW w:w="280" w:type="dxa"/>
            <w:tcBorders>
              <w:top w:val="single" w:sz="4" w:space="0" w:color="000000"/>
              <w:left w:val="single" w:sz="4" w:space="0" w:color="000000"/>
              <w:bottom w:val="single" w:sz="4" w:space="0" w:color="000000"/>
              <w:right w:val="single" w:sz="4" w:space="0" w:color="auto"/>
            </w:tcBorders>
          </w:tcPr>
          <w:p w14:paraId="0EFEE043" w14:textId="77777777" w:rsidR="00771A1D" w:rsidRPr="009F7B93" w:rsidRDefault="00771A1D"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62EE1A38" w14:textId="17DDC32D"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370B2CE" w14:textId="757EADC8"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5886837" w14:textId="7A2EEE73"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D130EF4" w14:textId="7DC142DC"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F315B9E" w14:textId="336D28C1"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3947FFD" w14:textId="5691D38A"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2FEBA3E" w14:textId="5367F794"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13BB23E" w14:textId="05DEE79C"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A31C692" w14:textId="4F7CE80C"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29BA4E8" w14:textId="79871D53"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8123844" w14:textId="0D25ADBF"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E055655" w14:textId="77777777"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DCDB540" w14:textId="77777777"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7AF1ED4" w14:textId="77777777"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43EAF44" w14:textId="77777777"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3D68E1B" w14:textId="77777777"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91689D0" w14:textId="23D6DA07" w:rsidR="00771A1D" w:rsidRPr="009F7B93" w:rsidRDefault="00771A1D"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auto"/>
            </w:tcBorders>
          </w:tcPr>
          <w:p w14:paraId="10B1A88A" w14:textId="04770AD3" w:rsidR="00771A1D" w:rsidRPr="009F7B93" w:rsidRDefault="00771A1D"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auto"/>
              <w:bottom w:val="single" w:sz="4" w:space="0" w:color="000000"/>
              <w:right w:val="single" w:sz="4" w:space="0" w:color="000000"/>
            </w:tcBorders>
          </w:tcPr>
          <w:p w14:paraId="0A9B5D8C" w14:textId="77777777"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05608C2B" w14:textId="77777777"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63EE0BF6" w14:textId="77777777" w:rsidR="00771A1D" w:rsidRPr="009F7B93" w:rsidRDefault="00771A1D"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3E4DBB01" w14:textId="77777777" w:rsidR="00771A1D" w:rsidRPr="009F7B93" w:rsidRDefault="00771A1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470BD8A6" w14:textId="77777777" w:rsidR="00771A1D" w:rsidRPr="009F7B93" w:rsidRDefault="00771A1D" w:rsidP="00D242E6">
            <w:pPr>
              <w:rPr>
                <w:rFonts w:ascii="Arial Narrow" w:hAnsi="Arial Narrow"/>
                <w:sz w:val="20"/>
                <w:szCs w:val="20"/>
              </w:rPr>
            </w:pPr>
          </w:p>
        </w:tc>
      </w:tr>
      <w:tr w:rsidR="0029625B" w:rsidRPr="009F7B93" w14:paraId="318E9721"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0CE3F9D"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Ge</w:t>
            </w:r>
            <w:r w:rsidRPr="009F7B93">
              <w:rPr>
                <w:rFonts w:ascii="Arial Narrow" w:hAnsi="Arial Narrow"/>
                <w:spacing w:val="1"/>
                <w:sz w:val="20"/>
                <w:szCs w:val="20"/>
              </w:rPr>
              <w:t>n</w:t>
            </w:r>
            <w:r w:rsidRPr="009F7B93">
              <w:rPr>
                <w:rFonts w:ascii="Arial Narrow" w:hAnsi="Arial Narrow"/>
                <w:sz w:val="20"/>
                <w:szCs w:val="20"/>
              </w:rPr>
              <w:t>til Ve</w:t>
            </w:r>
            <w:r w:rsidRPr="009F7B93">
              <w:rPr>
                <w:rFonts w:ascii="Arial Narrow" w:hAnsi="Arial Narrow"/>
                <w:spacing w:val="-2"/>
                <w:sz w:val="20"/>
                <w:szCs w:val="20"/>
              </w:rPr>
              <w:t>l</w:t>
            </w:r>
            <w:r w:rsidRPr="009F7B93">
              <w:rPr>
                <w:rFonts w:ascii="Arial Narrow" w:hAnsi="Arial Narrow"/>
                <w:spacing w:val="1"/>
                <w:sz w:val="20"/>
                <w:szCs w:val="20"/>
              </w:rPr>
              <w:t>o</w:t>
            </w:r>
            <w:r w:rsidRPr="009F7B93">
              <w:rPr>
                <w:rFonts w:ascii="Arial Narrow" w:hAnsi="Arial Narrow"/>
                <w:sz w:val="20"/>
                <w:szCs w:val="20"/>
              </w:rPr>
              <w:t>so Barb</w:t>
            </w:r>
            <w:r w:rsidRPr="009F7B93">
              <w:rPr>
                <w:rFonts w:ascii="Arial Narrow" w:hAnsi="Arial Narrow"/>
                <w:spacing w:val="1"/>
                <w:sz w:val="20"/>
                <w:szCs w:val="20"/>
              </w:rPr>
              <w:t>o</w:t>
            </w:r>
            <w:r w:rsidRPr="009F7B93">
              <w:rPr>
                <w:rFonts w:ascii="Arial Narrow" w:hAnsi="Arial Narrow"/>
                <w:sz w:val="20"/>
                <w:szCs w:val="20"/>
              </w:rPr>
              <w:t>sa</w:t>
            </w:r>
          </w:p>
        </w:tc>
        <w:tc>
          <w:tcPr>
            <w:tcW w:w="280" w:type="dxa"/>
            <w:tcBorders>
              <w:top w:val="single" w:sz="4" w:space="0" w:color="000000"/>
              <w:left w:val="single" w:sz="4" w:space="0" w:color="000000"/>
              <w:bottom w:val="single" w:sz="4" w:space="0" w:color="000000"/>
              <w:right w:val="single" w:sz="4" w:space="0" w:color="auto"/>
            </w:tcBorders>
          </w:tcPr>
          <w:p w14:paraId="436B3A95"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03B34A16"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02DED4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CF5B5D5"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94D86D2"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E39E2FA"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DC595F9"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0171C63" w14:textId="1ECE6B5D" w:rsidR="0029625B" w:rsidRPr="009F7B93" w:rsidRDefault="000616CB"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41A9053D" w14:textId="6FF9A3D3" w:rsidR="0029625B" w:rsidRPr="009F7B93" w:rsidRDefault="000616CB"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0C3AD7F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87CF527"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CD5B6C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DD0DEE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10541FA"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1C0F4C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27B51C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FFD372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03AC22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0937B907"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39C1E702"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5EC80AAC"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3B4E453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44C356C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14E508C8" w14:textId="77777777" w:rsidR="0029625B" w:rsidRPr="009F7B93" w:rsidRDefault="0029625B" w:rsidP="00D242E6">
            <w:pPr>
              <w:rPr>
                <w:rFonts w:ascii="Arial Narrow" w:hAnsi="Arial Narrow"/>
                <w:sz w:val="20"/>
                <w:szCs w:val="20"/>
              </w:rPr>
            </w:pPr>
          </w:p>
        </w:tc>
      </w:tr>
      <w:tr w:rsidR="0029625B" w:rsidRPr="009F7B93" w14:paraId="4D5B0AC9"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648A8DA"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Ge</w:t>
            </w:r>
            <w:r w:rsidRPr="009F7B93">
              <w:rPr>
                <w:rFonts w:ascii="Arial Narrow" w:hAnsi="Arial Narrow"/>
                <w:spacing w:val="-1"/>
                <w:sz w:val="20"/>
                <w:szCs w:val="20"/>
              </w:rPr>
              <w:t>or</w:t>
            </w:r>
            <w:r w:rsidRPr="009F7B93">
              <w:rPr>
                <w:rFonts w:ascii="Arial Narrow" w:hAnsi="Arial Narrow"/>
                <w:sz w:val="20"/>
                <w:szCs w:val="20"/>
              </w:rPr>
              <w:t>ge</w:t>
            </w:r>
            <w:r w:rsidRPr="009F7B93">
              <w:rPr>
                <w:rFonts w:ascii="Arial Narrow" w:hAnsi="Arial Narrow"/>
                <w:spacing w:val="1"/>
                <w:sz w:val="20"/>
                <w:szCs w:val="20"/>
              </w:rPr>
              <w:t xml:space="preserve"> </w:t>
            </w:r>
            <w:r w:rsidRPr="009F7B93">
              <w:rPr>
                <w:rFonts w:ascii="Arial Narrow" w:hAnsi="Arial Narrow"/>
                <w:sz w:val="20"/>
                <w:szCs w:val="20"/>
              </w:rPr>
              <w:t>L</w:t>
            </w:r>
            <w:r w:rsidRPr="009F7B93">
              <w:rPr>
                <w:rFonts w:ascii="Arial Narrow" w:hAnsi="Arial Narrow"/>
                <w:spacing w:val="-1"/>
                <w:sz w:val="20"/>
                <w:szCs w:val="20"/>
              </w:rPr>
              <w:t>a</w:t>
            </w:r>
            <w:r w:rsidRPr="009F7B93">
              <w:rPr>
                <w:rFonts w:ascii="Arial Narrow" w:hAnsi="Arial Narrow"/>
                <w:sz w:val="20"/>
                <w:szCs w:val="20"/>
              </w:rPr>
              <w:t>u</w:t>
            </w:r>
            <w:r w:rsidRPr="009F7B93">
              <w:rPr>
                <w:rFonts w:ascii="Arial Narrow" w:hAnsi="Arial Narrow"/>
                <w:spacing w:val="-1"/>
                <w:sz w:val="20"/>
                <w:szCs w:val="20"/>
              </w:rPr>
              <w:t>r</w:t>
            </w:r>
            <w:r w:rsidRPr="009F7B93">
              <w:rPr>
                <w:rFonts w:ascii="Arial Narrow" w:hAnsi="Arial Narrow"/>
                <w:sz w:val="20"/>
                <w:szCs w:val="20"/>
              </w:rPr>
              <w:t>o</w:t>
            </w:r>
            <w:r w:rsidRPr="009F7B93">
              <w:rPr>
                <w:rFonts w:ascii="Arial Narrow" w:hAnsi="Arial Narrow"/>
                <w:spacing w:val="49"/>
                <w:sz w:val="20"/>
                <w:szCs w:val="20"/>
              </w:rPr>
              <w:t xml:space="preserve"> </w:t>
            </w:r>
            <w:r w:rsidRPr="009F7B93">
              <w:rPr>
                <w:rFonts w:ascii="Arial Narrow" w:hAnsi="Arial Narrow"/>
                <w:sz w:val="20"/>
                <w:szCs w:val="20"/>
              </w:rPr>
              <w:t xml:space="preserve">Ribeiro </w:t>
            </w:r>
            <w:r w:rsidRPr="009F7B93">
              <w:rPr>
                <w:rFonts w:ascii="Arial Narrow" w:hAnsi="Arial Narrow"/>
                <w:spacing w:val="-2"/>
                <w:sz w:val="20"/>
                <w:szCs w:val="20"/>
              </w:rPr>
              <w:t>B</w:t>
            </w:r>
            <w:r w:rsidRPr="009F7B93">
              <w:rPr>
                <w:rFonts w:ascii="Arial Narrow" w:hAnsi="Arial Narrow"/>
                <w:sz w:val="20"/>
                <w:szCs w:val="20"/>
              </w:rPr>
              <w:t>rito</w:t>
            </w:r>
          </w:p>
        </w:tc>
        <w:tc>
          <w:tcPr>
            <w:tcW w:w="280" w:type="dxa"/>
            <w:tcBorders>
              <w:top w:val="single" w:sz="4" w:space="0" w:color="000000"/>
              <w:left w:val="single" w:sz="4" w:space="0" w:color="000000"/>
              <w:bottom w:val="single" w:sz="4" w:space="0" w:color="000000"/>
              <w:right w:val="single" w:sz="4" w:space="0" w:color="auto"/>
            </w:tcBorders>
          </w:tcPr>
          <w:p w14:paraId="6C828131"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65A3385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1B69337"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43A84B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40325B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7CBD71F" w14:textId="6B9B5559"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20885B8" w14:textId="41263450"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BFECC4C"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8F03B0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31556F4"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4B5BF8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B82A087" w14:textId="07DCE026" w:rsidR="0029625B" w:rsidRPr="009F7B93" w:rsidRDefault="001F638B"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2D550AC6" w14:textId="3F8FC043" w:rsidR="0029625B" w:rsidRPr="009F7B93" w:rsidRDefault="001F638B"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328B1C75"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DCF75C5"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AE5C20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B529BD5"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B3100D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31F8FB83"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37D5A32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19E13C2E"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70CE73D8"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3B3F1C15"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7F2519C8" w14:textId="77777777" w:rsidR="0029625B" w:rsidRPr="009F7B93" w:rsidRDefault="0029625B" w:rsidP="00D242E6">
            <w:pPr>
              <w:rPr>
                <w:rFonts w:ascii="Arial Narrow" w:hAnsi="Arial Narrow"/>
                <w:sz w:val="20"/>
                <w:szCs w:val="20"/>
              </w:rPr>
            </w:pPr>
          </w:p>
        </w:tc>
      </w:tr>
      <w:tr w:rsidR="0029625B" w:rsidRPr="009F7B93" w14:paraId="60A39B10"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8B9A80C"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Glenda Michele Botelho</w:t>
            </w:r>
          </w:p>
        </w:tc>
        <w:tc>
          <w:tcPr>
            <w:tcW w:w="280" w:type="dxa"/>
            <w:tcBorders>
              <w:top w:val="single" w:sz="4" w:space="0" w:color="000000"/>
              <w:left w:val="single" w:sz="4" w:space="0" w:color="000000"/>
              <w:bottom w:val="single" w:sz="4" w:space="0" w:color="000000"/>
              <w:right w:val="single" w:sz="4" w:space="0" w:color="auto"/>
            </w:tcBorders>
          </w:tcPr>
          <w:p w14:paraId="4570A4D5"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0D705C5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A94459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53E5141" w14:textId="5FF896B3"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12BFE237" w14:textId="5EBA3295"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665602EA"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CBAA7EC"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FC8C533"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44225C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8AFD44C"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C7070B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0A178FE" w14:textId="31927A91"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DAB97EA" w14:textId="594E72AF"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AEFDE93"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F3A7CD3"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1D3992D"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DA803D4"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1A7A38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37383AE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033925E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42701BA2"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61E0F456"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0E0A79F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42F5895D" w14:textId="77777777" w:rsidR="0029625B" w:rsidRPr="009F7B93" w:rsidRDefault="0029625B" w:rsidP="00D242E6">
            <w:pPr>
              <w:rPr>
                <w:rFonts w:ascii="Arial Narrow" w:hAnsi="Arial Narrow"/>
                <w:sz w:val="20"/>
                <w:szCs w:val="20"/>
              </w:rPr>
            </w:pPr>
          </w:p>
        </w:tc>
      </w:tr>
      <w:tr w:rsidR="0029625B" w:rsidRPr="009F7B93" w14:paraId="05663B0F"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F808C53"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Helle</w:t>
            </w:r>
            <w:r w:rsidRPr="009F7B93">
              <w:rPr>
                <w:rFonts w:ascii="Arial Narrow" w:hAnsi="Arial Narrow"/>
                <w:spacing w:val="1"/>
                <w:sz w:val="20"/>
                <w:szCs w:val="20"/>
              </w:rPr>
              <w:t>n</w:t>
            </w:r>
            <w:r w:rsidRPr="009F7B93">
              <w:rPr>
                <w:rFonts w:ascii="Arial Narrow" w:hAnsi="Arial Narrow"/>
                <w:sz w:val="20"/>
                <w:szCs w:val="20"/>
              </w:rPr>
              <w:t xml:space="preserve">a </w:t>
            </w:r>
            <w:r w:rsidRPr="009F7B93">
              <w:rPr>
                <w:rFonts w:ascii="Arial Narrow" w:hAnsi="Arial Narrow"/>
                <w:spacing w:val="-2"/>
                <w:sz w:val="20"/>
                <w:szCs w:val="20"/>
              </w:rPr>
              <w:t>C</w:t>
            </w:r>
            <w:r w:rsidRPr="009F7B93">
              <w:rPr>
                <w:rFonts w:ascii="Arial Narrow" w:hAnsi="Arial Narrow"/>
                <w:spacing w:val="1"/>
                <w:sz w:val="20"/>
                <w:szCs w:val="20"/>
              </w:rPr>
              <w:t>h</w:t>
            </w:r>
            <w:r w:rsidRPr="009F7B93">
              <w:rPr>
                <w:rFonts w:ascii="Arial Narrow" w:hAnsi="Arial Narrow"/>
                <w:sz w:val="20"/>
                <w:szCs w:val="20"/>
              </w:rPr>
              <w:t>risti</w:t>
            </w:r>
            <w:r w:rsidRPr="009F7B93">
              <w:rPr>
                <w:rFonts w:ascii="Arial Narrow" w:hAnsi="Arial Narrow"/>
                <w:spacing w:val="1"/>
                <w:sz w:val="20"/>
                <w:szCs w:val="20"/>
              </w:rPr>
              <w:t>n</w:t>
            </w:r>
            <w:r w:rsidRPr="009F7B93">
              <w:rPr>
                <w:rFonts w:ascii="Arial Narrow" w:hAnsi="Arial Narrow"/>
                <w:sz w:val="20"/>
                <w:szCs w:val="20"/>
              </w:rPr>
              <w:t>a F</w:t>
            </w:r>
            <w:r w:rsidRPr="009F7B93">
              <w:rPr>
                <w:rFonts w:ascii="Arial Narrow" w:hAnsi="Arial Narrow"/>
                <w:spacing w:val="-1"/>
                <w:sz w:val="20"/>
                <w:szCs w:val="20"/>
              </w:rPr>
              <w:t>er</w:t>
            </w:r>
            <w:r w:rsidRPr="009F7B93">
              <w:rPr>
                <w:rFonts w:ascii="Arial Narrow" w:hAnsi="Arial Narrow"/>
                <w:spacing w:val="1"/>
                <w:sz w:val="20"/>
                <w:szCs w:val="20"/>
              </w:rPr>
              <w:t>n</w:t>
            </w:r>
            <w:r w:rsidRPr="009F7B93">
              <w:rPr>
                <w:rFonts w:ascii="Arial Narrow" w:hAnsi="Arial Narrow"/>
                <w:sz w:val="20"/>
                <w:szCs w:val="20"/>
              </w:rPr>
              <w:t>a</w:t>
            </w:r>
            <w:r w:rsidRPr="009F7B93">
              <w:rPr>
                <w:rFonts w:ascii="Arial Narrow" w:hAnsi="Arial Narrow"/>
                <w:spacing w:val="-1"/>
                <w:sz w:val="20"/>
                <w:szCs w:val="20"/>
              </w:rPr>
              <w:t>n</w:t>
            </w:r>
            <w:r w:rsidRPr="009F7B93">
              <w:rPr>
                <w:rFonts w:ascii="Arial Narrow" w:hAnsi="Arial Narrow"/>
                <w:spacing w:val="1"/>
                <w:sz w:val="20"/>
                <w:szCs w:val="20"/>
              </w:rPr>
              <w:t>d</w:t>
            </w:r>
            <w:r w:rsidRPr="009F7B93">
              <w:rPr>
                <w:rFonts w:ascii="Arial Narrow" w:hAnsi="Arial Narrow"/>
                <w:sz w:val="20"/>
                <w:szCs w:val="20"/>
              </w:rPr>
              <w:t>es</w:t>
            </w:r>
          </w:p>
        </w:tc>
        <w:tc>
          <w:tcPr>
            <w:tcW w:w="280" w:type="dxa"/>
            <w:tcBorders>
              <w:top w:val="single" w:sz="4" w:space="0" w:color="000000"/>
              <w:left w:val="single" w:sz="4" w:space="0" w:color="000000"/>
              <w:bottom w:val="single" w:sz="4" w:space="0" w:color="000000"/>
              <w:right w:val="single" w:sz="4" w:space="0" w:color="auto"/>
            </w:tcBorders>
          </w:tcPr>
          <w:p w14:paraId="0194525A"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32280676"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48CA673"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2DA56FD" w14:textId="28336B00"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6D481BE6" w14:textId="579CB5EA"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0263274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0E7088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A3F7AF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05E191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4F6929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262FDB4"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AABC17A" w14:textId="5B74E218"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A2A2C0D" w14:textId="2E128F42"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EE8DA8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614EEF1"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C1F9BD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3AA96E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26B987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34C52629"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0A55C252"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170C8BF3"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576199A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56518F1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11EB27E5" w14:textId="77777777" w:rsidR="0029625B" w:rsidRPr="009F7B93" w:rsidRDefault="0029625B" w:rsidP="00D242E6">
            <w:pPr>
              <w:rPr>
                <w:rFonts w:ascii="Arial Narrow" w:hAnsi="Arial Narrow"/>
                <w:sz w:val="20"/>
                <w:szCs w:val="20"/>
              </w:rPr>
            </w:pPr>
          </w:p>
        </w:tc>
      </w:tr>
      <w:tr w:rsidR="0029625B" w:rsidRPr="009F7B93" w14:paraId="0A41B4D7" w14:textId="77777777" w:rsidTr="006D30F2">
        <w:trPr>
          <w:trHeight w:hRule="exact" w:val="354"/>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DF47123"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J</w:t>
            </w:r>
            <w:r w:rsidRPr="009F7B93">
              <w:rPr>
                <w:rFonts w:ascii="Arial Narrow" w:hAnsi="Arial Narrow"/>
                <w:spacing w:val="1"/>
                <w:sz w:val="20"/>
                <w:szCs w:val="20"/>
              </w:rPr>
              <w:t>u</w:t>
            </w:r>
            <w:r w:rsidRPr="009F7B93">
              <w:rPr>
                <w:rFonts w:ascii="Arial Narrow" w:hAnsi="Arial Narrow"/>
                <w:sz w:val="20"/>
                <w:szCs w:val="20"/>
              </w:rPr>
              <w:t>lia</w:t>
            </w:r>
            <w:r w:rsidRPr="009F7B93">
              <w:rPr>
                <w:rFonts w:ascii="Arial Narrow" w:hAnsi="Arial Narrow"/>
                <w:spacing w:val="1"/>
                <w:sz w:val="20"/>
                <w:szCs w:val="20"/>
              </w:rPr>
              <w:t>n</w:t>
            </w:r>
            <w:r w:rsidRPr="009F7B93">
              <w:rPr>
                <w:rFonts w:ascii="Arial Narrow" w:hAnsi="Arial Narrow"/>
                <w:sz w:val="20"/>
                <w:szCs w:val="20"/>
              </w:rPr>
              <w:t>a Leitão D</w:t>
            </w:r>
            <w:r w:rsidRPr="009F7B93">
              <w:rPr>
                <w:rFonts w:ascii="Arial Narrow" w:hAnsi="Arial Narrow"/>
                <w:spacing w:val="1"/>
                <w:sz w:val="20"/>
                <w:szCs w:val="20"/>
              </w:rPr>
              <w:t>u</w:t>
            </w:r>
            <w:r w:rsidRPr="009F7B93">
              <w:rPr>
                <w:rFonts w:ascii="Arial Narrow" w:hAnsi="Arial Narrow"/>
                <w:sz w:val="20"/>
                <w:szCs w:val="20"/>
              </w:rPr>
              <w:t>tra</w:t>
            </w:r>
          </w:p>
        </w:tc>
        <w:tc>
          <w:tcPr>
            <w:tcW w:w="280" w:type="dxa"/>
            <w:tcBorders>
              <w:top w:val="single" w:sz="4" w:space="0" w:color="000000"/>
              <w:left w:val="single" w:sz="4" w:space="0" w:color="000000"/>
              <w:bottom w:val="single" w:sz="4" w:space="0" w:color="000000"/>
              <w:right w:val="single" w:sz="4" w:space="0" w:color="auto"/>
            </w:tcBorders>
          </w:tcPr>
          <w:p w14:paraId="65A51884"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09AA60C4"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84EE663"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5E96418"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5B1B76C"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DD687B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A22783D"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76B8B70" w14:textId="7A7692DE"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3D101E8" w14:textId="7A250D2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443004A" w14:textId="7BC971F0"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96EFD02" w14:textId="0BACB5DC"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1ED25AC" w14:textId="50CC0E10"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71CAF958" w14:textId="3F446756"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12CC9836" w14:textId="3E3D1AD2"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4DF8112E" w14:textId="493AB631"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40B7E914" w14:textId="6C6C4FB6"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6A757629" w14:textId="123AF820"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3742F131" w14:textId="7B4D929A"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auto"/>
            </w:tcBorders>
          </w:tcPr>
          <w:p w14:paraId="1E2BA6AA" w14:textId="69FE19E0"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auto"/>
              <w:bottom w:val="single" w:sz="4" w:space="0" w:color="000000"/>
              <w:right w:val="single" w:sz="4" w:space="0" w:color="000000"/>
            </w:tcBorders>
          </w:tcPr>
          <w:p w14:paraId="0BA594A3"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6A43F2A0"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4BBFD3E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1931B883"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238040C6" w14:textId="77777777" w:rsidR="0029625B" w:rsidRPr="009F7B93" w:rsidRDefault="0029625B" w:rsidP="00D242E6">
            <w:pPr>
              <w:rPr>
                <w:rFonts w:ascii="Arial Narrow" w:hAnsi="Arial Narrow"/>
                <w:sz w:val="20"/>
                <w:szCs w:val="20"/>
              </w:rPr>
            </w:pPr>
          </w:p>
        </w:tc>
      </w:tr>
      <w:tr w:rsidR="0029625B" w:rsidRPr="009F7B93" w14:paraId="1B994FF0"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5C34578"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Marcelo Le</w:t>
            </w:r>
            <w:r w:rsidRPr="009F7B93">
              <w:rPr>
                <w:rFonts w:ascii="Arial Narrow" w:hAnsi="Arial Narrow"/>
                <w:spacing w:val="-2"/>
                <w:sz w:val="20"/>
                <w:szCs w:val="20"/>
              </w:rPr>
              <w:t>i</w:t>
            </w:r>
            <w:r w:rsidRPr="009F7B93">
              <w:rPr>
                <w:rFonts w:ascii="Arial Narrow" w:hAnsi="Arial Narrow"/>
                <w:spacing w:val="1"/>
                <w:sz w:val="20"/>
                <w:szCs w:val="20"/>
              </w:rPr>
              <w:t>n</w:t>
            </w:r>
            <w:r w:rsidRPr="009F7B93">
              <w:rPr>
                <w:rFonts w:ascii="Arial Narrow" w:hAnsi="Arial Narrow"/>
                <w:spacing w:val="-1"/>
                <w:sz w:val="20"/>
                <w:szCs w:val="20"/>
              </w:rPr>
              <w:t>e</w:t>
            </w:r>
            <w:r w:rsidRPr="009F7B93">
              <w:rPr>
                <w:rFonts w:ascii="Arial Narrow" w:hAnsi="Arial Narrow"/>
                <w:spacing w:val="1"/>
                <w:sz w:val="20"/>
                <w:szCs w:val="20"/>
              </w:rPr>
              <w:t>k</w:t>
            </w:r>
            <w:r w:rsidRPr="009F7B93">
              <w:rPr>
                <w:rFonts w:ascii="Arial Narrow" w:hAnsi="Arial Narrow"/>
                <w:sz w:val="20"/>
                <w:szCs w:val="20"/>
              </w:rPr>
              <w:t>er Costa</w:t>
            </w:r>
          </w:p>
        </w:tc>
        <w:tc>
          <w:tcPr>
            <w:tcW w:w="280" w:type="dxa"/>
            <w:tcBorders>
              <w:top w:val="single" w:sz="4" w:space="0" w:color="000000"/>
              <w:left w:val="single" w:sz="4" w:space="0" w:color="000000"/>
              <w:bottom w:val="single" w:sz="4" w:space="0" w:color="000000"/>
              <w:right w:val="single" w:sz="4" w:space="0" w:color="auto"/>
            </w:tcBorders>
          </w:tcPr>
          <w:p w14:paraId="7F4CCA42"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3FF8329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FBAE64A"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0216745"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C83995D"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F9F295A" w14:textId="74A3F938"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8022DC0" w14:textId="31ED38AC"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6A1E03C"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B245490"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BCCC7F7" w14:textId="13B387F0" w:rsidR="0029625B" w:rsidRPr="009F7B93" w:rsidRDefault="00A27573"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5A203CA6" w14:textId="6972BDC1" w:rsidR="0029625B" w:rsidRPr="009F7B93" w:rsidRDefault="00A27573"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21C3980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7AD0C34"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4BA0CCA"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089A2C9"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B36C72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F83A7C4"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8C800AA"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0BCE5A45"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0669BAB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212DF54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7B2747A2"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2CF3FD73"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274EF853" w14:textId="77777777" w:rsidR="0029625B" w:rsidRPr="009F7B93" w:rsidRDefault="0029625B" w:rsidP="00D242E6">
            <w:pPr>
              <w:rPr>
                <w:rFonts w:ascii="Arial Narrow" w:hAnsi="Arial Narrow"/>
                <w:sz w:val="20"/>
                <w:szCs w:val="20"/>
              </w:rPr>
            </w:pPr>
          </w:p>
        </w:tc>
      </w:tr>
      <w:tr w:rsidR="0029625B" w:rsidRPr="009F7B93" w14:paraId="6A6569D5"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39C5E1C" w14:textId="77777777" w:rsidR="0029625B" w:rsidRPr="009F7B93" w:rsidRDefault="0029625B" w:rsidP="00D242E6">
            <w:pPr>
              <w:rPr>
                <w:rFonts w:ascii="Arial Narrow" w:hAnsi="Arial Narrow"/>
                <w:sz w:val="20"/>
                <w:szCs w:val="20"/>
              </w:rPr>
            </w:pPr>
            <w:r w:rsidRPr="009F7B93">
              <w:rPr>
                <w:rFonts w:ascii="Arial Narrow" w:hAnsi="Arial Narrow"/>
                <w:spacing w:val="-1"/>
                <w:sz w:val="20"/>
                <w:szCs w:val="20"/>
              </w:rPr>
              <w:t>M</w:t>
            </w:r>
            <w:r w:rsidRPr="009F7B93">
              <w:rPr>
                <w:rFonts w:ascii="Arial Narrow" w:hAnsi="Arial Narrow"/>
                <w:sz w:val="20"/>
                <w:szCs w:val="20"/>
              </w:rPr>
              <w:t>arcelo</w:t>
            </w:r>
            <w:r w:rsidRPr="009F7B93">
              <w:rPr>
                <w:rFonts w:ascii="Arial Narrow" w:hAnsi="Arial Narrow"/>
                <w:spacing w:val="1"/>
                <w:sz w:val="20"/>
                <w:szCs w:val="20"/>
              </w:rPr>
              <w:t xml:space="preserve"> </w:t>
            </w:r>
            <w:r w:rsidRPr="009F7B93">
              <w:rPr>
                <w:rFonts w:ascii="Arial Narrow" w:hAnsi="Arial Narrow"/>
                <w:sz w:val="20"/>
                <w:szCs w:val="20"/>
              </w:rPr>
              <w:t>Li</w:t>
            </w:r>
            <w:r w:rsidRPr="009F7B93">
              <w:rPr>
                <w:rFonts w:ascii="Arial Narrow" w:hAnsi="Arial Narrow"/>
                <w:spacing w:val="-1"/>
                <w:sz w:val="20"/>
                <w:szCs w:val="20"/>
              </w:rPr>
              <w:t>s</w:t>
            </w:r>
            <w:r w:rsidRPr="009F7B93">
              <w:rPr>
                <w:rFonts w:ascii="Arial Narrow" w:hAnsi="Arial Narrow"/>
                <w:spacing w:val="1"/>
                <w:sz w:val="20"/>
                <w:szCs w:val="20"/>
              </w:rPr>
              <w:t>b</w:t>
            </w:r>
            <w:r w:rsidRPr="009F7B93">
              <w:rPr>
                <w:rFonts w:ascii="Arial Narrow" w:hAnsi="Arial Narrow"/>
                <w:spacing w:val="-1"/>
                <w:sz w:val="20"/>
                <w:szCs w:val="20"/>
              </w:rPr>
              <w:t>o</w:t>
            </w:r>
            <w:r w:rsidRPr="009F7B93">
              <w:rPr>
                <w:rFonts w:ascii="Arial Narrow" w:hAnsi="Arial Narrow"/>
                <w:sz w:val="20"/>
                <w:szCs w:val="20"/>
              </w:rPr>
              <w:t xml:space="preserve">a </w:t>
            </w:r>
            <w:r w:rsidRPr="009F7B93">
              <w:rPr>
                <w:rFonts w:ascii="Arial Narrow" w:hAnsi="Arial Narrow"/>
                <w:spacing w:val="-1"/>
                <w:sz w:val="20"/>
                <w:szCs w:val="20"/>
              </w:rPr>
              <w:t>R</w:t>
            </w:r>
            <w:r w:rsidRPr="009F7B93">
              <w:rPr>
                <w:rFonts w:ascii="Arial Narrow" w:hAnsi="Arial Narrow"/>
                <w:spacing w:val="1"/>
                <w:sz w:val="20"/>
                <w:szCs w:val="20"/>
              </w:rPr>
              <w:t>o</w:t>
            </w:r>
            <w:r w:rsidRPr="009F7B93">
              <w:rPr>
                <w:rFonts w:ascii="Arial Narrow" w:hAnsi="Arial Narrow"/>
                <w:spacing w:val="-1"/>
                <w:sz w:val="20"/>
                <w:szCs w:val="20"/>
              </w:rPr>
              <w:t>c</w:t>
            </w:r>
            <w:r w:rsidRPr="009F7B93">
              <w:rPr>
                <w:rFonts w:ascii="Arial Narrow" w:hAnsi="Arial Narrow"/>
                <w:spacing w:val="1"/>
                <w:sz w:val="20"/>
                <w:szCs w:val="20"/>
              </w:rPr>
              <w:t>h</w:t>
            </w:r>
            <w:r w:rsidRPr="009F7B93">
              <w:rPr>
                <w:rFonts w:ascii="Arial Narrow" w:hAnsi="Arial Narrow"/>
                <w:sz w:val="20"/>
                <w:szCs w:val="20"/>
              </w:rPr>
              <w:t>a</w:t>
            </w:r>
          </w:p>
        </w:tc>
        <w:tc>
          <w:tcPr>
            <w:tcW w:w="280" w:type="dxa"/>
            <w:tcBorders>
              <w:top w:val="single" w:sz="4" w:space="0" w:color="000000"/>
              <w:left w:val="single" w:sz="4" w:space="0" w:color="000000"/>
              <w:bottom w:val="single" w:sz="4" w:space="0" w:color="000000"/>
              <w:right w:val="single" w:sz="4" w:space="0" w:color="auto"/>
            </w:tcBorders>
          </w:tcPr>
          <w:p w14:paraId="00D353A8"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463D14B2" w14:textId="7B5FC0C2"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304FC124" w14:textId="79AFC8F4"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7EB1442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190E109"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E16181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0A82EDD"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F1A8058"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6BA8250"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C2628CE" w14:textId="0921C3E2"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EF83655" w14:textId="519CD846"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349505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E9CF8C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7016B0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C729E2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42A8FD1"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FDC279C"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BE8479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091037DE"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4E3BED5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6C0D8E41"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5F17376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18B5DB9D"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13B6E46A" w14:textId="77777777" w:rsidR="0029625B" w:rsidRPr="009F7B93" w:rsidRDefault="0029625B" w:rsidP="00D242E6">
            <w:pPr>
              <w:rPr>
                <w:rFonts w:ascii="Arial Narrow" w:hAnsi="Arial Narrow"/>
                <w:sz w:val="20"/>
                <w:szCs w:val="20"/>
              </w:rPr>
            </w:pPr>
          </w:p>
        </w:tc>
      </w:tr>
      <w:tr w:rsidR="0029625B" w:rsidRPr="009F7B93" w14:paraId="5F536B4F"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F99FA7A"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Patrick</w:t>
            </w:r>
            <w:r w:rsidRPr="009F7B93">
              <w:rPr>
                <w:rFonts w:ascii="Arial Narrow" w:hAnsi="Arial Narrow"/>
                <w:spacing w:val="1"/>
                <w:sz w:val="20"/>
                <w:szCs w:val="20"/>
              </w:rPr>
              <w:t xml:space="preserve"> </w:t>
            </w:r>
            <w:r w:rsidRPr="009F7B93">
              <w:rPr>
                <w:rFonts w:ascii="Arial Narrow" w:hAnsi="Arial Narrow"/>
                <w:sz w:val="20"/>
                <w:szCs w:val="20"/>
              </w:rPr>
              <w:t>Le</w:t>
            </w:r>
            <w:r w:rsidRPr="009F7B93">
              <w:rPr>
                <w:rFonts w:ascii="Arial Narrow" w:hAnsi="Arial Narrow"/>
                <w:spacing w:val="-2"/>
                <w:sz w:val="20"/>
                <w:szCs w:val="20"/>
              </w:rPr>
              <w:t>t</w:t>
            </w:r>
            <w:r w:rsidRPr="009F7B93">
              <w:rPr>
                <w:rFonts w:ascii="Arial Narrow" w:hAnsi="Arial Narrow"/>
                <w:spacing w:val="-1"/>
                <w:sz w:val="20"/>
                <w:szCs w:val="20"/>
              </w:rPr>
              <w:t>o</w:t>
            </w:r>
            <w:r w:rsidRPr="009F7B93">
              <w:rPr>
                <w:rFonts w:ascii="Arial Narrow" w:hAnsi="Arial Narrow"/>
                <w:spacing w:val="1"/>
                <w:sz w:val="20"/>
                <w:szCs w:val="20"/>
              </w:rPr>
              <w:t>u</w:t>
            </w:r>
            <w:r w:rsidRPr="009F7B93">
              <w:rPr>
                <w:rFonts w:ascii="Arial Narrow" w:hAnsi="Arial Narrow"/>
                <w:spacing w:val="-1"/>
                <w:sz w:val="20"/>
                <w:szCs w:val="20"/>
              </w:rPr>
              <w:t>z</w:t>
            </w:r>
            <w:r w:rsidRPr="009F7B93">
              <w:rPr>
                <w:rFonts w:ascii="Arial Narrow" w:hAnsi="Arial Narrow"/>
                <w:sz w:val="20"/>
                <w:szCs w:val="20"/>
              </w:rPr>
              <w:t xml:space="preserve">é </w:t>
            </w:r>
            <w:r w:rsidRPr="009F7B93">
              <w:rPr>
                <w:rFonts w:ascii="Arial Narrow" w:hAnsi="Arial Narrow"/>
                <w:spacing w:val="-1"/>
                <w:sz w:val="20"/>
                <w:szCs w:val="20"/>
              </w:rPr>
              <w:t>M</w:t>
            </w:r>
            <w:r w:rsidRPr="009F7B93">
              <w:rPr>
                <w:rFonts w:ascii="Arial Narrow" w:hAnsi="Arial Narrow"/>
                <w:spacing w:val="1"/>
                <w:sz w:val="20"/>
                <w:szCs w:val="20"/>
              </w:rPr>
              <w:t>o</w:t>
            </w:r>
            <w:r w:rsidRPr="009F7B93">
              <w:rPr>
                <w:rFonts w:ascii="Arial Narrow" w:hAnsi="Arial Narrow"/>
                <w:sz w:val="20"/>
                <w:szCs w:val="20"/>
              </w:rPr>
              <w:t>re</w:t>
            </w:r>
            <w:r w:rsidRPr="009F7B93">
              <w:rPr>
                <w:rFonts w:ascii="Arial Narrow" w:hAnsi="Arial Narrow"/>
                <w:spacing w:val="-2"/>
                <w:sz w:val="20"/>
                <w:szCs w:val="20"/>
              </w:rPr>
              <w:t>i</w:t>
            </w:r>
            <w:r w:rsidRPr="009F7B93">
              <w:rPr>
                <w:rFonts w:ascii="Arial Narrow" w:hAnsi="Arial Narrow"/>
                <w:sz w:val="20"/>
                <w:szCs w:val="20"/>
              </w:rPr>
              <w:t>ra</w:t>
            </w:r>
          </w:p>
        </w:tc>
        <w:tc>
          <w:tcPr>
            <w:tcW w:w="280" w:type="dxa"/>
            <w:tcBorders>
              <w:top w:val="single" w:sz="4" w:space="0" w:color="000000"/>
              <w:left w:val="single" w:sz="4" w:space="0" w:color="000000"/>
              <w:bottom w:val="single" w:sz="4" w:space="0" w:color="000000"/>
              <w:right w:val="single" w:sz="4" w:space="0" w:color="auto"/>
            </w:tcBorders>
          </w:tcPr>
          <w:p w14:paraId="612AFBF3"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49108D1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B028AB2"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B8F9D7D"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F99A18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3D7493C"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5214051"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7AD1BC6" w14:textId="6F646F65" w:rsidR="0029625B" w:rsidRPr="009F7B93" w:rsidRDefault="001C32F3"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070F4530" w14:textId="7B125BAA" w:rsidR="0029625B" w:rsidRPr="009F7B93" w:rsidRDefault="001C32F3"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6FDDF623"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138834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011A158"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F67A9A7"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6E428BC" w14:textId="42F648E3"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9FB8F8F" w14:textId="0A539135"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2BF43E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E9DD947"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8A54E23"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68B36A4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460136A1"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37999C99"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1B1978D2"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3B3CBE9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2468B0CD" w14:textId="77777777" w:rsidR="0029625B" w:rsidRPr="009F7B93" w:rsidRDefault="0029625B" w:rsidP="00D242E6">
            <w:pPr>
              <w:rPr>
                <w:rFonts w:ascii="Arial Narrow" w:hAnsi="Arial Narrow"/>
                <w:sz w:val="20"/>
                <w:szCs w:val="20"/>
              </w:rPr>
            </w:pPr>
          </w:p>
        </w:tc>
      </w:tr>
      <w:tr w:rsidR="0029625B" w:rsidRPr="009F7B93" w14:paraId="2B7A9452"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E489071"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Rafael Li</w:t>
            </w:r>
            <w:r w:rsidRPr="009F7B93">
              <w:rPr>
                <w:rFonts w:ascii="Arial Narrow" w:hAnsi="Arial Narrow"/>
                <w:spacing w:val="-2"/>
                <w:sz w:val="20"/>
                <w:szCs w:val="20"/>
              </w:rPr>
              <w:t>m</w:t>
            </w:r>
            <w:r w:rsidRPr="009F7B93">
              <w:rPr>
                <w:rFonts w:ascii="Arial Narrow" w:hAnsi="Arial Narrow"/>
                <w:sz w:val="20"/>
                <w:szCs w:val="20"/>
              </w:rPr>
              <w:t xml:space="preserve">a </w:t>
            </w:r>
            <w:r w:rsidRPr="009F7B93">
              <w:rPr>
                <w:rFonts w:ascii="Arial Narrow" w:hAnsi="Arial Narrow"/>
                <w:spacing w:val="1"/>
                <w:sz w:val="20"/>
                <w:szCs w:val="20"/>
              </w:rPr>
              <w:t>d</w:t>
            </w:r>
            <w:r w:rsidRPr="009F7B93">
              <w:rPr>
                <w:rFonts w:ascii="Arial Narrow" w:hAnsi="Arial Narrow"/>
                <w:sz w:val="20"/>
                <w:szCs w:val="20"/>
              </w:rPr>
              <w:t>e Car</w:t>
            </w:r>
            <w:r w:rsidRPr="009F7B93">
              <w:rPr>
                <w:rFonts w:ascii="Arial Narrow" w:hAnsi="Arial Narrow"/>
                <w:spacing w:val="1"/>
                <w:sz w:val="20"/>
                <w:szCs w:val="20"/>
              </w:rPr>
              <w:t>v</w:t>
            </w:r>
            <w:r w:rsidRPr="009F7B93">
              <w:rPr>
                <w:rFonts w:ascii="Arial Narrow" w:hAnsi="Arial Narrow"/>
                <w:sz w:val="20"/>
                <w:szCs w:val="20"/>
              </w:rPr>
              <w:t>a</w:t>
            </w:r>
            <w:r w:rsidRPr="009F7B93">
              <w:rPr>
                <w:rFonts w:ascii="Arial Narrow" w:hAnsi="Arial Narrow"/>
                <w:spacing w:val="-2"/>
                <w:sz w:val="20"/>
                <w:szCs w:val="20"/>
              </w:rPr>
              <w:t>l</w:t>
            </w:r>
            <w:r w:rsidRPr="009F7B93">
              <w:rPr>
                <w:rFonts w:ascii="Arial Narrow" w:hAnsi="Arial Narrow"/>
                <w:spacing w:val="1"/>
                <w:sz w:val="20"/>
                <w:szCs w:val="20"/>
              </w:rPr>
              <w:t>h</w:t>
            </w:r>
            <w:r w:rsidRPr="009F7B93">
              <w:rPr>
                <w:rFonts w:ascii="Arial Narrow" w:hAnsi="Arial Narrow"/>
                <w:sz w:val="20"/>
                <w:szCs w:val="20"/>
              </w:rPr>
              <w:t>o</w:t>
            </w:r>
          </w:p>
        </w:tc>
        <w:tc>
          <w:tcPr>
            <w:tcW w:w="280" w:type="dxa"/>
            <w:tcBorders>
              <w:top w:val="single" w:sz="4" w:space="0" w:color="000000"/>
              <w:left w:val="single" w:sz="4" w:space="0" w:color="000000"/>
              <w:bottom w:val="single" w:sz="4" w:space="0" w:color="000000"/>
              <w:right w:val="single" w:sz="4" w:space="0" w:color="auto"/>
            </w:tcBorders>
          </w:tcPr>
          <w:p w14:paraId="60D9F140"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240918EA"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C0D9BB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11C1CCB" w14:textId="750EDFB1"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E8952A4" w14:textId="30CAF46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5342E93" w14:textId="10A1F89A"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DEBB04F" w14:textId="7D5713DD"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5D77BE5"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6B8FF0B"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21D36C4" w14:textId="56A8860E" w:rsidR="0029625B" w:rsidRPr="009F7B93" w:rsidRDefault="001C32F3"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15CADB04" w14:textId="1A2BB190" w:rsidR="0029625B" w:rsidRPr="009F7B93" w:rsidRDefault="001C32F3"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2240EBD1"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FA36FB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C01A19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59FE23C"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1B6F83A"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35DC082"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EAF0363"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6B219D5E"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039F060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06B6FD2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351AAD5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5B79ADB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660A12A8" w14:textId="77777777" w:rsidR="0029625B" w:rsidRPr="009F7B93" w:rsidRDefault="0029625B" w:rsidP="00D242E6">
            <w:pPr>
              <w:rPr>
                <w:rFonts w:ascii="Arial Narrow" w:hAnsi="Arial Narrow"/>
                <w:sz w:val="20"/>
                <w:szCs w:val="20"/>
              </w:rPr>
            </w:pPr>
          </w:p>
        </w:tc>
      </w:tr>
      <w:tr w:rsidR="0029625B" w:rsidRPr="009F7B93" w14:paraId="115E9806"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898C6BD"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R</w:t>
            </w:r>
            <w:r w:rsidRPr="009F7B93">
              <w:rPr>
                <w:rFonts w:ascii="Arial Narrow" w:hAnsi="Arial Narrow"/>
                <w:spacing w:val="1"/>
                <w:sz w:val="20"/>
                <w:szCs w:val="20"/>
              </w:rPr>
              <w:t>og</w:t>
            </w:r>
            <w:r w:rsidRPr="009F7B93">
              <w:rPr>
                <w:rFonts w:ascii="Arial Narrow" w:hAnsi="Arial Narrow"/>
                <w:spacing w:val="-1"/>
                <w:sz w:val="20"/>
                <w:szCs w:val="20"/>
              </w:rPr>
              <w:t>é</w:t>
            </w:r>
            <w:r w:rsidRPr="009F7B93">
              <w:rPr>
                <w:rFonts w:ascii="Arial Narrow" w:hAnsi="Arial Narrow"/>
                <w:sz w:val="20"/>
                <w:szCs w:val="20"/>
              </w:rPr>
              <w:t>rio Az</w:t>
            </w:r>
            <w:r w:rsidRPr="009F7B93">
              <w:rPr>
                <w:rFonts w:ascii="Arial Narrow" w:hAnsi="Arial Narrow"/>
                <w:spacing w:val="-1"/>
                <w:sz w:val="20"/>
                <w:szCs w:val="20"/>
              </w:rPr>
              <w:t>e</w:t>
            </w:r>
            <w:r w:rsidRPr="009F7B93">
              <w:rPr>
                <w:rFonts w:ascii="Arial Narrow" w:hAnsi="Arial Narrow"/>
                <w:spacing w:val="1"/>
                <w:sz w:val="20"/>
                <w:szCs w:val="20"/>
              </w:rPr>
              <w:t>v</w:t>
            </w:r>
            <w:r w:rsidRPr="009F7B93">
              <w:rPr>
                <w:rFonts w:ascii="Arial Narrow" w:hAnsi="Arial Narrow"/>
                <w:spacing w:val="-1"/>
                <w:sz w:val="20"/>
                <w:szCs w:val="20"/>
              </w:rPr>
              <w:t>e</w:t>
            </w:r>
            <w:r w:rsidRPr="009F7B93">
              <w:rPr>
                <w:rFonts w:ascii="Arial Narrow" w:hAnsi="Arial Narrow"/>
                <w:spacing w:val="1"/>
                <w:sz w:val="20"/>
                <w:szCs w:val="20"/>
              </w:rPr>
              <w:t>d</w:t>
            </w:r>
            <w:r w:rsidRPr="009F7B93">
              <w:rPr>
                <w:rFonts w:ascii="Arial Narrow" w:hAnsi="Arial Narrow"/>
                <w:sz w:val="20"/>
                <w:szCs w:val="20"/>
              </w:rPr>
              <w:t>o R</w:t>
            </w:r>
            <w:r w:rsidRPr="009F7B93">
              <w:rPr>
                <w:rFonts w:ascii="Arial Narrow" w:hAnsi="Arial Narrow"/>
                <w:spacing w:val="1"/>
                <w:sz w:val="20"/>
                <w:szCs w:val="20"/>
              </w:rPr>
              <w:t>o</w:t>
            </w:r>
            <w:r w:rsidRPr="009F7B93">
              <w:rPr>
                <w:rFonts w:ascii="Arial Narrow" w:hAnsi="Arial Narrow"/>
                <w:spacing w:val="-1"/>
                <w:sz w:val="20"/>
                <w:szCs w:val="20"/>
              </w:rPr>
              <w:t>c</w:t>
            </w:r>
            <w:r w:rsidRPr="009F7B93">
              <w:rPr>
                <w:rFonts w:ascii="Arial Narrow" w:hAnsi="Arial Narrow"/>
                <w:spacing w:val="1"/>
                <w:sz w:val="20"/>
                <w:szCs w:val="20"/>
              </w:rPr>
              <w:t>h</w:t>
            </w:r>
            <w:r w:rsidRPr="009F7B93">
              <w:rPr>
                <w:rFonts w:ascii="Arial Narrow" w:hAnsi="Arial Narrow"/>
                <w:sz w:val="20"/>
                <w:szCs w:val="20"/>
              </w:rPr>
              <w:t>a</w:t>
            </w:r>
          </w:p>
        </w:tc>
        <w:tc>
          <w:tcPr>
            <w:tcW w:w="280" w:type="dxa"/>
            <w:tcBorders>
              <w:top w:val="single" w:sz="4" w:space="0" w:color="000000"/>
              <w:left w:val="single" w:sz="4" w:space="0" w:color="000000"/>
              <w:bottom w:val="single" w:sz="4" w:space="0" w:color="000000"/>
              <w:right w:val="single" w:sz="4" w:space="0" w:color="auto"/>
            </w:tcBorders>
          </w:tcPr>
          <w:p w14:paraId="380CF5EF"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6443B148" w14:textId="2372D7ED"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13F500BC" w14:textId="67BD3073" w:rsidR="0029625B" w:rsidRPr="009F7B93" w:rsidRDefault="001E26F6"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3929DD2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615E521"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103F32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F94535E"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84F376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20E6197"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CC27D2C" w14:textId="5FC2603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C48FE57" w14:textId="190E96F8"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7523C0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8D5AC04"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834D644"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E0CCD1C" w14:textId="543390FF"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C25A64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B68DC6A"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0DCBA8D"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0EEDB095"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4F9BF32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2CCD2E9D"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5681FD06"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53D4ADAA"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21172E79" w14:textId="77777777" w:rsidR="0029625B" w:rsidRPr="009F7B93" w:rsidRDefault="0029625B" w:rsidP="00D242E6">
            <w:pPr>
              <w:rPr>
                <w:rFonts w:ascii="Arial Narrow" w:hAnsi="Arial Narrow"/>
                <w:sz w:val="20"/>
                <w:szCs w:val="20"/>
              </w:rPr>
            </w:pPr>
          </w:p>
        </w:tc>
      </w:tr>
      <w:tr w:rsidR="00710C8D" w:rsidRPr="009F7B93" w14:paraId="160743E2"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A05A0A5" w14:textId="77777777" w:rsidR="00710C8D" w:rsidRPr="009F7B93" w:rsidRDefault="00710C8D" w:rsidP="00D242E6">
            <w:pPr>
              <w:rPr>
                <w:rFonts w:ascii="Arial Narrow" w:hAnsi="Arial Narrow"/>
                <w:sz w:val="20"/>
                <w:szCs w:val="20"/>
              </w:rPr>
            </w:pPr>
            <w:r w:rsidRPr="009F7B93">
              <w:rPr>
                <w:rFonts w:ascii="Arial Narrow" w:hAnsi="Arial Narrow"/>
                <w:sz w:val="20"/>
                <w:szCs w:val="20"/>
              </w:rPr>
              <w:t>Tanilson Dias dos Santos</w:t>
            </w:r>
          </w:p>
        </w:tc>
        <w:tc>
          <w:tcPr>
            <w:tcW w:w="280" w:type="dxa"/>
            <w:tcBorders>
              <w:top w:val="single" w:sz="4" w:space="0" w:color="000000"/>
              <w:left w:val="single" w:sz="4" w:space="0" w:color="000000"/>
              <w:bottom w:val="single" w:sz="4" w:space="0" w:color="000000"/>
              <w:right w:val="single" w:sz="4" w:space="0" w:color="auto"/>
            </w:tcBorders>
          </w:tcPr>
          <w:p w14:paraId="34F099A2" w14:textId="60F2B8C0" w:rsidR="00710C8D"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7" w:type="dxa"/>
            <w:tcBorders>
              <w:top w:val="single" w:sz="4" w:space="0" w:color="000000"/>
              <w:left w:val="single" w:sz="4" w:space="0" w:color="auto"/>
              <w:bottom w:val="single" w:sz="4" w:space="0" w:color="000000"/>
              <w:right w:val="single" w:sz="4" w:space="0" w:color="000000"/>
            </w:tcBorders>
          </w:tcPr>
          <w:p w14:paraId="0D429E77" w14:textId="5AA6946F" w:rsidR="00710C8D"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4FC60110" w14:textId="43995BBD" w:rsidR="00710C8D"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7A23A7BD" w14:textId="6D612D56" w:rsidR="00710C8D"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44E6F133" w14:textId="4415279D" w:rsidR="00710C8D"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6AC00EF6" w14:textId="7A9D971C" w:rsidR="00710C8D"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650AE09C" w14:textId="77777777"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D57BA6E" w14:textId="53FD371F" w:rsidR="00710C8D" w:rsidRPr="009F7B93" w:rsidRDefault="00710C8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997EE2B" w14:textId="3235C617"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498CA27" w14:textId="398158BB" w:rsidR="00710C8D" w:rsidRPr="009F7B93" w:rsidRDefault="00710C8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4900E89" w14:textId="379DBDA6"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58A8BD8" w14:textId="22587C1A" w:rsidR="00710C8D" w:rsidRPr="009F7B93" w:rsidRDefault="00710C8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F238A6D" w14:textId="15636CFA"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18250D7" w14:textId="77777777" w:rsidR="00710C8D" w:rsidRPr="009F7B93" w:rsidRDefault="00710C8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F640864" w14:textId="77777777"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BA2DEB0" w14:textId="77777777" w:rsidR="00710C8D" w:rsidRPr="009F7B93" w:rsidRDefault="00710C8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245DCC7" w14:textId="77777777"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D33AC22" w14:textId="77777777" w:rsidR="00710C8D" w:rsidRPr="009F7B93" w:rsidRDefault="00710C8D"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425F9FA5" w14:textId="77777777"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697C4A31" w14:textId="77777777" w:rsidR="00710C8D" w:rsidRPr="009F7B93" w:rsidRDefault="00710C8D"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60371E0E" w14:textId="77777777"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3D88DA46" w14:textId="77777777" w:rsidR="00710C8D" w:rsidRPr="009F7B93" w:rsidRDefault="00710C8D"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462A8B71" w14:textId="77777777" w:rsidR="00710C8D" w:rsidRPr="009F7B93" w:rsidRDefault="00710C8D"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693449FC" w14:textId="77777777" w:rsidR="00710C8D" w:rsidRPr="009F7B93" w:rsidRDefault="00710C8D" w:rsidP="00D242E6">
            <w:pPr>
              <w:rPr>
                <w:rFonts w:ascii="Arial Narrow" w:hAnsi="Arial Narrow"/>
                <w:sz w:val="20"/>
                <w:szCs w:val="20"/>
              </w:rPr>
            </w:pPr>
          </w:p>
        </w:tc>
      </w:tr>
      <w:tr w:rsidR="0029625B" w:rsidRPr="009F7B93" w14:paraId="3BF40E81"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FC3E7D4"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Tiago da Silva Almeida</w:t>
            </w:r>
          </w:p>
        </w:tc>
        <w:tc>
          <w:tcPr>
            <w:tcW w:w="280" w:type="dxa"/>
            <w:tcBorders>
              <w:top w:val="single" w:sz="4" w:space="0" w:color="000000"/>
              <w:left w:val="single" w:sz="4" w:space="0" w:color="000000"/>
              <w:bottom w:val="single" w:sz="4" w:space="0" w:color="000000"/>
              <w:right w:val="single" w:sz="4" w:space="0" w:color="auto"/>
            </w:tcBorders>
          </w:tcPr>
          <w:p w14:paraId="09A188BC" w14:textId="055669DE"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15074A2C" w14:textId="1AF35D7E"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3B54476" w14:textId="3168C251"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C1051D5" w14:textId="4B3600E1"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492058F5" w14:textId="71CC8643"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79017D27" w14:textId="4E479FF7"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492B2C51" w14:textId="2CD0A8AA"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184FEFAD" w14:textId="5BE344BE"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4DAA87EE" w14:textId="38D115B3"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222D8543" w14:textId="483A445A"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475E1FF9" w14:textId="7E5CFFBE" w:rsidR="0029625B" w:rsidRPr="009F7B93" w:rsidRDefault="00463BB2"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00FD7BFC"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78A34F0" w14:textId="1DF5783A"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2C1D8C1E" w14:textId="6D1215F2"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4953155" w14:textId="69E0CCB0"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A923E37" w14:textId="70196BCE"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769AC3F" w14:textId="1A499EF2"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C01AA06"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66E4B0C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6E5E7ADD"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399C4F72"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3CA09644"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77B17DF9"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6F3AC066" w14:textId="77777777" w:rsidR="0029625B" w:rsidRPr="009F7B93" w:rsidRDefault="0029625B" w:rsidP="00D242E6">
            <w:pPr>
              <w:rPr>
                <w:rFonts w:ascii="Arial Narrow" w:hAnsi="Arial Narrow"/>
                <w:sz w:val="20"/>
                <w:szCs w:val="20"/>
              </w:rPr>
            </w:pPr>
          </w:p>
        </w:tc>
      </w:tr>
      <w:tr w:rsidR="0029625B" w:rsidRPr="009F7B93" w14:paraId="451665AC"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CDD31AC"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Thiago Magalhães</w:t>
            </w:r>
          </w:p>
        </w:tc>
        <w:tc>
          <w:tcPr>
            <w:tcW w:w="280" w:type="dxa"/>
            <w:tcBorders>
              <w:top w:val="single" w:sz="4" w:space="0" w:color="000000"/>
              <w:left w:val="single" w:sz="4" w:space="0" w:color="000000"/>
              <w:bottom w:val="single" w:sz="4" w:space="0" w:color="000000"/>
              <w:right w:val="single" w:sz="4" w:space="0" w:color="auto"/>
            </w:tcBorders>
          </w:tcPr>
          <w:p w14:paraId="6CC75FE9"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37B751F9"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ED09FB1"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48B01C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13D0C74E"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B7AA6D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B6080F2" w14:textId="0ABB0EA7" w:rsidR="0029625B"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003F85C8" w14:textId="452DCB59" w:rsidR="0029625B"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1FFBF02C" w14:textId="08DEF565" w:rsidR="0029625B"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1F398967" w14:textId="6C78D1EB" w:rsidR="0029625B"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7D58E5DE" w14:textId="721A2758" w:rsidR="0029625B"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5677715B" w14:textId="70644849" w:rsidR="0029625B" w:rsidRPr="009F7B93" w:rsidRDefault="00710C8D"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3F4485B4"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D</w:t>
            </w:r>
          </w:p>
        </w:tc>
        <w:tc>
          <w:tcPr>
            <w:tcW w:w="283" w:type="dxa"/>
            <w:tcBorders>
              <w:top w:val="single" w:sz="4" w:space="0" w:color="000000"/>
              <w:left w:val="single" w:sz="4" w:space="0" w:color="000000"/>
              <w:bottom w:val="single" w:sz="4" w:space="0" w:color="000000"/>
              <w:right w:val="single" w:sz="4" w:space="0" w:color="000000"/>
            </w:tcBorders>
          </w:tcPr>
          <w:p w14:paraId="42CA1578"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D</w:t>
            </w:r>
          </w:p>
        </w:tc>
        <w:tc>
          <w:tcPr>
            <w:tcW w:w="284" w:type="dxa"/>
            <w:tcBorders>
              <w:top w:val="single" w:sz="4" w:space="0" w:color="000000"/>
              <w:left w:val="single" w:sz="4" w:space="0" w:color="000000"/>
              <w:bottom w:val="single" w:sz="4" w:space="0" w:color="000000"/>
              <w:right w:val="single" w:sz="4" w:space="0" w:color="000000"/>
            </w:tcBorders>
          </w:tcPr>
          <w:p w14:paraId="5DA67695" w14:textId="52361952"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562011BD" w14:textId="007641EC"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75550CF" w14:textId="53CBBA1F"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0F09E42D" w14:textId="49B02ABA"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09835710"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0EAFA395"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0323496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7BC37F5B"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15F9B3D5"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2774C0D5" w14:textId="77777777" w:rsidR="0029625B" w:rsidRPr="009F7B93" w:rsidRDefault="0029625B" w:rsidP="00D242E6">
            <w:pPr>
              <w:rPr>
                <w:rFonts w:ascii="Arial Narrow" w:hAnsi="Arial Narrow"/>
                <w:sz w:val="20"/>
                <w:szCs w:val="20"/>
              </w:rPr>
            </w:pPr>
          </w:p>
        </w:tc>
      </w:tr>
      <w:tr w:rsidR="0029625B" w:rsidRPr="009F7B93" w14:paraId="6634E944" w14:textId="77777777" w:rsidTr="006D30F2">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7475D77" w14:textId="77777777" w:rsidR="0029625B" w:rsidRPr="009F7B93" w:rsidRDefault="0029625B" w:rsidP="00D242E6">
            <w:pPr>
              <w:rPr>
                <w:rFonts w:ascii="Arial Narrow" w:hAnsi="Arial Narrow"/>
                <w:sz w:val="20"/>
                <w:szCs w:val="20"/>
              </w:rPr>
            </w:pPr>
            <w:r w:rsidRPr="009F7B93">
              <w:rPr>
                <w:rFonts w:ascii="Arial Narrow" w:hAnsi="Arial Narrow"/>
                <w:sz w:val="20"/>
                <w:szCs w:val="20"/>
              </w:rPr>
              <w:t>Warley</w:t>
            </w:r>
            <w:r w:rsidRPr="009F7B93">
              <w:rPr>
                <w:rFonts w:ascii="Arial Narrow" w:hAnsi="Arial Narrow"/>
                <w:spacing w:val="-1"/>
                <w:sz w:val="20"/>
                <w:szCs w:val="20"/>
              </w:rPr>
              <w:t xml:space="preserve"> </w:t>
            </w:r>
            <w:r w:rsidRPr="009F7B93">
              <w:rPr>
                <w:rFonts w:ascii="Arial Narrow" w:hAnsi="Arial Narrow"/>
                <w:sz w:val="20"/>
                <w:szCs w:val="20"/>
              </w:rPr>
              <w:t>Gra</w:t>
            </w:r>
            <w:r w:rsidRPr="009F7B93">
              <w:rPr>
                <w:rFonts w:ascii="Arial Narrow" w:hAnsi="Arial Narrow"/>
                <w:spacing w:val="-2"/>
                <w:sz w:val="20"/>
                <w:szCs w:val="20"/>
              </w:rPr>
              <w:t>m</w:t>
            </w:r>
            <w:r w:rsidRPr="009F7B93">
              <w:rPr>
                <w:rFonts w:ascii="Arial Narrow" w:hAnsi="Arial Narrow"/>
                <w:sz w:val="20"/>
                <w:szCs w:val="20"/>
              </w:rPr>
              <w:t>acho da</w:t>
            </w:r>
            <w:r w:rsidRPr="009F7B93">
              <w:rPr>
                <w:rFonts w:ascii="Arial Narrow" w:hAnsi="Arial Narrow"/>
                <w:spacing w:val="-1"/>
                <w:sz w:val="20"/>
                <w:szCs w:val="20"/>
              </w:rPr>
              <w:t xml:space="preserve"> </w:t>
            </w:r>
            <w:r w:rsidRPr="009F7B93">
              <w:rPr>
                <w:rFonts w:ascii="Arial Narrow" w:hAnsi="Arial Narrow"/>
                <w:sz w:val="20"/>
                <w:szCs w:val="20"/>
              </w:rPr>
              <w:t>Silva</w:t>
            </w:r>
          </w:p>
        </w:tc>
        <w:tc>
          <w:tcPr>
            <w:tcW w:w="280" w:type="dxa"/>
            <w:tcBorders>
              <w:top w:val="single" w:sz="4" w:space="0" w:color="000000"/>
              <w:left w:val="single" w:sz="4" w:space="0" w:color="000000"/>
              <w:bottom w:val="single" w:sz="4" w:space="0" w:color="000000"/>
              <w:right w:val="single" w:sz="4" w:space="0" w:color="auto"/>
            </w:tcBorders>
          </w:tcPr>
          <w:p w14:paraId="57D959DF" w14:textId="77777777" w:rsidR="0029625B" w:rsidRPr="009F7B93" w:rsidRDefault="0029625B" w:rsidP="00D242E6">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4859B054"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3CE6B12"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0EE623D" w14:textId="75825276"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43B89B1" w14:textId="592181ED"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B1E0260"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94DE3C1"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C275CDF"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D22B73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7DBC1DF" w14:textId="3682F5EE"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44A982BF"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609A13E"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A7BA8C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506D1A7" w14:textId="6B0C01F9" w:rsidR="0029625B" w:rsidRPr="009F7B93" w:rsidRDefault="009521CD" w:rsidP="00D242E6">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51A5DB11" w14:textId="46B49768" w:rsidR="0029625B" w:rsidRPr="009F7B93" w:rsidRDefault="009521CD" w:rsidP="00D242E6">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62D20E7D"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2F82C02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61283D7"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4F58A99E"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176FFC6D"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3E3395E6"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5C0A6A26" w14:textId="77777777" w:rsidR="0029625B" w:rsidRPr="009F7B93" w:rsidRDefault="0029625B" w:rsidP="00D242E6">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16972C98" w14:textId="77777777" w:rsidR="0029625B" w:rsidRPr="009F7B93" w:rsidRDefault="0029625B" w:rsidP="00D242E6">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40966F34" w14:textId="77777777" w:rsidR="0029625B" w:rsidRPr="009F7B93" w:rsidRDefault="0029625B" w:rsidP="00D242E6">
            <w:pPr>
              <w:rPr>
                <w:rFonts w:ascii="Arial Narrow" w:hAnsi="Arial Narrow"/>
                <w:sz w:val="20"/>
                <w:szCs w:val="20"/>
              </w:rPr>
            </w:pPr>
          </w:p>
        </w:tc>
      </w:tr>
      <w:tr w:rsidR="00463BB2" w:rsidRPr="009F7B93" w14:paraId="69E3884A" w14:textId="77777777" w:rsidTr="007F063F">
        <w:trPr>
          <w:trHeight w:hRule="exact" w:val="355"/>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A808452" w14:textId="18DBB39F" w:rsidR="00463BB2" w:rsidRPr="009F7B93" w:rsidRDefault="00463BB2" w:rsidP="007F063F">
            <w:pPr>
              <w:rPr>
                <w:rFonts w:ascii="Arial Narrow" w:hAnsi="Arial Narrow"/>
                <w:sz w:val="20"/>
                <w:szCs w:val="20"/>
              </w:rPr>
            </w:pPr>
            <w:r w:rsidRPr="009F7B93">
              <w:rPr>
                <w:rFonts w:ascii="Arial Narrow" w:hAnsi="Arial Narrow"/>
                <w:sz w:val="20"/>
                <w:szCs w:val="20"/>
              </w:rPr>
              <w:t>Wosley da Costa Arruda</w:t>
            </w:r>
          </w:p>
        </w:tc>
        <w:tc>
          <w:tcPr>
            <w:tcW w:w="280" w:type="dxa"/>
            <w:tcBorders>
              <w:top w:val="single" w:sz="4" w:space="0" w:color="000000"/>
              <w:left w:val="single" w:sz="4" w:space="0" w:color="000000"/>
              <w:bottom w:val="single" w:sz="4" w:space="0" w:color="000000"/>
              <w:right w:val="single" w:sz="4" w:space="0" w:color="auto"/>
            </w:tcBorders>
          </w:tcPr>
          <w:p w14:paraId="1F60F457" w14:textId="77777777" w:rsidR="00463BB2" w:rsidRPr="009F7B93" w:rsidRDefault="00463BB2" w:rsidP="007F063F">
            <w:pPr>
              <w:rPr>
                <w:rFonts w:ascii="Arial Narrow" w:hAnsi="Arial Narrow"/>
                <w:sz w:val="20"/>
                <w:szCs w:val="20"/>
              </w:rPr>
            </w:pPr>
          </w:p>
        </w:tc>
        <w:tc>
          <w:tcPr>
            <w:tcW w:w="287" w:type="dxa"/>
            <w:tcBorders>
              <w:top w:val="single" w:sz="4" w:space="0" w:color="000000"/>
              <w:left w:val="single" w:sz="4" w:space="0" w:color="auto"/>
              <w:bottom w:val="single" w:sz="4" w:space="0" w:color="000000"/>
              <w:right w:val="single" w:sz="4" w:space="0" w:color="000000"/>
            </w:tcBorders>
          </w:tcPr>
          <w:p w14:paraId="658A6A12"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0A1424C9"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41D3EA3E"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9CE2157"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73E1F81E"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3EF89E4B"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62DD85C6"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761F7A9"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466FC77"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6DF0348C"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31CDE77"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758F3B97"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12EE112F"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000000"/>
            </w:tcBorders>
          </w:tcPr>
          <w:p w14:paraId="5215FF55"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000000"/>
              <w:bottom w:val="single" w:sz="4" w:space="0" w:color="000000"/>
              <w:right w:val="single" w:sz="4" w:space="0" w:color="000000"/>
            </w:tcBorders>
          </w:tcPr>
          <w:p w14:paraId="30F12FC1" w14:textId="192144A1" w:rsidR="00463BB2" w:rsidRPr="009F7B93" w:rsidRDefault="009521CD" w:rsidP="007F063F">
            <w:pPr>
              <w:rPr>
                <w:rFonts w:ascii="Arial Narrow" w:hAnsi="Arial Narrow"/>
                <w:sz w:val="20"/>
                <w:szCs w:val="20"/>
              </w:rPr>
            </w:pPr>
            <w:r w:rsidRPr="009F7B93">
              <w:rPr>
                <w:rFonts w:ascii="Arial Narrow" w:hAnsi="Arial Narrow"/>
                <w:sz w:val="20"/>
                <w:szCs w:val="20"/>
              </w:rPr>
              <w:t>PD</w:t>
            </w:r>
          </w:p>
        </w:tc>
        <w:tc>
          <w:tcPr>
            <w:tcW w:w="284" w:type="dxa"/>
            <w:tcBorders>
              <w:top w:val="single" w:sz="4" w:space="0" w:color="000000"/>
              <w:left w:val="single" w:sz="4" w:space="0" w:color="000000"/>
              <w:bottom w:val="single" w:sz="4" w:space="0" w:color="000000"/>
              <w:right w:val="single" w:sz="4" w:space="0" w:color="000000"/>
            </w:tcBorders>
          </w:tcPr>
          <w:p w14:paraId="2FC1CAB8" w14:textId="2C5291C8" w:rsidR="00463BB2" w:rsidRPr="009F7B93" w:rsidRDefault="009521CD" w:rsidP="007F063F">
            <w:pPr>
              <w:rPr>
                <w:rFonts w:ascii="Arial Narrow" w:hAnsi="Arial Narrow"/>
                <w:sz w:val="20"/>
                <w:szCs w:val="20"/>
              </w:rPr>
            </w:pPr>
            <w:r w:rsidRPr="009F7B93">
              <w:rPr>
                <w:rFonts w:ascii="Arial Narrow" w:hAnsi="Arial Narrow"/>
                <w:sz w:val="20"/>
                <w:szCs w:val="20"/>
              </w:rPr>
              <w:t>PD</w:t>
            </w:r>
          </w:p>
        </w:tc>
        <w:tc>
          <w:tcPr>
            <w:tcW w:w="283" w:type="dxa"/>
            <w:tcBorders>
              <w:top w:val="single" w:sz="4" w:space="0" w:color="000000"/>
              <w:left w:val="single" w:sz="4" w:space="0" w:color="000000"/>
              <w:bottom w:val="single" w:sz="4" w:space="0" w:color="000000"/>
              <w:right w:val="single" w:sz="4" w:space="0" w:color="000000"/>
            </w:tcBorders>
          </w:tcPr>
          <w:p w14:paraId="388AB2E3"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000000"/>
              <w:bottom w:val="single" w:sz="4" w:space="0" w:color="000000"/>
              <w:right w:val="single" w:sz="4" w:space="0" w:color="auto"/>
            </w:tcBorders>
          </w:tcPr>
          <w:p w14:paraId="3BFD713A"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04ED91D8"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2900C1CB"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000000"/>
            </w:tcBorders>
          </w:tcPr>
          <w:p w14:paraId="1D1756AD" w14:textId="77777777" w:rsidR="00463BB2" w:rsidRPr="009F7B93" w:rsidRDefault="00463BB2" w:rsidP="007F063F">
            <w:pPr>
              <w:rPr>
                <w:rFonts w:ascii="Arial Narrow" w:hAnsi="Arial Narrow"/>
                <w:sz w:val="20"/>
                <w:szCs w:val="20"/>
              </w:rPr>
            </w:pPr>
          </w:p>
        </w:tc>
        <w:tc>
          <w:tcPr>
            <w:tcW w:w="284" w:type="dxa"/>
            <w:tcBorders>
              <w:top w:val="single" w:sz="4" w:space="0" w:color="000000"/>
              <w:left w:val="single" w:sz="4" w:space="0" w:color="auto"/>
              <w:bottom w:val="single" w:sz="4" w:space="0" w:color="000000"/>
              <w:right w:val="single" w:sz="4" w:space="0" w:color="auto"/>
            </w:tcBorders>
          </w:tcPr>
          <w:p w14:paraId="2364DABB" w14:textId="77777777" w:rsidR="00463BB2" w:rsidRPr="009F7B93" w:rsidRDefault="00463BB2" w:rsidP="007F063F">
            <w:pPr>
              <w:rPr>
                <w:rFonts w:ascii="Arial Narrow" w:hAnsi="Arial Narrow"/>
                <w:sz w:val="20"/>
                <w:szCs w:val="20"/>
              </w:rPr>
            </w:pPr>
          </w:p>
        </w:tc>
        <w:tc>
          <w:tcPr>
            <w:tcW w:w="283" w:type="dxa"/>
            <w:tcBorders>
              <w:top w:val="single" w:sz="4" w:space="0" w:color="000000"/>
              <w:left w:val="single" w:sz="4" w:space="0" w:color="auto"/>
              <w:bottom w:val="single" w:sz="4" w:space="0" w:color="000000"/>
              <w:right w:val="single" w:sz="4" w:space="0" w:color="auto"/>
            </w:tcBorders>
          </w:tcPr>
          <w:p w14:paraId="6F27EE07" w14:textId="77777777" w:rsidR="00463BB2" w:rsidRPr="009F7B93" w:rsidRDefault="00463BB2" w:rsidP="007F063F">
            <w:pPr>
              <w:rPr>
                <w:rFonts w:ascii="Arial Narrow" w:hAnsi="Arial Narrow"/>
                <w:sz w:val="20"/>
                <w:szCs w:val="20"/>
              </w:rPr>
            </w:pPr>
          </w:p>
        </w:tc>
      </w:tr>
      <w:tr w:rsidR="001D2D2A" w:rsidRPr="009F7B93" w14:paraId="34B95979" w14:textId="77777777" w:rsidTr="006D30F2">
        <w:trPr>
          <w:trHeight w:hRule="exact" w:val="354"/>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6E5CB91" w14:textId="77777777" w:rsidR="001D2D2A" w:rsidRPr="009F7B93" w:rsidRDefault="001D2D2A" w:rsidP="00D242E6">
            <w:pPr>
              <w:rPr>
                <w:rFonts w:ascii="Arial Narrow" w:hAnsi="Arial Narrow"/>
                <w:sz w:val="20"/>
                <w:szCs w:val="20"/>
              </w:rPr>
            </w:pPr>
            <w:r w:rsidRPr="009F7B93">
              <w:rPr>
                <w:rFonts w:ascii="Arial Narrow" w:hAnsi="Arial Narrow"/>
                <w:sz w:val="20"/>
                <w:szCs w:val="20"/>
              </w:rPr>
              <w:t>T</w:t>
            </w:r>
            <w:r w:rsidRPr="009F7B93">
              <w:rPr>
                <w:rFonts w:ascii="Arial Narrow" w:hAnsi="Arial Narrow"/>
                <w:spacing w:val="1"/>
                <w:sz w:val="20"/>
                <w:szCs w:val="20"/>
              </w:rPr>
              <w:t>o</w:t>
            </w:r>
            <w:r w:rsidRPr="009F7B93">
              <w:rPr>
                <w:rFonts w:ascii="Arial Narrow" w:hAnsi="Arial Narrow"/>
                <w:spacing w:val="-1"/>
                <w:sz w:val="20"/>
                <w:szCs w:val="20"/>
              </w:rPr>
              <w:t>t</w:t>
            </w:r>
            <w:r w:rsidRPr="009F7B93">
              <w:rPr>
                <w:rFonts w:ascii="Arial Narrow" w:hAnsi="Arial Narrow"/>
                <w:spacing w:val="1"/>
                <w:sz w:val="20"/>
                <w:szCs w:val="20"/>
              </w:rPr>
              <w:t>a</w:t>
            </w:r>
            <w:r w:rsidRPr="009F7B93">
              <w:rPr>
                <w:rFonts w:ascii="Arial Narrow" w:hAnsi="Arial Narrow"/>
                <w:sz w:val="20"/>
                <w:szCs w:val="20"/>
              </w:rPr>
              <w:t>l</w:t>
            </w:r>
            <w:r w:rsidRPr="009F7B93">
              <w:rPr>
                <w:rFonts w:ascii="Arial Narrow" w:hAnsi="Arial Narrow"/>
                <w:spacing w:val="49"/>
                <w:sz w:val="20"/>
                <w:szCs w:val="20"/>
              </w:rPr>
              <w:t xml:space="preserve"> </w:t>
            </w:r>
            <w:r w:rsidRPr="009F7B93">
              <w:rPr>
                <w:rFonts w:ascii="Arial Narrow" w:hAnsi="Arial Narrow"/>
                <w:sz w:val="20"/>
                <w:szCs w:val="20"/>
              </w:rPr>
              <w:t>D</w:t>
            </w:r>
            <w:r w:rsidRPr="009F7B93">
              <w:rPr>
                <w:rFonts w:ascii="Arial Narrow" w:hAnsi="Arial Narrow"/>
                <w:spacing w:val="-1"/>
                <w:sz w:val="20"/>
                <w:szCs w:val="20"/>
              </w:rPr>
              <w:t>o</w:t>
            </w:r>
            <w:r w:rsidRPr="009F7B93">
              <w:rPr>
                <w:rFonts w:ascii="Arial Narrow" w:hAnsi="Arial Narrow"/>
                <w:sz w:val="20"/>
                <w:szCs w:val="20"/>
              </w:rPr>
              <w:t>u</w:t>
            </w:r>
            <w:r w:rsidRPr="009F7B93">
              <w:rPr>
                <w:rFonts w:ascii="Arial Narrow" w:hAnsi="Arial Narrow"/>
                <w:spacing w:val="-1"/>
                <w:sz w:val="20"/>
                <w:szCs w:val="20"/>
              </w:rPr>
              <w:t>t</w:t>
            </w:r>
            <w:r w:rsidRPr="009F7B93">
              <w:rPr>
                <w:rFonts w:ascii="Arial Narrow" w:hAnsi="Arial Narrow"/>
                <w:sz w:val="20"/>
                <w:szCs w:val="20"/>
              </w:rPr>
              <w:t>o</w:t>
            </w:r>
            <w:r w:rsidRPr="009F7B93">
              <w:rPr>
                <w:rFonts w:ascii="Arial Narrow" w:hAnsi="Arial Narrow"/>
                <w:spacing w:val="-1"/>
                <w:sz w:val="20"/>
                <w:szCs w:val="20"/>
              </w:rPr>
              <w:t>r</w:t>
            </w:r>
            <w:r w:rsidRPr="009F7B93">
              <w:rPr>
                <w:rFonts w:ascii="Arial Narrow" w:hAnsi="Arial Narrow"/>
                <w:sz w:val="20"/>
                <w:szCs w:val="20"/>
              </w:rPr>
              <w:t>a</w:t>
            </w:r>
            <w:r w:rsidRPr="009F7B93">
              <w:rPr>
                <w:rFonts w:ascii="Arial Narrow" w:hAnsi="Arial Narrow"/>
                <w:spacing w:val="-1"/>
                <w:sz w:val="20"/>
                <w:szCs w:val="20"/>
              </w:rPr>
              <w:t>d</w:t>
            </w:r>
            <w:r w:rsidRPr="009F7B93">
              <w:rPr>
                <w:rFonts w:ascii="Arial Narrow" w:hAnsi="Arial Narrow"/>
                <w:sz w:val="20"/>
                <w:szCs w:val="20"/>
              </w:rPr>
              <w:t>o</w:t>
            </w:r>
          </w:p>
        </w:tc>
        <w:tc>
          <w:tcPr>
            <w:tcW w:w="280" w:type="dxa"/>
            <w:tcBorders>
              <w:top w:val="single" w:sz="4" w:space="0" w:color="000000"/>
              <w:left w:val="single" w:sz="4" w:space="0" w:color="000000"/>
              <w:bottom w:val="single" w:sz="4" w:space="0" w:color="000000"/>
              <w:right w:val="single" w:sz="4" w:space="0" w:color="auto"/>
            </w:tcBorders>
            <w:shd w:val="clear" w:color="auto" w:fill="FFC000"/>
          </w:tcPr>
          <w:p w14:paraId="08BF48CE" w14:textId="33D1D556" w:rsidR="001D2D2A" w:rsidRPr="009F7B93" w:rsidRDefault="001D2D2A" w:rsidP="006D30F2">
            <w:pPr>
              <w:jc w:val="center"/>
              <w:rPr>
                <w:rFonts w:ascii="Arial Narrow" w:hAnsi="Arial Narrow"/>
                <w:sz w:val="20"/>
                <w:szCs w:val="20"/>
              </w:rPr>
            </w:pPr>
            <w:r w:rsidRPr="009F7B93">
              <w:rPr>
                <w:rFonts w:ascii="Arial Narrow" w:hAnsi="Arial Narrow"/>
                <w:sz w:val="20"/>
                <w:szCs w:val="20"/>
              </w:rPr>
              <w:t>1</w:t>
            </w:r>
          </w:p>
        </w:tc>
        <w:tc>
          <w:tcPr>
            <w:tcW w:w="287" w:type="dxa"/>
            <w:tcBorders>
              <w:top w:val="single" w:sz="4" w:space="0" w:color="000000"/>
              <w:left w:val="single" w:sz="4" w:space="0" w:color="auto"/>
              <w:bottom w:val="single" w:sz="4" w:space="0" w:color="000000"/>
              <w:right w:val="single" w:sz="4" w:space="0" w:color="000000"/>
            </w:tcBorders>
            <w:shd w:val="clear" w:color="auto" w:fill="FFC000"/>
          </w:tcPr>
          <w:p w14:paraId="2D58B31F"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1</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3EDC6D26"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2954302F" w14:textId="61C9D0E3"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1DC94BB3" w14:textId="52823EFC"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4E69D696"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4D5A1A0C"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14A62B3C" w14:textId="7CFB6431"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45D54D5A"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23054426"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1C14201A"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4B20450F"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30063275"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78CA7C74"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0B157910" w14:textId="30AF15A4" w:rsidR="001D2D2A" w:rsidRPr="009F7B93" w:rsidRDefault="001D2D2A" w:rsidP="006D30F2">
            <w:pPr>
              <w:jc w:val="cente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51D2054C" w14:textId="2DAE05C0" w:rsidR="001D2D2A" w:rsidRPr="009F7B93" w:rsidRDefault="001D2D2A" w:rsidP="006D30F2">
            <w:pPr>
              <w:jc w:val="center"/>
              <w:rPr>
                <w:rFonts w:ascii="Arial Narrow" w:hAnsi="Arial Narrow"/>
                <w:sz w:val="20"/>
                <w:szCs w:val="20"/>
              </w:rPr>
            </w:pPr>
            <w:r w:rsidRPr="009F7B93">
              <w:rPr>
                <w:rFonts w:ascii="Arial Narrow" w:hAnsi="Arial Narrow"/>
                <w:sz w:val="20"/>
                <w:szCs w:val="20"/>
              </w:rPr>
              <w:t>1</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01220E14" w14:textId="5C36B331" w:rsidR="001D2D2A" w:rsidRPr="009F7B93" w:rsidRDefault="001D2D2A" w:rsidP="006D30F2">
            <w:pPr>
              <w:jc w:val="cente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1282C419" w14:textId="4F494018" w:rsidR="001D2D2A" w:rsidRPr="009F7B93" w:rsidRDefault="001D2D2A" w:rsidP="006D30F2">
            <w:pPr>
              <w:jc w:val="center"/>
              <w:rPr>
                <w:rFonts w:ascii="Arial Narrow" w:hAnsi="Arial Narrow"/>
                <w:sz w:val="20"/>
                <w:szCs w:val="20"/>
              </w:rPr>
            </w:pPr>
            <w:r w:rsidRPr="009F7B93">
              <w:rPr>
                <w:rFonts w:ascii="Arial Narrow" w:hAnsi="Arial Narrow"/>
                <w:sz w:val="20"/>
                <w:szCs w:val="20"/>
              </w:rPr>
              <w:t>1</w:t>
            </w:r>
          </w:p>
        </w:tc>
        <w:tc>
          <w:tcPr>
            <w:tcW w:w="284" w:type="dxa"/>
            <w:tcBorders>
              <w:top w:val="single" w:sz="4" w:space="0" w:color="000000"/>
              <w:left w:val="single" w:sz="4" w:space="0" w:color="000000"/>
              <w:bottom w:val="single" w:sz="4" w:space="0" w:color="000000"/>
              <w:right w:val="single" w:sz="4" w:space="0" w:color="auto"/>
            </w:tcBorders>
            <w:shd w:val="clear" w:color="auto" w:fill="FFC000"/>
          </w:tcPr>
          <w:p w14:paraId="3DA9BAB7" w14:textId="6D2F3F5A" w:rsidR="001D2D2A" w:rsidRPr="009F7B93" w:rsidRDefault="001D2D2A" w:rsidP="006D30F2">
            <w:pPr>
              <w:jc w:val="center"/>
              <w:rPr>
                <w:rFonts w:ascii="Arial Narrow" w:hAnsi="Arial Narrow"/>
                <w:sz w:val="20"/>
                <w:szCs w:val="20"/>
              </w:rPr>
            </w:pPr>
            <w:r w:rsidRPr="009F7B93">
              <w:rPr>
                <w:rFonts w:ascii="Arial Narrow" w:hAnsi="Arial Narrow"/>
                <w:sz w:val="20"/>
                <w:szCs w:val="20"/>
              </w:rPr>
              <w:t>1</w:t>
            </w:r>
          </w:p>
        </w:tc>
        <w:tc>
          <w:tcPr>
            <w:tcW w:w="283" w:type="dxa"/>
            <w:tcBorders>
              <w:top w:val="single" w:sz="4" w:space="0" w:color="000000"/>
              <w:left w:val="single" w:sz="4" w:space="0" w:color="auto"/>
              <w:bottom w:val="single" w:sz="4" w:space="0" w:color="000000"/>
              <w:right w:val="single" w:sz="4" w:space="0" w:color="000000"/>
            </w:tcBorders>
            <w:shd w:val="clear" w:color="auto" w:fill="FFC000"/>
          </w:tcPr>
          <w:p w14:paraId="336CD656" w14:textId="392117BE"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c>
          <w:tcPr>
            <w:tcW w:w="284" w:type="dxa"/>
            <w:tcBorders>
              <w:top w:val="single" w:sz="4" w:space="0" w:color="000000"/>
              <w:left w:val="single" w:sz="4" w:space="0" w:color="auto"/>
              <w:bottom w:val="single" w:sz="4" w:space="0" w:color="000000"/>
              <w:right w:val="single" w:sz="4" w:space="0" w:color="auto"/>
            </w:tcBorders>
            <w:shd w:val="clear" w:color="auto" w:fill="FFC000"/>
          </w:tcPr>
          <w:p w14:paraId="716766EC" w14:textId="6DC22F3F"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c>
          <w:tcPr>
            <w:tcW w:w="283" w:type="dxa"/>
            <w:tcBorders>
              <w:top w:val="single" w:sz="4" w:space="0" w:color="000000"/>
              <w:left w:val="single" w:sz="4" w:space="0" w:color="auto"/>
              <w:bottom w:val="single" w:sz="4" w:space="0" w:color="000000"/>
              <w:right w:val="single" w:sz="4" w:space="0" w:color="000000"/>
            </w:tcBorders>
            <w:shd w:val="clear" w:color="auto" w:fill="FFC000"/>
          </w:tcPr>
          <w:p w14:paraId="26E46917" w14:textId="3DD56D37"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c>
          <w:tcPr>
            <w:tcW w:w="284" w:type="dxa"/>
            <w:tcBorders>
              <w:top w:val="single" w:sz="4" w:space="0" w:color="000000"/>
              <w:left w:val="single" w:sz="4" w:space="0" w:color="auto"/>
              <w:bottom w:val="single" w:sz="4" w:space="0" w:color="000000"/>
              <w:right w:val="single" w:sz="4" w:space="0" w:color="auto"/>
            </w:tcBorders>
            <w:shd w:val="clear" w:color="auto" w:fill="FFC000"/>
          </w:tcPr>
          <w:p w14:paraId="23A06CDA" w14:textId="66C9273F"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c>
          <w:tcPr>
            <w:tcW w:w="283" w:type="dxa"/>
            <w:tcBorders>
              <w:top w:val="single" w:sz="4" w:space="0" w:color="000000"/>
              <w:left w:val="single" w:sz="4" w:space="0" w:color="auto"/>
              <w:bottom w:val="single" w:sz="4" w:space="0" w:color="000000"/>
              <w:right w:val="single" w:sz="4" w:space="0" w:color="auto"/>
            </w:tcBorders>
            <w:shd w:val="clear" w:color="auto" w:fill="FFC000"/>
          </w:tcPr>
          <w:p w14:paraId="5C7CA456" w14:textId="3CCB0099"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r>
      <w:tr w:rsidR="001D2D2A" w:rsidRPr="009F7B93" w14:paraId="29194F64" w14:textId="77777777" w:rsidTr="006D30F2">
        <w:trPr>
          <w:trHeight w:hRule="exact" w:val="356"/>
          <w:jc w:val="center"/>
        </w:trPr>
        <w:tc>
          <w:tcPr>
            <w:tcW w:w="24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5AA55D1" w14:textId="77777777" w:rsidR="001D2D2A" w:rsidRPr="009F7B93" w:rsidRDefault="001D2D2A" w:rsidP="00D242E6">
            <w:pPr>
              <w:rPr>
                <w:rFonts w:ascii="Arial Narrow" w:hAnsi="Arial Narrow"/>
                <w:sz w:val="20"/>
                <w:szCs w:val="20"/>
              </w:rPr>
            </w:pPr>
            <w:r w:rsidRPr="009F7B93">
              <w:rPr>
                <w:rFonts w:ascii="Arial Narrow" w:hAnsi="Arial Narrow"/>
                <w:sz w:val="20"/>
                <w:szCs w:val="20"/>
              </w:rPr>
              <w:t>T</w:t>
            </w:r>
            <w:r w:rsidRPr="009F7B93">
              <w:rPr>
                <w:rFonts w:ascii="Arial Narrow" w:hAnsi="Arial Narrow"/>
                <w:spacing w:val="1"/>
                <w:sz w:val="20"/>
                <w:szCs w:val="20"/>
              </w:rPr>
              <w:t>o</w:t>
            </w:r>
            <w:r w:rsidRPr="009F7B93">
              <w:rPr>
                <w:rFonts w:ascii="Arial Narrow" w:hAnsi="Arial Narrow"/>
                <w:spacing w:val="-1"/>
                <w:sz w:val="20"/>
                <w:szCs w:val="20"/>
              </w:rPr>
              <w:t>t</w:t>
            </w:r>
            <w:r w:rsidRPr="009F7B93">
              <w:rPr>
                <w:rFonts w:ascii="Arial Narrow" w:hAnsi="Arial Narrow"/>
                <w:spacing w:val="1"/>
                <w:sz w:val="20"/>
                <w:szCs w:val="20"/>
              </w:rPr>
              <w:t>a</w:t>
            </w:r>
            <w:r w:rsidRPr="009F7B93">
              <w:rPr>
                <w:rFonts w:ascii="Arial Narrow" w:hAnsi="Arial Narrow"/>
                <w:sz w:val="20"/>
                <w:szCs w:val="20"/>
              </w:rPr>
              <w:t xml:space="preserve">l </w:t>
            </w:r>
            <w:r w:rsidRPr="009F7B93">
              <w:rPr>
                <w:rFonts w:ascii="Arial Narrow" w:hAnsi="Arial Narrow"/>
                <w:spacing w:val="-1"/>
                <w:sz w:val="20"/>
                <w:szCs w:val="20"/>
              </w:rPr>
              <w:t>P</w:t>
            </w:r>
            <w:r w:rsidRPr="009F7B93">
              <w:rPr>
                <w:rFonts w:ascii="Arial Narrow" w:hAnsi="Arial Narrow"/>
                <w:spacing w:val="1"/>
                <w:sz w:val="20"/>
                <w:szCs w:val="20"/>
              </w:rPr>
              <w:t>ó</w:t>
            </w:r>
            <w:r w:rsidRPr="009F7B93">
              <w:rPr>
                <w:rFonts w:ascii="Arial Narrow" w:hAnsi="Arial Narrow"/>
                <w:sz w:val="20"/>
                <w:szCs w:val="20"/>
              </w:rPr>
              <w:t>s</w:t>
            </w:r>
            <w:r w:rsidRPr="009F7B93">
              <w:rPr>
                <w:rFonts w:ascii="Arial Narrow" w:hAnsi="Arial Narrow"/>
                <w:spacing w:val="-1"/>
                <w:sz w:val="20"/>
                <w:szCs w:val="20"/>
              </w:rPr>
              <w:t>-D</w:t>
            </w:r>
            <w:r w:rsidRPr="009F7B93">
              <w:rPr>
                <w:rFonts w:ascii="Arial Narrow" w:hAnsi="Arial Narrow"/>
                <w:spacing w:val="1"/>
                <w:sz w:val="20"/>
                <w:szCs w:val="20"/>
              </w:rPr>
              <w:t>o</w:t>
            </w:r>
            <w:r w:rsidRPr="009F7B93">
              <w:rPr>
                <w:rFonts w:ascii="Arial Narrow" w:hAnsi="Arial Narrow"/>
                <w:spacing w:val="-1"/>
                <w:sz w:val="20"/>
                <w:szCs w:val="20"/>
              </w:rPr>
              <w:t>u</w:t>
            </w:r>
            <w:r w:rsidRPr="009F7B93">
              <w:rPr>
                <w:rFonts w:ascii="Arial Narrow" w:hAnsi="Arial Narrow"/>
                <w:sz w:val="20"/>
                <w:szCs w:val="20"/>
              </w:rPr>
              <w:t>to</w:t>
            </w:r>
            <w:r w:rsidRPr="009F7B93">
              <w:rPr>
                <w:rFonts w:ascii="Arial Narrow" w:hAnsi="Arial Narrow"/>
                <w:spacing w:val="-1"/>
                <w:sz w:val="20"/>
                <w:szCs w:val="20"/>
              </w:rPr>
              <w:t>r</w:t>
            </w:r>
            <w:r w:rsidRPr="009F7B93">
              <w:rPr>
                <w:rFonts w:ascii="Arial Narrow" w:hAnsi="Arial Narrow"/>
                <w:sz w:val="20"/>
                <w:szCs w:val="20"/>
              </w:rPr>
              <w:t>a</w:t>
            </w:r>
            <w:r w:rsidRPr="009F7B93">
              <w:rPr>
                <w:rFonts w:ascii="Arial Narrow" w:hAnsi="Arial Narrow"/>
                <w:spacing w:val="-1"/>
                <w:sz w:val="20"/>
                <w:szCs w:val="20"/>
              </w:rPr>
              <w:t>d</w:t>
            </w:r>
            <w:r w:rsidRPr="009F7B93">
              <w:rPr>
                <w:rFonts w:ascii="Arial Narrow" w:hAnsi="Arial Narrow"/>
                <w:sz w:val="20"/>
                <w:szCs w:val="20"/>
              </w:rPr>
              <w:t>o</w:t>
            </w:r>
          </w:p>
        </w:tc>
        <w:tc>
          <w:tcPr>
            <w:tcW w:w="280" w:type="dxa"/>
            <w:tcBorders>
              <w:top w:val="single" w:sz="4" w:space="0" w:color="000000"/>
              <w:left w:val="single" w:sz="4" w:space="0" w:color="000000"/>
              <w:bottom w:val="single" w:sz="4" w:space="0" w:color="000000"/>
              <w:right w:val="single" w:sz="4" w:space="0" w:color="auto"/>
            </w:tcBorders>
            <w:shd w:val="clear" w:color="auto" w:fill="FFC000"/>
          </w:tcPr>
          <w:p w14:paraId="32AB0B1E"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0</w:t>
            </w:r>
          </w:p>
        </w:tc>
        <w:tc>
          <w:tcPr>
            <w:tcW w:w="287" w:type="dxa"/>
            <w:tcBorders>
              <w:top w:val="single" w:sz="4" w:space="0" w:color="000000"/>
              <w:left w:val="single" w:sz="4" w:space="0" w:color="auto"/>
              <w:bottom w:val="single" w:sz="4" w:space="0" w:color="000000"/>
              <w:right w:val="single" w:sz="4" w:space="0" w:color="000000"/>
            </w:tcBorders>
            <w:shd w:val="clear" w:color="auto" w:fill="FFC000"/>
          </w:tcPr>
          <w:p w14:paraId="66D64FB8" w14:textId="5A29F925"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46BD2D2B" w14:textId="3D50EE04"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627AB6F7" w14:textId="666234A5"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18CA1499" w14:textId="30EF68FC"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1B84F685"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56F203FD"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1D8FD92E" w14:textId="4B9CC0C9"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328B6C24"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29C05DEC"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53DFED17"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50977AB3"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5E4AFBB8"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7DA7A1C0"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22F52FC6" w14:textId="77777777"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33367D7F" w14:textId="3723FA11"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000000"/>
            </w:tcBorders>
            <w:shd w:val="clear" w:color="auto" w:fill="FFC000"/>
          </w:tcPr>
          <w:p w14:paraId="4C793E50" w14:textId="49981DB2"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C000"/>
          </w:tcPr>
          <w:p w14:paraId="62586059" w14:textId="795740C0"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4" w:type="dxa"/>
            <w:tcBorders>
              <w:top w:val="single" w:sz="4" w:space="0" w:color="000000"/>
              <w:left w:val="single" w:sz="4" w:space="0" w:color="000000"/>
              <w:bottom w:val="single" w:sz="4" w:space="0" w:color="000000"/>
              <w:right w:val="single" w:sz="4" w:space="0" w:color="auto"/>
            </w:tcBorders>
            <w:shd w:val="clear" w:color="auto" w:fill="FFC000"/>
          </w:tcPr>
          <w:p w14:paraId="737515A3" w14:textId="7F4D66D0" w:rsidR="001D2D2A" w:rsidRPr="009F7B93" w:rsidRDefault="001D2D2A" w:rsidP="006D30F2">
            <w:pPr>
              <w:jc w:val="center"/>
              <w:rPr>
                <w:rFonts w:ascii="Arial Narrow" w:hAnsi="Arial Narrow"/>
                <w:sz w:val="20"/>
                <w:szCs w:val="20"/>
              </w:rPr>
            </w:pPr>
            <w:r w:rsidRPr="009F7B93">
              <w:rPr>
                <w:rFonts w:ascii="Arial Narrow" w:hAnsi="Arial Narrow"/>
                <w:sz w:val="20"/>
                <w:szCs w:val="20"/>
              </w:rPr>
              <w:t>2</w:t>
            </w:r>
          </w:p>
        </w:tc>
        <w:tc>
          <w:tcPr>
            <w:tcW w:w="283" w:type="dxa"/>
            <w:tcBorders>
              <w:top w:val="single" w:sz="4" w:space="0" w:color="000000"/>
              <w:left w:val="single" w:sz="4" w:space="0" w:color="auto"/>
              <w:bottom w:val="single" w:sz="4" w:space="0" w:color="000000"/>
              <w:right w:val="single" w:sz="4" w:space="0" w:color="000000"/>
            </w:tcBorders>
            <w:shd w:val="clear" w:color="auto" w:fill="FFC000"/>
          </w:tcPr>
          <w:p w14:paraId="6DCC1037" w14:textId="0DB7646F"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c>
          <w:tcPr>
            <w:tcW w:w="284" w:type="dxa"/>
            <w:tcBorders>
              <w:top w:val="single" w:sz="4" w:space="0" w:color="000000"/>
              <w:left w:val="single" w:sz="4" w:space="0" w:color="auto"/>
              <w:bottom w:val="single" w:sz="4" w:space="0" w:color="000000"/>
              <w:right w:val="single" w:sz="4" w:space="0" w:color="auto"/>
            </w:tcBorders>
            <w:shd w:val="clear" w:color="auto" w:fill="FFC000"/>
          </w:tcPr>
          <w:p w14:paraId="4896ED84" w14:textId="61EADAE4"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c>
          <w:tcPr>
            <w:tcW w:w="283" w:type="dxa"/>
            <w:tcBorders>
              <w:top w:val="single" w:sz="4" w:space="0" w:color="000000"/>
              <w:left w:val="single" w:sz="4" w:space="0" w:color="auto"/>
              <w:bottom w:val="single" w:sz="4" w:space="0" w:color="000000"/>
              <w:right w:val="single" w:sz="4" w:space="0" w:color="000000"/>
            </w:tcBorders>
            <w:shd w:val="clear" w:color="auto" w:fill="FFC000"/>
          </w:tcPr>
          <w:p w14:paraId="6122AB35" w14:textId="066A8186"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c>
          <w:tcPr>
            <w:tcW w:w="284" w:type="dxa"/>
            <w:tcBorders>
              <w:top w:val="single" w:sz="4" w:space="0" w:color="000000"/>
              <w:left w:val="single" w:sz="4" w:space="0" w:color="auto"/>
              <w:bottom w:val="single" w:sz="4" w:space="0" w:color="000000"/>
              <w:right w:val="single" w:sz="4" w:space="0" w:color="auto"/>
            </w:tcBorders>
            <w:shd w:val="clear" w:color="auto" w:fill="FFC000"/>
          </w:tcPr>
          <w:p w14:paraId="0A0EEA52" w14:textId="13EC04B9"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c>
          <w:tcPr>
            <w:tcW w:w="283" w:type="dxa"/>
            <w:tcBorders>
              <w:top w:val="single" w:sz="4" w:space="0" w:color="000000"/>
              <w:left w:val="single" w:sz="4" w:space="0" w:color="auto"/>
              <w:bottom w:val="single" w:sz="4" w:space="0" w:color="000000"/>
              <w:right w:val="single" w:sz="4" w:space="0" w:color="auto"/>
            </w:tcBorders>
            <w:shd w:val="clear" w:color="auto" w:fill="FFC000"/>
          </w:tcPr>
          <w:p w14:paraId="79400C00" w14:textId="5E9C67D7" w:rsidR="001D2D2A" w:rsidRPr="009F7B93" w:rsidRDefault="001D2D2A" w:rsidP="006D30F2">
            <w:pPr>
              <w:jc w:val="center"/>
              <w:rPr>
                <w:rFonts w:ascii="Arial Narrow" w:hAnsi="Arial Narrow"/>
                <w:sz w:val="20"/>
                <w:szCs w:val="20"/>
              </w:rPr>
            </w:pPr>
            <w:r w:rsidRPr="009F7B93">
              <w:rPr>
                <w:rFonts w:ascii="Arial Narrow" w:hAnsi="Arial Narrow"/>
                <w:sz w:val="20"/>
                <w:szCs w:val="20"/>
              </w:rPr>
              <w:t>-</w:t>
            </w:r>
          </w:p>
        </w:tc>
      </w:tr>
    </w:tbl>
    <w:p w14:paraId="4B077EAD" w14:textId="142C24E4" w:rsidR="0029625B" w:rsidRPr="00B77365" w:rsidRDefault="0029625B" w:rsidP="0029625B">
      <w:pPr>
        <w:rPr>
          <w:b/>
          <w:spacing w:val="-1"/>
          <w:sz w:val="20"/>
          <w:szCs w:val="20"/>
        </w:rPr>
      </w:pPr>
      <w:r w:rsidRPr="00B77365">
        <w:rPr>
          <w:b/>
          <w:sz w:val="20"/>
          <w:szCs w:val="20"/>
        </w:rPr>
        <w:t>* Os</w:t>
      </w:r>
      <w:r w:rsidRPr="00B77365">
        <w:rPr>
          <w:b/>
          <w:spacing w:val="2"/>
          <w:sz w:val="20"/>
          <w:szCs w:val="20"/>
        </w:rPr>
        <w:t xml:space="preserve"> </w:t>
      </w:r>
      <w:r w:rsidRPr="00B77365">
        <w:rPr>
          <w:b/>
          <w:sz w:val="20"/>
          <w:szCs w:val="20"/>
        </w:rPr>
        <w:t>afasta</w:t>
      </w:r>
      <w:r w:rsidRPr="00B77365">
        <w:rPr>
          <w:b/>
          <w:spacing w:val="-2"/>
          <w:sz w:val="20"/>
          <w:szCs w:val="20"/>
        </w:rPr>
        <w:t>m</w:t>
      </w:r>
      <w:r w:rsidRPr="00B77365">
        <w:rPr>
          <w:b/>
          <w:spacing w:val="1"/>
          <w:sz w:val="20"/>
          <w:szCs w:val="20"/>
        </w:rPr>
        <w:t>e</w:t>
      </w:r>
      <w:r w:rsidRPr="00B77365">
        <w:rPr>
          <w:b/>
          <w:sz w:val="20"/>
          <w:szCs w:val="20"/>
        </w:rPr>
        <w:t>ntos</w:t>
      </w:r>
      <w:r w:rsidRPr="00B77365">
        <w:rPr>
          <w:b/>
          <w:spacing w:val="2"/>
          <w:sz w:val="20"/>
          <w:szCs w:val="20"/>
        </w:rPr>
        <w:t xml:space="preserve"> </w:t>
      </w:r>
      <w:r w:rsidRPr="00B77365">
        <w:rPr>
          <w:b/>
          <w:sz w:val="20"/>
          <w:szCs w:val="20"/>
        </w:rPr>
        <w:t>p</w:t>
      </w:r>
      <w:r w:rsidRPr="00B77365">
        <w:rPr>
          <w:b/>
          <w:spacing w:val="-1"/>
          <w:sz w:val="20"/>
          <w:szCs w:val="20"/>
        </w:rPr>
        <w:t>a</w:t>
      </w:r>
      <w:r w:rsidRPr="00B77365">
        <w:rPr>
          <w:b/>
          <w:sz w:val="20"/>
          <w:szCs w:val="20"/>
        </w:rPr>
        <w:t>ra</w:t>
      </w:r>
      <w:r w:rsidRPr="00B77365">
        <w:rPr>
          <w:b/>
          <w:spacing w:val="2"/>
          <w:sz w:val="20"/>
          <w:szCs w:val="20"/>
        </w:rPr>
        <w:t xml:space="preserve"> </w:t>
      </w:r>
      <w:r w:rsidRPr="00B77365">
        <w:rPr>
          <w:b/>
          <w:spacing w:val="-1"/>
          <w:sz w:val="20"/>
          <w:szCs w:val="20"/>
        </w:rPr>
        <w:t>p</w:t>
      </w:r>
      <w:r w:rsidRPr="00B77365">
        <w:rPr>
          <w:b/>
          <w:spacing w:val="1"/>
          <w:sz w:val="20"/>
          <w:szCs w:val="20"/>
        </w:rPr>
        <w:t>ó</w:t>
      </w:r>
      <w:r w:rsidRPr="00B77365">
        <w:rPr>
          <w:b/>
          <w:sz w:val="20"/>
          <w:szCs w:val="20"/>
        </w:rPr>
        <w:t>s</w:t>
      </w:r>
      <w:r w:rsidRPr="00B77365">
        <w:rPr>
          <w:b/>
          <w:spacing w:val="-1"/>
          <w:sz w:val="20"/>
          <w:szCs w:val="20"/>
        </w:rPr>
        <w:t>-d</w:t>
      </w:r>
      <w:r w:rsidRPr="00B77365">
        <w:rPr>
          <w:b/>
          <w:sz w:val="20"/>
          <w:szCs w:val="20"/>
        </w:rPr>
        <w:t>ou</w:t>
      </w:r>
      <w:r w:rsidRPr="00B77365">
        <w:rPr>
          <w:b/>
          <w:spacing w:val="-2"/>
          <w:sz w:val="20"/>
          <w:szCs w:val="20"/>
        </w:rPr>
        <w:t>t</w:t>
      </w:r>
      <w:r w:rsidRPr="00B77365">
        <w:rPr>
          <w:b/>
          <w:sz w:val="20"/>
          <w:szCs w:val="20"/>
        </w:rPr>
        <w:t>or</w:t>
      </w:r>
      <w:r w:rsidRPr="00B77365">
        <w:rPr>
          <w:b/>
          <w:spacing w:val="-1"/>
          <w:sz w:val="20"/>
          <w:szCs w:val="20"/>
        </w:rPr>
        <w:t>ad</w:t>
      </w:r>
      <w:r w:rsidRPr="00B77365">
        <w:rPr>
          <w:b/>
          <w:sz w:val="20"/>
          <w:szCs w:val="20"/>
        </w:rPr>
        <w:t>o</w:t>
      </w:r>
      <w:r w:rsidRPr="00B77365">
        <w:rPr>
          <w:b/>
          <w:spacing w:val="2"/>
          <w:sz w:val="20"/>
          <w:szCs w:val="20"/>
        </w:rPr>
        <w:t xml:space="preserve"> </w:t>
      </w:r>
      <w:r w:rsidRPr="00B77365">
        <w:rPr>
          <w:b/>
          <w:sz w:val="20"/>
          <w:szCs w:val="20"/>
        </w:rPr>
        <w:t>(</w:t>
      </w:r>
      <w:r w:rsidRPr="00B77365">
        <w:rPr>
          <w:b/>
          <w:spacing w:val="-1"/>
          <w:sz w:val="20"/>
          <w:szCs w:val="20"/>
        </w:rPr>
        <w:t>P</w:t>
      </w:r>
      <w:r w:rsidRPr="00B77365">
        <w:rPr>
          <w:b/>
          <w:sz w:val="20"/>
          <w:szCs w:val="20"/>
        </w:rPr>
        <w:t>D)</w:t>
      </w:r>
      <w:r w:rsidRPr="00B77365">
        <w:rPr>
          <w:b/>
          <w:spacing w:val="1"/>
          <w:sz w:val="20"/>
          <w:szCs w:val="20"/>
        </w:rPr>
        <w:t xml:space="preserve"> </w:t>
      </w:r>
      <w:r w:rsidRPr="00B77365">
        <w:rPr>
          <w:b/>
          <w:sz w:val="20"/>
          <w:szCs w:val="20"/>
        </w:rPr>
        <w:t>estão</w:t>
      </w:r>
      <w:r w:rsidRPr="00B77365">
        <w:rPr>
          <w:b/>
          <w:spacing w:val="2"/>
          <w:sz w:val="20"/>
          <w:szCs w:val="20"/>
        </w:rPr>
        <w:t xml:space="preserve"> </w:t>
      </w:r>
      <w:r w:rsidRPr="00B77365">
        <w:rPr>
          <w:b/>
          <w:sz w:val="20"/>
          <w:szCs w:val="20"/>
        </w:rPr>
        <w:t>s</w:t>
      </w:r>
      <w:r w:rsidRPr="00B77365">
        <w:rPr>
          <w:b/>
          <w:spacing w:val="-1"/>
          <w:sz w:val="20"/>
          <w:szCs w:val="20"/>
        </w:rPr>
        <w:t>u</w:t>
      </w:r>
      <w:r w:rsidRPr="00B77365">
        <w:rPr>
          <w:b/>
          <w:sz w:val="20"/>
          <w:szCs w:val="20"/>
        </w:rPr>
        <w:t>jeit</w:t>
      </w:r>
      <w:r w:rsidRPr="00B77365">
        <w:rPr>
          <w:b/>
          <w:spacing w:val="-3"/>
          <w:sz w:val="20"/>
          <w:szCs w:val="20"/>
        </w:rPr>
        <w:t>o</w:t>
      </w:r>
      <w:r w:rsidRPr="00B77365">
        <w:rPr>
          <w:b/>
          <w:sz w:val="20"/>
          <w:szCs w:val="20"/>
        </w:rPr>
        <w:t>s</w:t>
      </w:r>
      <w:r w:rsidRPr="00B77365">
        <w:rPr>
          <w:b/>
          <w:spacing w:val="2"/>
          <w:sz w:val="20"/>
          <w:szCs w:val="20"/>
        </w:rPr>
        <w:t xml:space="preserve"> </w:t>
      </w:r>
      <w:r w:rsidRPr="00B77365">
        <w:rPr>
          <w:b/>
          <w:sz w:val="20"/>
          <w:szCs w:val="20"/>
        </w:rPr>
        <w:t>à</w:t>
      </w:r>
      <w:r w:rsidRPr="00B77365">
        <w:rPr>
          <w:b/>
          <w:spacing w:val="2"/>
          <w:sz w:val="20"/>
          <w:szCs w:val="20"/>
        </w:rPr>
        <w:t xml:space="preserve"> </w:t>
      </w:r>
      <w:r w:rsidRPr="00B77365">
        <w:rPr>
          <w:b/>
          <w:sz w:val="20"/>
          <w:szCs w:val="20"/>
        </w:rPr>
        <w:t>condição</w:t>
      </w:r>
      <w:r w:rsidRPr="00B77365">
        <w:rPr>
          <w:b/>
          <w:spacing w:val="2"/>
          <w:sz w:val="20"/>
          <w:szCs w:val="20"/>
        </w:rPr>
        <w:t xml:space="preserve"> </w:t>
      </w:r>
      <w:r w:rsidRPr="00B77365">
        <w:rPr>
          <w:b/>
          <w:sz w:val="20"/>
          <w:szCs w:val="20"/>
        </w:rPr>
        <w:t>de</w:t>
      </w:r>
      <w:r w:rsidRPr="00B77365">
        <w:rPr>
          <w:b/>
          <w:spacing w:val="2"/>
          <w:sz w:val="20"/>
          <w:szCs w:val="20"/>
        </w:rPr>
        <w:t xml:space="preserve"> </w:t>
      </w:r>
      <w:r w:rsidRPr="00B77365">
        <w:rPr>
          <w:b/>
          <w:sz w:val="20"/>
          <w:szCs w:val="20"/>
        </w:rPr>
        <w:t>manut</w:t>
      </w:r>
      <w:r w:rsidRPr="00B77365">
        <w:rPr>
          <w:b/>
          <w:spacing w:val="-1"/>
          <w:sz w:val="20"/>
          <w:szCs w:val="20"/>
        </w:rPr>
        <w:t>e</w:t>
      </w:r>
      <w:r w:rsidRPr="00B77365">
        <w:rPr>
          <w:b/>
          <w:spacing w:val="1"/>
          <w:sz w:val="20"/>
          <w:szCs w:val="20"/>
        </w:rPr>
        <w:t>n</w:t>
      </w:r>
      <w:r w:rsidRPr="00B77365">
        <w:rPr>
          <w:b/>
          <w:sz w:val="20"/>
          <w:szCs w:val="20"/>
        </w:rPr>
        <w:t>ção das</w:t>
      </w:r>
      <w:r w:rsidRPr="00B77365">
        <w:rPr>
          <w:b/>
          <w:spacing w:val="2"/>
          <w:sz w:val="20"/>
          <w:szCs w:val="20"/>
        </w:rPr>
        <w:t xml:space="preserve"> </w:t>
      </w:r>
      <w:r w:rsidRPr="00B77365">
        <w:rPr>
          <w:b/>
          <w:sz w:val="20"/>
          <w:szCs w:val="20"/>
        </w:rPr>
        <w:t>atividade</w:t>
      </w:r>
      <w:r w:rsidRPr="00B77365">
        <w:rPr>
          <w:b/>
          <w:spacing w:val="-1"/>
          <w:sz w:val="20"/>
          <w:szCs w:val="20"/>
        </w:rPr>
        <w:t>s</w:t>
      </w:r>
      <w:r w:rsidRPr="00B77365">
        <w:rPr>
          <w:b/>
          <w:sz w:val="20"/>
          <w:szCs w:val="20"/>
        </w:rPr>
        <w:t>,</w:t>
      </w:r>
      <w:r w:rsidRPr="00B77365">
        <w:rPr>
          <w:b/>
          <w:spacing w:val="2"/>
          <w:sz w:val="20"/>
          <w:szCs w:val="20"/>
        </w:rPr>
        <w:t xml:space="preserve"> </w:t>
      </w:r>
      <w:r w:rsidRPr="00B77365">
        <w:rPr>
          <w:b/>
          <w:sz w:val="20"/>
          <w:szCs w:val="20"/>
        </w:rPr>
        <w:t>por</w:t>
      </w:r>
      <w:r w:rsidRPr="00B77365">
        <w:rPr>
          <w:b/>
          <w:spacing w:val="2"/>
          <w:sz w:val="20"/>
          <w:szCs w:val="20"/>
        </w:rPr>
        <w:t xml:space="preserve"> </w:t>
      </w:r>
      <w:r w:rsidRPr="00B77365">
        <w:rPr>
          <w:b/>
          <w:sz w:val="20"/>
          <w:szCs w:val="20"/>
        </w:rPr>
        <w:t>parte</w:t>
      </w:r>
      <w:r w:rsidRPr="00B77365">
        <w:rPr>
          <w:b/>
          <w:spacing w:val="2"/>
          <w:sz w:val="20"/>
          <w:szCs w:val="20"/>
        </w:rPr>
        <w:t xml:space="preserve"> </w:t>
      </w:r>
      <w:r w:rsidRPr="00B77365">
        <w:rPr>
          <w:b/>
          <w:sz w:val="20"/>
          <w:szCs w:val="20"/>
        </w:rPr>
        <w:t>do C</w:t>
      </w:r>
      <w:r w:rsidRPr="00B77365">
        <w:rPr>
          <w:b/>
          <w:spacing w:val="1"/>
          <w:sz w:val="20"/>
          <w:szCs w:val="20"/>
        </w:rPr>
        <w:t>o</w:t>
      </w:r>
      <w:r w:rsidRPr="00B77365">
        <w:rPr>
          <w:b/>
          <w:sz w:val="20"/>
          <w:szCs w:val="20"/>
        </w:rPr>
        <w:t>legia</w:t>
      </w:r>
      <w:r w:rsidRPr="00B77365">
        <w:rPr>
          <w:b/>
          <w:spacing w:val="-1"/>
          <w:sz w:val="20"/>
          <w:szCs w:val="20"/>
        </w:rPr>
        <w:t>d</w:t>
      </w:r>
      <w:r w:rsidRPr="00B77365">
        <w:rPr>
          <w:b/>
          <w:sz w:val="20"/>
          <w:szCs w:val="20"/>
        </w:rPr>
        <w:t>o,</w:t>
      </w:r>
      <w:r w:rsidRPr="00B77365">
        <w:rPr>
          <w:b/>
          <w:spacing w:val="-1"/>
          <w:sz w:val="20"/>
          <w:szCs w:val="20"/>
        </w:rPr>
        <w:t xml:space="preserve"> </w:t>
      </w:r>
      <w:r w:rsidR="00810F13" w:rsidRPr="00B77365">
        <w:rPr>
          <w:b/>
          <w:spacing w:val="-1"/>
          <w:sz w:val="20"/>
          <w:szCs w:val="20"/>
        </w:rPr>
        <w:t xml:space="preserve">que se responsabilizará </w:t>
      </w:r>
      <w:r w:rsidR="006273E4" w:rsidRPr="00B77365">
        <w:rPr>
          <w:b/>
          <w:spacing w:val="-1"/>
          <w:sz w:val="20"/>
          <w:szCs w:val="20"/>
        </w:rPr>
        <w:t xml:space="preserve">por ofertar </w:t>
      </w:r>
      <w:r w:rsidR="00810F13" w:rsidRPr="00B77365">
        <w:rPr>
          <w:b/>
          <w:spacing w:val="-1"/>
          <w:sz w:val="20"/>
          <w:szCs w:val="20"/>
        </w:rPr>
        <w:t xml:space="preserve">as disciplinas </w:t>
      </w:r>
      <w:r w:rsidRPr="00B77365">
        <w:rPr>
          <w:b/>
          <w:spacing w:val="-1"/>
          <w:sz w:val="20"/>
          <w:szCs w:val="20"/>
        </w:rPr>
        <w:t>d</w:t>
      </w:r>
      <w:r w:rsidRPr="00B77365">
        <w:rPr>
          <w:b/>
          <w:spacing w:val="1"/>
          <w:sz w:val="20"/>
          <w:szCs w:val="20"/>
        </w:rPr>
        <w:t>o</w:t>
      </w:r>
      <w:r w:rsidRPr="00B77365">
        <w:rPr>
          <w:b/>
          <w:sz w:val="20"/>
          <w:szCs w:val="20"/>
        </w:rPr>
        <w:t>s</w:t>
      </w:r>
      <w:r w:rsidRPr="00B77365">
        <w:rPr>
          <w:b/>
          <w:spacing w:val="-1"/>
          <w:sz w:val="20"/>
          <w:szCs w:val="20"/>
        </w:rPr>
        <w:t xml:space="preserve"> p</w:t>
      </w:r>
      <w:r w:rsidRPr="00B77365">
        <w:rPr>
          <w:b/>
          <w:sz w:val="20"/>
          <w:szCs w:val="20"/>
        </w:rPr>
        <w:t>r</w:t>
      </w:r>
      <w:r w:rsidRPr="00B77365">
        <w:rPr>
          <w:b/>
          <w:spacing w:val="-1"/>
          <w:sz w:val="20"/>
          <w:szCs w:val="20"/>
        </w:rPr>
        <w:t>o</w:t>
      </w:r>
      <w:r w:rsidRPr="00B77365">
        <w:rPr>
          <w:b/>
          <w:sz w:val="20"/>
          <w:szCs w:val="20"/>
        </w:rPr>
        <w:t>fes</w:t>
      </w:r>
      <w:r w:rsidRPr="00B77365">
        <w:rPr>
          <w:b/>
          <w:spacing w:val="-1"/>
          <w:sz w:val="20"/>
          <w:szCs w:val="20"/>
        </w:rPr>
        <w:t>s</w:t>
      </w:r>
      <w:r w:rsidRPr="00B77365">
        <w:rPr>
          <w:b/>
          <w:sz w:val="20"/>
          <w:szCs w:val="20"/>
        </w:rPr>
        <w:t>ores</w:t>
      </w:r>
      <w:r w:rsidRPr="00B77365">
        <w:rPr>
          <w:b/>
          <w:spacing w:val="-1"/>
          <w:sz w:val="20"/>
          <w:szCs w:val="20"/>
        </w:rPr>
        <w:t xml:space="preserve"> </w:t>
      </w:r>
      <w:r w:rsidRPr="00B77365">
        <w:rPr>
          <w:b/>
          <w:sz w:val="20"/>
          <w:szCs w:val="20"/>
        </w:rPr>
        <w:t>af</w:t>
      </w:r>
      <w:r w:rsidRPr="00B77365">
        <w:rPr>
          <w:b/>
          <w:spacing w:val="-1"/>
          <w:sz w:val="20"/>
          <w:szCs w:val="20"/>
        </w:rPr>
        <w:t>a</w:t>
      </w:r>
      <w:r w:rsidRPr="00B77365">
        <w:rPr>
          <w:b/>
          <w:sz w:val="20"/>
          <w:szCs w:val="20"/>
        </w:rPr>
        <w:t>stado</w:t>
      </w:r>
      <w:r w:rsidRPr="00B77365">
        <w:rPr>
          <w:b/>
          <w:spacing w:val="-1"/>
          <w:sz w:val="20"/>
          <w:szCs w:val="20"/>
        </w:rPr>
        <w:t>s</w:t>
      </w:r>
      <w:r w:rsidR="00810F13" w:rsidRPr="00B77365">
        <w:rPr>
          <w:b/>
          <w:spacing w:val="-1"/>
          <w:sz w:val="20"/>
          <w:szCs w:val="20"/>
        </w:rPr>
        <w:t>.</w:t>
      </w:r>
    </w:p>
    <w:p w14:paraId="3133E04A" w14:textId="77777777" w:rsidR="00AD6063" w:rsidRDefault="00AD6063" w:rsidP="0029625B">
      <w:pPr>
        <w:jc w:val="both"/>
      </w:pPr>
    </w:p>
    <w:p w14:paraId="2E304123" w14:textId="5463E125" w:rsidR="00AD6063" w:rsidRDefault="00734F6E" w:rsidP="008D4177">
      <w:pPr>
        <w:ind w:firstLine="567"/>
        <w:jc w:val="both"/>
      </w:pPr>
      <w:r>
        <w:t xml:space="preserve">A atuação do coordenador do curso deve ser pautada em um plano de ação, respeitando as políticas e diretrizes definidas pela Gestão da UFT, descritas no Plano de Desenvolvimento Institucional. </w:t>
      </w:r>
      <w:r w:rsidR="008D57E4">
        <w:t xml:space="preserve">O plano de ação deve conter as ações previstas e os indicadores de forma a permitir o acompanhamento do desempenho da coordenação. </w:t>
      </w:r>
      <w:r>
        <w:t xml:space="preserve">O plano de ação deve ser documentado e compartilhado para toda a comunidade, em especial, a comunidade acadêmica do Curso de </w:t>
      </w:r>
      <w:r>
        <w:lastRenderedPageBreak/>
        <w:t xml:space="preserve">Ciência da Computação. A atuação do coordenador </w:t>
      </w:r>
      <w:r w:rsidR="007F3DA7">
        <w:t>deve ser orientada a administrar a potencialidade do corpo docente e favorecer a integração e melhoria contínua dos discente, docentes e técnicos administrativos. O plano de trabalho da coordenação atual está apresentado no anexo VIII, conforme o formato de Plano de Desenvolvimento do Campus, contendo as ações e indicadores previstos para todos os eixos de avaliação institucional.</w:t>
      </w:r>
    </w:p>
    <w:p w14:paraId="2C4CE56E" w14:textId="77777777" w:rsidR="008D4177" w:rsidRPr="008D4177" w:rsidRDefault="008D4177" w:rsidP="008D4177">
      <w:pPr>
        <w:ind w:firstLine="567"/>
        <w:jc w:val="both"/>
      </w:pPr>
    </w:p>
    <w:p w14:paraId="633F9C0D" w14:textId="77777777" w:rsidR="0011620F" w:rsidRDefault="0011620F" w:rsidP="008D4177">
      <w:pPr>
        <w:ind w:firstLine="567"/>
        <w:jc w:val="both"/>
      </w:pPr>
      <w:r>
        <w:t xml:space="preserve">Os planos de trabalho dos coordenadores do curso de Ciência da Computação devem estar alinhados com as políticas e diretrizes da Universidade Federal do Tocantins, por meio do Plano de Desenvolvimento Institucional. O PDI da instituição engloba diretrizes e políticas do Sistema Nacional de Avaliação do Ensino Superior e, portanto, faz o planejamento e execuções de ações com base nos eixos previstos no instrumento de avaliação institucional. A UFT adota uma ferramenta de acompanhamento das ações denominado Plano de Desenvolvimento do Campus (PDC). Nesse plano, as coordenações de cursos de graduação informam as ações a curto, médio e longo prazo, principalmente sob os eixos de gestão acadêmica, corpo docente e infraestrutura. </w:t>
      </w:r>
    </w:p>
    <w:p w14:paraId="1A529BC8" w14:textId="77777777" w:rsidR="0011620F" w:rsidRDefault="0011620F" w:rsidP="008D4177">
      <w:pPr>
        <w:ind w:firstLine="567"/>
        <w:jc w:val="both"/>
      </w:pPr>
    </w:p>
    <w:p w14:paraId="6E2F0133" w14:textId="77777777" w:rsidR="0011620F" w:rsidRDefault="0011620F" w:rsidP="008D4177">
      <w:pPr>
        <w:ind w:firstLine="567"/>
        <w:jc w:val="both"/>
      </w:pPr>
      <w:r>
        <w:t>Os planos de trabalho dos coordenadores de cursos da UFT são expressos na forma de PDCs, que incluem todo o planejamento estratégico da universidade definidos no PDI. Atualmente, os planos de trabalho dos coordenadores englobam as ações do período de 2016-2020, sob a perspectiva do PDI atual. As ações são elencadas com base nas diretrizes de cada um dos eixos do INEP. Para cada diretriz, portanto, são elencadas as ações a serem realizadas em cada curso, definindo os indicadores de esforço e o cronograma de execução por ano/semestre a curto, médio e logo prazo (distribuídos em 4 anos).</w:t>
      </w:r>
    </w:p>
    <w:p w14:paraId="1C4DEE8D" w14:textId="77777777" w:rsidR="0011620F" w:rsidRDefault="0011620F" w:rsidP="008D4177">
      <w:pPr>
        <w:ind w:firstLine="567"/>
        <w:jc w:val="both"/>
      </w:pPr>
    </w:p>
    <w:p w14:paraId="215D0699" w14:textId="1C569625" w:rsidR="0011620F" w:rsidRDefault="0011620F" w:rsidP="00404AE0">
      <w:pPr>
        <w:ind w:firstLine="567"/>
        <w:jc w:val="both"/>
      </w:pPr>
      <w:r>
        <w:t>O plano de trabalho atual está apresentado no Anexo VII</w:t>
      </w:r>
      <w:r w:rsidR="005A79F9">
        <w:t>I</w:t>
      </w:r>
      <w:r>
        <w:t>, representado pelas ações da Ciência da Computação dentro do Plano de Desenvolvimento do Campus de Palmas, unidade na qual o curso faz parte. São descritas no plano, um conjunto de ações em cada um dos eixos de avaliação do INEP.</w:t>
      </w:r>
      <w:r w:rsidR="008D4177">
        <w:t xml:space="preserve"> </w:t>
      </w:r>
      <w:r>
        <w:t>Em termos de infraestrutura, são apontadas a necessidade de salas de aula, laboratórios, espações para aulas práticas, empresas júniores, equipamentos, mobiliário, sala de professores, sala para os técnicos administrativos, livros, estabelecimento de convênios, recursos financeiros e etc.</w:t>
      </w:r>
    </w:p>
    <w:p w14:paraId="16C122A8" w14:textId="77777777" w:rsidR="00A85FD2" w:rsidRDefault="00A85FD2" w:rsidP="0029625B">
      <w:pPr>
        <w:jc w:val="both"/>
      </w:pPr>
    </w:p>
    <w:p w14:paraId="0E4F8C5C" w14:textId="77777777" w:rsidR="004C1B46" w:rsidRDefault="004C1B46" w:rsidP="004C1B46"/>
    <w:p w14:paraId="106ECB9E" w14:textId="77777777" w:rsidR="004C1B46" w:rsidRPr="00F06D67" w:rsidRDefault="004C1B46" w:rsidP="00371B09">
      <w:pPr>
        <w:pStyle w:val="TtuloABNT"/>
      </w:pPr>
      <w:bookmarkStart w:id="97" w:name="_Toc521829272"/>
      <w:r w:rsidRPr="00F06D67">
        <w:t>CORPO TÉCNICO ADMINISTRATIVO, ESTAGIÁRIOS E MONITORES</w:t>
      </w:r>
      <w:bookmarkEnd w:id="97"/>
    </w:p>
    <w:p w14:paraId="05861490" w14:textId="77777777" w:rsidR="004C1B46" w:rsidRDefault="004C1B46" w:rsidP="004C1B46">
      <w:pPr>
        <w:jc w:val="both"/>
      </w:pPr>
    </w:p>
    <w:p w14:paraId="1C9983AA" w14:textId="2F5AA44A" w:rsidR="00053373" w:rsidRDefault="004C1B46" w:rsidP="00F44BA7">
      <w:pPr>
        <w:jc w:val="both"/>
      </w:pPr>
      <w:r>
        <w:t>O</w:t>
      </w:r>
      <w:r w:rsidRPr="00E80F90">
        <w:t xml:space="preserve"> Curso de Ciência da Computação </w:t>
      </w:r>
      <w:r>
        <w:t xml:space="preserve">possui </w:t>
      </w:r>
      <w:r w:rsidR="001F4262">
        <w:t xml:space="preserve">ainda </w:t>
      </w:r>
      <w:r>
        <w:t>um</w:t>
      </w:r>
      <w:r w:rsidRPr="00E80F90">
        <w:t xml:space="preserve"> quadro </w:t>
      </w:r>
      <w:r>
        <w:t>de recursos humanos com</w:t>
      </w:r>
      <w:r w:rsidRPr="00E80F90">
        <w:t xml:space="preserve"> </w:t>
      </w:r>
      <w:r>
        <w:t>03 (três)</w:t>
      </w:r>
      <w:r w:rsidRPr="00E80F90">
        <w:t xml:space="preserve"> técnicos administrativos efetivos</w:t>
      </w:r>
      <w:r w:rsidR="00F44BA7" w:rsidRPr="00F44BA7">
        <w:t xml:space="preserve">, </w:t>
      </w:r>
      <w:r w:rsidR="008732DE">
        <w:t>dois</w:t>
      </w:r>
      <w:r w:rsidR="00F44BA7" w:rsidRPr="00F44BA7">
        <w:t xml:space="preserve"> em nível de segundo grau, o assistente administrativo Caio César Bonfim, que trata dos assuntos administrativos da coordenação de ciência da computação, e o técnico em tecnologia da informação, André Barce</w:t>
      </w:r>
      <w:r w:rsidR="00101549">
        <w:t>los da Silva, que atua junto à infraestrutura de tecnologia da informação nos</w:t>
      </w:r>
      <w:r w:rsidR="00F44BA7" w:rsidRPr="00F44BA7">
        <w:t xml:space="preserve"> laboratórios do curso. A maior deficiência do curso de Ciência da Computação em termos de recursos humanos é a falta de analistas em tecnologia da informação, </w:t>
      </w:r>
      <w:r w:rsidR="00101549">
        <w:t>atualmente, o curso foi contemplado com uma analista especialista em desenvolvimento de sistemas, no entanto é necessária a contratação de 02 (dois) novos profissionais, um na área de computação gráfica e multimídia</w:t>
      </w:r>
      <w:r w:rsidR="00053373">
        <w:t xml:space="preserve"> e outro profissionais na área de suporte em redes de computadores</w:t>
      </w:r>
      <w:r w:rsidR="00F44BA7" w:rsidRPr="00F44BA7">
        <w:t xml:space="preserve">. </w:t>
      </w:r>
      <w:r w:rsidR="00231CC2">
        <w:t>É nece</w:t>
      </w:r>
      <w:r w:rsidR="003D1467">
        <w:t>ssário ainda a contratação de</w:t>
      </w:r>
      <w:r w:rsidR="00231CC2">
        <w:t xml:space="preserve"> profissionais da área de eletrônica para o laboratório de Hardware e Arquitetura de Computadores</w:t>
      </w:r>
    </w:p>
    <w:p w14:paraId="2C004B07" w14:textId="77777777" w:rsidR="00053373" w:rsidRDefault="00053373" w:rsidP="00F44BA7">
      <w:pPr>
        <w:jc w:val="both"/>
      </w:pPr>
    </w:p>
    <w:p w14:paraId="35A152A1" w14:textId="4F8B7A01" w:rsidR="00F44BA7" w:rsidRPr="00AF2315" w:rsidRDefault="00F44BA7" w:rsidP="00AF2315">
      <w:pPr>
        <w:ind w:firstLine="567"/>
        <w:jc w:val="both"/>
      </w:pPr>
      <w:r w:rsidRPr="00AF2315">
        <w:t xml:space="preserve">O </w:t>
      </w:r>
      <w:r w:rsidR="00053373" w:rsidRPr="00AF2315">
        <w:t xml:space="preserve">corpo </w:t>
      </w:r>
      <w:r w:rsidRPr="00AF2315">
        <w:t>técnico</w:t>
      </w:r>
      <w:r w:rsidR="00053373" w:rsidRPr="00AF2315">
        <w:t xml:space="preserve"> é de</w:t>
      </w:r>
      <w:r w:rsidRPr="00AF2315">
        <w:t xml:space="preserve"> suma importância para a preparação dos ambientes operacionais utilizados nas disciplinas</w:t>
      </w:r>
      <w:r w:rsidR="00231CC2">
        <w:t>, além do auxílio no desenvolvimento d</w:t>
      </w:r>
      <w:r w:rsidR="00053373" w:rsidRPr="00AF2315">
        <w:t xml:space="preserve">e projetos de pesquisa e </w:t>
      </w:r>
      <w:r w:rsidR="00053373" w:rsidRPr="00AF2315">
        <w:lastRenderedPageBreak/>
        <w:t>extensão</w:t>
      </w:r>
      <w:r w:rsidRPr="00AF2315">
        <w:t xml:space="preserve">. Além disso, </w:t>
      </w:r>
      <w:r w:rsidR="00053373" w:rsidRPr="00AF2315">
        <w:t xml:space="preserve">a falta de tais profissionais </w:t>
      </w:r>
      <w:r w:rsidRPr="00AF2315">
        <w:t>inviabiliza a preparação dos experimentos e uso de ferramentas nas disciplinas da área de matemática e do núcleo fundamental do curso.</w:t>
      </w:r>
      <w:r w:rsidR="00053373" w:rsidRPr="00AF2315">
        <w:t xml:space="preserve"> D</w:t>
      </w:r>
      <w:r w:rsidRPr="00AF2315">
        <w:t>isciplinas do núcleo tecnológico, tais como Banco de Dados, Projeto de Sistemas, Computação Gráfica, Processamento de Imagens, Sistemas Distribuídos, Programação Comercial, Inteligência Artificial, Redes de Computadores e Compiladores</w:t>
      </w:r>
      <w:r w:rsidR="00C1151C" w:rsidRPr="00AF2315">
        <w:t xml:space="preserve"> ficam bastante prejudicadas com a falta da preparação d</w:t>
      </w:r>
      <w:r w:rsidRPr="00AF2315">
        <w:t>as ferramentas tecnológicas e experimentos de nível mais elevado para que os alunos possam ter o conteúdo prático. A carga prática esta ficando a cargo do docente, que em muitos casos deve preparar o experimento em cada computador, triplicando a carga horária demandada para uma disciplina.</w:t>
      </w:r>
    </w:p>
    <w:p w14:paraId="08EBADB4" w14:textId="77777777" w:rsidR="00F44BA7" w:rsidRPr="00AF2315" w:rsidRDefault="00F44BA7" w:rsidP="00AF2315">
      <w:pPr>
        <w:ind w:firstLine="567"/>
        <w:jc w:val="both"/>
      </w:pPr>
    </w:p>
    <w:p w14:paraId="5473833E" w14:textId="6565B043" w:rsidR="00F44BA7" w:rsidRPr="00D67E49" w:rsidRDefault="00F44BA7" w:rsidP="00AF2315">
      <w:pPr>
        <w:ind w:firstLine="567"/>
        <w:jc w:val="both"/>
      </w:pPr>
      <w:r w:rsidRPr="00D67E49">
        <w:t xml:space="preserve">A </w:t>
      </w:r>
      <w:r w:rsidR="00530BD8" w:rsidRPr="00D67E49">
        <w:fldChar w:fldCharType="begin"/>
      </w:r>
      <w:r w:rsidR="00530BD8" w:rsidRPr="00D67E49">
        <w:instrText xml:space="preserve"> REF _Ref519454213 \h </w:instrText>
      </w:r>
      <w:r w:rsidR="00D67E49">
        <w:instrText xml:space="preserve"> \* MERGEFORMAT </w:instrText>
      </w:r>
      <w:r w:rsidR="00530BD8" w:rsidRPr="00D67E49">
        <w:fldChar w:fldCharType="separate"/>
      </w:r>
      <w:r w:rsidR="00AF609C" w:rsidRPr="00AF609C">
        <w:t xml:space="preserve">Tabela </w:t>
      </w:r>
      <w:r w:rsidR="00AF609C" w:rsidRPr="00AF609C">
        <w:rPr>
          <w:noProof/>
        </w:rPr>
        <w:t>27</w:t>
      </w:r>
      <w:r w:rsidR="00530BD8" w:rsidRPr="00D67E49">
        <w:fldChar w:fldCharType="end"/>
      </w:r>
      <w:r w:rsidR="00D67E49" w:rsidRPr="00D67E49">
        <w:t xml:space="preserve"> </w:t>
      </w:r>
      <w:r w:rsidRPr="00D67E49">
        <w:t>apresenta o número de técnicos necessários para o curso. Existe uma demanda por dois técnicos em Tecnologia da Informação para os laboratórios de Introdução a Programação, Introdução a Ciência da Computação, Algoritmos e Estrutura de Dados e</w:t>
      </w:r>
      <w:r w:rsidRPr="00AF2315">
        <w:t xml:space="preserve"> Programação Comercial. É preciso realizar a contratação de dois analistas em Tecnologia da informação, uma para os laboratório</w:t>
      </w:r>
      <w:r w:rsidR="00E200FB">
        <w:t>s</w:t>
      </w:r>
      <w:r w:rsidRPr="00AF2315">
        <w:t xml:space="preserve"> de Engenharia de Software, Banco de Dados e Desenvolvimento de Sistemas e um para a área de Processamento de Imagem, Computação Gráfica, Interface e Multimídia (web design). </w:t>
      </w:r>
      <w:r w:rsidR="00690231" w:rsidRPr="00D67E49">
        <w:t xml:space="preserve">A </w:t>
      </w:r>
      <w:r w:rsidR="00D67E49" w:rsidRPr="00D67E49">
        <w:fldChar w:fldCharType="begin"/>
      </w:r>
      <w:r w:rsidR="00D67E49" w:rsidRPr="00D67E49">
        <w:instrText xml:space="preserve"> REF _Ref519707751 \h </w:instrText>
      </w:r>
      <w:r w:rsidR="00D67E49">
        <w:instrText xml:space="preserve"> \* MERGEFORMAT </w:instrText>
      </w:r>
      <w:r w:rsidR="00D67E49" w:rsidRPr="00D67E49">
        <w:fldChar w:fldCharType="separate"/>
      </w:r>
      <w:r w:rsidR="00AF609C" w:rsidRPr="00AF609C">
        <w:t xml:space="preserve">Tabela </w:t>
      </w:r>
      <w:r w:rsidR="00AF609C" w:rsidRPr="00AF609C">
        <w:rPr>
          <w:noProof/>
        </w:rPr>
        <w:t>29</w:t>
      </w:r>
      <w:r w:rsidR="00D67E49" w:rsidRPr="00D67E49">
        <w:fldChar w:fldCharType="end"/>
      </w:r>
      <w:r w:rsidR="00D67E49" w:rsidRPr="00D67E49">
        <w:t xml:space="preserve"> </w:t>
      </w:r>
      <w:r w:rsidR="00690231" w:rsidRPr="00D67E49">
        <w:t xml:space="preserve">apresenta as funções dos técnicos atualmente empossados no </w:t>
      </w:r>
      <w:r w:rsidR="00D67E49">
        <w:t>curso.</w:t>
      </w:r>
    </w:p>
    <w:p w14:paraId="6E7ECBD8" w14:textId="77777777" w:rsidR="00F44BA7" w:rsidRDefault="00F44BA7" w:rsidP="00AF2315">
      <w:pPr>
        <w:ind w:firstLine="567"/>
        <w:jc w:val="both"/>
      </w:pPr>
    </w:p>
    <w:p w14:paraId="115F1402" w14:textId="5AD7425D" w:rsidR="00F44BA7" w:rsidRPr="003A7C54" w:rsidRDefault="00B77365" w:rsidP="00530BD8">
      <w:pPr>
        <w:pStyle w:val="Legenda"/>
        <w:spacing w:after="120"/>
        <w:rPr>
          <w:sz w:val="20"/>
          <w:szCs w:val="20"/>
        </w:rPr>
      </w:pPr>
      <w:bookmarkStart w:id="98" w:name="_Ref519454213"/>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27</w:t>
      </w:r>
      <w:r w:rsidRPr="00ED2876">
        <w:rPr>
          <w:sz w:val="20"/>
          <w:szCs w:val="20"/>
        </w:rPr>
        <w:fldChar w:fldCharType="end"/>
      </w:r>
      <w:bookmarkEnd w:id="98"/>
      <w:r>
        <w:rPr>
          <w:sz w:val="20"/>
          <w:szCs w:val="20"/>
        </w:rPr>
        <w:t xml:space="preserve"> Número atual e </w:t>
      </w:r>
      <w:r w:rsidRPr="003A7C54">
        <w:rPr>
          <w:sz w:val="20"/>
          <w:szCs w:val="20"/>
        </w:rPr>
        <w:t xml:space="preserve">demanda por técnicos administrativos </w:t>
      </w:r>
      <w:r w:rsidR="00736D64">
        <w:rPr>
          <w:sz w:val="20"/>
          <w:szCs w:val="20"/>
        </w:rPr>
        <w:t>da</w:t>
      </w:r>
      <w:r w:rsidRPr="003A7C54">
        <w:rPr>
          <w:sz w:val="20"/>
          <w:szCs w:val="20"/>
        </w:rPr>
        <w:t xml:space="preserve"> Ciência da Computação.</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6233"/>
        <w:gridCol w:w="1280"/>
        <w:gridCol w:w="1272"/>
      </w:tblGrid>
      <w:tr w:rsidR="0088341C" w:rsidRPr="006D48F7" w14:paraId="39C4E0EF" w14:textId="77777777" w:rsidTr="00D94A8A">
        <w:trPr>
          <w:trHeight w:val="284"/>
        </w:trPr>
        <w:tc>
          <w:tcPr>
            <w:tcW w:w="5000" w:type="pct"/>
            <w:gridSpan w:val="4"/>
            <w:shd w:val="clear" w:color="auto" w:fill="1F497D"/>
          </w:tcPr>
          <w:p w14:paraId="2AC74593" w14:textId="63EE2FBB" w:rsidR="0088341C" w:rsidRPr="006D48F7" w:rsidRDefault="003A7C54" w:rsidP="00AF2315">
            <w:pPr>
              <w:jc w:val="center"/>
              <w:rPr>
                <w:rFonts w:ascii="Arial Narrow" w:hAnsi="Arial Narrow"/>
                <w:b/>
                <w:color w:val="FFFFFF"/>
                <w:sz w:val="20"/>
                <w:szCs w:val="20"/>
              </w:rPr>
            </w:pPr>
            <w:r>
              <w:rPr>
                <w:rFonts w:ascii="Arial Narrow" w:hAnsi="Arial Narrow"/>
                <w:b/>
                <w:color w:val="FFFFFF"/>
                <w:sz w:val="20"/>
                <w:szCs w:val="20"/>
              </w:rPr>
              <w:t>CORPO TÉCNICO ADMINISTRATIVO</w:t>
            </w:r>
          </w:p>
        </w:tc>
      </w:tr>
      <w:tr w:rsidR="0088341C" w:rsidRPr="006D48F7" w14:paraId="6B8407F8" w14:textId="0A2B2C52" w:rsidTr="00D94A8A">
        <w:trPr>
          <w:trHeight w:val="284"/>
        </w:trPr>
        <w:tc>
          <w:tcPr>
            <w:tcW w:w="305" w:type="pct"/>
            <w:tcBorders>
              <w:top w:val="single" w:sz="4" w:space="0" w:color="auto"/>
              <w:bottom w:val="single" w:sz="4" w:space="0" w:color="auto"/>
              <w:right w:val="single" w:sz="4" w:space="0" w:color="auto"/>
            </w:tcBorders>
            <w:shd w:val="clear" w:color="auto" w:fill="D9D9D9" w:themeFill="background1" w:themeFillShade="D9"/>
          </w:tcPr>
          <w:p w14:paraId="50F60412" w14:textId="77777777" w:rsidR="0088341C" w:rsidRPr="006D48F7" w:rsidRDefault="0088341C" w:rsidP="00AF2315">
            <w:pPr>
              <w:jc w:val="center"/>
              <w:rPr>
                <w:rFonts w:ascii="Arial Narrow" w:hAnsi="Arial Narrow"/>
                <w:b/>
                <w:sz w:val="20"/>
                <w:szCs w:val="20"/>
              </w:rPr>
            </w:pPr>
            <w:r>
              <w:rPr>
                <w:rFonts w:ascii="Arial Narrow" w:hAnsi="Arial Narrow"/>
                <w:b/>
                <w:sz w:val="20"/>
                <w:szCs w:val="20"/>
              </w:rPr>
              <w:t>Item</w:t>
            </w:r>
          </w:p>
        </w:tc>
        <w:tc>
          <w:tcPr>
            <w:tcW w:w="3331" w:type="pct"/>
            <w:tcBorders>
              <w:top w:val="single" w:sz="4" w:space="0" w:color="auto"/>
              <w:bottom w:val="single" w:sz="4" w:space="0" w:color="auto"/>
              <w:right w:val="single" w:sz="4" w:space="0" w:color="auto"/>
            </w:tcBorders>
            <w:shd w:val="clear" w:color="auto" w:fill="D9D9D9" w:themeFill="background1" w:themeFillShade="D9"/>
          </w:tcPr>
          <w:p w14:paraId="0906F8D0" w14:textId="77777777" w:rsidR="0088341C" w:rsidRPr="006D48F7" w:rsidRDefault="0088341C" w:rsidP="00AF2315">
            <w:pPr>
              <w:jc w:val="center"/>
              <w:rPr>
                <w:rFonts w:ascii="Arial Narrow" w:hAnsi="Arial Narrow"/>
                <w:b/>
                <w:sz w:val="20"/>
                <w:szCs w:val="20"/>
              </w:rPr>
            </w:pPr>
            <w:r>
              <w:rPr>
                <w:rFonts w:ascii="Arial Narrow" w:hAnsi="Arial Narrow"/>
                <w:b/>
                <w:sz w:val="20"/>
                <w:szCs w:val="20"/>
              </w:rPr>
              <w:t>Descrição</w:t>
            </w:r>
          </w:p>
        </w:tc>
        <w:tc>
          <w:tcPr>
            <w:tcW w:w="684" w:type="pct"/>
            <w:tcBorders>
              <w:top w:val="single" w:sz="4" w:space="0" w:color="auto"/>
              <w:bottom w:val="single" w:sz="4" w:space="0" w:color="auto"/>
              <w:right w:val="single" w:sz="4" w:space="0" w:color="auto"/>
            </w:tcBorders>
            <w:shd w:val="clear" w:color="auto" w:fill="D9D9D9" w:themeFill="background1" w:themeFillShade="D9"/>
          </w:tcPr>
          <w:p w14:paraId="0ACFCC88" w14:textId="644A8BA8" w:rsidR="0088341C" w:rsidRPr="006D48F7" w:rsidRDefault="0088341C" w:rsidP="0088341C">
            <w:pPr>
              <w:jc w:val="center"/>
              <w:rPr>
                <w:rFonts w:ascii="Arial Narrow" w:hAnsi="Arial Narrow"/>
                <w:b/>
                <w:sz w:val="20"/>
                <w:szCs w:val="20"/>
              </w:rPr>
            </w:pPr>
            <w:r>
              <w:rPr>
                <w:rFonts w:ascii="Arial Narrow" w:hAnsi="Arial Narrow"/>
                <w:b/>
                <w:sz w:val="20"/>
                <w:szCs w:val="20"/>
              </w:rPr>
              <w:t>Atual</w:t>
            </w:r>
          </w:p>
        </w:tc>
        <w:tc>
          <w:tcPr>
            <w:tcW w:w="680" w:type="pct"/>
            <w:tcBorders>
              <w:top w:val="single" w:sz="4" w:space="0" w:color="auto"/>
              <w:bottom w:val="single" w:sz="4" w:space="0" w:color="auto"/>
              <w:right w:val="single" w:sz="4" w:space="0" w:color="auto"/>
            </w:tcBorders>
            <w:shd w:val="clear" w:color="auto" w:fill="D9D9D9" w:themeFill="background1" w:themeFillShade="D9"/>
          </w:tcPr>
          <w:p w14:paraId="354FF4FF" w14:textId="04B30EC7" w:rsidR="0088341C" w:rsidRPr="006D48F7" w:rsidRDefault="0088341C" w:rsidP="0088341C">
            <w:pPr>
              <w:jc w:val="center"/>
              <w:rPr>
                <w:rFonts w:ascii="Arial Narrow" w:hAnsi="Arial Narrow"/>
                <w:b/>
                <w:sz w:val="20"/>
                <w:szCs w:val="20"/>
              </w:rPr>
            </w:pPr>
            <w:r>
              <w:rPr>
                <w:rFonts w:ascii="Arial Narrow" w:hAnsi="Arial Narrow"/>
                <w:b/>
                <w:sz w:val="20"/>
                <w:szCs w:val="20"/>
              </w:rPr>
              <w:t>Ideal</w:t>
            </w:r>
          </w:p>
        </w:tc>
      </w:tr>
      <w:tr w:rsidR="0088341C" w:rsidRPr="006D48F7" w14:paraId="075DACA0" w14:textId="04E9A32A" w:rsidTr="00D94A8A">
        <w:trPr>
          <w:trHeight w:val="284"/>
        </w:trPr>
        <w:tc>
          <w:tcPr>
            <w:tcW w:w="305" w:type="pct"/>
            <w:tcBorders>
              <w:top w:val="single" w:sz="4" w:space="0" w:color="auto"/>
              <w:bottom w:val="single" w:sz="4" w:space="0" w:color="auto"/>
              <w:right w:val="single" w:sz="4" w:space="0" w:color="auto"/>
            </w:tcBorders>
            <w:shd w:val="clear" w:color="auto" w:fill="auto"/>
          </w:tcPr>
          <w:p w14:paraId="4332AF14" w14:textId="77777777" w:rsidR="0088341C" w:rsidRPr="004E614D" w:rsidRDefault="0088341C" w:rsidP="003A28B1">
            <w:pPr>
              <w:pStyle w:val="PargrafodaLista"/>
              <w:numPr>
                <w:ilvl w:val="0"/>
                <w:numId w:val="14"/>
              </w:numPr>
              <w:spacing w:after="0" w:line="240" w:lineRule="auto"/>
              <w:ind w:left="357" w:hanging="357"/>
              <w:rPr>
                <w:rFonts w:ascii="Arial Narrow" w:hAnsi="Arial Narrow"/>
                <w:sz w:val="20"/>
                <w:szCs w:val="20"/>
              </w:rPr>
            </w:pPr>
          </w:p>
        </w:tc>
        <w:tc>
          <w:tcPr>
            <w:tcW w:w="3331" w:type="pct"/>
            <w:tcBorders>
              <w:top w:val="single" w:sz="4" w:space="0" w:color="auto"/>
              <w:bottom w:val="single" w:sz="4" w:space="0" w:color="auto"/>
              <w:right w:val="single" w:sz="4" w:space="0" w:color="auto"/>
            </w:tcBorders>
            <w:shd w:val="clear" w:color="auto" w:fill="auto"/>
          </w:tcPr>
          <w:p w14:paraId="0A736105" w14:textId="17D6A580" w:rsidR="0088341C" w:rsidRDefault="0088341C" w:rsidP="00AF2315">
            <w:pPr>
              <w:jc w:val="both"/>
              <w:rPr>
                <w:rFonts w:ascii="Arial Narrow" w:hAnsi="Arial Narrow"/>
                <w:sz w:val="20"/>
                <w:szCs w:val="20"/>
              </w:rPr>
            </w:pPr>
            <w:r>
              <w:rPr>
                <w:rFonts w:ascii="Arial Narrow" w:hAnsi="Arial Narrow"/>
                <w:sz w:val="20"/>
                <w:szCs w:val="20"/>
              </w:rPr>
              <w:t>Assistente em Administração</w:t>
            </w:r>
          </w:p>
        </w:tc>
        <w:tc>
          <w:tcPr>
            <w:tcW w:w="684" w:type="pct"/>
            <w:tcBorders>
              <w:top w:val="single" w:sz="4" w:space="0" w:color="auto"/>
              <w:bottom w:val="single" w:sz="4" w:space="0" w:color="auto"/>
              <w:right w:val="single" w:sz="4" w:space="0" w:color="auto"/>
            </w:tcBorders>
            <w:shd w:val="clear" w:color="auto" w:fill="auto"/>
          </w:tcPr>
          <w:p w14:paraId="2B87DE58" w14:textId="2097ED47" w:rsidR="0088341C" w:rsidRDefault="0088341C" w:rsidP="0088341C">
            <w:pPr>
              <w:jc w:val="center"/>
              <w:rPr>
                <w:rFonts w:ascii="Arial Narrow" w:hAnsi="Arial Narrow"/>
                <w:sz w:val="20"/>
                <w:szCs w:val="20"/>
              </w:rPr>
            </w:pPr>
            <w:r>
              <w:rPr>
                <w:rFonts w:ascii="Arial Narrow" w:hAnsi="Arial Narrow"/>
                <w:sz w:val="20"/>
                <w:szCs w:val="20"/>
              </w:rPr>
              <w:t>1</w:t>
            </w:r>
          </w:p>
        </w:tc>
        <w:tc>
          <w:tcPr>
            <w:tcW w:w="680" w:type="pct"/>
            <w:tcBorders>
              <w:top w:val="single" w:sz="4" w:space="0" w:color="auto"/>
              <w:bottom w:val="single" w:sz="4" w:space="0" w:color="auto"/>
              <w:right w:val="single" w:sz="4" w:space="0" w:color="auto"/>
            </w:tcBorders>
            <w:shd w:val="clear" w:color="auto" w:fill="auto"/>
          </w:tcPr>
          <w:p w14:paraId="122540FA" w14:textId="7728056F" w:rsidR="0088341C" w:rsidRDefault="0015040A" w:rsidP="0088341C">
            <w:pPr>
              <w:jc w:val="center"/>
              <w:rPr>
                <w:rFonts w:ascii="Arial Narrow" w:hAnsi="Arial Narrow"/>
                <w:sz w:val="20"/>
                <w:szCs w:val="20"/>
              </w:rPr>
            </w:pPr>
            <w:r>
              <w:rPr>
                <w:rFonts w:ascii="Arial Narrow" w:hAnsi="Arial Narrow"/>
                <w:sz w:val="20"/>
                <w:szCs w:val="20"/>
              </w:rPr>
              <w:t>2</w:t>
            </w:r>
          </w:p>
        </w:tc>
      </w:tr>
      <w:tr w:rsidR="0088341C" w:rsidRPr="006D48F7" w14:paraId="5CF1EB21" w14:textId="2AFDB7C3" w:rsidTr="00D94A8A">
        <w:trPr>
          <w:trHeight w:val="284"/>
        </w:trPr>
        <w:tc>
          <w:tcPr>
            <w:tcW w:w="305" w:type="pct"/>
            <w:tcBorders>
              <w:top w:val="single" w:sz="4" w:space="0" w:color="auto"/>
              <w:bottom w:val="single" w:sz="4" w:space="0" w:color="auto"/>
              <w:right w:val="single" w:sz="4" w:space="0" w:color="auto"/>
            </w:tcBorders>
            <w:shd w:val="clear" w:color="auto" w:fill="auto"/>
          </w:tcPr>
          <w:p w14:paraId="2FB42542" w14:textId="77777777" w:rsidR="0088341C" w:rsidRPr="004E614D" w:rsidRDefault="0088341C" w:rsidP="003A28B1">
            <w:pPr>
              <w:pStyle w:val="PargrafodaLista"/>
              <w:numPr>
                <w:ilvl w:val="0"/>
                <w:numId w:val="14"/>
              </w:numPr>
              <w:spacing w:after="0" w:line="240" w:lineRule="auto"/>
              <w:ind w:left="357" w:hanging="357"/>
              <w:rPr>
                <w:rFonts w:ascii="Arial Narrow" w:hAnsi="Arial Narrow"/>
                <w:sz w:val="20"/>
                <w:szCs w:val="20"/>
              </w:rPr>
            </w:pPr>
          </w:p>
        </w:tc>
        <w:tc>
          <w:tcPr>
            <w:tcW w:w="3331" w:type="pct"/>
            <w:tcBorders>
              <w:top w:val="single" w:sz="4" w:space="0" w:color="auto"/>
              <w:bottom w:val="single" w:sz="4" w:space="0" w:color="auto"/>
              <w:right w:val="single" w:sz="4" w:space="0" w:color="auto"/>
            </w:tcBorders>
            <w:shd w:val="clear" w:color="auto" w:fill="auto"/>
          </w:tcPr>
          <w:p w14:paraId="2D06121F" w14:textId="0D430C89" w:rsidR="0088341C" w:rsidRDefault="0088341C" w:rsidP="0088341C">
            <w:pPr>
              <w:tabs>
                <w:tab w:val="right" w:pos="5175"/>
              </w:tabs>
              <w:jc w:val="both"/>
              <w:rPr>
                <w:rFonts w:ascii="Arial Narrow" w:hAnsi="Arial Narrow"/>
                <w:sz w:val="20"/>
                <w:szCs w:val="20"/>
              </w:rPr>
            </w:pPr>
            <w:r>
              <w:rPr>
                <w:rFonts w:ascii="Arial Narrow" w:hAnsi="Arial Narrow"/>
                <w:sz w:val="20"/>
                <w:szCs w:val="20"/>
              </w:rPr>
              <w:t>Analista em Tecnologia da Informação</w:t>
            </w:r>
          </w:p>
        </w:tc>
        <w:tc>
          <w:tcPr>
            <w:tcW w:w="684" w:type="pct"/>
            <w:tcBorders>
              <w:top w:val="single" w:sz="4" w:space="0" w:color="auto"/>
              <w:bottom w:val="single" w:sz="4" w:space="0" w:color="auto"/>
              <w:right w:val="single" w:sz="4" w:space="0" w:color="auto"/>
            </w:tcBorders>
            <w:shd w:val="clear" w:color="auto" w:fill="auto"/>
          </w:tcPr>
          <w:p w14:paraId="314527BD" w14:textId="60449C30" w:rsidR="0088341C" w:rsidRDefault="0088341C" w:rsidP="0088341C">
            <w:pPr>
              <w:jc w:val="center"/>
              <w:rPr>
                <w:rFonts w:ascii="Arial Narrow" w:hAnsi="Arial Narrow"/>
                <w:sz w:val="20"/>
                <w:szCs w:val="20"/>
              </w:rPr>
            </w:pPr>
            <w:r>
              <w:rPr>
                <w:rFonts w:ascii="Arial Narrow" w:hAnsi="Arial Narrow"/>
                <w:sz w:val="20"/>
                <w:szCs w:val="20"/>
              </w:rPr>
              <w:t>1</w:t>
            </w:r>
          </w:p>
        </w:tc>
        <w:tc>
          <w:tcPr>
            <w:tcW w:w="680" w:type="pct"/>
            <w:tcBorders>
              <w:top w:val="single" w:sz="4" w:space="0" w:color="auto"/>
              <w:bottom w:val="single" w:sz="4" w:space="0" w:color="auto"/>
              <w:right w:val="single" w:sz="4" w:space="0" w:color="auto"/>
            </w:tcBorders>
            <w:shd w:val="clear" w:color="auto" w:fill="auto"/>
          </w:tcPr>
          <w:p w14:paraId="627F728E" w14:textId="33C20FFF" w:rsidR="0088341C" w:rsidRDefault="00826190" w:rsidP="0088341C">
            <w:pPr>
              <w:jc w:val="center"/>
              <w:rPr>
                <w:rFonts w:ascii="Arial Narrow" w:hAnsi="Arial Narrow"/>
                <w:sz w:val="20"/>
                <w:szCs w:val="20"/>
              </w:rPr>
            </w:pPr>
            <w:r>
              <w:rPr>
                <w:rFonts w:ascii="Arial Narrow" w:hAnsi="Arial Narrow"/>
                <w:sz w:val="20"/>
                <w:szCs w:val="20"/>
              </w:rPr>
              <w:t>3</w:t>
            </w:r>
          </w:p>
        </w:tc>
      </w:tr>
      <w:tr w:rsidR="0088341C" w:rsidRPr="006D48F7" w14:paraId="4F346800" w14:textId="0AF24601" w:rsidTr="00D94A8A">
        <w:trPr>
          <w:trHeight w:val="284"/>
        </w:trPr>
        <w:tc>
          <w:tcPr>
            <w:tcW w:w="305" w:type="pct"/>
            <w:tcBorders>
              <w:top w:val="single" w:sz="4" w:space="0" w:color="auto"/>
              <w:bottom w:val="single" w:sz="4" w:space="0" w:color="auto"/>
              <w:right w:val="single" w:sz="4" w:space="0" w:color="auto"/>
            </w:tcBorders>
            <w:shd w:val="clear" w:color="auto" w:fill="auto"/>
          </w:tcPr>
          <w:p w14:paraId="47D62FD9" w14:textId="77777777" w:rsidR="0088341C" w:rsidRPr="004E614D" w:rsidRDefault="0088341C" w:rsidP="003A28B1">
            <w:pPr>
              <w:pStyle w:val="PargrafodaLista"/>
              <w:numPr>
                <w:ilvl w:val="0"/>
                <w:numId w:val="14"/>
              </w:numPr>
              <w:spacing w:after="0" w:line="240" w:lineRule="auto"/>
              <w:ind w:left="357" w:hanging="357"/>
              <w:rPr>
                <w:rFonts w:ascii="Arial Narrow" w:hAnsi="Arial Narrow"/>
                <w:sz w:val="20"/>
                <w:szCs w:val="20"/>
              </w:rPr>
            </w:pPr>
          </w:p>
        </w:tc>
        <w:tc>
          <w:tcPr>
            <w:tcW w:w="3331" w:type="pct"/>
            <w:tcBorders>
              <w:top w:val="single" w:sz="4" w:space="0" w:color="auto"/>
              <w:bottom w:val="single" w:sz="4" w:space="0" w:color="auto"/>
              <w:right w:val="single" w:sz="4" w:space="0" w:color="auto"/>
            </w:tcBorders>
            <w:shd w:val="clear" w:color="auto" w:fill="auto"/>
          </w:tcPr>
          <w:p w14:paraId="7EF67005" w14:textId="65FDF2F3" w:rsidR="0088341C" w:rsidRDefault="0088341C" w:rsidP="00AF2315">
            <w:pPr>
              <w:jc w:val="both"/>
              <w:rPr>
                <w:rFonts w:ascii="Arial Narrow" w:hAnsi="Arial Narrow"/>
                <w:sz w:val="20"/>
                <w:szCs w:val="20"/>
              </w:rPr>
            </w:pPr>
            <w:r>
              <w:rPr>
                <w:rFonts w:ascii="Arial Narrow" w:hAnsi="Arial Narrow"/>
                <w:sz w:val="20"/>
                <w:szCs w:val="20"/>
              </w:rPr>
              <w:t>Técnico em Tecnologia da Informação</w:t>
            </w:r>
          </w:p>
        </w:tc>
        <w:tc>
          <w:tcPr>
            <w:tcW w:w="684" w:type="pct"/>
            <w:tcBorders>
              <w:top w:val="single" w:sz="4" w:space="0" w:color="auto"/>
              <w:bottom w:val="single" w:sz="4" w:space="0" w:color="auto"/>
              <w:right w:val="single" w:sz="4" w:space="0" w:color="auto"/>
            </w:tcBorders>
            <w:shd w:val="clear" w:color="auto" w:fill="auto"/>
          </w:tcPr>
          <w:p w14:paraId="36A4BF75" w14:textId="10811D20" w:rsidR="0088341C" w:rsidRDefault="0088341C" w:rsidP="0088341C">
            <w:pPr>
              <w:jc w:val="center"/>
              <w:rPr>
                <w:rFonts w:ascii="Arial Narrow" w:hAnsi="Arial Narrow"/>
                <w:sz w:val="20"/>
                <w:szCs w:val="20"/>
              </w:rPr>
            </w:pPr>
            <w:r>
              <w:rPr>
                <w:rFonts w:ascii="Arial Narrow" w:hAnsi="Arial Narrow"/>
                <w:sz w:val="20"/>
                <w:szCs w:val="20"/>
              </w:rPr>
              <w:t>1</w:t>
            </w:r>
          </w:p>
        </w:tc>
        <w:tc>
          <w:tcPr>
            <w:tcW w:w="680" w:type="pct"/>
            <w:tcBorders>
              <w:top w:val="single" w:sz="4" w:space="0" w:color="auto"/>
              <w:bottom w:val="single" w:sz="4" w:space="0" w:color="auto"/>
              <w:right w:val="single" w:sz="4" w:space="0" w:color="auto"/>
            </w:tcBorders>
            <w:shd w:val="clear" w:color="auto" w:fill="auto"/>
          </w:tcPr>
          <w:p w14:paraId="0B7438C8" w14:textId="44471537" w:rsidR="0088341C" w:rsidRDefault="0088341C" w:rsidP="0088341C">
            <w:pPr>
              <w:jc w:val="center"/>
              <w:rPr>
                <w:rFonts w:ascii="Arial Narrow" w:hAnsi="Arial Narrow"/>
                <w:sz w:val="20"/>
                <w:szCs w:val="20"/>
              </w:rPr>
            </w:pPr>
            <w:r>
              <w:rPr>
                <w:rFonts w:ascii="Arial Narrow" w:hAnsi="Arial Narrow"/>
                <w:sz w:val="20"/>
                <w:szCs w:val="20"/>
              </w:rPr>
              <w:t>2</w:t>
            </w:r>
          </w:p>
        </w:tc>
      </w:tr>
    </w:tbl>
    <w:p w14:paraId="5E409801" w14:textId="77777777" w:rsidR="00F44BA7" w:rsidRDefault="00F44BA7" w:rsidP="007E52E0">
      <w:pPr>
        <w:jc w:val="both"/>
      </w:pPr>
    </w:p>
    <w:p w14:paraId="631E261E" w14:textId="3FE130F6" w:rsidR="007E52E0" w:rsidRPr="003A7C54" w:rsidRDefault="00B77365" w:rsidP="00530BD8">
      <w:pPr>
        <w:pStyle w:val="Legenda"/>
        <w:spacing w:after="120"/>
        <w:rPr>
          <w:sz w:val="20"/>
          <w:szCs w:val="20"/>
        </w:rPr>
      </w:pPr>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28</w:t>
      </w:r>
      <w:r w:rsidRPr="00ED2876">
        <w:rPr>
          <w:sz w:val="20"/>
          <w:szCs w:val="20"/>
        </w:rPr>
        <w:fldChar w:fldCharType="end"/>
      </w:r>
      <w:r>
        <w:rPr>
          <w:sz w:val="20"/>
          <w:szCs w:val="20"/>
        </w:rPr>
        <w:t xml:space="preserve"> </w:t>
      </w:r>
      <w:r w:rsidR="00736D64">
        <w:rPr>
          <w:sz w:val="20"/>
          <w:szCs w:val="20"/>
        </w:rPr>
        <w:t>Descrição dos cargos e função do corpo técnico administrativo</w:t>
      </w:r>
      <w:r w:rsidRPr="003A7C54">
        <w:rPr>
          <w:sz w:val="20"/>
          <w:szCs w:val="20"/>
        </w:rPr>
        <w:t>.</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1272"/>
        <w:gridCol w:w="7513"/>
      </w:tblGrid>
      <w:tr w:rsidR="007E52E0" w:rsidRPr="006D48F7" w14:paraId="744DFAAA" w14:textId="77777777" w:rsidTr="0009789C">
        <w:trPr>
          <w:trHeight w:val="340"/>
        </w:trPr>
        <w:tc>
          <w:tcPr>
            <w:tcW w:w="5000" w:type="pct"/>
            <w:gridSpan w:val="3"/>
            <w:shd w:val="clear" w:color="auto" w:fill="1F497D"/>
            <w:vAlign w:val="center"/>
          </w:tcPr>
          <w:p w14:paraId="16A93474" w14:textId="2C3A32E2" w:rsidR="007E52E0" w:rsidRPr="006D48F7" w:rsidRDefault="007E52E0" w:rsidP="0009789C">
            <w:pPr>
              <w:jc w:val="center"/>
              <w:rPr>
                <w:rFonts w:ascii="Arial Narrow" w:hAnsi="Arial Narrow"/>
                <w:b/>
                <w:color w:val="FFFFFF"/>
                <w:sz w:val="20"/>
                <w:szCs w:val="20"/>
              </w:rPr>
            </w:pPr>
            <w:r>
              <w:rPr>
                <w:rFonts w:ascii="Arial Narrow" w:hAnsi="Arial Narrow"/>
                <w:b/>
                <w:color w:val="FFFFFF"/>
                <w:sz w:val="20"/>
                <w:szCs w:val="20"/>
              </w:rPr>
              <w:t>DESCRIÇÃO DOS CARGOS - CORPO TÉCNICO ADMINISTRATIVO</w:t>
            </w:r>
          </w:p>
        </w:tc>
      </w:tr>
      <w:tr w:rsidR="007E52E0" w:rsidRPr="006D48F7" w14:paraId="781E26DB" w14:textId="77777777" w:rsidTr="007E52E0">
        <w:trPr>
          <w:trHeight w:val="340"/>
        </w:trPr>
        <w:tc>
          <w:tcPr>
            <w:tcW w:w="305" w:type="pct"/>
            <w:tcBorders>
              <w:top w:val="single" w:sz="4" w:space="0" w:color="auto"/>
              <w:bottom w:val="single" w:sz="4" w:space="0" w:color="auto"/>
              <w:right w:val="single" w:sz="4" w:space="0" w:color="auto"/>
            </w:tcBorders>
            <w:shd w:val="clear" w:color="auto" w:fill="D9D9D9" w:themeFill="background1" w:themeFillShade="D9"/>
            <w:vAlign w:val="center"/>
          </w:tcPr>
          <w:p w14:paraId="6E963242" w14:textId="77777777" w:rsidR="007E52E0" w:rsidRPr="006D48F7" w:rsidRDefault="007E52E0" w:rsidP="0009789C">
            <w:pPr>
              <w:jc w:val="center"/>
              <w:rPr>
                <w:rFonts w:ascii="Arial Narrow" w:hAnsi="Arial Narrow"/>
                <w:b/>
                <w:sz w:val="20"/>
                <w:szCs w:val="20"/>
              </w:rPr>
            </w:pPr>
            <w:r>
              <w:rPr>
                <w:rFonts w:ascii="Arial Narrow" w:hAnsi="Arial Narrow"/>
                <w:b/>
                <w:sz w:val="20"/>
                <w:szCs w:val="20"/>
              </w:rPr>
              <w:t>Item</w:t>
            </w:r>
          </w:p>
        </w:tc>
        <w:tc>
          <w:tcPr>
            <w:tcW w:w="680" w:type="pct"/>
            <w:tcBorders>
              <w:top w:val="single" w:sz="4" w:space="0" w:color="auto"/>
              <w:bottom w:val="single" w:sz="4" w:space="0" w:color="auto"/>
              <w:right w:val="single" w:sz="4" w:space="0" w:color="auto"/>
            </w:tcBorders>
            <w:shd w:val="clear" w:color="auto" w:fill="D9D9D9" w:themeFill="background1" w:themeFillShade="D9"/>
            <w:vAlign w:val="center"/>
          </w:tcPr>
          <w:p w14:paraId="1312FA67" w14:textId="531EF07A" w:rsidR="007E52E0" w:rsidRPr="006D48F7" w:rsidRDefault="007E52E0" w:rsidP="0009789C">
            <w:pPr>
              <w:jc w:val="center"/>
              <w:rPr>
                <w:rFonts w:ascii="Arial Narrow" w:hAnsi="Arial Narrow"/>
                <w:b/>
                <w:sz w:val="20"/>
                <w:szCs w:val="20"/>
              </w:rPr>
            </w:pPr>
            <w:r>
              <w:rPr>
                <w:rFonts w:ascii="Arial Narrow" w:hAnsi="Arial Narrow"/>
                <w:b/>
                <w:sz w:val="20"/>
                <w:szCs w:val="20"/>
              </w:rPr>
              <w:t>Cargo</w:t>
            </w:r>
          </w:p>
        </w:tc>
        <w:tc>
          <w:tcPr>
            <w:tcW w:w="4015" w:type="pct"/>
            <w:tcBorders>
              <w:top w:val="single" w:sz="4" w:space="0" w:color="auto"/>
              <w:bottom w:val="single" w:sz="4" w:space="0" w:color="auto"/>
              <w:right w:val="single" w:sz="4" w:space="0" w:color="auto"/>
            </w:tcBorders>
            <w:shd w:val="clear" w:color="auto" w:fill="D9D9D9" w:themeFill="background1" w:themeFillShade="D9"/>
            <w:vAlign w:val="center"/>
          </w:tcPr>
          <w:p w14:paraId="22FA51BB" w14:textId="33285A9C" w:rsidR="007E52E0" w:rsidRPr="007E52E0" w:rsidRDefault="007E52E0" w:rsidP="0009789C">
            <w:pPr>
              <w:jc w:val="center"/>
              <w:rPr>
                <w:rFonts w:ascii="Arial Narrow" w:hAnsi="Arial Narrow"/>
                <w:sz w:val="20"/>
                <w:szCs w:val="20"/>
              </w:rPr>
            </w:pPr>
            <w:r>
              <w:rPr>
                <w:rFonts w:ascii="Arial Narrow" w:hAnsi="Arial Narrow"/>
                <w:b/>
                <w:sz w:val="20"/>
                <w:szCs w:val="20"/>
              </w:rPr>
              <w:t>Descrição</w:t>
            </w:r>
          </w:p>
        </w:tc>
      </w:tr>
      <w:tr w:rsidR="007E52E0" w:rsidRPr="006D48F7" w14:paraId="2C3E31A7" w14:textId="77777777" w:rsidTr="007E52E0">
        <w:trPr>
          <w:trHeight w:val="340"/>
        </w:trPr>
        <w:tc>
          <w:tcPr>
            <w:tcW w:w="305" w:type="pct"/>
            <w:tcBorders>
              <w:top w:val="single" w:sz="4" w:space="0" w:color="auto"/>
              <w:bottom w:val="single" w:sz="4" w:space="0" w:color="auto"/>
              <w:right w:val="single" w:sz="4" w:space="0" w:color="auto"/>
            </w:tcBorders>
            <w:shd w:val="clear" w:color="auto" w:fill="auto"/>
          </w:tcPr>
          <w:p w14:paraId="37C59B0B" w14:textId="77777777" w:rsidR="007E52E0" w:rsidRPr="004E614D" w:rsidRDefault="007E52E0" w:rsidP="008C4C33">
            <w:pPr>
              <w:pStyle w:val="PargrafodaLista"/>
              <w:numPr>
                <w:ilvl w:val="0"/>
                <w:numId w:val="22"/>
              </w:numPr>
              <w:spacing w:after="0" w:line="240" w:lineRule="auto"/>
              <w:ind w:left="357" w:hanging="357"/>
              <w:rPr>
                <w:rFonts w:ascii="Arial Narrow" w:hAnsi="Arial Narrow"/>
                <w:sz w:val="20"/>
                <w:szCs w:val="20"/>
              </w:rPr>
            </w:pPr>
          </w:p>
        </w:tc>
        <w:tc>
          <w:tcPr>
            <w:tcW w:w="680" w:type="pct"/>
            <w:tcBorders>
              <w:top w:val="single" w:sz="4" w:space="0" w:color="auto"/>
              <w:bottom w:val="single" w:sz="4" w:space="0" w:color="auto"/>
              <w:right w:val="single" w:sz="4" w:space="0" w:color="auto"/>
            </w:tcBorders>
            <w:shd w:val="clear" w:color="auto" w:fill="auto"/>
          </w:tcPr>
          <w:p w14:paraId="32D9B5A9" w14:textId="77777777" w:rsidR="007E52E0" w:rsidRDefault="007E52E0" w:rsidP="007E52E0">
            <w:pPr>
              <w:rPr>
                <w:rFonts w:ascii="Arial Narrow" w:hAnsi="Arial Narrow"/>
                <w:sz w:val="20"/>
                <w:szCs w:val="20"/>
              </w:rPr>
            </w:pPr>
            <w:r>
              <w:rPr>
                <w:rFonts w:ascii="Arial Narrow" w:hAnsi="Arial Narrow"/>
                <w:sz w:val="20"/>
                <w:szCs w:val="20"/>
              </w:rPr>
              <w:t>Assistente em Administração</w:t>
            </w:r>
          </w:p>
        </w:tc>
        <w:tc>
          <w:tcPr>
            <w:tcW w:w="4015" w:type="pct"/>
            <w:tcBorders>
              <w:top w:val="single" w:sz="4" w:space="0" w:color="auto"/>
              <w:bottom w:val="single" w:sz="4" w:space="0" w:color="auto"/>
              <w:right w:val="single" w:sz="4" w:space="0" w:color="auto"/>
            </w:tcBorders>
            <w:shd w:val="clear" w:color="auto" w:fill="auto"/>
          </w:tcPr>
          <w:p w14:paraId="53CAF5A2" w14:textId="3C864831" w:rsidR="007E52E0" w:rsidRDefault="00BE4AA1" w:rsidP="00BE4AA1">
            <w:pPr>
              <w:jc w:val="both"/>
              <w:rPr>
                <w:rFonts w:ascii="Arial Narrow" w:hAnsi="Arial Narrow"/>
                <w:sz w:val="20"/>
                <w:szCs w:val="20"/>
              </w:rPr>
            </w:pPr>
            <w:r w:rsidRPr="00BE4AA1">
              <w:rPr>
                <w:rFonts w:ascii="Arial Narrow" w:hAnsi="Arial Narrow"/>
                <w:sz w:val="20"/>
                <w:szCs w:val="20"/>
              </w:rPr>
              <w:t>Dar suporte administrativo e técnico nas áreas de recursos humanos, administração, finanças e logística; atender usuários, fornecendo e recebendo informações; tratar de documentos variados, cumprindo todo o procedimento necessário referente aos mesmos; preparar relatórios e planilhas; executar serviços gerais de escritório; Assessorar nas atividades de ensino, pesquisa e extensão; Realizar outras tarefas correlatas ao cargo; Participar de capacitações e treinamentos.</w:t>
            </w:r>
          </w:p>
        </w:tc>
      </w:tr>
      <w:tr w:rsidR="007E52E0" w:rsidRPr="006D48F7" w14:paraId="0802CCF2" w14:textId="77777777" w:rsidTr="007E52E0">
        <w:trPr>
          <w:trHeight w:val="340"/>
        </w:trPr>
        <w:tc>
          <w:tcPr>
            <w:tcW w:w="305" w:type="pct"/>
            <w:tcBorders>
              <w:top w:val="single" w:sz="4" w:space="0" w:color="auto"/>
              <w:bottom w:val="single" w:sz="4" w:space="0" w:color="auto"/>
              <w:right w:val="single" w:sz="4" w:space="0" w:color="auto"/>
            </w:tcBorders>
            <w:shd w:val="clear" w:color="auto" w:fill="auto"/>
          </w:tcPr>
          <w:p w14:paraId="6903996D" w14:textId="77777777" w:rsidR="007E52E0" w:rsidRPr="004E614D" w:rsidRDefault="007E52E0" w:rsidP="008C4C33">
            <w:pPr>
              <w:pStyle w:val="PargrafodaLista"/>
              <w:numPr>
                <w:ilvl w:val="0"/>
                <w:numId w:val="22"/>
              </w:numPr>
              <w:spacing w:after="0" w:line="240" w:lineRule="auto"/>
              <w:ind w:left="357" w:hanging="357"/>
              <w:rPr>
                <w:rFonts w:ascii="Arial Narrow" w:hAnsi="Arial Narrow"/>
                <w:sz w:val="20"/>
                <w:szCs w:val="20"/>
              </w:rPr>
            </w:pPr>
          </w:p>
        </w:tc>
        <w:tc>
          <w:tcPr>
            <w:tcW w:w="680" w:type="pct"/>
            <w:tcBorders>
              <w:top w:val="single" w:sz="4" w:space="0" w:color="auto"/>
              <w:bottom w:val="single" w:sz="4" w:space="0" w:color="auto"/>
              <w:right w:val="single" w:sz="4" w:space="0" w:color="auto"/>
            </w:tcBorders>
            <w:shd w:val="clear" w:color="auto" w:fill="auto"/>
          </w:tcPr>
          <w:p w14:paraId="4A21C88F" w14:textId="77777777" w:rsidR="007E52E0" w:rsidRDefault="007E52E0" w:rsidP="007E52E0">
            <w:pPr>
              <w:tabs>
                <w:tab w:val="right" w:pos="5175"/>
              </w:tabs>
              <w:rPr>
                <w:rFonts w:ascii="Arial Narrow" w:hAnsi="Arial Narrow"/>
                <w:sz w:val="20"/>
                <w:szCs w:val="20"/>
              </w:rPr>
            </w:pPr>
            <w:r>
              <w:rPr>
                <w:rFonts w:ascii="Arial Narrow" w:hAnsi="Arial Narrow"/>
                <w:sz w:val="20"/>
                <w:szCs w:val="20"/>
              </w:rPr>
              <w:t>Analista em Tecnologia da Informação</w:t>
            </w:r>
          </w:p>
        </w:tc>
        <w:tc>
          <w:tcPr>
            <w:tcW w:w="4015" w:type="pct"/>
            <w:tcBorders>
              <w:top w:val="single" w:sz="4" w:space="0" w:color="auto"/>
              <w:bottom w:val="single" w:sz="4" w:space="0" w:color="auto"/>
              <w:right w:val="single" w:sz="4" w:space="0" w:color="auto"/>
            </w:tcBorders>
            <w:shd w:val="clear" w:color="auto" w:fill="auto"/>
          </w:tcPr>
          <w:p w14:paraId="690F38CC" w14:textId="068C41F7" w:rsidR="007E52E0" w:rsidRDefault="00BE4AA1" w:rsidP="00BE4AA1">
            <w:pPr>
              <w:jc w:val="both"/>
              <w:rPr>
                <w:rFonts w:ascii="Arial Narrow" w:hAnsi="Arial Narrow"/>
                <w:sz w:val="20"/>
                <w:szCs w:val="20"/>
              </w:rPr>
            </w:pPr>
            <w:r w:rsidRPr="007E52E0">
              <w:rPr>
                <w:rFonts w:ascii="Arial Narrow" w:hAnsi="Arial Narrow"/>
                <w:sz w:val="20"/>
                <w:szCs w:val="20"/>
              </w:rPr>
              <w:t>Análise e Desenvolvimento de Sistemas Desenvolver e implantar sistemas informatizados, dimensionando requisitos e funcionalidades do sistema, especificando sua arquitetura, escolhendo ferramentas de desenvolvimento, especificando programas, codificando aplicativos; administrar ambientes informatizados; prestar treinamento e suporte técnico ao usuário; elaborar documentação técnica; estabelecer padrões; coordenar projetos e oferecer soluções para ambientes informatizados; pesquisar tecnologias em informática. Assessorar nas atividades de ensino, pesquisa e extensão.</w:t>
            </w:r>
          </w:p>
        </w:tc>
      </w:tr>
      <w:tr w:rsidR="007E52E0" w:rsidRPr="006D48F7" w14:paraId="103197A3" w14:textId="77777777" w:rsidTr="007E52E0">
        <w:trPr>
          <w:trHeight w:val="340"/>
        </w:trPr>
        <w:tc>
          <w:tcPr>
            <w:tcW w:w="305" w:type="pct"/>
            <w:tcBorders>
              <w:top w:val="single" w:sz="4" w:space="0" w:color="auto"/>
              <w:bottom w:val="single" w:sz="4" w:space="0" w:color="auto"/>
              <w:right w:val="single" w:sz="4" w:space="0" w:color="auto"/>
            </w:tcBorders>
            <w:shd w:val="clear" w:color="auto" w:fill="auto"/>
          </w:tcPr>
          <w:p w14:paraId="6E7D036D" w14:textId="77777777" w:rsidR="007E52E0" w:rsidRPr="004E614D" w:rsidRDefault="007E52E0" w:rsidP="008C4C33">
            <w:pPr>
              <w:pStyle w:val="PargrafodaLista"/>
              <w:numPr>
                <w:ilvl w:val="0"/>
                <w:numId w:val="22"/>
              </w:numPr>
              <w:spacing w:after="0" w:line="240" w:lineRule="auto"/>
              <w:ind w:left="357" w:hanging="357"/>
              <w:rPr>
                <w:rFonts w:ascii="Arial Narrow" w:hAnsi="Arial Narrow"/>
                <w:sz w:val="20"/>
                <w:szCs w:val="20"/>
              </w:rPr>
            </w:pPr>
          </w:p>
        </w:tc>
        <w:tc>
          <w:tcPr>
            <w:tcW w:w="680" w:type="pct"/>
            <w:tcBorders>
              <w:top w:val="single" w:sz="4" w:space="0" w:color="auto"/>
              <w:bottom w:val="single" w:sz="4" w:space="0" w:color="auto"/>
              <w:right w:val="single" w:sz="4" w:space="0" w:color="auto"/>
            </w:tcBorders>
            <w:shd w:val="clear" w:color="auto" w:fill="auto"/>
          </w:tcPr>
          <w:p w14:paraId="4CF9708C" w14:textId="77777777" w:rsidR="007E52E0" w:rsidRDefault="007E52E0" w:rsidP="007E52E0">
            <w:pPr>
              <w:rPr>
                <w:rFonts w:ascii="Arial Narrow" w:hAnsi="Arial Narrow"/>
                <w:sz w:val="20"/>
                <w:szCs w:val="20"/>
              </w:rPr>
            </w:pPr>
            <w:r>
              <w:rPr>
                <w:rFonts w:ascii="Arial Narrow" w:hAnsi="Arial Narrow"/>
                <w:sz w:val="20"/>
                <w:szCs w:val="20"/>
              </w:rPr>
              <w:t>Técnico em Tecnologia da Informação</w:t>
            </w:r>
          </w:p>
        </w:tc>
        <w:tc>
          <w:tcPr>
            <w:tcW w:w="4015" w:type="pct"/>
            <w:tcBorders>
              <w:top w:val="single" w:sz="4" w:space="0" w:color="auto"/>
              <w:bottom w:val="single" w:sz="4" w:space="0" w:color="auto"/>
              <w:right w:val="single" w:sz="4" w:space="0" w:color="auto"/>
            </w:tcBorders>
            <w:shd w:val="clear" w:color="auto" w:fill="auto"/>
          </w:tcPr>
          <w:p w14:paraId="22B4E13D" w14:textId="285603D7" w:rsidR="007E52E0" w:rsidRDefault="00507672" w:rsidP="00507672">
            <w:pPr>
              <w:jc w:val="both"/>
              <w:rPr>
                <w:rFonts w:ascii="Arial Narrow" w:hAnsi="Arial Narrow"/>
                <w:sz w:val="20"/>
                <w:szCs w:val="20"/>
              </w:rPr>
            </w:pPr>
            <w:r w:rsidRPr="00507672">
              <w:rPr>
                <w:rFonts w:ascii="Arial Narrow" w:hAnsi="Arial Narrow"/>
                <w:sz w:val="20"/>
                <w:szCs w:val="20"/>
              </w:rPr>
              <w:t>Desenvolver sistemas e aplicações, determinando interface gráfica, critérios ergonômicos de navegação, mo</w:t>
            </w:r>
            <w:r>
              <w:rPr>
                <w:rFonts w:ascii="Arial Narrow" w:hAnsi="Arial Narrow"/>
                <w:sz w:val="20"/>
                <w:szCs w:val="20"/>
              </w:rPr>
              <w:t xml:space="preserve">ntagem da estrutura de banco de </w:t>
            </w:r>
            <w:r w:rsidRPr="00507672">
              <w:rPr>
                <w:rFonts w:ascii="Arial Narrow" w:hAnsi="Arial Narrow"/>
                <w:sz w:val="20"/>
                <w:szCs w:val="20"/>
              </w:rPr>
              <w:t>dados e codificação de programas; projetar, implantar e realizar manutenção de sistemas e aplicações; selecionar recursos de trabalho, tais como</w:t>
            </w:r>
            <w:r>
              <w:rPr>
                <w:rFonts w:ascii="Arial Narrow" w:hAnsi="Arial Narrow"/>
                <w:sz w:val="20"/>
                <w:szCs w:val="20"/>
              </w:rPr>
              <w:t xml:space="preserve"> </w:t>
            </w:r>
            <w:r w:rsidRPr="00507672">
              <w:rPr>
                <w:rFonts w:ascii="Arial Narrow" w:hAnsi="Arial Narrow"/>
                <w:sz w:val="20"/>
                <w:szCs w:val="20"/>
              </w:rPr>
              <w:t>metodologias de desenvolvimento de sistemas, linguagem de programação e ferramentas de desenvolvimento. Assessorar nas atividades de</w:t>
            </w:r>
            <w:r>
              <w:rPr>
                <w:rFonts w:ascii="Arial Narrow" w:hAnsi="Arial Narrow"/>
                <w:sz w:val="20"/>
                <w:szCs w:val="20"/>
              </w:rPr>
              <w:t xml:space="preserve"> </w:t>
            </w:r>
            <w:r w:rsidRPr="00507672">
              <w:rPr>
                <w:rFonts w:ascii="Arial Narrow" w:hAnsi="Arial Narrow"/>
                <w:sz w:val="20"/>
                <w:szCs w:val="20"/>
              </w:rPr>
              <w:t>ensino, pesquisa e extensão.</w:t>
            </w:r>
          </w:p>
        </w:tc>
      </w:tr>
    </w:tbl>
    <w:p w14:paraId="12A51B8A" w14:textId="77777777" w:rsidR="007E52E0" w:rsidRDefault="007E52E0" w:rsidP="007E52E0">
      <w:pPr>
        <w:jc w:val="both"/>
      </w:pPr>
    </w:p>
    <w:p w14:paraId="05C95ED5" w14:textId="22B7AA69" w:rsidR="00525F9E" w:rsidRDefault="006A709B" w:rsidP="00525F9E">
      <w:pPr>
        <w:ind w:firstLine="567"/>
        <w:jc w:val="both"/>
      </w:pPr>
      <w:r>
        <w:t xml:space="preserve">O corpo técnico deve desempenhar as atividades junto aos laboratórios do Curso de Ciência da Computação, porém, com parte da carga horária, 40 horas/semana, alocada para a Coordenação do Curso de Ciência da Computação. Deve ser alocada uma carga horária mínima </w:t>
      </w:r>
      <w:r>
        <w:lastRenderedPageBreak/>
        <w:t>de 25% para a coordenação e máxima de 50% de forma a atender as atividades administrativas. A chefia imediata fica a cargo do coordenador do laboratório no qual o técnico administrativo está vinculado com anuência do coordenador de curso que deve aprovar conjuntamente as solicitações diversas, tais como férias, frequência, licenças, cursos de capacitação.</w:t>
      </w:r>
    </w:p>
    <w:p w14:paraId="16CB5C6A" w14:textId="77777777" w:rsidR="007E52E0" w:rsidRPr="00AF2315" w:rsidRDefault="007E52E0" w:rsidP="009E1F78">
      <w:pPr>
        <w:jc w:val="both"/>
      </w:pPr>
    </w:p>
    <w:p w14:paraId="6F144670" w14:textId="77777777" w:rsidR="00F44BA7" w:rsidRPr="00FE768E" w:rsidRDefault="00F44BA7" w:rsidP="006C0320">
      <w:pPr>
        <w:pStyle w:val="Ttulo1"/>
      </w:pPr>
      <w:bookmarkStart w:id="99" w:name="_Toc521829273"/>
      <w:r w:rsidRPr="00FE768E">
        <w:t>Estagiários</w:t>
      </w:r>
      <w:bookmarkEnd w:id="99"/>
    </w:p>
    <w:p w14:paraId="77DF1BFD" w14:textId="453A24E9" w:rsidR="00F44BA7" w:rsidRPr="00923A26" w:rsidRDefault="00F44BA7" w:rsidP="00AF2315">
      <w:pPr>
        <w:jc w:val="both"/>
      </w:pPr>
      <w:r w:rsidRPr="00AF2315">
        <w:t xml:space="preserve">O curso conta atualmente com 3 </w:t>
      </w:r>
      <w:r w:rsidR="00AF2315">
        <w:t xml:space="preserve">vagas para </w:t>
      </w:r>
      <w:r w:rsidRPr="00AF2315">
        <w:t>estagiários</w:t>
      </w:r>
      <w:r w:rsidR="003A7C54">
        <w:t xml:space="preserve"> que atuam na abertura e manutenção dos laboratórios do Curso de Ciência da Computação</w:t>
      </w:r>
      <w:r w:rsidRPr="00AF2315">
        <w:t xml:space="preserve">. O número </w:t>
      </w:r>
      <w:r w:rsidR="003A7C54">
        <w:t xml:space="preserve">atual </w:t>
      </w:r>
      <w:r w:rsidRPr="00AF2315">
        <w:t xml:space="preserve">de estagiários </w:t>
      </w:r>
      <w:r w:rsidR="003A7C54">
        <w:t>é</w:t>
      </w:r>
      <w:r w:rsidRPr="00AF2315">
        <w:t xml:space="preserve"> </w:t>
      </w:r>
      <w:r w:rsidR="003A7C54">
        <w:t xml:space="preserve">o </w:t>
      </w:r>
      <w:r w:rsidRPr="00AF2315">
        <w:t xml:space="preserve">ideal para </w:t>
      </w:r>
      <w:r w:rsidR="003A7C54">
        <w:t xml:space="preserve">a </w:t>
      </w:r>
      <w:r w:rsidRPr="00923A26">
        <w:t>man</w:t>
      </w:r>
      <w:r w:rsidR="003A7C54" w:rsidRPr="00923A26">
        <w:t>utenção</w:t>
      </w:r>
      <w:r w:rsidRPr="00923A26">
        <w:t xml:space="preserve"> </w:t>
      </w:r>
      <w:r w:rsidR="007346E1" w:rsidRPr="00923A26">
        <w:t>dos laboratórios, no entanto, sem os demais profissionais para orientá-los o corpo de estagiário sobrecarrega-se com as atividades de analistas em tecnologia da informação e técnicos em tecnologia da informação.</w:t>
      </w:r>
      <w:r w:rsidR="00D94A8A" w:rsidRPr="00923A26">
        <w:t xml:space="preserve"> A </w:t>
      </w:r>
      <w:r w:rsidR="00D94A8A" w:rsidRPr="00923A26">
        <w:fldChar w:fldCharType="begin"/>
      </w:r>
      <w:r w:rsidR="00D94A8A" w:rsidRPr="00923A26">
        <w:instrText xml:space="preserve"> REF _Ref519707751 \h </w:instrText>
      </w:r>
      <w:r w:rsidR="00923A26">
        <w:instrText xml:space="preserve"> \* MERGEFORMAT </w:instrText>
      </w:r>
      <w:r w:rsidR="00D94A8A" w:rsidRPr="00923A26">
        <w:fldChar w:fldCharType="separate"/>
      </w:r>
      <w:r w:rsidR="00AF609C" w:rsidRPr="00AF609C">
        <w:t xml:space="preserve">Tabela </w:t>
      </w:r>
      <w:r w:rsidR="00AF609C" w:rsidRPr="00AF609C">
        <w:rPr>
          <w:noProof/>
        </w:rPr>
        <w:t>29</w:t>
      </w:r>
      <w:r w:rsidR="00D94A8A" w:rsidRPr="00923A26">
        <w:fldChar w:fldCharType="end"/>
      </w:r>
      <w:r w:rsidR="00D94A8A" w:rsidRPr="00923A26">
        <w:t xml:space="preserve"> apresenta as atividades realizadas pelos estagiários dos laboratórios do curso. É importante observar que o laboratório possui regimento próprio que deve ser seguido pelos estagiários. O regimento é apresentado no Anexo</w:t>
      </w:r>
      <w:r w:rsidR="00923A26" w:rsidRPr="00923A26">
        <w:t xml:space="preserve"> VII.</w:t>
      </w:r>
    </w:p>
    <w:p w14:paraId="788EC411" w14:textId="77777777" w:rsidR="007346E1" w:rsidRDefault="007346E1" w:rsidP="00AF2315">
      <w:pPr>
        <w:jc w:val="both"/>
      </w:pPr>
    </w:p>
    <w:p w14:paraId="66699457" w14:textId="4094A634" w:rsidR="00530BD8" w:rsidRPr="00530BD8" w:rsidRDefault="00530BD8" w:rsidP="00530BD8">
      <w:pPr>
        <w:pStyle w:val="Legenda"/>
        <w:spacing w:after="120"/>
        <w:rPr>
          <w:sz w:val="20"/>
          <w:szCs w:val="20"/>
        </w:rPr>
      </w:pPr>
      <w:bookmarkStart w:id="100" w:name="_Ref519707751"/>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29</w:t>
      </w:r>
      <w:r w:rsidRPr="00ED2876">
        <w:rPr>
          <w:sz w:val="20"/>
          <w:szCs w:val="20"/>
        </w:rPr>
        <w:fldChar w:fldCharType="end"/>
      </w:r>
      <w:bookmarkEnd w:id="100"/>
      <w:r>
        <w:rPr>
          <w:sz w:val="20"/>
          <w:szCs w:val="20"/>
        </w:rPr>
        <w:t xml:space="preserve"> Descrição das atividades dos estagiários dos laboratórios</w:t>
      </w:r>
      <w:r w:rsidRPr="003A7C54">
        <w:rPr>
          <w:sz w:val="20"/>
          <w:szCs w:val="20"/>
        </w:rPr>
        <w:t>.</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8505"/>
      </w:tblGrid>
      <w:tr w:rsidR="007346E1" w:rsidRPr="006D48F7" w14:paraId="681DA88E" w14:textId="77777777" w:rsidTr="007346E1">
        <w:trPr>
          <w:trHeight w:val="340"/>
        </w:trPr>
        <w:tc>
          <w:tcPr>
            <w:tcW w:w="5000" w:type="pct"/>
            <w:gridSpan w:val="2"/>
            <w:shd w:val="clear" w:color="auto" w:fill="1F497D"/>
            <w:vAlign w:val="center"/>
          </w:tcPr>
          <w:p w14:paraId="07D3EC52" w14:textId="69A27B24" w:rsidR="007346E1" w:rsidRPr="006D48F7" w:rsidRDefault="007346E1" w:rsidP="007346E1">
            <w:pPr>
              <w:jc w:val="center"/>
              <w:rPr>
                <w:rFonts w:ascii="Arial Narrow" w:hAnsi="Arial Narrow"/>
                <w:b/>
                <w:color w:val="FFFFFF"/>
                <w:sz w:val="20"/>
                <w:szCs w:val="20"/>
              </w:rPr>
            </w:pPr>
            <w:r>
              <w:rPr>
                <w:rFonts w:ascii="Arial Narrow" w:hAnsi="Arial Narrow"/>
                <w:b/>
                <w:color w:val="FFFFFF"/>
                <w:sz w:val="20"/>
                <w:szCs w:val="20"/>
              </w:rPr>
              <w:t>ATIVIDADES DOS ESTAGIÁRIOS DE LABORATÓRIO</w:t>
            </w:r>
          </w:p>
        </w:tc>
      </w:tr>
      <w:tr w:rsidR="007346E1" w:rsidRPr="006D48F7" w14:paraId="1B111CB7" w14:textId="77777777" w:rsidTr="00503DAA">
        <w:trPr>
          <w:trHeight w:val="283"/>
        </w:trPr>
        <w:tc>
          <w:tcPr>
            <w:tcW w:w="455" w:type="pct"/>
            <w:tcBorders>
              <w:top w:val="single" w:sz="4" w:space="0" w:color="auto"/>
              <w:bottom w:val="single" w:sz="4" w:space="0" w:color="auto"/>
              <w:right w:val="single" w:sz="4" w:space="0" w:color="auto"/>
            </w:tcBorders>
            <w:shd w:val="clear" w:color="auto" w:fill="D9D9D9" w:themeFill="background1" w:themeFillShade="D9"/>
            <w:vAlign w:val="center"/>
          </w:tcPr>
          <w:p w14:paraId="54D83437" w14:textId="77777777" w:rsidR="007346E1" w:rsidRPr="006D48F7" w:rsidRDefault="007346E1" w:rsidP="007346E1">
            <w:pPr>
              <w:jc w:val="center"/>
              <w:rPr>
                <w:rFonts w:ascii="Arial Narrow" w:hAnsi="Arial Narrow"/>
                <w:b/>
                <w:sz w:val="20"/>
                <w:szCs w:val="20"/>
              </w:rPr>
            </w:pPr>
            <w:r>
              <w:rPr>
                <w:rFonts w:ascii="Arial Narrow" w:hAnsi="Arial Narrow"/>
                <w:b/>
                <w:sz w:val="20"/>
                <w:szCs w:val="20"/>
              </w:rPr>
              <w:t>Item</w:t>
            </w:r>
          </w:p>
        </w:tc>
        <w:tc>
          <w:tcPr>
            <w:tcW w:w="4545" w:type="pct"/>
            <w:tcBorders>
              <w:top w:val="single" w:sz="4" w:space="0" w:color="auto"/>
              <w:bottom w:val="single" w:sz="4" w:space="0" w:color="auto"/>
              <w:right w:val="single" w:sz="4" w:space="0" w:color="auto"/>
            </w:tcBorders>
            <w:shd w:val="clear" w:color="auto" w:fill="D9D9D9" w:themeFill="background1" w:themeFillShade="D9"/>
            <w:vAlign w:val="center"/>
          </w:tcPr>
          <w:p w14:paraId="0557F9A7" w14:textId="77777777" w:rsidR="007346E1" w:rsidRPr="006D48F7" w:rsidRDefault="007346E1" w:rsidP="007346E1">
            <w:pPr>
              <w:jc w:val="center"/>
              <w:rPr>
                <w:rFonts w:ascii="Arial Narrow" w:hAnsi="Arial Narrow"/>
                <w:b/>
                <w:sz w:val="20"/>
                <w:szCs w:val="20"/>
              </w:rPr>
            </w:pPr>
            <w:r>
              <w:rPr>
                <w:rFonts w:ascii="Arial Narrow" w:hAnsi="Arial Narrow"/>
                <w:b/>
                <w:sz w:val="20"/>
                <w:szCs w:val="20"/>
              </w:rPr>
              <w:t>Descrição</w:t>
            </w:r>
          </w:p>
        </w:tc>
      </w:tr>
      <w:tr w:rsidR="009736A8" w:rsidRPr="006D48F7" w14:paraId="23F3B78C"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4942DDF6" w14:textId="77777777" w:rsidR="009736A8" w:rsidRPr="00794EDE" w:rsidRDefault="009736A8"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254A06CD" w14:textId="77777777" w:rsidR="009736A8" w:rsidRPr="006D48F7" w:rsidRDefault="009736A8" w:rsidP="007346E1">
            <w:pPr>
              <w:jc w:val="both"/>
              <w:rPr>
                <w:rFonts w:ascii="Arial Narrow" w:hAnsi="Arial Narrow"/>
                <w:sz w:val="20"/>
                <w:szCs w:val="20"/>
              </w:rPr>
            </w:pPr>
            <w:r>
              <w:rPr>
                <w:rFonts w:ascii="Arial Narrow" w:hAnsi="Arial Narrow"/>
                <w:sz w:val="20"/>
                <w:szCs w:val="20"/>
              </w:rPr>
              <w:t>Abertura e fechamento dos laboratórios.</w:t>
            </w:r>
          </w:p>
        </w:tc>
      </w:tr>
      <w:tr w:rsidR="009736A8" w:rsidRPr="006D48F7" w14:paraId="383DD571"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57D53DDD" w14:textId="77777777" w:rsidR="009736A8" w:rsidRPr="00794EDE" w:rsidRDefault="009736A8"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2AB3367B" w14:textId="77777777" w:rsidR="009736A8" w:rsidRDefault="009736A8" w:rsidP="00107201">
            <w:pPr>
              <w:jc w:val="both"/>
              <w:rPr>
                <w:rFonts w:ascii="Arial Narrow" w:hAnsi="Arial Narrow"/>
                <w:sz w:val="20"/>
                <w:szCs w:val="20"/>
              </w:rPr>
            </w:pPr>
            <w:r>
              <w:rPr>
                <w:rFonts w:ascii="Arial Narrow" w:hAnsi="Arial Narrow"/>
                <w:sz w:val="20"/>
                <w:szCs w:val="20"/>
              </w:rPr>
              <w:t>Alimentação dos dados operacionais nos sistemas de informações adotados pela Ciência da Computação.</w:t>
            </w:r>
          </w:p>
        </w:tc>
      </w:tr>
      <w:tr w:rsidR="003324E1" w:rsidRPr="006D48F7" w14:paraId="1DC14CB3"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5C0AA823" w14:textId="77777777" w:rsidR="003324E1" w:rsidRPr="00794EDE" w:rsidRDefault="003324E1"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FE1352A" w14:textId="157DC4B0" w:rsidR="003324E1" w:rsidRDefault="003324E1" w:rsidP="007346E1">
            <w:pPr>
              <w:jc w:val="both"/>
              <w:rPr>
                <w:rFonts w:ascii="Arial Narrow" w:hAnsi="Arial Narrow"/>
                <w:sz w:val="20"/>
                <w:szCs w:val="20"/>
              </w:rPr>
            </w:pPr>
            <w:r>
              <w:rPr>
                <w:rFonts w:ascii="Arial Narrow" w:hAnsi="Arial Narrow"/>
                <w:sz w:val="20"/>
                <w:szCs w:val="20"/>
              </w:rPr>
              <w:t>Apoio na gestão da infraestrutura de redes de computadores vinculadas ao Curso de Ciência da Computação.</w:t>
            </w:r>
          </w:p>
        </w:tc>
      </w:tr>
      <w:tr w:rsidR="009736A8" w:rsidRPr="006D48F7" w14:paraId="23F5FDFD"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373211D7" w14:textId="77777777" w:rsidR="009736A8" w:rsidRPr="00794EDE" w:rsidRDefault="009736A8"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6E32B04" w14:textId="77777777" w:rsidR="009736A8" w:rsidRPr="006D48F7" w:rsidRDefault="009736A8" w:rsidP="007346E1">
            <w:pPr>
              <w:jc w:val="both"/>
              <w:rPr>
                <w:rFonts w:ascii="Arial Narrow" w:hAnsi="Arial Narrow"/>
                <w:sz w:val="20"/>
                <w:szCs w:val="20"/>
              </w:rPr>
            </w:pPr>
            <w:r>
              <w:rPr>
                <w:rFonts w:ascii="Arial Narrow" w:hAnsi="Arial Narrow"/>
                <w:sz w:val="20"/>
                <w:szCs w:val="20"/>
              </w:rPr>
              <w:t>Apoio operacional nas atividades administrativas, de ensino, extensão e pesquisa da Ciência da Computação.</w:t>
            </w:r>
          </w:p>
        </w:tc>
      </w:tr>
      <w:tr w:rsidR="003324E1" w:rsidRPr="006D48F7" w14:paraId="6C5C3B6D"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2C3FBACA" w14:textId="77777777" w:rsidR="003324E1" w:rsidRPr="00794EDE" w:rsidRDefault="003324E1"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23ED943A" w14:textId="2D7BB9B6" w:rsidR="003324E1" w:rsidRDefault="003324E1" w:rsidP="007346E1">
            <w:pPr>
              <w:jc w:val="both"/>
              <w:rPr>
                <w:rFonts w:ascii="Arial Narrow" w:hAnsi="Arial Narrow"/>
                <w:sz w:val="20"/>
                <w:szCs w:val="20"/>
              </w:rPr>
            </w:pPr>
            <w:r>
              <w:rPr>
                <w:rFonts w:ascii="Arial Narrow" w:hAnsi="Arial Narrow"/>
                <w:sz w:val="20"/>
                <w:szCs w:val="20"/>
              </w:rPr>
              <w:t>Desenvolvimento de módulos de sistemas de informação adequados a capacidade técnicas do estagiário.</w:t>
            </w:r>
          </w:p>
        </w:tc>
      </w:tr>
      <w:tr w:rsidR="009736A8" w:rsidRPr="006D48F7" w14:paraId="624E481D"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2F1D9BF7" w14:textId="77777777" w:rsidR="009736A8" w:rsidRPr="00794EDE" w:rsidRDefault="009736A8"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DF53065" w14:textId="77777777" w:rsidR="009736A8" w:rsidRDefault="009736A8" w:rsidP="007346E1">
            <w:pPr>
              <w:jc w:val="both"/>
              <w:rPr>
                <w:rFonts w:ascii="Arial Narrow" w:hAnsi="Arial Narrow"/>
                <w:sz w:val="20"/>
                <w:szCs w:val="20"/>
              </w:rPr>
            </w:pPr>
            <w:r>
              <w:rPr>
                <w:rFonts w:ascii="Arial Narrow" w:hAnsi="Arial Narrow"/>
                <w:sz w:val="20"/>
                <w:szCs w:val="20"/>
              </w:rPr>
              <w:t>Encaminhamento e acompanhamento de equipamentos para a manutenção no hardware.</w:t>
            </w:r>
          </w:p>
        </w:tc>
      </w:tr>
      <w:tr w:rsidR="009736A8" w:rsidRPr="006D48F7" w14:paraId="17B757CA"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70316DEE" w14:textId="77777777" w:rsidR="009736A8" w:rsidRPr="00794EDE" w:rsidRDefault="009736A8"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335324CB" w14:textId="03ECEE04" w:rsidR="009736A8" w:rsidRDefault="00C63167" w:rsidP="007346E1">
            <w:pPr>
              <w:jc w:val="both"/>
              <w:rPr>
                <w:rFonts w:ascii="Arial Narrow" w:hAnsi="Arial Narrow"/>
                <w:sz w:val="20"/>
                <w:szCs w:val="20"/>
              </w:rPr>
            </w:pPr>
            <w:r>
              <w:rPr>
                <w:rFonts w:ascii="Arial Narrow" w:hAnsi="Arial Narrow"/>
                <w:sz w:val="20"/>
                <w:szCs w:val="20"/>
              </w:rPr>
              <w:t>Zelar pel</w:t>
            </w:r>
            <w:r w:rsidR="009736A8">
              <w:rPr>
                <w:rFonts w:ascii="Arial Narrow" w:hAnsi="Arial Narrow"/>
                <w:sz w:val="20"/>
                <w:szCs w:val="20"/>
              </w:rPr>
              <w:t>a infraestrutura e patrimônios contidos nos laboratórios.</w:t>
            </w:r>
          </w:p>
        </w:tc>
      </w:tr>
      <w:tr w:rsidR="005310F7" w:rsidRPr="006D48F7" w14:paraId="3A6B224D"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5EE21A45" w14:textId="77777777" w:rsidR="005310F7" w:rsidRPr="00794EDE" w:rsidRDefault="005310F7"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2316BD5B" w14:textId="6347177C" w:rsidR="005310F7" w:rsidRDefault="005310F7" w:rsidP="007346E1">
            <w:pPr>
              <w:jc w:val="both"/>
              <w:rPr>
                <w:rFonts w:ascii="Arial Narrow" w:hAnsi="Arial Narrow"/>
                <w:sz w:val="20"/>
                <w:szCs w:val="20"/>
              </w:rPr>
            </w:pPr>
            <w:r>
              <w:rPr>
                <w:rFonts w:ascii="Arial Narrow" w:hAnsi="Arial Narrow"/>
                <w:sz w:val="20"/>
                <w:szCs w:val="20"/>
              </w:rPr>
              <w:t>Implantação dos sistemas desenvolvidos pelo corpo docente e técnico da Ciência da Computação.</w:t>
            </w:r>
          </w:p>
        </w:tc>
      </w:tr>
      <w:tr w:rsidR="009736A8" w:rsidRPr="006D48F7" w14:paraId="1A39A6BE"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6FAFA444" w14:textId="77777777" w:rsidR="009736A8" w:rsidRPr="00794EDE" w:rsidRDefault="009736A8"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403DB446" w14:textId="77777777" w:rsidR="009736A8" w:rsidRDefault="009736A8" w:rsidP="007346E1">
            <w:pPr>
              <w:jc w:val="both"/>
              <w:rPr>
                <w:rFonts w:ascii="Arial Narrow" w:hAnsi="Arial Narrow"/>
                <w:sz w:val="20"/>
                <w:szCs w:val="20"/>
              </w:rPr>
            </w:pPr>
            <w:r>
              <w:rPr>
                <w:rFonts w:ascii="Arial Narrow" w:hAnsi="Arial Narrow"/>
                <w:sz w:val="20"/>
                <w:szCs w:val="20"/>
              </w:rPr>
              <w:t>Instalação e manutenção em softwares e sistemas operacionais.</w:t>
            </w:r>
          </w:p>
        </w:tc>
      </w:tr>
      <w:tr w:rsidR="009736A8" w:rsidRPr="006D48F7" w14:paraId="01CCF465" w14:textId="77777777" w:rsidTr="007346E1">
        <w:trPr>
          <w:trHeight w:val="340"/>
        </w:trPr>
        <w:tc>
          <w:tcPr>
            <w:tcW w:w="455" w:type="pct"/>
            <w:tcBorders>
              <w:top w:val="single" w:sz="4" w:space="0" w:color="auto"/>
              <w:bottom w:val="single" w:sz="4" w:space="0" w:color="auto"/>
              <w:right w:val="single" w:sz="4" w:space="0" w:color="auto"/>
            </w:tcBorders>
            <w:shd w:val="clear" w:color="auto" w:fill="auto"/>
          </w:tcPr>
          <w:p w14:paraId="30BE7B2D" w14:textId="77777777" w:rsidR="009736A8" w:rsidRPr="00794EDE" w:rsidRDefault="009736A8" w:rsidP="008C4C33">
            <w:pPr>
              <w:pStyle w:val="PargrafodaLista"/>
              <w:numPr>
                <w:ilvl w:val="0"/>
                <w:numId w:val="23"/>
              </w:numPr>
              <w:spacing w:after="0" w:line="240" w:lineRule="auto"/>
              <w:rPr>
                <w:rFonts w:ascii="Arial Narrow" w:hAnsi="Arial Narrow"/>
                <w:sz w:val="20"/>
                <w:szCs w:val="20"/>
              </w:rPr>
            </w:pPr>
          </w:p>
        </w:tc>
        <w:tc>
          <w:tcPr>
            <w:tcW w:w="4545" w:type="pct"/>
            <w:tcBorders>
              <w:top w:val="single" w:sz="4" w:space="0" w:color="auto"/>
              <w:bottom w:val="single" w:sz="4" w:space="0" w:color="auto"/>
              <w:right w:val="single" w:sz="4" w:space="0" w:color="auto"/>
            </w:tcBorders>
            <w:shd w:val="clear" w:color="auto" w:fill="auto"/>
          </w:tcPr>
          <w:p w14:paraId="16883103" w14:textId="77777777" w:rsidR="009736A8" w:rsidRPr="006D48F7" w:rsidRDefault="009736A8" w:rsidP="007346E1">
            <w:pPr>
              <w:jc w:val="both"/>
              <w:rPr>
                <w:rFonts w:ascii="Arial Narrow" w:hAnsi="Arial Narrow"/>
                <w:sz w:val="20"/>
                <w:szCs w:val="20"/>
              </w:rPr>
            </w:pPr>
            <w:r>
              <w:rPr>
                <w:rFonts w:ascii="Arial Narrow" w:hAnsi="Arial Narrow"/>
                <w:sz w:val="20"/>
                <w:szCs w:val="20"/>
              </w:rPr>
              <w:t>Transferência de equipamentos entre as salas e laboratórios do Curso de Ciência da Computação.</w:t>
            </w:r>
          </w:p>
        </w:tc>
      </w:tr>
    </w:tbl>
    <w:p w14:paraId="0AE93B55" w14:textId="77777777" w:rsidR="003A7C54" w:rsidRDefault="003A7C54" w:rsidP="00177112">
      <w:pPr>
        <w:jc w:val="both"/>
      </w:pPr>
    </w:p>
    <w:p w14:paraId="19F7BA44" w14:textId="77777777" w:rsidR="004A5AF4" w:rsidRPr="003A7C54" w:rsidRDefault="004A5AF4" w:rsidP="00177112">
      <w:pPr>
        <w:jc w:val="both"/>
      </w:pPr>
    </w:p>
    <w:p w14:paraId="7B0A3815" w14:textId="79A46FED" w:rsidR="00F44BA7" w:rsidRPr="000509E4" w:rsidRDefault="00F44BA7" w:rsidP="006C0320">
      <w:pPr>
        <w:pStyle w:val="Ttulo1"/>
      </w:pPr>
      <w:bookmarkStart w:id="101" w:name="_Toc521829274"/>
      <w:r w:rsidRPr="000509E4">
        <w:t>Monitores</w:t>
      </w:r>
      <w:r w:rsidR="001F4262">
        <w:t xml:space="preserve"> e </w:t>
      </w:r>
      <w:r w:rsidR="00D037F3">
        <w:t>acadêmicos tutoreados (PADI)</w:t>
      </w:r>
      <w:bookmarkEnd w:id="101"/>
    </w:p>
    <w:p w14:paraId="09D19F49" w14:textId="73AE8530" w:rsidR="001F4262" w:rsidRDefault="00F44BA7" w:rsidP="004E614D">
      <w:pPr>
        <w:jc w:val="both"/>
      </w:pPr>
      <w:r w:rsidRPr="00D64827">
        <w:t xml:space="preserve">Por se tratar de um curso na área de exatas, com alta carga de disciplinas da matemática, física e ainda programação de computadores, é necessário manter aumentar o número de estagiários de </w:t>
      </w:r>
      <w:r w:rsidR="00621A45">
        <w:t>0</w:t>
      </w:r>
      <w:r w:rsidRPr="00D64827">
        <w:t>5</w:t>
      </w:r>
      <w:r w:rsidR="00621A45">
        <w:t xml:space="preserve"> (cinco)</w:t>
      </w:r>
      <w:r w:rsidRPr="00D64827">
        <w:t xml:space="preserve"> para </w:t>
      </w:r>
      <w:r w:rsidR="00621A45">
        <w:t>0</w:t>
      </w:r>
      <w:r w:rsidRPr="00D64827">
        <w:t>6</w:t>
      </w:r>
      <w:r w:rsidR="00621A45">
        <w:t xml:space="preserve"> (seis)</w:t>
      </w:r>
      <w:r w:rsidRPr="00D64827">
        <w:t>. Atualmente, o curso possui 2 disciplinas das ciências naturais (Física Teórica e Experimental I e Física Teórica e Experimental II) com 1 monit</w:t>
      </w:r>
      <w:r w:rsidR="00323FD5">
        <w:t xml:space="preserve">or, 5 disciplinas de fundamentos </w:t>
      </w:r>
      <w:r w:rsidRPr="00D64827">
        <w:t>de computação (Introdução a Ciência da Computação, Introdução a Programação, Programação Orientada a Objetos, Algoritmos e Estruturas de Dados I e Algoritmos e Estruturas de Dados II) com 3 monitores, e ainda, 6 disciplinas da área de matemática (Cálculo Diferencial e Integral I e Cálculo Diferencial e Integral II) com apenas 1 monitor, faltando ainda pelo menos mais 1 monitor para cobrir mais 5 disciplinas (Cálculo Vetorial e Otimização, Álgebra Linear, Matemática Discreta, Probabilidade e Estatística e Cálculo Numérico).</w:t>
      </w:r>
      <w:r w:rsidR="001F4262">
        <w:t xml:space="preserve"> O curso conta ainda com 05 (cinco) tutores do programa PADI para apoio aos discentes ingressantes no primeiro período, para fundamentos de programação de computadores. Trata-se de uma ação prevista no PDI, como um esforço institucional para reduzir a evasão.</w:t>
      </w:r>
    </w:p>
    <w:p w14:paraId="0108EDF8" w14:textId="77777777" w:rsidR="00F17F63" w:rsidRDefault="00F17F63" w:rsidP="00543726">
      <w:pPr>
        <w:jc w:val="both"/>
      </w:pPr>
    </w:p>
    <w:p w14:paraId="77111060" w14:textId="6499411E" w:rsidR="00FB70BB" w:rsidRPr="00F06D67" w:rsidRDefault="00FB70BB" w:rsidP="00371B09">
      <w:pPr>
        <w:pStyle w:val="TtuloABNT"/>
      </w:pPr>
      <w:bookmarkStart w:id="102" w:name="_Toc521829275"/>
      <w:r w:rsidRPr="00F06D67">
        <w:lastRenderedPageBreak/>
        <w:t>NÚCLEO DOCENTE ESTRUTURANTE (NDE)</w:t>
      </w:r>
      <w:bookmarkEnd w:id="102"/>
    </w:p>
    <w:p w14:paraId="3828668A" w14:textId="77777777" w:rsidR="00FB70BB" w:rsidRDefault="00FB70BB" w:rsidP="00543726">
      <w:pPr>
        <w:jc w:val="both"/>
      </w:pPr>
    </w:p>
    <w:p w14:paraId="35C8867B" w14:textId="5ED4414C" w:rsidR="00FE0EC7" w:rsidRDefault="00FB70BB" w:rsidP="00127783">
      <w:pPr>
        <w:jc w:val="both"/>
      </w:pPr>
      <w:r w:rsidRPr="00FB70BB">
        <w:t>O Núcleo Docente Estruturante, instituído pela portaria nº 247-CONAES de 02 de fevereiro de 2007 e Resolução CONAES n. 01/2010, tem como objetivo o aumento do envolvimento dos docentes com o processo de concepção e consolidação dos cursos de graduação.</w:t>
      </w:r>
      <w:r>
        <w:t xml:space="preserve"> </w:t>
      </w:r>
      <w:r w:rsidR="00FE0EC7">
        <w:t>O Núcleo Docente Estruturante (NDE) do curso de Ciência da Computação da UFT é o órgão de caráter consultivo, propositivo e de acompanhamento, que conduz</w:t>
      </w:r>
      <w:r w:rsidR="00FE0EC7" w:rsidRPr="00FB70BB">
        <w:t xml:space="preserve"> o processo de atualização e concepção de estruturas pedagógicas do curso.</w:t>
      </w:r>
      <w:r w:rsidR="00197621">
        <w:t xml:space="preserve"> Portanto, o NDE é </w:t>
      </w:r>
      <w:r w:rsidR="00FE0EC7">
        <w:t>responsável pela formulação, implementação, desenvolvimento, atualização e consolidação do Projeto Pedagógico de Curso (PPC) de Ciência da Computação da UFT.</w:t>
      </w:r>
    </w:p>
    <w:p w14:paraId="68DBF5D9" w14:textId="77777777" w:rsidR="00FE0EC7" w:rsidRDefault="00FE0EC7" w:rsidP="00FB70BB">
      <w:pPr>
        <w:ind w:firstLine="567"/>
        <w:jc w:val="both"/>
      </w:pPr>
    </w:p>
    <w:p w14:paraId="1D4B947B" w14:textId="185C0374" w:rsidR="00FB70BB" w:rsidRDefault="007C2480" w:rsidP="007C2480">
      <w:pPr>
        <w:ind w:firstLine="567"/>
        <w:jc w:val="both"/>
      </w:pPr>
      <w:r>
        <w:t xml:space="preserve">O NDE deve ser constituído por membros do corpo docente do Curso de Ciência da Computação da UFT com percebida produção de conhecimentos na área, no desenvolvimento da administração, ensino, extensão e pesquisa. </w:t>
      </w:r>
      <w:r w:rsidR="003F3457">
        <w:t xml:space="preserve">É esperado que o NDE reúna-se ao menos uma vez por mês, salvo os meses de férias, para que realize uma análise contínua das atividades pedagógicas do curso. </w:t>
      </w:r>
      <w:r>
        <w:t>As organização e disciplina do funcionamento do NDE são apresentados em regimento próprio anexado a este PPC.</w:t>
      </w:r>
      <w:r w:rsidR="005C7BC5">
        <w:t xml:space="preserve"> </w:t>
      </w:r>
      <w:r w:rsidR="00981BFA">
        <w:t xml:space="preserve">O NDE é composto atualmente pelos </w:t>
      </w:r>
      <w:r w:rsidR="00FE0EC7">
        <w:t xml:space="preserve">docentes </w:t>
      </w:r>
      <w:r w:rsidR="00FE0EC7" w:rsidRPr="0001015D">
        <w:t xml:space="preserve">listados na </w:t>
      </w:r>
      <w:r w:rsidR="0001015D" w:rsidRPr="0001015D">
        <w:fldChar w:fldCharType="begin"/>
      </w:r>
      <w:r w:rsidR="0001015D" w:rsidRPr="0001015D">
        <w:instrText xml:space="preserve"> REF _Ref519500967 \h </w:instrText>
      </w:r>
      <w:r w:rsidR="0001015D">
        <w:instrText xml:space="preserve"> \* MERGEFORMAT </w:instrText>
      </w:r>
      <w:r w:rsidR="0001015D" w:rsidRPr="0001015D">
        <w:fldChar w:fldCharType="separate"/>
      </w:r>
      <w:r w:rsidR="00AF609C" w:rsidRPr="00AF609C">
        <w:t xml:space="preserve">Tabela </w:t>
      </w:r>
      <w:r w:rsidR="00AF609C" w:rsidRPr="00AF609C">
        <w:rPr>
          <w:noProof/>
        </w:rPr>
        <w:t>30</w:t>
      </w:r>
      <w:r w:rsidR="0001015D" w:rsidRPr="0001015D">
        <w:fldChar w:fldCharType="end"/>
      </w:r>
      <w:r w:rsidR="0001015D" w:rsidRPr="0001015D">
        <w:t>.</w:t>
      </w:r>
    </w:p>
    <w:p w14:paraId="3CAA7450" w14:textId="77777777" w:rsidR="00FE0EC7" w:rsidRDefault="00FE0EC7" w:rsidP="00FE0EC7">
      <w:pPr>
        <w:jc w:val="both"/>
      </w:pPr>
    </w:p>
    <w:p w14:paraId="080E5013" w14:textId="49ECC722" w:rsidR="0001015D" w:rsidRPr="0001015D" w:rsidRDefault="0001015D" w:rsidP="0001015D">
      <w:pPr>
        <w:pStyle w:val="Legenda"/>
        <w:spacing w:after="120"/>
        <w:rPr>
          <w:sz w:val="20"/>
          <w:szCs w:val="20"/>
        </w:rPr>
      </w:pPr>
      <w:bookmarkStart w:id="103" w:name="_Ref519500967"/>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30</w:t>
      </w:r>
      <w:r w:rsidRPr="00ED2876">
        <w:rPr>
          <w:sz w:val="20"/>
          <w:szCs w:val="20"/>
        </w:rPr>
        <w:fldChar w:fldCharType="end"/>
      </w:r>
      <w:bookmarkEnd w:id="103"/>
      <w:r>
        <w:rPr>
          <w:sz w:val="20"/>
          <w:szCs w:val="20"/>
        </w:rPr>
        <w:t xml:space="preserve"> Núcleo Docente Estruturante da Ciência da Computação</w:t>
      </w:r>
      <w:r w:rsidRPr="003A7C54">
        <w:rPr>
          <w:sz w:val="20"/>
          <w:szCs w:val="20"/>
        </w:rPr>
        <w:t>.</w:t>
      </w:r>
    </w:p>
    <w:tbl>
      <w:tblPr>
        <w:tblW w:w="4888"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3402"/>
        <w:gridCol w:w="3546"/>
        <w:gridCol w:w="1843"/>
      </w:tblGrid>
      <w:tr w:rsidR="001570CC" w:rsidRPr="006D48F7" w14:paraId="737A7E61" w14:textId="77777777" w:rsidTr="008967EF">
        <w:trPr>
          <w:trHeight w:val="367"/>
        </w:trPr>
        <w:tc>
          <w:tcPr>
            <w:tcW w:w="5000" w:type="pct"/>
            <w:gridSpan w:val="4"/>
            <w:shd w:val="clear" w:color="auto" w:fill="1F497D"/>
            <w:vAlign w:val="center"/>
          </w:tcPr>
          <w:p w14:paraId="7E49E245" w14:textId="31E0B105" w:rsidR="00FE0EC7" w:rsidRPr="006D48F7" w:rsidRDefault="00582789" w:rsidP="00000E05">
            <w:pPr>
              <w:jc w:val="center"/>
              <w:rPr>
                <w:rFonts w:ascii="Arial Narrow" w:hAnsi="Arial Narrow"/>
                <w:b/>
                <w:color w:val="FFFFFF"/>
                <w:sz w:val="20"/>
                <w:szCs w:val="20"/>
              </w:rPr>
            </w:pPr>
            <w:r>
              <w:rPr>
                <w:rFonts w:ascii="Arial Narrow" w:hAnsi="Arial Narrow"/>
                <w:b/>
                <w:color w:val="FFFFFF"/>
                <w:sz w:val="20"/>
                <w:szCs w:val="20"/>
              </w:rPr>
              <w:t>COMPOSIÇÃO DO NÚCLEO DOCENTE ESTRUTURANTE (NDE)</w:t>
            </w:r>
          </w:p>
        </w:tc>
      </w:tr>
      <w:tr w:rsidR="008967EF" w:rsidRPr="006D48F7" w14:paraId="75A8E115" w14:textId="19058C7F" w:rsidTr="008967EF">
        <w:trPr>
          <w:trHeight w:val="340"/>
        </w:trPr>
        <w:tc>
          <w:tcPr>
            <w:tcW w:w="302" w:type="pct"/>
            <w:tcBorders>
              <w:top w:val="single" w:sz="4" w:space="0" w:color="auto"/>
              <w:bottom w:val="single" w:sz="4" w:space="0" w:color="auto"/>
              <w:right w:val="single" w:sz="4" w:space="0" w:color="auto"/>
            </w:tcBorders>
            <w:shd w:val="clear" w:color="auto" w:fill="D9D9D9" w:themeFill="background1" w:themeFillShade="D9"/>
            <w:vAlign w:val="center"/>
          </w:tcPr>
          <w:p w14:paraId="3D4F3F42" w14:textId="68961930" w:rsidR="008967EF" w:rsidRPr="006D48F7" w:rsidRDefault="008967EF" w:rsidP="00FE0EC7">
            <w:pPr>
              <w:jc w:val="center"/>
              <w:rPr>
                <w:rFonts w:ascii="Arial Narrow" w:hAnsi="Arial Narrow"/>
                <w:b/>
                <w:sz w:val="20"/>
                <w:szCs w:val="20"/>
              </w:rPr>
            </w:pPr>
            <w:r>
              <w:rPr>
                <w:rFonts w:ascii="Arial Narrow" w:hAnsi="Arial Narrow"/>
                <w:b/>
                <w:sz w:val="20"/>
                <w:szCs w:val="20"/>
              </w:rPr>
              <w:t>N.o</w:t>
            </w:r>
          </w:p>
        </w:tc>
        <w:tc>
          <w:tcPr>
            <w:tcW w:w="1818" w:type="pct"/>
            <w:tcBorders>
              <w:top w:val="single" w:sz="4" w:space="0" w:color="auto"/>
              <w:bottom w:val="single" w:sz="4" w:space="0" w:color="auto"/>
              <w:right w:val="single" w:sz="4" w:space="0" w:color="auto"/>
            </w:tcBorders>
            <w:shd w:val="clear" w:color="auto" w:fill="D9D9D9" w:themeFill="background1" w:themeFillShade="D9"/>
            <w:vAlign w:val="center"/>
          </w:tcPr>
          <w:p w14:paraId="243A8FBC" w14:textId="34DDDDF1" w:rsidR="008967EF" w:rsidRPr="006D48F7" w:rsidRDefault="008967EF" w:rsidP="00000E05">
            <w:pPr>
              <w:jc w:val="center"/>
              <w:rPr>
                <w:rFonts w:ascii="Arial Narrow" w:hAnsi="Arial Narrow"/>
                <w:b/>
                <w:sz w:val="20"/>
                <w:szCs w:val="20"/>
              </w:rPr>
            </w:pPr>
            <w:r>
              <w:rPr>
                <w:rFonts w:ascii="Arial Narrow" w:hAnsi="Arial Narrow"/>
                <w:b/>
                <w:sz w:val="20"/>
                <w:szCs w:val="20"/>
              </w:rPr>
              <w:t>Docente</w:t>
            </w:r>
          </w:p>
        </w:tc>
        <w:tc>
          <w:tcPr>
            <w:tcW w:w="1895" w:type="pct"/>
            <w:tcBorders>
              <w:top w:val="single" w:sz="4" w:space="0" w:color="auto"/>
              <w:bottom w:val="single" w:sz="4" w:space="0" w:color="auto"/>
              <w:right w:val="single" w:sz="4" w:space="0" w:color="auto"/>
            </w:tcBorders>
            <w:shd w:val="clear" w:color="auto" w:fill="D9D9D9" w:themeFill="background1" w:themeFillShade="D9"/>
            <w:vAlign w:val="center"/>
          </w:tcPr>
          <w:p w14:paraId="4ECEF64F" w14:textId="7E21074B" w:rsidR="008967EF" w:rsidRPr="006D48F7" w:rsidRDefault="008967EF" w:rsidP="007C2480">
            <w:pPr>
              <w:jc w:val="center"/>
              <w:rPr>
                <w:rFonts w:ascii="Arial Narrow" w:hAnsi="Arial Narrow"/>
                <w:b/>
                <w:sz w:val="20"/>
                <w:szCs w:val="20"/>
              </w:rPr>
            </w:pPr>
            <w:r>
              <w:rPr>
                <w:rFonts w:ascii="Arial Narrow" w:hAnsi="Arial Narrow"/>
                <w:b/>
                <w:sz w:val="20"/>
                <w:szCs w:val="20"/>
              </w:rPr>
              <w:t>Representação/Linha de Pesquisa</w:t>
            </w:r>
          </w:p>
        </w:tc>
        <w:tc>
          <w:tcPr>
            <w:tcW w:w="985" w:type="pct"/>
            <w:tcBorders>
              <w:top w:val="single" w:sz="4" w:space="0" w:color="auto"/>
              <w:bottom w:val="single" w:sz="4" w:space="0" w:color="auto"/>
              <w:right w:val="single" w:sz="4" w:space="0" w:color="auto"/>
            </w:tcBorders>
            <w:shd w:val="clear" w:color="auto" w:fill="D9D9D9" w:themeFill="background1" w:themeFillShade="D9"/>
            <w:vAlign w:val="center"/>
          </w:tcPr>
          <w:p w14:paraId="04EBA0FC" w14:textId="61D217A7" w:rsidR="008967EF" w:rsidRPr="006D48F7" w:rsidRDefault="008967EF" w:rsidP="008967EF">
            <w:pPr>
              <w:jc w:val="center"/>
              <w:rPr>
                <w:rFonts w:ascii="Arial Narrow" w:hAnsi="Arial Narrow"/>
                <w:b/>
                <w:sz w:val="20"/>
                <w:szCs w:val="20"/>
              </w:rPr>
            </w:pPr>
            <w:r>
              <w:rPr>
                <w:rFonts w:ascii="Arial Narrow" w:hAnsi="Arial Narrow"/>
                <w:b/>
                <w:sz w:val="20"/>
                <w:szCs w:val="20"/>
              </w:rPr>
              <w:t>Ingresso no NDE</w:t>
            </w:r>
          </w:p>
        </w:tc>
      </w:tr>
      <w:tr w:rsidR="008967EF" w:rsidRPr="006D48F7" w14:paraId="7E48C023" w14:textId="327348A9" w:rsidTr="008967EF">
        <w:trPr>
          <w:trHeight w:val="340"/>
        </w:trPr>
        <w:tc>
          <w:tcPr>
            <w:tcW w:w="302" w:type="pct"/>
            <w:tcBorders>
              <w:top w:val="single" w:sz="4" w:space="0" w:color="auto"/>
              <w:bottom w:val="single" w:sz="4" w:space="0" w:color="auto"/>
              <w:right w:val="single" w:sz="4" w:space="0" w:color="auto"/>
            </w:tcBorders>
            <w:shd w:val="clear" w:color="auto" w:fill="auto"/>
          </w:tcPr>
          <w:p w14:paraId="6ACFCEE6" w14:textId="77777777" w:rsidR="008967EF" w:rsidRPr="00794EDE" w:rsidRDefault="008967EF" w:rsidP="008C4C33">
            <w:pPr>
              <w:pStyle w:val="PargrafodaLista"/>
              <w:numPr>
                <w:ilvl w:val="0"/>
                <w:numId w:val="27"/>
              </w:numPr>
              <w:tabs>
                <w:tab w:val="left" w:pos="460"/>
              </w:tabs>
              <w:spacing w:after="0" w:line="240" w:lineRule="auto"/>
              <w:ind w:left="108" w:hanging="108"/>
              <w:jc w:val="center"/>
              <w:rPr>
                <w:rFonts w:ascii="Arial Narrow" w:hAnsi="Arial Narrow"/>
                <w:sz w:val="20"/>
                <w:szCs w:val="20"/>
              </w:rPr>
            </w:pPr>
          </w:p>
        </w:tc>
        <w:tc>
          <w:tcPr>
            <w:tcW w:w="1818" w:type="pct"/>
            <w:tcBorders>
              <w:top w:val="single" w:sz="4" w:space="0" w:color="auto"/>
              <w:bottom w:val="single" w:sz="4" w:space="0" w:color="auto"/>
              <w:right w:val="single" w:sz="4" w:space="0" w:color="auto"/>
            </w:tcBorders>
            <w:shd w:val="clear" w:color="auto" w:fill="auto"/>
          </w:tcPr>
          <w:p w14:paraId="41413987" w14:textId="3C5831E3" w:rsidR="008967EF" w:rsidRPr="006D48F7" w:rsidRDefault="008967EF" w:rsidP="00000E05">
            <w:pPr>
              <w:jc w:val="both"/>
              <w:rPr>
                <w:rFonts w:ascii="Arial Narrow" w:hAnsi="Arial Narrow"/>
                <w:sz w:val="20"/>
                <w:szCs w:val="20"/>
              </w:rPr>
            </w:pPr>
            <w:r>
              <w:rPr>
                <w:rFonts w:ascii="Arial Narrow" w:hAnsi="Arial Narrow"/>
                <w:sz w:val="20"/>
                <w:szCs w:val="20"/>
              </w:rPr>
              <w:t>Prof. Dr. Alexandre Tadeu Rossini da Silva</w:t>
            </w:r>
          </w:p>
        </w:tc>
        <w:tc>
          <w:tcPr>
            <w:tcW w:w="1895" w:type="pct"/>
            <w:tcBorders>
              <w:top w:val="single" w:sz="4" w:space="0" w:color="auto"/>
              <w:bottom w:val="single" w:sz="4" w:space="0" w:color="auto"/>
              <w:right w:val="single" w:sz="4" w:space="0" w:color="auto"/>
            </w:tcBorders>
            <w:shd w:val="clear" w:color="auto" w:fill="auto"/>
          </w:tcPr>
          <w:p w14:paraId="646FF2EF" w14:textId="5F9C5F1F" w:rsidR="008967EF" w:rsidRPr="006D48F7" w:rsidRDefault="008967EF" w:rsidP="007C2480">
            <w:pPr>
              <w:jc w:val="both"/>
              <w:rPr>
                <w:rFonts w:ascii="Arial Narrow" w:hAnsi="Arial Narrow"/>
                <w:sz w:val="20"/>
                <w:szCs w:val="20"/>
              </w:rPr>
            </w:pPr>
            <w:r>
              <w:rPr>
                <w:rFonts w:ascii="Arial Narrow" w:hAnsi="Arial Narrow"/>
                <w:sz w:val="20"/>
                <w:szCs w:val="20"/>
              </w:rPr>
              <w:t>Inteligência Artificial e Otimização</w:t>
            </w:r>
          </w:p>
        </w:tc>
        <w:tc>
          <w:tcPr>
            <w:tcW w:w="985" w:type="pct"/>
            <w:tcBorders>
              <w:top w:val="single" w:sz="4" w:space="0" w:color="auto"/>
              <w:bottom w:val="single" w:sz="4" w:space="0" w:color="auto"/>
              <w:right w:val="single" w:sz="4" w:space="0" w:color="auto"/>
            </w:tcBorders>
            <w:shd w:val="clear" w:color="auto" w:fill="auto"/>
          </w:tcPr>
          <w:p w14:paraId="0BB739E3" w14:textId="77777777" w:rsidR="008967EF" w:rsidRPr="006D48F7" w:rsidRDefault="008967EF" w:rsidP="008967EF">
            <w:pPr>
              <w:jc w:val="both"/>
              <w:rPr>
                <w:rFonts w:ascii="Arial Narrow" w:hAnsi="Arial Narrow"/>
                <w:sz w:val="20"/>
                <w:szCs w:val="20"/>
              </w:rPr>
            </w:pPr>
          </w:p>
        </w:tc>
      </w:tr>
      <w:tr w:rsidR="008967EF" w:rsidRPr="006D48F7" w14:paraId="7BD702A7" w14:textId="49AB6892" w:rsidTr="00770114">
        <w:trPr>
          <w:trHeight w:val="340"/>
        </w:trPr>
        <w:tc>
          <w:tcPr>
            <w:tcW w:w="302" w:type="pct"/>
            <w:tcBorders>
              <w:top w:val="single" w:sz="4" w:space="0" w:color="auto"/>
              <w:bottom w:val="single" w:sz="4" w:space="0" w:color="auto"/>
              <w:right w:val="single" w:sz="4" w:space="0" w:color="auto"/>
            </w:tcBorders>
            <w:shd w:val="clear" w:color="auto" w:fill="FFC000"/>
          </w:tcPr>
          <w:p w14:paraId="48000596" w14:textId="77777777" w:rsidR="008967EF" w:rsidRPr="00794EDE" w:rsidRDefault="008967EF" w:rsidP="008C4C33">
            <w:pPr>
              <w:pStyle w:val="PargrafodaLista"/>
              <w:numPr>
                <w:ilvl w:val="0"/>
                <w:numId w:val="27"/>
              </w:numPr>
              <w:tabs>
                <w:tab w:val="left" w:pos="460"/>
              </w:tabs>
              <w:spacing w:after="0" w:line="240" w:lineRule="auto"/>
              <w:ind w:left="108" w:hanging="108"/>
              <w:jc w:val="center"/>
              <w:rPr>
                <w:rFonts w:ascii="Arial Narrow" w:hAnsi="Arial Narrow"/>
                <w:sz w:val="20"/>
                <w:szCs w:val="20"/>
              </w:rPr>
            </w:pPr>
          </w:p>
        </w:tc>
        <w:tc>
          <w:tcPr>
            <w:tcW w:w="1818" w:type="pct"/>
            <w:tcBorders>
              <w:top w:val="single" w:sz="4" w:space="0" w:color="auto"/>
              <w:bottom w:val="single" w:sz="4" w:space="0" w:color="auto"/>
              <w:right w:val="single" w:sz="4" w:space="0" w:color="auto"/>
            </w:tcBorders>
            <w:shd w:val="clear" w:color="auto" w:fill="FFC000"/>
          </w:tcPr>
          <w:p w14:paraId="43E32388" w14:textId="1B620227" w:rsidR="008967EF" w:rsidRDefault="008967EF" w:rsidP="00000E05">
            <w:pPr>
              <w:jc w:val="both"/>
              <w:rPr>
                <w:rFonts w:ascii="Arial Narrow" w:hAnsi="Arial Narrow"/>
                <w:sz w:val="20"/>
                <w:szCs w:val="20"/>
              </w:rPr>
            </w:pPr>
            <w:r>
              <w:rPr>
                <w:rFonts w:ascii="Arial Narrow" w:hAnsi="Arial Narrow"/>
                <w:sz w:val="20"/>
                <w:szCs w:val="20"/>
              </w:rPr>
              <w:t>Prof. Dr. Ary Henrique Morais de Oliveira</w:t>
            </w:r>
            <w:r w:rsidR="00770114">
              <w:rPr>
                <w:rFonts w:ascii="Arial Narrow" w:hAnsi="Arial Narrow"/>
                <w:sz w:val="20"/>
                <w:szCs w:val="20"/>
              </w:rPr>
              <w:t>*</w:t>
            </w:r>
          </w:p>
        </w:tc>
        <w:tc>
          <w:tcPr>
            <w:tcW w:w="1895" w:type="pct"/>
            <w:tcBorders>
              <w:top w:val="single" w:sz="4" w:space="0" w:color="auto"/>
              <w:bottom w:val="single" w:sz="4" w:space="0" w:color="auto"/>
              <w:right w:val="single" w:sz="4" w:space="0" w:color="auto"/>
            </w:tcBorders>
            <w:shd w:val="clear" w:color="auto" w:fill="FFC000"/>
          </w:tcPr>
          <w:p w14:paraId="412AA7EE" w14:textId="77777777" w:rsidR="008967EF" w:rsidRDefault="008967EF" w:rsidP="007C2480">
            <w:pPr>
              <w:jc w:val="both"/>
              <w:rPr>
                <w:rFonts w:ascii="Arial Narrow" w:hAnsi="Arial Narrow"/>
                <w:sz w:val="20"/>
                <w:szCs w:val="20"/>
              </w:rPr>
            </w:pPr>
            <w:r>
              <w:rPr>
                <w:rFonts w:ascii="Arial Narrow" w:hAnsi="Arial Narrow"/>
                <w:sz w:val="20"/>
                <w:szCs w:val="20"/>
              </w:rPr>
              <w:t>Coordenador do Curso</w:t>
            </w:r>
          </w:p>
          <w:p w14:paraId="7E799655" w14:textId="1C793167" w:rsidR="008967EF" w:rsidRDefault="008967EF" w:rsidP="007C2480">
            <w:pPr>
              <w:jc w:val="both"/>
              <w:rPr>
                <w:rFonts w:ascii="Arial Narrow" w:hAnsi="Arial Narrow"/>
                <w:sz w:val="20"/>
                <w:szCs w:val="20"/>
              </w:rPr>
            </w:pPr>
            <w:r>
              <w:rPr>
                <w:rFonts w:ascii="Arial Narrow" w:hAnsi="Arial Narrow"/>
                <w:sz w:val="20"/>
                <w:szCs w:val="20"/>
              </w:rPr>
              <w:t>Banco de Dados e Engenharia de Software</w:t>
            </w:r>
          </w:p>
        </w:tc>
        <w:tc>
          <w:tcPr>
            <w:tcW w:w="985" w:type="pct"/>
            <w:tcBorders>
              <w:top w:val="single" w:sz="4" w:space="0" w:color="auto"/>
              <w:bottom w:val="single" w:sz="4" w:space="0" w:color="auto"/>
              <w:right w:val="single" w:sz="4" w:space="0" w:color="auto"/>
            </w:tcBorders>
            <w:shd w:val="clear" w:color="auto" w:fill="FFC000"/>
          </w:tcPr>
          <w:p w14:paraId="4FD78C9E" w14:textId="77777777" w:rsidR="008967EF" w:rsidRDefault="008967EF" w:rsidP="008967EF">
            <w:pPr>
              <w:jc w:val="both"/>
              <w:rPr>
                <w:rFonts w:ascii="Arial Narrow" w:hAnsi="Arial Narrow"/>
                <w:sz w:val="20"/>
                <w:szCs w:val="20"/>
              </w:rPr>
            </w:pPr>
          </w:p>
        </w:tc>
      </w:tr>
      <w:tr w:rsidR="008967EF" w:rsidRPr="006D48F7" w14:paraId="1ED9AB1D" w14:textId="5DA4344C" w:rsidTr="008967EF">
        <w:trPr>
          <w:trHeight w:val="340"/>
        </w:trPr>
        <w:tc>
          <w:tcPr>
            <w:tcW w:w="302" w:type="pct"/>
            <w:tcBorders>
              <w:top w:val="single" w:sz="4" w:space="0" w:color="auto"/>
              <w:bottom w:val="single" w:sz="4" w:space="0" w:color="auto"/>
              <w:right w:val="single" w:sz="4" w:space="0" w:color="auto"/>
            </w:tcBorders>
            <w:shd w:val="clear" w:color="auto" w:fill="auto"/>
          </w:tcPr>
          <w:p w14:paraId="028DB03E" w14:textId="77777777" w:rsidR="008967EF" w:rsidRPr="00794EDE" w:rsidRDefault="008967EF" w:rsidP="008C4C33">
            <w:pPr>
              <w:pStyle w:val="PargrafodaLista"/>
              <w:numPr>
                <w:ilvl w:val="0"/>
                <w:numId w:val="27"/>
              </w:numPr>
              <w:tabs>
                <w:tab w:val="left" w:pos="460"/>
              </w:tabs>
              <w:spacing w:after="0" w:line="240" w:lineRule="auto"/>
              <w:ind w:left="108" w:hanging="108"/>
              <w:jc w:val="center"/>
              <w:rPr>
                <w:rFonts w:ascii="Arial Narrow" w:hAnsi="Arial Narrow"/>
                <w:sz w:val="20"/>
                <w:szCs w:val="20"/>
              </w:rPr>
            </w:pPr>
          </w:p>
        </w:tc>
        <w:tc>
          <w:tcPr>
            <w:tcW w:w="1818" w:type="pct"/>
            <w:tcBorders>
              <w:top w:val="single" w:sz="4" w:space="0" w:color="auto"/>
              <w:bottom w:val="single" w:sz="4" w:space="0" w:color="auto"/>
              <w:right w:val="single" w:sz="4" w:space="0" w:color="auto"/>
            </w:tcBorders>
            <w:shd w:val="clear" w:color="auto" w:fill="auto"/>
          </w:tcPr>
          <w:p w14:paraId="10AED979" w14:textId="7C61E24C" w:rsidR="008967EF" w:rsidRDefault="008967EF" w:rsidP="00000E05">
            <w:pPr>
              <w:jc w:val="both"/>
              <w:rPr>
                <w:rFonts w:ascii="Arial Narrow" w:hAnsi="Arial Narrow"/>
                <w:sz w:val="20"/>
                <w:szCs w:val="20"/>
              </w:rPr>
            </w:pPr>
            <w:r>
              <w:rPr>
                <w:rFonts w:ascii="Arial Narrow" w:hAnsi="Arial Narrow"/>
                <w:sz w:val="20"/>
                <w:szCs w:val="20"/>
              </w:rPr>
              <w:t>Prof. Dr. Edeilson Milhomem da Silva</w:t>
            </w:r>
          </w:p>
        </w:tc>
        <w:tc>
          <w:tcPr>
            <w:tcW w:w="1895" w:type="pct"/>
            <w:tcBorders>
              <w:top w:val="single" w:sz="4" w:space="0" w:color="auto"/>
              <w:bottom w:val="single" w:sz="4" w:space="0" w:color="auto"/>
              <w:right w:val="single" w:sz="4" w:space="0" w:color="auto"/>
            </w:tcBorders>
            <w:shd w:val="clear" w:color="auto" w:fill="auto"/>
          </w:tcPr>
          <w:p w14:paraId="000AD63D" w14:textId="70CA531C" w:rsidR="008967EF" w:rsidRDefault="008967EF" w:rsidP="007C2480">
            <w:pPr>
              <w:jc w:val="both"/>
              <w:rPr>
                <w:rFonts w:ascii="Arial Narrow" w:hAnsi="Arial Narrow"/>
                <w:sz w:val="20"/>
                <w:szCs w:val="20"/>
              </w:rPr>
            </w:pPr>
            <w:r>
              <w:rPr>
                <w:rFonts w:ascii="Arial Narrow" w:hAnsi="Arial Narrow"/>
                <w:sz w:val="20"/>
                <w:szCs w:val="20"/>
              </w:rPr>
              <w:t>Banco de Dados e Engenharia de Software</w:t>
            </w:r>
          </w:p>
        </w:tc>
        <w:tc>
          <w:tcPr>
            <w:tcW w:w="985" w:type="pct"/>
            <w:tcBorders>
              <w:top w:val="single" w:sz="4" w:space="0" w:color="auto"/>
              <w:bottom w:val="single" w:sz="4" w:space="0" w:color="auto"/>
              <w:right w:val="single" w:sz="4" w:space="0" w:color="auto"/>
            </w:tcBorders>
            <w:shd w:val="clear" w:color="auto" w:fill="auto"/>
          </w:tcPr>
          <w:p w14:paraId="7F7728DD" w14:textId="77777777" w:rsidR="008967EF" w:rsidRDefault="008967EF" w:rsidP="008967EF">
            <w:pPr>
              <w:jc w:val="both"/>
              <w:rPr>
                <w:rFonts w:ascii="Arial Narrow" w:hAnsi="Arial Narrow"/>
                <w:sz w:val="20"/>
                <w:szCs w:val="20"/>
              </w:rPr>
            </w:pPr>
          </w:p>
        </w:tc>
      </w:tr>
      <w:tr w:rsidR="008967EF" w:rsidRPr="006D48F7" w14:paraId="07311608" w14:textId="4D389069" w:rsidTr="008967EF">
        <w:trPr>
          <w:trHeight w:val="340"/>
        </w:trPr>
        <w:tc>
          <w:tcPr>
            <w:tcW w:w="302" w:type="pct"/>
            <w:tcBorders>
              <w:top w:val="single" w:sz="4" w:space="0" w:color="auto"/>
              <w:bottom w:val="single" w:sz="4" w:space="0" w:color="auto"/>
              <w:right w:val="single" w:sz="4" w:space="0" w:color="auto"/>
            </w:tcBorders>
            <w:shd w:val="clear" w:color="auto" w:fill="auto"/>
          </w:tcPr>
          <w:p w14:paraId="1F862BD6" w14:textId="77777777" w:rsidR="008967EF" w:rsidRPr="00794EDE" w:rsidRDefault="008967EF" w:rsidP="008C4C33">
            <w:pPr>
              <w:pStyle w:val="PargrafodaLista"/>
              <w:numPr>
                <w:ilvl w:val="0"/>
                <w:numId w:val="27"/>
              </w:numPr>
              <w:tabs>
                <w:tab w:val="left" w:pos="460"/>
              </w:tabs>
              <w:spacing w:after="0" w:line="240" w:lineRule="auto"/>
              <w:ind w:left="108" w:hanging="108"/>
              <w:jc w:val="center"/>
              <w:rPr>
                <w:rFonts w:ascii="Arial Narrow" w:hAnsi="Arial Narrow"/>
                <w:sz w:val="20"/>
                <w:szCs w:val="20"/>
              </w:rPr>
            </w:pPr>
          </w:p>
        </w:tc>
        <w:tc>
          <w:tcPr>
            <w:tcW w:w="1818" w:type="pct"/>
            <w:tcBorders>
              <w:top w:val="single" w:sz="4" w:space="0" w:color="auto"/>
              <w:bottom w:val="single" w:sz="4" w:space="0" w:color="auto"/>
              <w:right w:val="single" w:sz="4" w:space="0" w:color="auto"/>
            </w:tcBorders>
            <w:shd w:val="clear" w:color="auto" w:fill="auto"/>
          </w:tcPr>
          <w:p w14:paraId="794C8256" w14:textId="1CCA622C" w:rsidR="008967EF" w:rsidRPr="006D48F7" w:rsidRDefault="008967EF" w:rsidP="00000E05">
            <w:pPr>
              <w:jc w:val="both"/>
              <w:rPr>
                <w:rFonts w:ascii="Arial Narrow" w:hAnsi="Arial Narrow"/>
                <w:sz w:val="20"/>
                <w:szCs w:val="20"/>
              </w:rPr>
            </w:pPr>
            <w:r>
              <w:rPr>
                <w:rFonts w:ascii="Arial Narrow" w:hAnsi="Arial Narrow"/>
                <w:sz w:val="20"/>
                <w:szCs w:val="20"/>
              </w:rPr>
              <w:t>Profa. Dra. Glenda Michele Botelho</w:t>
            </w:r>
          </w:p>
        </w:tc>
        <w:tc>
          <w:tcPr>
            <w:tcW w:w="1895" w:type="pct"/>
            <w:tcBorders>
              <w:top w:val="single" w:sz="4" w:space="0" w:color="auto"/>
              <w:bottom w:val="single" w:sz="4" w:space="0" w:color="auto"/>
              <w:right w:val="single" w:sz="4" w:space="0" w:color="auto"/>
            </w:tcBorders>
            <w:shd w:val="clear" w:color="auto" w:fill="auto"/>
          </w:tcPr>
          <w:p w14:paraId="69CF2C90" w14:textId="68B4D426" w:rsidR="008967EF" w:rsidRPr="006D48F7" w:rsidRDefault="008967EF" w:rsidP="007C2480">
            <w:pPr>
              <w:jc w:val="both"/>
              <w:rPr>
                <w:rFonts w:ascii="Arial Narrow" w:hAnsi="Arial Narrow"/>
                <w:sz w:val="20"/>
                <w:szCs w:val="20"/>
              </w:rPr>
            </w:pPr>
            <w:r>
              <w:rPr>
                <w:rFonts w:ascii="Arial Narrow" w:hAnsi="Arial Narrow"/>
                <w:sz w:val="20"/>
                <w:szCs w:val="20"/>
              </w:rPr>
              <w:t>Processamento Gráfico</w:t>
            </w:r>
          </w:p>
        </w:tc>
        <w:tc>
          <w:tcPr>
            <w:tcW w:w="985" w:type="pct"/>
            <w:tcBorders>
              <w:top w:val="single" w:sz="4" w:space="0" w:color="auto"/>
              <w:bottom w:val="single" w:sz="4" w:space="0" w:color="auto"/>
              <w:right w:val="single" w:sz="4" w:space="0" w:color="auto"/>
            </w:tcBorders>
            <w:shd w:val="clear" w:color="auto" w:fill="auto"/>
          </w:tcPr>
          <w:p w14:paraId="0E08E324" w14:textId="77777777" w:rsidR="008967EF" w:rsidRPr="006D48F7" w:rsidRDefault="008967EF" w:rsidP="008967EF">
            <w:pPr>
              <w:jc w:val="both"/>
              <w:rPr>
                <w:rFonts w:ascii="Arial Narrow" w:hAnsi="Arial Narrow"/>
                <w:sz w:val="20"/>
                <w:szCs w:val="20"/>
              </w:rPr>
            </w:pPr>
          </w:p>
        </w:tc>
      </w:tr>
      <w:tr w:rsidR="008967EF" w:rsidRPr="006D48F7" w14:paraId="2F96DAC1" w14:textId="729800EE" w:rsidTr="008967EF">
        <w:trPr>
          <w:trHeight w:val="340"/>
        </w:trPr>
        <w:tc>
          <w:tcPr>
            <w:tcW w:w="302" w:type="pct"/>
            <w:tcBorders>
              <w:top w:val="single" w:sz="4" w:space="0" w:color="auto"/>
              <w:bottom w:val="single" w:sz="4" w:space="0" w:color="auto"/>
              <w:right w:val="single" w:sz="4" w:space="0" w:color="auto"/>
            </w:tcBorders>
            <w:shd w:val="clear" w:color="auto" w:fill="auto"/>
          </w:tcPr>
          <w:p w14:paraId="0126DCE5" w14:textId="77777777" w:rsidR="008967EF" w:rsidRPr="00794EDE" w:rsidRDefault="008967EF" w:rsidP="008C4C33">
            <w:pPr>
              <w:pStyle w:val="PargrafodaLista"/>
              <w:numPr>
                <w:ilvl w:val="0"/>
                <w:numId w:val="27"/>
              </w:numPr>
              <w:tabs>
                <w:tab w:val="left" w:pos="460"/>
              </w:tabs>
              <w:spacing w:after="0" w:line="240" w:lineRule="auto"/>
              <w:ind w:left="108" w:hanging="108"/>
              <w:jc w:val="center"/>
              <w:rPr>
                <w:rFonts w:ascii="Arial Narrow" w:hAnsi="Arial Narrow"/>
                <w:sz w:val="20"/>
                <w:szCs w:val="20"/>
              </w:rPr>
            </w:pPr>
          </w:p>
        </w:tc>
        <w:tc>
          <w:tcPr>
            <w:tcW w:w="1818" w:type="pct"/>
            <w:tcBorders>
              <w:top w:val="single" w:sz="4" w:space="0" w:color="auto"/>
              <w:bottom w:val="single" w:sz="4" w:space="0" w:color="auto"/>
              <w:right w:val="single" w:sz="4" w:space="0" w:color="auto"/>
            </w:tcBorders>
            <w:shd w:val="clear" w:color="auto" w:fill="auto"/>
          </w:tcPr>
          <w:p w14:paraId="4AF4E235" w14:textId="2E3562F2" w:rsidR="008967EF" w:rsidRDefault="008967EF" w:rsidP="00000E05">
            <w:pPr>
              <w:jc w:val="both"/>
              <w:rPr>
                <w:rFonts w:ascii="Arial Narrow" w:hAnsi="Arial Narrow"/>
                <w:sz w:val="20"/>
                <w:szCs w:val="20"/>
              </w:rPr>
            </w:pPr>
            <w:r>
              <w:rPr>
                <w:rFonts w:ascii="Arial Narrow" w:hAnsi="Arial Narrow"/>
                <w:sz w:val="20"/>
                <w:szCs w:val="20"/>
              </w:rPr>
              <w:t>Prof. Me. Tiago da Silva Almeida</w:t>
            </w:r>
          </w:p>
        </w:tc>
        <w:tc>
          <w:tcPr>
            <w:tcW w:w="1895" w:type="pct"/>
            <w:tcBorders>
              <w:top w:val="single" w:sz="4" w:space="0" w:color="auto"/>
              <w:bottom w:val="single" w:sz="4" w:space="0" w:color="auto"/>
              <w:right w:val="single" w:sz="4" w:space="0" w:color="auto"/>
            </w:tcBorders>
            <w:shd w:val="clear" w:color="auto" w:fill="auto"/>
          </w:tcPr>
          <w:p w14:paraId="4A6A1919" w14:textId="7068EB05" w:rsidR="008967EF" w:rsidRDefault="008967EF" w:rsidP="007C2480">
            <w:pPr>
              <w:jc w:val="both"/>
              <w:rPr>
                <w:rFonts w:ascii="Arial Narrow" w:hAnsi="Arial Narrow"/>
                <w:sz w:val="20"/>
                <w:szCs w:val="20"/>
              </w:rPr>
            </w:pPr>
            <w:r>
              <w:rPr>
                <w:rFonts w:ascii="Arial Narrow" w:hAnsi="Arial Narrow"/>
                <w:sz w:val="20"/>
                <w:szCs w:val="20"/>
              </w:rPr>
              <w:t>Arquiteturas de Sistemas de Computação</w:t>
            </w:r>
          </w:p>
        </w:tc>
        <w:tc>
          <w:tcPr>
            <w:tcW w:w="985" w:type="pct"/>
            <w:tcBorders>
              <w:top w:val="single" w:sz="4" w:space="0" w:color="auto"/>
              <w:bottom w:val="single" w:sz="4" w:space="0" w:color="auto"/>
              <w:right w:val="single" w:sz="4" w:space="0" w:color="auto"/>
            </w:tcBorders>
            <w:shd w:val="clear" w:color="auto" w:fill="auto"/>
          </w:tcPr>
          <w:p w14:paraId="4C6897DB" w14:textId="77777777" w:rsidR="008967EF" w:rsidRDefault="008967EF" w:rsidP="008967EF">
            <w:pPr>
              <w:jc w:val="both"/>
              <w:rPr>
                <w:rFonts w:ascii="Arial Narrow" w:hAnsi="Arial Narrow"/>
                <w:sz w:val="20"/>
                <w:szCs w:val="20"/>
              </w:rPr>
            </w:pPr>
          </w:p>
        </w:tc>
      </w:tr>
      <w:tr w:rsidR="008967EF" w:rsidRPr="006D48F7" w14:paraId="3AD4825C" w14:textId="24DF32DF" w:rsidTr="008967EF">
        <w:trPr>
          <w:trHeight w:val="340"/>
        </w:trPr>
        <w:tc>
          <w:tcPr>
            <w:tcW w:w="302" w:type="pct"/>
            <w:tcBorders>
              <w:top w:val="single" w:sz="4" w:space="0" w:color="auto"/>
              <w:bottom w:val="single" w:sz="4" w:space="0" w:color="auto"/>
              <w:right w:val="single" w:sz="4" w:space="0" w:color="auto"/>
            </w:tcBorders>
            <w:shd w:val="clear" w:color="auto" w:fill="auto"/>
          </w:tcPr>
          <w:p w14:paraId="4952F8B4" w14:textId="77777777" w:rsidR="008967EF" w:rsidRPr="00794EDE" w:rsidRDefault="008967EF" w:rsidP="008C4C33">
            <w:pPr>
              <w:pStyle w:val="PargrafodaLista"/>
              <w:numPr>
                <w:ilvl w:val="0"/>
                <w:numId w:val="27"/>
              </w:numPr>
              <w:tabs>
                <w:tab w:val="left" w:pos="460"/>
              </w:tabs>
              <w:spacing w:after="0" w:line="240" w:lineRule="auto"/>
              <w:ind w:left="108" w:hanging="108"/>
              <w:jc w:val="center"/>
              <w:rPr>
                <w:rFonts w:ascii="Arial Narrow" w:hAnsi="Arial Narrow"/>
                <w:sz w:val="20"/>
                <w:szCs w:val="20"/>
              </w:rPr>
            </w:pPr>
          </w:p>
        </w:tc>
        <w:tc>
          <w:tcPr>
            <w:tcW w:w="1818" w:type="pct"/>
            <w:tcBorders>
              <w:top w:val="single" w:sz="4" w:space="0" w:color="auto"/>
              <w:bottom w:val="single" w:sz="4" w:space="0" w:color="auto"/>
              <w:right w:val="single" w:sz="4" w:space="0" w:color="auto"/>
            </w:tcBorders>
            <w:shd w:val="clear" w:color="auto" w:fill="auto"/>
          </w:tcPr>
          <w:p w14:paraId="0F1BDC06" w14:textId="1109ED09" w:rsidR="008967EF" w:rsidRDefault="008967EF" w:rsidP="00000E05">
            <w:pPr>
              <w:jc w:val="both"/>
              <w:rPr>
                <w:rFonts w:ascii="Arial Narrow" w:hAnsi="Arial Narrow"/>
                <w:sz w:val="20"/>
                <w:szCs w:val="20"/>
              </w:rPr>
            </w:pPr>
            <w:r>
              <w:rPr>
                <w:rFonts w:ascii="Arial Narrow" w:hAnsi="Arial Narrow"/>
                <w:sz w:val="20"/>
                <w:szCs w:val="20"/>
              </w:rPr>
              <w:t>Prof. Dr. Wosley da Costa Arruda</w:t>
            </w:r>
          </w:p>
        </w:tc>
        <w:tc>
          <w:tcPr>
            <w:tcW w:w="1895" w:type="pct"/>
            <w:tcBorders>
              <w:top w:val="single" w:sz="4" w:space="0" w:color="auto"/>
              <w:bottom w:val="single" w:sz="4" w:space="0" w:color="auto"/>
              <w:right w:val="single" w:sz="4" w:space="0" w:color="auto"/>
            </w:tcBorders>
            <w:shd w:val="clear" w:color="auto" w:fill="auto"/>
          </w:tcPr>
          <w:p w14:paraId="6DA72839" w14:textId="230655C4" w:rsidR="008967EF" w:rsidRDefault="008967EF" w:rsidP="007C2480">
            <w:pPr>
              <w:jc w:val="both"/>
              <w:rPr>
                <w:rFonts w:ascii="Arial Narrow" w:hAnsi="Arial Narrow"/>
                <w:sz w:val="20"/>
                <w:szCs w:val="20"/>
              </w:rPr>
            </w:pPr>
            <w:r>
              <w:rPr>
                <w:rFonts w:ascii="Arial Narrow" w:hAnsi="Arial Narrow"/>
                <w:sz w:val="20"/>
                <w:szCs w:val="20"/>
              </w:rPr>
              <w:t>Inteligência Artificial e Otimização</w:t>
            </w:r>
          </w:p>
        </w:tc>
        <w:tc>
          <w:tcPr>
            <w:tcW w:w="985" w:type="pct"/>
            <w:tcBorders>
              <w:top w:val="single" w:sz="4" w:space="0" w:color="auto"/>
              <w:bottom w:val="single" w:sz="4" w:space="0" w:color="auto"/>
              <w:right w:val="single" w:sz="4" w:space="0" w:color="auto"/>
            </w:tcBorders>
            <w:shd w:val="clear" w:color="auto" w:fill="auto"/>
          </w:tcPr>
          <w:p w14:paraId="21AF6C15" w14:textId="77777777" w:rsidR="008967EF" w:rsidRDefault="008967EF" w:rsidP="008967EF">
            <w:pPr>
              <w:jc w:val="both"/>
              <w:rPr>
                <w:rFonts w:ascii="Arial Narrow" w:hAnsi="Arial Narrow"/>
                <w:sz w:val="20"/>
                <w:szCs w:val="20"/>
              </w:rPr>
            </w:pPr>
          </w:p>
        </w:tc>
      </w:tr>
    </w:tbl>
    <w:p w14:paraId="6664132F" w14:textId="006D0813" w:rsidR="00FB70BB" w:rsidRPr="00770114" w:rsidRDefault="00770114" w:rsidP="00543726">
      <w:pPr>
        <w:jc w:val="both"/>
        <w:rPr>
          <w:sz w:val="20"/>
          <w:szCs w:val="20"/>
        </w:rPr>
      </w:pPr>
      <w:r w:rsidRPr="00770114">
        <w:rPr>
          <w:sz w:val="20"/>
          <w:szCs w:val="20"/>
        </w:rPr>
        <w:t>* Atual presidente do NDE.</w:t>
      </w:r>
    </w:p>
    <w:p w14:paraId="347151AB" w14:textId="77777777" w:rsidR="00F17F63" w:rsidRDefault="00F17F63" w:rsidP="00543726">
      <w:pPr>
        <w:jc w:val="both"/>
      </w:pPr>
    </w:p>
    <w:p w14:paraId="1A79E2E6" w14:textId="77777777" w:rsidR="00384CBD" w:rsidRPr="00F06D67" w:rsidRDefault="00384CBD" w:rsidP="00371B09">
      <w:pPr>
        <w:pStyle w:val="TtuloABNT"/>
      </w:pPr>
      <w:bookmarkStart w:id="104" w:name="_Toc521829276"/>
      <w:r w:rsidRPr="00F06D67">
        <w:t>AVALIAÇÃO DO ENSINO</w:t>
      </w:r>
      <w:bookmarkEnd w:id="104"/>
    </w:p>
    <w:p w14:paraId="51026267" w14:textId="77777777" w:rsidR="00384CBD" w:rsidRDefault="00384CBD" w:rsidP="00384CBD">
      <w:pPr>
        <w:jc w:val="both"/>
      </w:pPr>
    </w:p>
    <w:p w14:paraId="6385E2E1" w14:textId="615B2448" w:rsidR="00384CBD" w:rsidRDefault="00384CBD" w:rsidP="00384CBD">
      <w:pPr>
        <w:jc w:val="both"/>
      </w:pPr>
      <w:r w:rsidRPr="00590D42">
        <w:t xml:space="preserve">A avaliação é um componente essencial </w:t>
      </w:r>
      <w:r>
        <w:t>que auxilia na</w:t>
      </w:r>
      <w:r w:rsidRPr="00590D42">
        <w:t xml:space="preserve"> identific</w:t>
      </w:r>
      <w:r>
        <w:t>ação das</w:t>
      </w:r>
      <w:r w:rsidRPr="00590D42">
        <w:t xml:space="preserve"> necessidades de mudanças e reorienta</w:t>
      </w:r>
      <w:r>
        <w:t>ções de</w:t>
      </w:r>
      <w:r w:rsidRPr="00590D42">
        <w:t xml:space="preserve"> ações </w:t>
      </w:r>
      <w:r>
        <w:t>visando o</w:t>
      </w:r>
      <w:r w:rsidRPr="00590D42">
        <w:t xml:space="preserve"> aperfeiçoamento do Curso </w:t>
      </w:r>
      <w:r>
        <w:t>de Ciência da Computação</w:t>
      </w:r>
      <w:r w:rsidRPr="00590D42">
        <w:t xml:space="preserve">. A avaliação deve, portanto estar articulada com os processos decisórios e deve ser concebida como uma ferramenta construtiva, que promova melhorias e inovações. </w:t>
      </w:r>
      <w:r>
        <w:t xml:space="preserve">Ela deve ser realizada </w:t>
      </w:r>
      <w:r w:rsidRPr="00590D42">
        <w:t>de forma continuada para an</w:t>
      </w:r>
      <w:r>
        <w:t>álise da qualidade do ensino do curso</w:t>
      </w:r>
      <w:r w:rsidRPr="00590D42">
        <w:t xml:space="preserve">. </w:t>
      </w:r>
      <w:r>
        <w:t>O</w:t>
      </w:r>
      <w:r w:rsidRPr="00590D42">
        <w:t xml:space="preserve"> processo de avaliação </w:t>
      </w:r>
      <w:r>
        <w:t xml:space="preserve">do Curso de Ciência da Computação </w:t>
      </w:r>
      <w:r w:rsidR="004A5AF4">
        <w:t>terá os seguintes componentes:</w:t>
      </w:r>
    </w:p>
    <w:p w14:paraId="651B3F60" w14:textId="77777777" w:rsidR="004A5AF4" w:rsidRPr="00590D42" w:rsidRDefault="004A5AF4" w:rsidP="00384CBD">
      <w:pPr>
        <w:jc w:val="both"/>
      </w:pPr>
    </w:p>
    <w:p w14:paraId="225DCD4C" w14:textId="6701655B" w:rsidR="00384CBD" w:rsidRPr="00B31C1D" w:rsidRDefault="00384CBD" w:rsidP="00384CBD">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Avaliação Externa;</w:t>
      </w:r>
    </w:p>
    <w:p w14:paraId="0399A43F" w14:textId="4B0F8F7E" w:rsidR="00384CBD" w:rsidRPr="00B31C1D" w:rsidRDefault="00384CBD" w:rsidP="00384CBD">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 xml:space="preserve">Avaliação </w:t>
      </w:r>
      <w:r w:rsidR="001202D6">
        <w:rPr>
          <w:rFonts w:ascii="Times New Roman" w:hAnsi="Times New Roman"/>
          <w:sz w:val="24"/>
          <w:szCs w:val="24"/>
        </w:rPr>
        <w:t>Interna (</w:t>
      </w:r>
      <w:r>
        <w:rPr>
          <w:rFonts w:ascii="Times New Roman" w:hAnsi="Times New Roman"/>
          <w:sz w:val="24"/>
          <w:szCs w:val="24"/>
        </w:rPr>
        <w:t>Institucional</w:t>
      </w:r>
      <w:r w:rsidR="001202D6">
        <w:rPr>
          <w:rFonts w:ascii="Times New Roman" w:hAnsi="Times New Roman"/>
          <w:sz w:val="24"/>
          <w:szCs w:val="24"/>
        </w:rPr>
        <w:t>)</w:t>
      </w:r>
      <w:r>
        <w:rPr>
          <w:rFonts w:ascii="Times New Roman" w:hAnsi="Times New Roman"/>
          <w:sz w:val="24"/>
          <w:szCs w:val="24"/>
        </w:rPr>
        <w:t>;</w:t>
      </w:r>
    </w:p>
    <w:p w14:paraId="383EAAE0" w14:textId="36F44E97" w:rsidR="00384CBD" w:rsidRPr="00B31C1D" w:rsidRDefault="00384CBD" w:rsidP="00384CBD">
      <w:pPr>
        <w:pStyle w:val="PargrafodaLista"/>
        <w:numPr>
          <w:ilvl w:val="0"/>
          <w:numId w:val="1"/>
        </w:numPr>
        <w:spacing w:after="0" w:line="240" w:lineRule="auto"/>
        <w:jc w:val="both"/>
        <w:rPr>
          <w:rFonts w:ascii="Times New Roman" w:hAnsi="Times New Roman"/>
          <w:sz w:val="24"/>
          <w:szCs w:val="24"/>
        </w:rPr>
      </w:pPr>
      <w:r w:rsidRPr="00B31C1D">
        <w:rPr>
          <w:rFonts w:ascii="Times New Roman" w:hAnsi="Times New Roman"/>
          <w:sz w:val="24"/>
          <w:szCs w:val="24"/>
        </w:rPr>
        <w:t>A</w:t>
      </w:r>
      <w:r w:rsidR="001202D6">
        <w:rPr>
          <w:rFonts w:ascii="Times New Roman" w:hAnsi="Times New Roman"/>
          <w:sz w:val="24"/>
          <w:szCs w:val="24"/>
        </w:rPr>
        <w:t>uto A</w:t>
      </w:r>
      <w:r w:rsidRPr="00B31C1D">
        <w:rPr>
          <w:rFonts w:ascii="Times New Roman" w:hAnsi="Times New Roman"/>
          <w:sz w:val="24"/>
          <w:szCs w:val="24"/>
        </w:rPr>
        <w:t xml:space="preserve">valiação </w:t>
      </w:r>
      <w:r w:rsidR="001202D6">
        <w:rPr>
          <w:rFonts w:ascii="Times New Roman" w:hAnsi="Times New Roman"/>
          <w:sz w:val="24"/>
          <w:szCs w:val="24"/>
        </w:rPr>
        <w:t>(</w:t>
      </w:r>
      <w:r w:rsidRPr="00B31C1D">
        <w:rPr>
          <w:rFonts w:ascii="Times New Roman" w:hAnsi="Times New Roman"/>
          <w:sz w:val="24"/>
          <w:szCs w:val="24"/>
        </w:rPr>
        <w:t>Interna ao Curso</w:t>
      </w:r>
      <w:r w:rsidR="001202D6">
        <w:rPr>
          <w:rFonts w:ascii="Times New Roman" w:hAnsi="Times New Roman"/>
          <w:sz w:val="24"/>
          <w:szCs w:val="24"/>
        </w:rPr>
        <w:t xml:space="preserve"> </w:t>
      </w:r>
      <w:r w:rsidR="00D607FA">
        <w:rPr>
          <w:rFonts w:ascii="Times New Roman" w:hAnsi="Times New Roman"/>
          <w:sz w:val="24"/>
          <w:szCs w:val="24"/>
        </w:rPr>
        <w:t>)</w:t>
      </w:r>
      <w:r w:rsidRPr="00B31C1D">
        <w:rPr>
          <w:rFonts w:ascii="Times New Roman" w:hAnsi="Times New Roman"/>
          <w:sz w:val="24"/>
          <w:szCs w:val="24"/>
        </w:rPr>
        <w:t xml:space="preserve"> </w:t>
      </w:r>
    </w:p>
    <w:p w14:paraId="572E30BC" w14:textId="1C99CC03" w:rsidR="00384CBD" w:rsidRDefault="00384CBD" w:rsidP="00384CBD">
      <w:pPr>
        <w:pStyle w:val="PargrafodaLista"/>
        <w:numPr>
          <w:ilvl w:val="0"/>
          <w:numId w:val="1"/>
        </w:numPr>
        <w:spacing w:after="0" w:line="240" w:lineRule="auto"/>
        <w:jc w:val="both"/>
        <w:rPr>
          <w:rFonts w:ascii="Times New Roman" w:hAnsi="Times New Roman"/>
          <w:sz w:val="24"/>
          <w:szCs w:val="24"/>
        </w:rPr>
      </w:pPr>
      <w:r w:rsidRPr="00B31C1D">
        <w:rPr>
          <w:rFonts w:ascii="Times New Roman" w:hAnsi="Times New Roman"/>
          <w:sz w:val="24"/>
          <w:szCs w:val="24"/>
        </w:rPr>
        <w:t>A</w:t>
      </w:r>
      <w:r>
        <w:rPr>
          <w:rFonts w:ascii="Times New Roman" w:hAnsi="Times New Roman"/>
          <w:sz w:val="24"/>
          <w:szCs w:val="24"/>
        </w:rPr>
        <w:t>valiação Interna às Disciplinas.</w:t>
      </w:r>
    </w:p>
    <w:p w14:paraId="71228827" w14:textId="77777777" w:rsidR="002F74AB" w:rsidRDefault="002F74AB" w:rsidP="002A3FCF">
      <w:pPr>
        <w:jc w:val="both"/>
      </w:pPr>
    </w:p>
    <w:p w14:paraId="2A197CE0" w14:textId="5EA83982" w:rsidR="002A3FCF" w:rsidRPr="00CC6D5F" w:rsidRDefault="002A3FCF" w:rsidP="006C0320">
      <w:pPr>
        <w:pStyle w:val="Ttulo1"/>
      </w:pPr>
      <w:bookmarkStart w:id="105" w:name="_Toc521829277"/>
      <w:r w:rsidRPr="00CC6D5F">
        <w:lastRenderedPageBreak/>
        <w:t>Avaliação Externa</w:t>
      </w:r>
      <w:bookmarkEnd w:id="105"/>
    </w:p>
    <w:p w14:paraId="6E6E18EB" w14:textId="4169CEC0" w:rsidR="00384CBD" w:rsidRDefault="00384CBD" w:rsidP="00384CBD">
      <w:pPr>
        <w:jc w:val="both"/>
      </w:pPr>
      <w:r w:rsidRPr="00590D42">
        <w:t xml:space="preserve">A avaliação externa será constituída pelos mecanismos de avaliação propostos pelo MEC, que atualmente são: o Exame Nacional de Desempenho dos Estudantes (ENADE) do Sistema Nacional de Avaliação do Ensino Superior (SINAES). Estes mecanismos darão uma visão ampla das instalações, da organização didático pedagógica, do corpo docente e do desempenho do estudante, frente aos parâmetros nacionais de qualidade, possibilitando o planejamento de ações que reflitam </w:t>
      </w:r>
      <w:r w:rsidR="002A3FCF">
        <w:t>na melhor qualidade do egresso.</w:t>
      </w:r>
    </w:p>
    <w:p w14:paraId="197F3D92" w14:textId="77777777" w:rsidR="002A3FCF" w:rsidRDefault="002A3FCF" w:rsidP="00384CBD">
      <w:pPr>
        <w:jc w:val="both"/>
      </w:pPr>
    </w:p>
    <w:p w14:paraId="7E1B1849" w14:textId="2752CB7C" w:rsidR="00546043" w:rsidRDefault="002A3FCF" w:rsidP="002F74AB">
      <w:pPr>
        <w:ind w:firstLine="567"/>
        <w:jc w:val="both"/>
      </w:pPr>
      <w:r>
        <w:t xml:space="preserve">O Curso de Ciência da Computação definirá </w:t>
      </w:r>
      <w:r w:rsidR="00546043">
        <w:t>um conjunto de ações com base nas</w:t>
      </w:r>
      <w:r>
        <w:t xml:space="preserve"> políticas e diretrizes</w:t>
      </w:r>
      <w:r w:rsidR="00546043">
        <w:t xml:space="preserve"> da UFT</w:t>
      </w:r>
      <w:r w:rsidR="000F2348">
        <w:t>, por meio do PDI,</w:t>
      </w:r>
      <w:r>
        <w:t xml:space="preserve"> para atender aos eixos</w:t>
      </w:r>
      <w:r w:rsidR="00546043">
        <w:t xml:space="preserve"> que abrange as 10 dimensões de avaliação do SINAES: </w:t>
      </w:r>
    </w:p>
    <w:p w14:paraId="2826D565" w14:textId="606F0080" w:rsidR="00546043" w:rsidRPr="00794C03" w:rsidRDefault="00546043" w:rsidP="00794C03">
      <w:pPr>
        <w:pStyle w:val="PargrafodaLista"/>
        <w:numPr>
          <w:ilvl w:val="0"/>
          <w:numId w:val="1"/>
        </w:numPr>
        <w:spacing w:after="0" w:line="240" w:lineRule="auto"/>
        <w:jc w:val="both"/>
        <w:rPr>
          <w:rFonts w:ascii="Times New Roman" w:hAnsi="Times New Roman"/>
          <w:sz w:val="24"/>
          <w:szCs w:val="24"/>
        </w:rPr>
      </w:pPr>
      <w:r w:rsidRPr="00ED2868">
        <w:rPr>
          <w:rFonts w:ascii="Times New Roman" w:hAnsi="Times New Roman"/>
          <w:b/>
          <w:sz w:val="24"/>
          <w:szCs w:val="24"/>
        </w:rPr>
        <w:t>Planejamento e Avaliação institucional</w:t>
      </w:r>
      <w:r w:rsidR="00E77736" w:rsidRPr="00ED2868">
        <w:rPr>
          <w:rFonts w:ascii="Times New Roman" w:hAnsi="Times New Roman"/>
          <w:b/>
          <w:sz w:val="24"/>
          <w:szCs w:val="24"/>
        </w:rPr>
        <w:t>:</w:t>
      </w:r>
      <w:r w:rsidR="00E77736">
        <w:rPr>
          <w:rFonts w:ascii="Times New Roman" w:hAnsi="Times New Roman"/>
          <w:sz w:val="24"/>
          <w:szCs w:val="24"/>
        </w:rPr>
        <w:t xml:space="preserve"> </w:t>
      </w:r>
      <w:r w:rsidR="007F2E7C">
        <w:rPr>
          <w:rFonts w:ascii="Times New Roman" w:hAnsi="Times New Roman"/>
          <w:sz w:val="24"/>
          <w:szCs w:val="24"/>
        </w:rPr>
        <w:t>mecanismos de avaliação institucional em relação aos principais elementos internos e externos de avaliação em relação ao PDI, por meio dos relatórios da CSA e CPA de cada período de avaliação.</w:t>
      </w:r>
    </w:p>
    <w:p w14:paraId="54085EF0" w14:textId="248EF07A" w:rsidR="00546043" w:rsidRPr="00794C03" w:rsidRDefault="00546043" w:rsidP="00794C03">
      <w:pPr>
        <w:pStyle w:val="PargrafodaLista"/>
        <w:numPr>
          <w:ilvl w:val="0"/>
          <w:numId w:val="1"/>
        </w:numPr>
        <w:spacing w:after="0" w:line="240" w:lineRule="auto"/>
        <w:jc w:val="both"/>
        <w:rPr>
          <w:rFonts w:ascii="Times New Roman" w:hAnsi="Times New Roman"/>
          <w:sz w:val="24"/>
          <w:szCs w:val="24"/>
        </w:rPr>
      </w:pPr>
      <w:r w:rsidRPr="00ED2868">
        <w:rPr>
          <w:rFonts w:ascii="Times New Roman" w:hAnsi="Times New Roman"/>
          <w:b/>
          <w:sz w:val="24"/>
          <w:szCs w:val="24"/>
        </w:rPr>
        <w:t>Desenvolvimento Institucional:</w:t>
      </w:r>
      <w:r w:rsidR="0003106F">
        <w:rPr>
          <w:rFonts w:ascii="Times New Roman" w:hAnsi="Times New Roman"/>
          <w:sz w:val="24"/>
          <w:szCs w:val="24"/>
        </w:rPr>
        <w:t xml:space="preserve"> </w:t>
      </w:r>
      <w:r w:rsidR="00E77736">
        <w:rPr>
          <w:rFonts w:ascii="Times New Roman" w:hAnsi="Times New Roman"/>
          <w:sz w:val="24"/>
          <w:szCs w:val="24"/>
        </w:rPr>
        <w:t>contempla a missão da universidade e a responsabilidade social.</w:t>
      </w:r>
    </w:p>
    <w:p w14:paraId="69306A65" w14:textId="33FD9E97" w:rsidR="00546043" w:rsidRPr="00794C03" w:rsidRDefault="00546043" w:rsidP="00794C03">
      <w:pPr>
        <w:pStyle w:val="PargrafodaLista"/>
        <w:numPr>
          <w:ilvl w:val="0"/>
          <w:numId w:val="1"/>
        </w:numPr>
        <w:spacing w:after="0" w:line="240" w:lineRule="auto"/>
        <w:jc w:val="both"/>
        <w:rPr>
          <w:rFonts w:ascii="Times New Roman" w:hAnsi="Times New Roman"/>
          <w:sz w:val="24"/>
          <w:szCs w:val="24"/>
        </w:rPr>
      </w:pPr>
      <w:r w:rsidRPr="00ED2868">
        <w:rPr>
          <w:rFonts w:ascii="Times New Roman" w:hAnsi="Times New Roman"/>
          <w:b/>
          <w:sz w:val="24"/>
          <w:szCs w:val="24"/>
        </w:rPr>
        <w:t>Políticas Acadêmicas</w:t>
      </w:r>
      <w:r w:rsidR="00794C03" w:rsidRPr="00ED2868">
        <w:rPr>
          <w:rFonts w:ascii="Times New Roman" w:hAnsi="Times New Roman"/>
          <w:b/>
          <w:sz w:val="24"/>
          <w:szCs w:val="24"/>
        </w:rPr>
        <w:t>:</w:t>
      </w:r>
      <w:r w:rsidR="00794C03">
        <w:rPr>
          <w:rFonts w:ascii="Times New Roman" w:hAnsi="Times New Roman"/>
          <w:sz w:val="24"/>
          <w:szCs w:val="24"/>
        </w:rPr>
        <w:t xml:space="preserve"> </w:t>
      </w:r>
      <w:r w:rsidR="0003106F">
        <w:rPr>
          <w:rFonts w:ascii="Times New Roman" w:hAnsi="Times New Roman"/>
          <w:sz w:val="24"/>
          <w:szCs w:val="24"/>
        </w:rPr>
        <w:t>políticas para manutenção das atividades de ensino, pesquisa e extensão, mecanismos de comunicação e divulgação das ações da universidade e suas unidades para a sociedade e a política de apoio aos discentes.</w:t>
      </w:r>
    </w:p>
    <w:p w14:paraId="6034A905" w14:textId="628562F3" w:rsidR="00546043" w:rsidRPr="00794C03" w:rsidRDefault="00546043" w:rsidP="00794C03">
      <w:pPr>
        <w:pStyle w:val="PargrafodaLista"/>
        <w:numPr>
          <w:ilvl w:val="0"/>
          <w:numId w:val="1"/>
        </w:numPr>
        <w:spacing w:after="0" w:line="240" w:lineRule="auto"/>
        <w:jc w:val="both"/>
        <w:rPr>
          <w:rFonts w:ascii="Times New Roman" w:hAnsi="Times New Roman"/>
          <w:sz w:val="24"/>
          <w:szCs w:val="24"/>
        </w:rPr>
      </w:pPr>
      <w:r w:rsidRPr="00ED2868">
        <w:rPr>
          <w:rFonts w:ascii="Times New Roman" w:hAnsi="Times New Roman"/>
          <w:b/>
          <w:sz w:val="24"/>
          <w:szCs w:val="24"/>
        </w:rPr>
        <w:t xml:space="preserve">Gestão de Políticas: </w:t>
      </w:r>
      <w:r w:rsidRPr="00794C03">
        <w:rPr>
          <w:rFonts w:ascii="Times New Roman" w:hAnsi="Times New Roman"/>
          <w:sz w:val="24"/>
          <w:szCs w:val="24"/>
        </w:rPr>
        <w:t>política de desenvolvimento dos recursos humanos, organização e gestão organizacional da instituição e sustentabilidade financeira.</w:t>
      </w:r>
    </w:p>
    <w:p w14:paraId="132D64E2" w14:textId="2E80DEFF" w:rsidR="002A3FCF" w:rsidRPr="00794C03" w:rsidRDefault="00546043" w:rsidP="00794C03">
      <w:pPr>
        <w:pStyle w:val="PargrafodaLista"/>
        <w:numPr>
          <w:ilvl w:val="0"/>
          <w:numId w:val="1"/>
        </w:numPr>
        <w:spacing w:after="0" w:line="240" w:lineRule="auto"/>
        <w:jc w:val="both"/>
        <w:rPr>
          <w:rFonts w:ascii="Times New Roman" w:hAnsi="Times New Roman"/>
          <w:sz w:val="24"/>
          <w:szCs w:val="24"/>
        </w:rPr>
      </w:pPr>
      <w:r w:rsidRPr="00ED2868">
        <w:rPr>
          <w:rFonts w:ascii="Times New Roman" w:hAnsi="Times New Roman"/>
          <w:b/>
          <w:sz w:val="24"/>
          <w:szCs w:val="24"/>
        </w:rPr>
        <w:t>Infraestrutura física:</w:t>
      </w:r>
      <w:r w:rsidRPr="00794C03">
        <w:rPr>
          <w:rFonts w:ascii="Times New Roman" w:hAnsi="Times New Roman"/>
          <w:sz w:val="24"/>
          <w:szCs w:val="24"/>
        </w:rPr>
        <w:t xml:space="preserve"> espaços físicos e materiais para a execução do projeto pedagógico do curso.</w:t>
      </w:r>
    </w:p>
    <w:p w14:paraId="10BECF35" w14:textId="77777777" w:rsidR="00384CBD" w:rsidRDefault="00384CBD" w:rsidP="00384CBD">
      <w:pPr>
        <w:jc w:val="both"/>
      </w:pPr>
    </w:p>
    <w:p w14:paraId="5C7BD1CF" w14:textId="517CABC5" w:rsidR="00D27835" w:rsidRDefault="00D27835" w:rsidP="002F74AB">
      <w:pPr>
        <w:ind w:firstLine="567"/>
        <w:jc w:val="both"/>
      </w:pPr>
      <w:r w:rsidRPr="00611D1A">
        <w:t xml:space="preserve">A </w:t>
      </w:r>
      <w:r w:rsidR="00611D1A" w:rsidRPr="00611D1A">
        <w:fldChar w:fldCharType="begin"/>
      </w:r>
      <w:r w:rsidR="00611D1A" w:rsidRPr="00611D1A">
        <w:instrText xml:space="preserve"> REF _Ref519708090 \h </w:instrText>
      </w:r>
      <w:r w:rsidR="00611D1A">
        <w:instrText xml:space="preserve"> \* MERGEFORMAT </w:instrText>
      </w:r>
      <w:r w:rsidR="00611D1A" w:rsidRPr="00611D1A">
        <w:fldChar w:fldCharType="separate"/>
      </w:r>
      <w:r w:rsidR="00AF609C" w:rsidRPr="00AF609C">
        <w:t xml:space="preserve">Tabela </w:t>
      </w:r>
      <w:r w:rsidR="00AF609C" w:rsidRPr="00AF609C">
        <w:rPr>
          <w:noProof/>
        </w:rPr>
        <w:t>31</w:t>
      </w:r>
      <w:r w:rsidR="00611D1A" w:rsidRPr="00611D1A">
        <w:fldChar w:fldCharType="end"/>
      </w:r>
      <w:r w:rsidR="00611D1A" w:rsidRPr="00611D1A">
        <w:t xml:space="preserve"> </w:t>
      </w:r>
      <w:r w:rsidRPr="00611D1A">
        <w:t>apresenta a relação as notas atribuídas pelas avaliações externas do ENADE.</w:t>
      </w:r>
      <w:r w:rsidR="00CB3060" w:rsidRPr="00611D1A">
        <w:t xml:space="preserve"> O curso passou por quatro ciclos de avaliação em 2008, 2011, 2014 e 2017. Nos dois primeiros ciclos as médias</w:t>
      </w:r>
      <w:r w:rsidR="00CB3060">
        <w:t xml:space="preserve"> obtidas pelos acadêmicos foram comparadas a média nacional, no terceiro ciclo, a média da nota dos acadêmicos foi comparada a média dos alunos das IES da região norte e estado do Tocantins. No ano de 2014, foram considerados ainda </w:t>
      </w:r>
      <w:r w:rsidR="00AE176C">
        <w:t>o desempenho em relação a categoria administrativa e a organização acadêmica</w:t>
      </w:r>
    </w:p>
    <w:p w14:paraId="60A54206" w14:textId="77777777" w:rsidR="00D27835" w:rsidRDefault="00D27835" w:rsidP="00384CBD">
      <w:pPr>
        <w:jc w:val="both"/>
      </w:pPr>
    </w:p>
    <w:p w14:paraId="2A8A9EC6" w14:textId="7E23F46B" w:rsidR="003E3030" w:rsidRPr="003E3030" w:rsidRDefault="003E3030" w:rsidP="003E3030">
      <w:pPr>
        <w:pStyle w:val="Legenda"/>
        <w:spacing w:after="120"/>
        <w:rPr>
          <w:sz w:val="20"/>
          <w:szCs w:val="20"/>
        </w:rPr>
      </w:pPr>
      <w:bookmarkStart w:id="106" w:name="_Ref519708090"/>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31</w:t>
      </w:r>
      <w:r w:rsidRPr="00ED2876">
        <w:rPr>
          <w:sz w:val="20"/>
          <w:szCs w:val="20"/>
        </w:rPr>
        <w:fldChar w:fldCharType="end"/>
      </w:r>
      <w:bookmarkEnd w:id="106"/>
      <w:r>
        <w:rPr>
          <w:sz w:val="20"/>
          <w:szCs w:val="20"/>
        </w:rPr>
        <w:t xml:space="preserve"> Conceito da Ciência da Computação no Enade</w:t>
      </w:r>
      <w:r w:rsidRPr="003A7C54">
        <w:rPr>
          <w:sz w:val="20"/>
          <w:szCs w:val="20"/>
        </w:rPr>
        <w:t>.</w:t>
      </w:r>
    </w:p>
    <w:tbl>
      <w:tblPr>
        <w:tblW w:w="4882"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9"/>
        <w:gridCol w:w="933"/>
        <w:gridCol w:w="159"/>
        <w:gridCol w:w="564"/>
        <w:gridCol w:w="546"/>
        <w:gridCol w:w="36"/>
        <w:gridCol w:w="675"/>
        <w:gridCol w:w="574"/>
        <w:gridCol w:w="135"/>
        <w:gridCol w:w="568"/>
        <w:gridCol w:w="566"/>
        <w:gridCol w:w="150"/>
        <w:gridCol w:w="561"/>
        <w:gridCol w:w="611"/>
        <w:gridCol w:w="97"/>
        <w:gridCol w:w="609"/>
        <w:gridCol w:w="568"/>
        <w:gridCol w:w="101"/>
        <w:gridCol w:w="564"/>
        <w:gridCol w:w="708"/>
      </w:tblGrid>
      <w:tr w:rsidR="006D38C8" w:rsidRPr="006D48F7" w14:paraId="02011490" w14:textId="4F8D87B1" w:rsidTr="006D38C8">
        <w:trPr>
          <w:trHeight w:val="367"/>
        </w:trPr>
        <w:tc>
          <w:tcPr>
            <w:tcW w:w="5000" w:type="pct"/>
            <w:gridSpan w:val="20"/>
            <w:shd w:val="clear" w:color="auto" w:fill="1F497D"/>
            <w:vAlign w:val="center"/>
          </w:tcPr>
          <w:p w14:paraId="039B7CD4" w14:textId="35BADE56" w:rsidR="00097860" w:rsidRPr="006D48F7" w:rsidRDefault="00097860" w:rsidP="0070730A">
            <w:pPr>
              <w:jc w:val="center"/>
              <w:rPr>
                <w:rFonts w:ascii="Arial Narrow" w:hAnsi="Arial Narrow"/>
                <w:b/>
                <w:color w:val="FFFFFF"/>
                <w:sz w:val="20"/>
                <w:szCs w:val="20"/>
              </w:rPr>
            </w:pPr>
            <w:r>
              <w:rPr>
                <w:rFonts w:ascii="Arial Narrow" w:hAnsi="Arial Narrow"/>
                <w:b/>
                <w:color w:val="FFFFFF"/>
                <w:sz w:val="20"/>
                <w:szCs w:val="20"/>
              </w:rPr>
              <w:t>NOTAS ENADE</w:t>
            </w:r>
          </w:p>
        </w:tc>
      </w:tr>
      <w:tr w:rsidR="006D38C8" w:rsidRPr="006D48F7" w14:paraId="406611F9" w14:textId="77777777" w:rsidTr="006D38C8">
        <w:trPr>
          <w:trHeight w:val="340"/>
        </w:trPr>
        <w:tc>
          <w:tcPr>
            <w:tcW w:w="332" w:type="pct"/>
            <w:vMerge w:val="restart"/>
            <w:tcBorders>
              <w:top w:val="single" w:sz="4" w:space="0" w:color="auto"/>
              <w:right w:val="single" w:sz="4" w:space="0" w:color="auto"/>
            </w:tcBorders>
            <w:shd w:val="clear" w:color="auto" w:fill="D9D9D9" w:themeFill="background1" w:themeFillShade="D9"/>
            <w:vAlign w:val="center"/>
          </w:tcPr>
          <w:p w14:paraId="555E71BB" w14:textId="0B390AE5" w:rsidR="00097860" w:rsidRPr="006D48F7" w:rsidRDefault="00097860" w:rsidP="00097860">
            <w:pPr>
              <w:jc w:val="center"/>
              <w:rPr>
                <w:rFonts w:ascii="Arial Narrow" w:hAnsi="Arial Narrow"/>
                <w:b/>
                <w:sz w:val="20"/>
                <w:szCs w:val="20"/>
              </w:rPr>
            </w:pPr>
            <w:r>
              <w:rPr>
                <w:rFonts w:ascii="Arial Narrow" w:hAnsi="Arial Narrow"/>
                <w:b/>
                <w:sz w:val="20"/>
                <w:szCs w:val="20"/>
              </w:rPr>
              <w:t>Ano</w:t>
            </w:r>
          </w:p>
        </w:tc>
        <w:tc>
          <w:tcPr>
            <w:tcW w:w="584" w:type="pct"/>
            <w:gridSpan w:val="2"/>
            <w:vMerge w:val="restart"/>
            <w:tcBorders>
              <w:top w:val="single" w:sz="4" w:space="0" w:color="auto"/>
              <w:right w:val="single" w:sz="4" w:space="0" w:color="auto"/>
            </w:tcBorders>
            <w:shd w:val="clear" w:color="auto" w:fill="D9D9D9" w:themeFill="background1" w:themeFillShade="D9"/>
            <w:vAlign w:val="center"/>
          </w:tcPr>
          <w:p w14:paraId="2AD01051" w14:textId="355C4A9F" w:rsidR="00097860" w:rsidRPr="006D48F7" w:rsidRDefault="00097860" w:rsidP="00097860">
            <w:pPr>
              <w:jc w:val="center"/>
              <w:rPr>
                <w:rFonts w:ascii="Arial Narrow" w:hAnsi="Arial Narrow"/>
                <w:b/>
                <w:sz w:val="20"/>
                <w:szCs w:val="20"/>
              </w:rPr>
            </w:pPr>
            <w:r>
              <w:rPr>
                <w:rFonts w:ascii="Arial Narrow" w:hAnsi="Arial Narrow"/>
                <w:b/>
                <w:sz w:val="20"/>
                <w:szCs w:val="20"/>
              </w:rPr>
              <w:t>Conceito ENADE</w:t>
            </w:r>
          </w:p>
        </w:tc>
        <w:tc>
          <w:tcPr>
            <w:tcW w:w="1353" w:type="pct"/>
            <w:gridSpan w:val="6"/>
            <w:tcBorders>
              <w:top w:val="single" w:sz="4" w:space="0" w:color="auto"/>
              <w:bottom w:val="single" w:sz="4" w:space="0" w:color="auto"/>
              <w:right w:val="single" w:sz="4" w:space="0" w:color="auto"/>
            </w:tcBorders>
            <w:shd w:val="clear" w:color="auto" w:fill="D9D9D9" w:themeFill="background1" w:themeFillShade="D9"/>
            <w:vAlign w:val="center"/>
          </w:tcPr>
          <w:p w14:paraId="233E02F4" w14:textId="0945F9B9" w:rsidR="00097860" w:rsidRPr="006D48F7" w:rsidRDefault="00097860" w:rsidP="0070730A">
            <w:pPr>
              <w:jc w:val="center"/>
              <w:rPr>
                <w:rFonts w:ascii="Arial Narrow" w:hAnsi="Arial Narrow"/>
                <w:b/>
                <w:sz w:val="20"/>
                <w:szCs w:val="20"/>
              </w:rPr>
            </w:pPr>
            <w:r>
              <w:rPr>
                <w:rFonts w:ascii="Arial Narrow" w:hAnsi="Arial Narrow"/>
                <w:b/>
                <w:sz w:val="20"/>
                <w:szCs w:val="20"/>
              </w:rPr>
              <w:t>Resultado Geral</w:t>
            </w:r>
          </w:p>
        </w:tc>
        <w:tc>
          <w:tcPr>
            <w:tcW w:w="1366" w:type="pct"/>
            <w:gridSpan w:val="6"/>
            <w:tcBorders>
              <w:top w:val="single" w:sz="4" w:space="0" w:color="auto"/>
              <w:bottom w:val="single" w:sz="4" w:space="0" w:color="auto"/>
              <w:right w:val="single" w:sz="4" w:space="0" w:color="auto"/>
            </w:tcBorders>
            <w:shd w:val="clear" w:color="auto" w:fill="D9D9D9" w:themeFill="background1" w:themeFillShade="D9"/>
            <w:vAlign w:val="center"/>
          </w:tcPr>
          <w:p w14:paraId="02934A5F" w14:textId="4F44FC46" w:rsidR="00097860" w:rsidRPr="006D48F7" w:rsidRDefault="00097860" w:rsidP="0070730A">
            <w:pPr>
              <w:jc w:val="center"/>
              <w:rPr>
                <w:rFonts w:ascii="Arial Narrow" w:hAnsi="Arial Narrow"/>
                <w:b/>
                <w:sz w:val="20"/>
                <w:szCs w:val="20"/>
              </w:rPr>
            </w:pPr>
            <w:r>
              <w:rPr>
                <w:rFonts w:ascii="Arial Narrow" w:hAnsi="Arial Narrow"/>
                <w:b/>
                <w:sz w:val="20"/>
                <w:szCs w:val="20"/>
              </w:rPr>
              <w:t>Formação Geral</w:t>
            </w:r>
          </w:p>
        </w:tc>
        <w:tc>
          <w:tcPr>
            <w:tcW w:w="1365" w:type="pct"/>
            <w:gridSpan w:val="5"/>
            <w:tcBorders>
              <w:top w:val="single" w:sz="4" w:space="0" w:color="auto"/>
              <w:bottom w:val="single" w:sz="4" w:space="0" w:color="auto"/>
              <w:right w:val="single" w:sz="4" w:space="0" w:color="auto"/>
            </w:tcBorders>
            <w:shd w:val="clear" w:color="auto" w:fill="D9D9D9" w:themeFill="background1" w:themeFillShade="D9"/>
            <w:vAlign w:val="center"/>
          </w:tcPr>
          <w:p w14:paraId="1D041353" w14:textId="73B77D78" w:rsidR="00097860" w:rsidRPr="006D48F7" w:rsidRDefault="00097860" w:rsidP="0070730A">
            <w:pPr>
              <w:jc w:val="center"/>
              <w:rPr>
                <w:rFonts w:ascii="Arial Narrow" w:hAnsi="Arial Narrow"/>
                <w:b/>
                <w:sz w:val="20"/>
                <w:szCs w:val="20"/>
              </w:rPr>
            </w:pPr>
            <w:r>
              <w:rPr>
                <w:rFonts w:ascii="Arial Narrow" w:hAnsi="Arial Narrow"/>
                <w:b/>
                <w:sz w:val="20"/>
                <w:szCs w:val="20"/>
              </w:rPr>
              <w:t>Formação Específica</w:t>
            </w:r>
          </w:p>
        </w:tc>
      </w:tr>
      <w:tr w:rsidR="002E1CE8" w:rsidRPr="006D48F7" w14:paraId="6BB80E0F" w14:textId="422E07C6" w:rsidTr="002E1CE8">
        <w:trPr>
          <w:trHeight w:val="340"/>
        </w:trPr>
        <w:tc>
          <w:tcPr>
            <w:tcW w:w="332" w:type="pct"/>
            <w:vMerge/>
            <w:tcBorders>
              <w:bottom w:val="single" w:sz="4" w:space="0" w:color="auto"/>
              <w:right w:val="single" w:sz="4" w:space="0" w:color="auto"/>
            </w:tcBorders>
            <w:shd w:val="clear" w:color="auto" w:fill="auto"/>
          </w:tcPr>
          <w:p w14:paraId="1A5AA8C2" w14:textId="77777777" w:rsidR="00097860" w:rsidRDefault="00097860" w:rsidP="003A28B1">
            <w:pPr>
              <w:jc w:val="center"/>
              <w:rPr>
                <w:rFonts w:ascii="Arial Narrow" w:hAnsi="Arial Narrow"/>
                <w:sz w:val="20"/>
                <w:szCs w:val="20"/>
              </w:rPr>
            </w:pPr>
          </w:p>
        </w:tc>
        <w:tc>
          <w:tcPr>
            <w:tcW w:w="584" w:type="pct"/>
            <w:gridSpan w:val="2"/>
            <w:vMerge/>
            <w:tcBorders>
              <w:bottom w:val="single" w:sz="4" w:space="0" w:color="auto"/>
              <w:right w:val="single" w:sz="4" w:space="0" w:color="auto"/>
            </w:tcBorders>
            <w:shd w:val="clear" w:color="auto" w:fill="auto"/>
          </w:tcPr>
          <w:p w14:paraId="2308E99A" w14:textId="77777777" w:rsidR="00097860" w:rsidRDefault="00097860" w:rsidP="003A28B1">
            <w:pPr>
              <w:jc w:val="center"/>
              <w:rPr>
                <w:rFonts w:ascii="Arial Narrow" w:hAnsi="Arial Narrow"/>
                <w:sz w:val="20"/>
                <w:szCs w:val="20"/>
              </w:rPr>
            </w:pPr>
          </w:p>
        </w:tc>
        <w:tc>
          <w:tcPr>
            <w:tcW w:w="302" w:type="pct"/>
            <w:tcBorders>
              <w:top w:val="single" w:sz="4" w:space="0" w:color="auto"/>
              <w:bottom w:val="single" w:sz="4" w:space="0" w:color="auto"/>
              <w:right w:val="single" w:sz="4" w:space="0" w:color="auto"/>
            </w:tcBorders>
            <w:shd w:val="clear" w:color="auto" w:fill="D9D9D9" w:themeFill="background1" w:themeFillShade="D9"/>
          </w:tcPr>
          <w:p w14:paraId="27F68B98" w14:textId="3C6EC350"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UFT</w:t>
            </w:r>
          </w:p>
        </w:tc>
        <w:tc>
          <w:tcPr>
            <w:tcW w:w="292" w:type="pct"/>
            <w:tcBorders>
              <w:top w:val="single" w:sz="4" w:space="0" w:color="auto"/>
              <w:bottom w:val="single" w:sz="4" w:space="0" w:color="auto"/>
              <w:right w:val="single" w:sz="4" w:space="0" w:color="auto"/>
            </w:tcBorders>
            <w:shd w:val="clear" w:color="auto" w:fill="D9D9D9" w:themeFill="background1" w:themeFillShade="D9"/>
          </w:tcPr>
          <w:p w14:paraId="21097447" w14:textId="49653C81"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TO</w:t>
            </w:r>
          </w:p>
        </w:tc>
        <w:tc>
          <w:tcPr>
            <w:tcW w:w="380" w:type="pct"/>
            <w:gridSpan w:val="2"/>
            <w:tcBorders>
              <w:top w:val="single" w:sz="4" w:space="0" w:color="auto"/>
              <w:bottom w:val="single" w:sz="4" w:space="0" w:color="auto"/>
              <w:right w:val="single" w:sz="4" w:space="0" w:color="auto"/>
            </w:tcBorders>
            <w:shd w:val="clear" w:color="auto" w:fill="D9D9D9" w:themeFill="background1" w:themeFillShade="D9"/>
          </w:tcPr>
          <w:p w14:paraId="5FF3E03F" w14:textId="327A63D7"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Norte</w:t>
            </w:r>
          </w:p>
        </w:tc>
        <w:tc>
          <w:tcPr>
            <w:tcW w:w="379" w:type="pct"/>
            <w:gridSpan w:val="2"/>
            <w:tcBorders>
              <w:top w:val="single" w:sz="4" w:space="0" w:color="auto"/>
              <w:bottom w:val="single" w:sz="4" w:space="0" w:color="auto"/>
              <w:right w:val="single" w:sz="4" w:space="0" w:color="auto"/>
            </w:tcBorders>
            <w:shd w:val="clear" w:color="auto" w:fill="D9D9D9" w:themeFill="background1" w:themeFillShade="D9"/>
          </w:tcPr>
          <w:p w14:paraId="771E1AEA" w14:textId="65F6BD91"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Brasil</w:t>
            </w:r>
          </w:p>
        </w:tc>
        <w:tc>
          <w:tcPr>
            <w:tcW w:w="304" w:type="pct"/>
            <w:tcBorders>
              <w:top w:val="single" w:sz="4" w:space="0" w:color="auto"/>
              <w:bottom w:val="single" w:sz="4" w:space="0" w:color="auto"/>
              <w:right w:val="single" w:sz="4" w:space="0" w:color="auto"/>
            </w:tcBorders>
            <w:shd w:val="clear" w:color="auto" w:fill="D9D9D9" w:themeFill="background1" w:themeFillShade="D9"/>
          </w:tcPr>
          <w:p w14:paraId="3856071C" w14:textId="245FEA95"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UFT</w:t>
            </w:r>
          </w:p>
        </w:tc>
        <w:tc>
          <w:tcPr>
            <w:tcW w:w="303" w:type="pct"/>
            <w:tcBorders>
              <w:top w:val="single" w:sz="4" w:space="0" w:color="auto"/>
              <w:bottom w:val="single" w:sz="4" w:space="0" w:color="auto"/>
              <w:right w:val="single" w:sz="4" w:space="0" w:color="auto"/>
            </w:tcBorders>
            <w:shd w:val="clear" w:color="auto" w:fill="D9D9D9" w:themeFill="background1" w:themeFillShade="D9"/>
          </w:tcPr>
          <w:p w14:paraId="65B4FD33" w14:textId="0EB71080"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TO</w:t>
            </w:r>
          </w:p>
        </w:tc>
        <w:tc>
          <w:tcPr>
            <w:tcW w:w="380" w:type="pct"/>
            <w:gridSpan w:val="2"/>
            <w:tcBorders>
              <w:top w:val="single" w:sz="4" w:space="0" w:color="auto"/>
              <w:bottom w:val="single" w:sz="4" w:space="0" w:color="auto"/>
              <w:right w:val="single" w:sz="4" w:space="0" w:color="auto"/>
            </w:tcBorders>
            <w:shd w:val="clear" w:color="auto" w:fill="D9D9D9" w:themeFill="background1" w:themeFillShade="D9"/>
          </w:tcPr>
          <w:p w14:paraId="36C6706C" w14:textId="2000C516"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Norte</w:t>
            </w:r>
          </w:p>
        </w:tc>
        <w:tc>
          <w:tcPr>
            <w:tcW w:w="379" w:type="pct"/>
            <w:gridSpan w:val="2"/>
            <w:tcBorders>
              <w:top w:val="single" w:sz="4" w:space="0" w:color="auto"/>
              <w:bottom w:val="single" w:sz="4" w:space="0" w:color="auto"/>
              <w:right w:val="single" w:sz="4" w:space="0" w:color="auto"/>
            </w:tcBorders>
            <w:shd w:val="clear" w:color="auto" w:fill="D9D9D9" w:themeFill="background1" w:themeFillShade="D9"/>
          </w:tcPr>
          <w:p w14:paraId="1997E3F7" w14:textId="58959483"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Brasil</w:t>
            </w:r>
          </w:p>
        </w:tc>
        <w:tc>
          <w:tcPr>
            <w:tcW w:w="326" w:type="pct"/>
            <w:tcBorders>
              <w:top w:val="single" w:sz="4" w:space="0" w:color="auto"/>
              <w:bottom w:val="single" w:sz="4" w:space="0" w:color="auto"/>
              <w:right w:val="single" w:sz="4" w:space="0" w:color="auto"/>
            </w:tcBorders>
            <w:shd w:val="clear" w:color="auto" w:fill="D9D9D9" w:themeFill="background1" w:themeFillShade="D9"/>
          </w:tcPr>
          <w:p w14:paraId="575B7C2F" w14:textId="13535AF1"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UFT</w:t>
            </w:r>
          </w:p>
        </w:tc>
        <w:tc>
          <w:tcPr>
            <w:tcW w:w="304" w:type="pct"/>
            <w:tcBorders>
              <w:top w:val="single" w:sz="4" w:space="0" w:color="auto"/>
              <w:bottom w:val="single" w:sz="4" w:space="0" w:color="auto"/>
              <w:right w:val="single" w:sz="4" w:space="0" w:color="auto"/>
            </w:tcBorders>
            <w:shd w:val="clear" w:color="auto" w:fill="D9D9D9" w:themeFill="background1" w:themeFillShade="D9"/>
          </w:tcPr>
          <w:p w14:paraId="27E99984" w14:textId="7FD47C81"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TO</w:t>
            </w:r>
          </w:p>
        </w:tc>
        <w:tc>
          <w:tcPr>
            <w:tcW w:w="356" w:type="pct"/>
            <w:gridSpan w:val="2"/>
            <w:tcBorders>
              <w:top w:val="single" w:sz="4" w:space="0" w:color="auto"/>
              <w:bottom w:val="single" w:sz="4" w:space="0" w:color="auto"/>
              <w:right w:val="single" w:sz="4" w:space="0" w:color="auto"/>
            </w:tcBorders>
            <w:shd w:val="clear" w:color="auto" w:fill="D9D9D9" w:themeFill="background1" w:themeFillShade="D9"/>
          </w:tcPr>
          <w:p w14:paraId="20E74688" w14:textId="15B96078"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Norte</w:t>
            </w:r>
          </w:p>
        </w:tc>
        <w:tc>
          <w:tcPr>
            <w:tcW w:w="379" w:type="pct"/>
            <w:tcBorders>
              <w:top w:val="single" w:sz="4" w:space="0" w:color="auto"/>
              <w:bottom w:val="single" w:sz="4" w:space="0" w:color="auto"/>
              <w:right w:val="single" w:sz="4" w:space="0" w:color="auto"/>
            </w:tcBorders>
            <w:shd w:val="clear" w:color="auto" w:fill="D9D9D9" w:themeFill="background1" w:themeFillShade="D9"/>
          </w:tcPr>
          <w:p w14:paraId="7AED1AA8" w14:textId="03B69BF6" w:rsidR="00097860" w:rsidRPr="002E1CE8" w:rsidRDefault="00097860" w:rsidP="002E1CE8">
            <w:pPr>
              <w:jc w:val="center"/>
              <w:rPr>
                <w:rFonts w:ascii="Arial Narrow" w:hAnsi="Arial Narrow"/>
                <w:b/>
                <w:sz w:val="20"/>
                <w:szCs w:val="20"/>
              </w:rPr>
            </w:pPr>
            <w:r w:rsidRPr="002E1CE8">
              <w:rPr>
                <w:rFonts w:ascii="Arial Narrow" w:hAnsi="Arial Narrow"/>
                <w:b/>
                <w:sz w:val="20"/>
                <w:szCs w:val="20"/>
              </w:rPr>
              <w:t>Brasil</w:t>
            </w:r>
          </w:p>
        </w:tc>
      </w:tr>
      <w:tr w:rsidR="006D38C8" w:rsidRPr="006D48F7" w14:paraId="3D35A4E3" w14:textId="77A4B154" w:rsidTr="006D38C8">
        <w:trPr>
          <w:trHeight w:val="340"/>
        </w:trPr>
        <w:tc>
          <w:tcPr>
            <w:tcW w:w="332" w:type="pct"/>
            <w:tcBorders>
              <w:top w:val="single" w:sz="4" w:space="0" w:color="auto"/>
              <w:bottom w:val="single" w:sz="4" w:space="0" w:color="auto"/>
              <w:right w:val="single" w:sz="4" w:space="0" w:color="auto"/>
            </w:tcBorders>
            <w:shd w:val="clear" w:color="auto" w:fill="auto"/>
          </w:tcPr>
          <w:p w14:paraId="05DF4B93" w14:textId="5881F9D8" w:rsidR="00097860" w:rsidRPr="006D48F7" w:rsidRDefault="00097860" w:rsidP="003A28B1">
            <w:pPr>
              <w:jc w:val="center"/>
              <w:rPr>
                <w:rFonts w:ascii="Arial Narrow" w:hAnsi="Arial Narrow"/>
                <w:sz w:val="20"/>
                <w:szCs w:val="20"/>
              </w:rPr>
            </w:pPr>
            <w:r>
              <w:rPr>
                <w:rFonts w:ascii="Arial Narrow" w:hAnsi="Arial Narrow"/>
                <w:sz w:val="20"/>
                <w:szCs w:val="20"/>
              </w:rPr>
              <w:t>2008</w:t>
            </w:r>
          </w:p>
        </w:tc>
        <w:tc>
          <w:tcPr>
            <w:tcW w:w="584" w:type="pct"/>
            <w:gridSpan w:val="2"/>
            <w:tcBorders>
              <w:top w:val="single" w:sz="4" w:space="0" w:color="auto"/>
              <w:bottom w:val="single" w:sz="4" w:space="0" w:color="auto"/>
              <w:right w:val="single" w:sz="4" w:space="0" w:color="auto"/>
            </w:tcBorders>
            <w:shd w:val="clear" w:color="auto" w:fill="auto"/>
          </w:tcPr>
          <w:p w14:paraId="0033DB7B" w14:textId="30A77EAB" w:rsidR="00097860" w:rsidRPr="006D48F7" w:rsidRDefault="00097860" w:rsidP="003A28B1">
            <w:pPr>
              <w:jc w:val="center"/>
              <w:rPr>
                <w:rFonts w:ascii="Arial Narrow" w:hAnsi="Arial Narrow"/>
                <w:sz w:val="20"/>
                <w:szCs w:val="20"/>
              </w:rPr>
            </w:pPr>
            <w:r>
              <w:rPr>
                <w:rFonts w:ascii="Arial Narrow" w:hAnsi="Arial Narrow"/>
                <w:sz w:val="20"/>
                <w:szCs w:val="20"/>
              </w:rPr>
              <w:t>3</w:t>
            </w:r>
          </w:p>
        </w:tc>
        <w:tc>
          <w:tcPr>
            <w:tcW w:w="302" w:type="pct"/>
            <w:tcBorders>
              <w:top w:val="single" w:sz="4" w:space="0" w:color="auto"/>
              <w:bottom w:val="single" w:sz="4" w:space="0" w:color="auto"/>
              <w:right w:val="single" w:sz="4" w:space="0" w:color="auto"/>
            </w:tcBorders>
            <w:shd w:val="clear" w:color="auto" w:fill="auto"/>
          </w:tcPr>
          <w:p w14:paraId="6262EC9D" w14:textId="1D3B22F6" w:rsidR="00097860" w:rsidRPr="006D48F7" w:rsidRDefault="000625CB" w:rsidP="002E1CE8">
            <w:pPr>
              <w:jc w:val="center"/>
              <w:rPr>
                <w:rFonts w:ascii="Arial Narrow" w:hAnsi="Arial Narrow"/>
                <w:sz w:val="20"/>
                <w:szCs w:val="20"/>
              </w:rPr>
            </w:pPr>
            <w:r>
              <w:rPr>
                <w:rFonts w:ascii="Arial Narrow" w:hAnsi="Arial Narrow"/>
                <w:sz w:val="20"/>
                <w:szCs w:val="20"/>
              </w:rPr>
              <w:t>34,0</w:t>
            </w:r>
          </w:p>
        </w:tc>
        <w:tc>
          <w:tcPr>
            <w:tcW w:w="292" w:type="pct"/>
            <w:tcBorders>
              <w:top w:val="single" w:sz="4" w:space="0" w:color="auto"/>
              <w:bottom w:val="single" w:sz="4" w:space="0" w:color="auto"/>
              <w:right w:val="single" w:sz="4" w:space="0" w:color="auto"/>
            </w:tcBorders>
            <w:shd w:val="clear" w:color="auto" w:fill="auto"/>
          </w:tcPr>
          <w:p w14:paraId="4CB8E9A7" w14:textId="00B90A04" w:rsidR="00097860" w:rsidRPr="006D48F7" w:rsidRDefault="000625CB" w:rsidP="002E1CE8">
            <w:pPr>
              <w:jc w:val="center"/>
              <w:rPr>
                <w:rFonts w:ascii="Arial Narrow" w:hAnsi="Arial Narrow"/>
                <w:sz w:val="20"/>
                <w:szCs w:val="20"/>
              </w:rPr>
            </w:pPr>
            <w:r>
              <w:rPr>
                <w:rFonts w:ascii="Arial Narrow" w:hAnsi="Arial Narrow"/>
                <w:sz w:val="20"/>
                <w:szCs w:val="20"/>
              </w:rPr>
              <w:t>-</w:t>
            </w:r>
          </w:p>
        </w:tc>
        <w:tc>
          <w:tcPr>
            <w:tcW w:w="380" w:type="pct"/>
            <w:gridSpan w:val="2"/>
            <w:tcBorders>
              <w:top w:val="single" w:sz="4" w:space="0" w:color="auto"/>
              <w:bottom w:val="single" w:sz="4" w:space="0" w:color="auto"/>
              <w:right w:val="single" w:sz="4" w:space="0" w:color="auto"/>
            </w:tcBorders>
            <w:shd w:val="clear" w:color="auto" w:fill="auto"/>
          </w:tcPr>
          <w:p w14:paraId="22368915" w14:textId="55C1FC57" w:rsidR="00097860" w:rsidRPr="006D48F7" w:rsidRDefault="000625CB" w:rsidP="002E1CE8">
            <w:pPr>
              <w:jc w:val="center"/>
              <w:rPr>
                <w:rFonts w:ascii="Arial Narrow" w:hAnsi="Arial Narrow"/>
                <w:sz w:val="20"/>
                <w:szCs w:val="20"/>
              </w:rPr>
            </w:pPr>
            <w:r>
              <w:rPr>
                <w:rFonts w:ascii="Arial Narrow" w:hAnsi="Arial Narrow"/>
                <w:sz w:val="20"/>
                <w:szCs w:val="20"/>
              </w:rPr>
              <w:t>-</w:t>
            </w:r>
          </w:p>
        </w:tc>
        <w:tc>
          <w:tcPr>
            <w:tcW w:w="379" w:type="pct"/>
            <w:gridSpan w:val="2"/>
            <w:tcBorders>
              <w:top w:val="single" w:sz="4" w:space="0" w:color="auto"/>
              <w:bottom w:val="single" w:sz="4" w:space="0" w:color="auto"/>
              <w:right w:val="single" w:sz="4" w:space="0" w:color="auto"/>
            </w:tcBorders>
            <w:shd w:val="clear" w:color="auto" w:fill="auto"/>
          </w:tcPr>
          <w:p w14:paraId="70DA017A" w14:textId="0DFA7AFD" w:rsidR="00097860" w:rsidRPr="006D48F7" w:rsidRDefault="000625CB" w:rsidP="002E1CE8">
            <w:pPr>
              <w:jc w:val="center"/>
              <w:rPr>
                <w:rFonts w:ascii="Arial Narrow" w:hAnsi="Arial Narrow"/>
                <w:sz w:val="20"/>
                <w:szCs w:val="20"/>
              </w:rPr>
            </w:pPr>
            <w:r>
              <w:rPr>
                <w:rFonts w:ascii="Arial Narrow" w:hAnsi="Arial Narrow"/>
                <w:sz w:val="20"/>
                <w:szCs w:val="20"/>
              </w:rPr>
              <w:t>34,8</w:t>
            </w:r>
          </w:p>
        </w:tc>
        <w:tc>
          <w:tcPr>
            <w:tcW w:w="304" w:type="pct"/>
            <w:tcBorders>
              <w:top w:val="single" w:sz="4" w:space="0" w:color="auto"/>
              <w:bottom w:val="single" w:sz="4" w:space="0" w:color="auto"/>
              <w:right w:val="single" w:sz="4" w:space="0" w:color="auto"/>
            </w:tcBorders>
            <w:shd w:val="clear" w:color="auto" w:fill="auto"/>
          </w:tcPr>
          <w:p w14:paraId="4500E185" w14:textId="3B710BDF" w:rsidR="00097860" w:rsidRPr="006D48F7" w:rsidRDefault="000625CB" w:rsidP="002E1CE8">
            <w:pPr>
              <w:jc w:val="center"/>
              <w:rPr>
                <w:rFonts w:ascii="Arial Narrow" w:hAnsi="Arial Narrow"/>
                <w:sz w:val="20"/>
                <w:szCs w:val="20"/>
              </w:rPr>
            </w:pPr>
            <w:r>
              <w:rPr>
                <w:rFonts w:ascii="Arial Narrow" w:hAnsi="Arial Narrow"/>
                <w:sz w:val="20"/>
                <w:szCs w:val="20"/>
              </w:rPr>
              <w:t>48</w:t>
            </w:r>
            <w:r w:rsidR="00CB3060">
              <w:rPr>
                <w:rFonts w:ascii="Arial Narrow" w:hAnsi="Arial Narrow"/>
                <w:sz w:val="20"/>
                <w:szCs w:val="20"/>
              </w:rPr>
              <w:t>,0</w:t>
            </w:r>
          </w:p>
        </w:tc>
        <w:tc>
          <w:tcPr>
            <w:tcW w:w="303" w:type="pct"/>
            <w:tcBorders>
              <w:top w:val="single" w:sz="4" w:space="0" w:color="auto"/>
              <w:bottom w:val="single" w:sz="4" w:space="0" w:color="auto"/>
              <w:right w:val="single" w:sz="4" w:space="0" w:color="auto"/>
            </w:tcBorders>
            <w:shd w:val="clear" w:color="auto" w:fill="auto"/>
          </w:tcPr>
          <w:p w14:paraId="40A2E24B" w14:textId="6BDEB6C1" w:rsidR="00097860" w:rsidRPr="006D48F7" w:rsidRDefault="000625CB" w:rsidP="002E1CE8">
            <w:pPr>
              <w:jc w:val="center"/>
              <w:rPr>
                <w:rFonts w:ascii="Arial Narrow" w:hAnsi="Arial Narrow"/>
                <w:sz w:val="20"/>
                <w:szCs w:val="20"/>
              </w:rPr>
            </w:pPr>
            <w:r>
              <w:rPr>
                <w:rFonts w:ascii="Arial Narrow" w:hAnsi="Arial Narrow"/>
                <w:sz w:val="20"/>
                <w:szCs w:val="20"/>
              </w:rPr>
              <w:t>-</w:t>
            </w:r>
          </w:p>
        </w:tc>
        <w:tc>
          <w:tcPr>
            <w:tcW w:w="380" w:type="pct"/>
            <w:gridSpan w:val="2"/>
            <w:tcBorders>
              <w:top w:val="single" w:sz="4" w:space="0" w:color="auto"/>
              <w:bottom w:val="single" w:sz="4" w:space="0" w:color="auto"/>
              <w:right w:val="single" w:sz="4" w:space="0" w:color="auto"/>
            </w:tcBorders>
            <w:shd w:val="clear" w:color="auto" w:fill="auto"/>
          </w:tcPr>
          <w:p w14:paraId="4041B3E3" w14:textId="5A160153" w:rsidR="00097860" w:rsidRPr="006D48F7" w:rsidRDefault="000625CB" w:rsidP="002E1CE8">
            <w:pPr>
              <w:jc w:val="center"/>
              <w:rPr>
                <w:rFonts w:ascii="Arial Narrow" w:hAnsi="Arial Narrow"/>
                <w:sz w:val="20"/>
                <w:szCs w:val="20"/>
              </w:rPr>
            </w:pPr>
            <w:r>
              <w:rPr>
                <w:rFonts w:ascii="Arial Narrow" w:hAnsi="Arial Narrow"/>
                <w:sz w:val="20"/>
                <w:szCs w:val="20"/>
              </w:rPr>
              <w:t>-</w:t>
            </w:r>
          </w:p>
        </w:tc>
        <w:tc>
          <w:tcPr>
            <w:tcW w:w="379" w:type="pct"/>
            <w:gridSpan w:val="2"/>
            <w:tcBorders>
              <w:top w:val="single" w:sz="4" w:space="0" w:color="auto"/>
              <w:bottom w:val="single" w:sz="4" w:space="0" w:color="auto"/>
              <w:right w:val="single" w:sz="4" w:space="0" w:color="auto"/>
            </w:tcBorders>
            <w:shd w:val="clear" w:color="auto" w:fill="auto"/>
          </w:tcPr>
          <w:p w14:paraId="4BE302F7" w14:textId="193DA6B2" w:rsidR="00097860" w:rsidRPr="006D48F7" w:rsidRDefault="000625CB" w:rsidP="002E1CE8">
            <w:pPr>
              <w:jc w:val="center"/>
              <w:rPr>
                <w:rFonts w:ascii="Arial Narrow" w:hAnsi="Arial Narrow"/>
                <w:sz w:val="20"/>
                <w:szCs w:val="20"/>
              </w:rPr>
            </w:pPr>
            <w:r>
              <w:rPr>
                <w:rFonts w:ascii="Arial Narrow" w:hAnsi="Arial Narrow"/>
                <w:sz w:val="20"/>
                <w:szCs w:val="20"/>
              </w:rPr>
              <w:t>51,6</w:t>
            </w:r>
          </w:p>
        </w:tc>
        <w:tc>
          <w:tcPr>
            <w:tcW w:w="326" w:type="pct"/>
            <w:tcBorders>
              <w:top w:val="single" w:sz="4" w:space="0" w:color="auto"/>
              <w:bottom w:val="single" w:sz="4" w:space="0" w:color="auto"/>
              <w:right w:val="single" w:sz="4" w:space="0" w:color="auto"/>
            </w:tcBorders>
            <w:shd w:val="clear" w:color="auto" w:fill="auto"/>
          </w:tcPr>
          <w:p w14:paraId="081C354E" w14:textId="6D30B076" w:rsidR="00097860" w:rsidRPr="006D48F7" w:rsidRDefault="000625CB" w:rsidP="002E1CE8">
            <w:pPr>
              <w:jc w:val="center"/>
              <w:rPr>
                <w:rFonts w:ascii="Arial Narrow" w:hAnsi="Arial Narrow"/>
                <w:sz w:val="20"/>
                <w:szCs w:val="20"/>
              </w:rPr>
            </w:pPr>
            <w:r>
              <w:rPr>
                <w:rFonts w:ascii="Arial Narrow" w:hAnsi="Arial Narrow"/>
                <w:sz w:val="20"/>
                <w:szCs w:val="20"/>
              </w:rPr>
              <w:t>29,3</w:t>
            </w:r>
          </w:p>
        </w:tc>
        <w:tc>
          <w:tcPr>
            <w:tcW w:w="304" w:type="pct"/>
            <w:tcBorders>
              <w:top w:val="single" w:sz="4" w:space="0" w:color="auto"/>
              <w:bottom w:val="single" w:sz="4" w:space="0" w:color="auto"/>
              <w:right w:val="single" w:sz="4" w:space="0" w:color="auto"/>
            </w:tcBorders>
            <w:shd w:val="clear" w:color="auto" w:fill="auto"/>
          </w:tcPr>
          <w:p w14:paraId="41B503E8" w14:textId="7FEE88BD" w:rsidR="00097860" w:rsidRPr="006D48F7" w:rsidRDefault="000625CB" w:rsidP="002E1CE8">
            <w:pPr>
              <w:jc w:val="center"/>
              <w:rPr>
                <w:rFonts w:ascii="Arial Narrow" w:hAnsi="Arial Narrow"/>
                <w:sz w:val="20"/>
                <w:szCs w:val="20"/>
              </w:rPr>
            </w:pPr>
            <w:r>
              <w:rPr>
                <w:rFonts w:ascii="Arial Narrow" w:hAnsi="Arial Narrow"/>
                <w:sz w:val="20"/>
                <w:szCs w:val="20"/>
              </w:rPr>
              <w:t>-</w:t>
            </w:r>
          </w:p>
        </w:tc>
        <w:tc>
          <w:tcPr>
            <w:tcW w:w="356" w:type="pct"/>
            <w:gridSpan w:val="2"/>
            <w:tcBorders>
              <w:top w:val="single" w:sz="4" w:space="0" w:color="auto"/>
              <w:bottom w:val="single" w:sz="4" w:space="0" w:color="auto"/>
              <w:right w:val="single" w:sz="4" w:space="0" w:color="auto"/>
            </w:tcBorders>
            <w:shd w:val="clear" w:color="auto" w:fill="auto"/>
          </w:tcPr>
          <w:p w14:paraId="79B90671" w14:textId="7D00ADD2" w:rsidR="00097860" w:rsidRPr="006D48F7" w:rsidRDefault="000625CB" w:rsidP="002E1CE8">
            <w:pPr>
              <w:jc w:val="center"/>
              <w:rPr>
                <w:rFonts w:ascii="Arial Narrow" w:hAnsi="Arial Narrow"/>
                <w:sz w:val="20"/>
                <w:szCs w:val="20"/>
              </w:rPr>
            </w:pPr>
            <w:r>
              <w:rPr>
                <w:rFonts w:ascii="Arial Narrow" w:hAnsi="Arial Narrow"/>
                <w:sz w:val="20"/>
                <w:szCs w:val="20"/>
              </w:rPr>
              <w:t>-</w:t>
            </w:r>
          </w:p>
        </w:tc>
        <w:tc>
          <w:tcPr>
            <w:tcW w:w="379" w:type="pct"/>
            <w:tcBorders>
              <w:top w:val="single" w:sz="4" w:space="0" w:color="auto"/>
              <w:bottom w:val="single" w:sz="4" w:space="0" w:color="auto"/>
              <w:right w:val="single" w:sz="4" w:space="0" w:color="auto"/>
            </w:tcBorders>
            <w:shd w:val="clear" w:color="auto" w:fill="auto"/>
          </w:tcPr>
          <w:p w14:paraId="0433CED1" w14:textId="1E195889" w:rsidR="00097860" w:rsidRPr="006D48F7" w:rsidRDefault="000625CB" w:rsidP="002E1CE8">
            <w:pPr>
              <w:jc w:val="center"/>
              <w:rPr>
                <w:rFonts w:ascii="Arial Narrow" w:hAnsi="Arial Narrow"/>
                <w:sz w:val="20"/>
                <w:szCs w:val="20"/>
              </w:rPr>
            </w:pPr>
            <w:r>
              <w:rPr>
                <w:rFonts w:ascii="Arial Narrow" w:hAnsi="Arial Narrow"/>
                <w:sz w:val="20"/>
                <w:szCs w:val="20"/>
              </w:rPr>
              <w:t>29,1</w:t>
            </w:r>
          </w:p>
        </w:tc>
      </w:tr>
      <w:tr w:rsidR="006D38C8" w:rsidRPr="006D48F7" w14:paraId="05644A9B" w14:textId="743DFB73" w:rsidTr="006D38C8">
        <w:trPr>
          <w:trHeight w:val="340"/>
        </w:trPr>
        <w:tc>
          <w:tcPr>
            <w:tcW w:w="332" w:type="pct"/>
            <w:tcBorders>
              <w:top w:val="single" w:sz="4" w:space="0" w:color="auto"/>
              <w:bottom w:val="single" w:sz="4" w:space="0" w:color="auto"/>
              <w:right w:val="single" w:sz="4" w:space="0" w:color="auto"/>
            </w:tcBorders>
            <w:shd w:val="clear" w:color="auto" w:fill="auto"/>
          </w:tcPr>
          <w:p w14:paraId="7516EE13" w14:textId="6425FAA8" w:rsidR="00097860" w:rsidRDefault="00097860" w:rsidP="003A28B1">
            <w:pPr>
              <w:jc w:val="center"/>
              <w:rPr>
                <w:rFonts w:ascii="Arial Narrow" w:hAnsi="Arial Narrow"/>
                <w:sz w:val="20"/>
                <w:szCs w:val="20"/>
              </w:rPr>
            </w:pPr>
            <w:r>
              <w:rPr>
                <w:rFonts w:ascii="Arial Narrow" w:hAnsi="Arial Narrow"/>
                <w:sz w:val="20"/>
                <w:szCs w:val="20"/>
              </w:rPr>
              <w:t>2011</w:t>
            </w:r>
          </w:p>
        </w:tc>
        <w:tc>
          <w:tcPr>
            <w:tcW w:w="584" w:type="pct"/>
            <w:gridSpan w:val="2"/>
            <w:tcBorders>
              <w:top w:val="single" w:sz="4" w:space="0" w:color="auto"/>
              <w:bottom w:val="single" w:sz="4" w:space="0" w:color="auto"/>
              <w:right w:val="single" w:sz="4" w:space="0" w:color="auto"/>
            </w:tcBorders>
            <w:shd w:val="clear" w:color="auto" w:fill="auto"/>
          </w:tcPr>
          <w:p w14:paraId="300F971A" w14:textId="24B335D9" w:rsidR="00097860" w:rsidRDefault="00097860" w:rsidP="003A28B1">
            <w:pPr>
              <w:jc w:val="center"/>
              <w:rPr>
                <w:rFonts w:ascii="Arial Narrow" w:hAnsi="Arial Narrow"/>
                <w:sz w:val="20"/>
                <w:szCs w:val="20"/>
              </w:rPr>
            </w:pPr>
            <w:r>
              <w:rPr>
                <w:rFonts w:ascii="Arial Narrow" w:hAnsi="Arial Narrow"/>
                <w:sz w:val="20"/>
                <w:szCs w:val="20"/>
              </w:rPr>
              <w:t>3</w:t>
            </w:r>
          </w:p>
        </w:tc>
        <w:tc>
          <w:tcPr>
            <w:tcW w:w="302" w:type="pct"/>
            <w:tcBorders>
              <w:top w:val="single" w:sz="4" w:space="0" w:color="auto"/>
              <w:bottom w:val="single" w:sz="4" w:space="0" w:color="auto"/>
              <w:right w:val="single" w:sz="4" w:space="0" w:color="auto"/>
            </w:tcBorders>
            <w:shd w:val="clear" w:color="auto" w:fill="auto"/>
          </w:tcPr>
          <w:p w14:paraId="371063F5" w14:textId="0B16AD58" w:rsidR="00097860" w:rsidRDefault="00E7306B" w:rsidP="002E1CE8">
            <w:pPr>
              <w:jc w:val="center"/>
              <w:rPr>
                <w:rFonts w:ascii="Arial Narrow" w:hAnsi="Arial Narrow"/>
                <w:sz w:val="20"/>
                <w:szCs w:val="20"/>
              </w:rPr>
            </w:pPr>
            <w:r>
              <w:rPr>
                <w:rFonts w:ascii="Arial Narrow" w:hAnsi="Arial Narrow"/>
                <w:sz w:val="20"/>
                <w:szCs w:val="20"/>
              </w:rPr>
              <w:t>3</w:t>
            </w:r>
            <w:r w:rsidR="006D38C8">
              <w:rPr>
                <w:rFonts w:ascii="Arial Narrow" w:hAnsi="Arial Narrow"/>
                <w:sz w:val="20"/>
                <w:szCs w:val="20"/>
              </w:rPr>
              <w:t>6</w:t>
            </w:r>
            <w:r>
              <w:rPr>
                <w:rFonts w:ascii="Arial Narrow" w:hAnsi="Arial Narrow"/>
                <w:sz w:val="20"/>
                <w:szCs w:val="20"/>
              </w:rPr>
              <w:t>,7</w:t>
            </w:r>
          </w:p>
        </w:tc>
        <w:tc>
          <w:tcPr>
            <w:tcW w:w="292" w:type="pct"/>
            <w:tcBorders>
              <w:top w:val="single" w:sz="4" w:space="0" w:color="auto"/>
              <w:bottom w:val="single" w:sz="4" w:space="0" w:color="auto"/>
              <w:right w:val="single" w:sz="4" w:space="0" w:color="auto"/>
            </w:tcBorders>
            <w:shd w:val="clear" w:color="auto" w:fill="auto"/>
          </w:tcPr>
          <w:p w14:paraId="79CD3021" w14:textId="6A8BA525" w:rsidR="00097860" w:rsidRDefault="006D38C8" w:rsidP="002E1CE8">
            <w:pPr>
              <w:jc w:val="center"/>
              <w:rPr>
                <w:rFonts w:ascii="Arial Narrow" w:hAnsi="Arial Narrow"/>
                <w:sz w:val="20"/>
                <w:szCs w:val="20"/>
              </w:rPr>
            </w:pPr>
            <w:r>
              <w:rPr>
                <w:rFonts w:ascii="Arial Narrow" w:hAnsi="Arial Narrow"/>
                <w:sz w:val="20"/>
                <w:szCs w:val="20"/>
              </w:rPr>
              <w:t>-</w:t>
            </w:r>
          </w:p>
        </w:tc>
        <w:tc>
          <w:tcPr>
            <w:tcW w:w="380" w:type="pct"/>
            <w:gridSpan w:val="2"/>
            <w:tcBorders>
              <w:top w:val="single" w:sz="4" w:space="0" w:color="auto"/>
              <w:bottom w:val="single" w:sz="4" w:space="0" w:color="auto"/>
              <w:right w:val="single" w:sz="4" w:space="0" w:color="auto"/>
            </w:tcBorders>
            <w:shd w:val="clear" w:color="auto" w:fill="auto"/>
          </w:tcPr>
          <w:p w14:paraId="1B0F9691" w14:textId="38F4C41F" w:rsidR="00097860" w:rsidRDefault="00C95687" w:rsidP="002E1CE8">
            <w:pPr>
              <w:jc w:val="center"/>
              <w:rPr>
                <w:rFonts w:ascii="Arial Narrow" w:hAnsi="Arial Narrow"/>
                <w:sz w:val="20"/>
                <w:szCs w:val="20"/>
              </w:rPr>
            </w:pPr>
            <w:r>
              <w:rPr>
                <w:rFonts w:ascii="Arial Narrow" w:hAnsi="Arial Narrow"/>
                <w:sz w:val="20"/>
                <w:szCs w:val="20"/>
              </w:rPr>
              <w:t>-</w:t>
            </w:r>
          </w:p>
        </w:tc>
        <w:tc>
          <w:tcPr>
            <w:tcW w:w="379" w:type="pct"/>
            <w:gridSpan w:val="2"/>
            <w:tcBorders>
              <w:top w:val="single" w:sz="4" w:space="0" w:color="auto"/>
              <w:bottom w:val="single" w:sz="4" w:space="0" w:color="auto"/>
              <w:right w:val="single" w:sz="4" w:space="0" w:color="auto"/>
            </w:tcBorders>
            <w:shd w:val="clear" w:color="auto" w:fill="auto"/>
          </w:tcPr>
          <w:p w14:paraId="3405E536" w14:textId="50F1F0C2" w:rsidR="00097860" w:rsidRDefault="006D38C8" w:rsidP="002E1CE8">
            <w:pPr>
              <w:jc w:val="center"/>
              <w:rPr>
                <w:rFonts w:ascii="Arial Narrow" w:hAnsi="Arial Narrow"/>
                <w:sz w:val="20"/>
                <w:szCs w:val="20"/>
              </w:rPr>
            </w:pPr>
            <w:r>
              <w:rPr>
                <w:rFonts w:ascii="Arial Narrow" w:hAnsi="Arial Narrow"/>
                <w:sz w:val="20"/>
                <w:szCs w:val="20"/>
              </w:rPr>
              <w:t>32,7</w:t>
            </w:r>
          </w:p>
        </w:tc>
        <w:tc>
          <w:tcPr>
            <w:tcW w:w="304" w:type="pct"/>
            <w:tcBorders>
              <w:top w:val="single" w:sz="4" w:space="0" w:color="auto"/>
              <w:bottom w:val="single" w:sz="4" w:space="0" w:color="auto"/>
              <w:right w:val="single" w:sz="4" w:space="0" w:color="auto"/>
            </w:tcBorders>
            <w:shd w:val="clear" w:color="auto" w:fill="auto"/>
          </w:tcPr>
          <w:p w14:paraId="556680EF" w14:textId="0D852DA2" w:rsidR="00097860" w:rsidRDefault="0055645D" w:rsidP="002E1CE8">
            <w:pPr>
              <w:jc w:val="center"/>
              <w:rPr>
                <w:rFonts w:ascii="Arial Narrow" w:hAnsi="Arial Narrow"/>
                <w:sz w:val="20"/>
                <w:szCs w:val="20"/>
              </w:rPr>
            </w:pPr>
            <w:r>
              <w:rPr>
                <w:rFonts w:ascii="Arial Narrow" w:hAnsi="Arial Narrow"/>
                <w:sz w:val="20"/>
                <w:szCs w:val="20"/>
              </w:rPr>
              <w:t>54,8</w:t>
            </w:r>
          </w:p>
        </w:tc>
        <w:tc>
          <w:tcPr>
            <w:tcW w:w="303" w:type="pct"/>
            <w:tcBorders>
              <w:top w:val="single" w:sz="4" w:space="0" w:color="auto"/>
              <w:bottom w:val="single" w:sz="4" w:space="0" w:color="auto"/>
              <w:right w:val="single" w:sz="4" w:space="0" w:color="auto"/>
            </w:tcBorders>
            <w:shd w:val="clear" w:color="auto" w:fill="auto"/>
          </w:tcPr>
          <w:p w14:paraId="2D96DF5D" w14:textId="6CAE1E6A" w:rsidR="00097860" w:rsidRDefault="006D38C8" w:rsidP="002E1CE8">
            <w:pPr>
              <w:jc w:val="center"/>
              <w:rPr>
                <w:rFonts w:ascii="Arial Narrow" w:hAnsi="Arial Narrow"/>
                <w:sz w:val="20"/>
                <w:szCs w:val="20"/>
              </w:rPr>
            </w:pPr>
            <w:r>
              <w:rPr>
                <w:rFonts w:ascii="Arial Narrow" w:hAnsi="Arial Narrow"/>
                <w:sz w:val="20"/>
                <w:szCs w:val="20"/>
              </w:rPr>
              <w:t>-</w:t>
            </w:r>
          </w:p>
        </w:tc>
        <w:tc>
          <w:tcPr>
            <w:tcW w:w="380" w:type="pct"/>
            <w:gridSpan w:val="2"/>
            <w:tcBorders>
              <w:top w:val="single" w:sz="4" w:space="0" w:color="auto"/>
              <w:bottom w:val="single" w:sz="4" w:space="0" w:color="auto"/>
              <w:right w:val="single" w:sz="4" w:space="0" w:color="auto"/>
            </w:tcBorders>
            <w:shd w:val="clear" w:color="auto" w:fill="auto"/>
          </w:tcPr>
          <w:p w14:paraId="6345D39F" w14:textId="6ED1AB56" w:rsidR="00097860" w:rsidRDefault="006D38C8" w:rsidP="002E1CE8">
            <w:pPr>
              <w:jc w:val="center"/>
              <w:rPr>
                <w:rFonts w:ascii="Arial Narrow" w:hAnsi="Arial Narrow"/>
                <w:sz w:val="20"/>
                <w:szCs w:val="20"/>
              </w:rPr>
            </w:pPr>
            <w:r>
              <w:rPr>
                <w:rFonts w:ascii="Arial Narrow" w:hAnsi="Arial Narrow"/>
                <w:sz w:val="20"/>
                <w:szCs w:val="20"/>
              </w:rPr>
              <w:t>-</w:t>
            </w:r>
          </w:p>
        </w:tc>
        <w:tc>
          <w:tcPr>
            <w:tcW w:w="379" w:type="pct"/>
            <w:gridSpan w:val="2"/>
            <w:tcBorders>
              <w:top w:val="single" w:sz="4" w:space="0" w:color="auto"/>
              <w:bottom w:val="single" w:sz="4" w:space="0" w:color="auto"/>
              <w:right w:val="single" w:sz="4" w:space="0" w:color="auto"/>
            </w:tcBorders>
            <w:shd w:val="clear" w:color="auto" w:fill="auto"/>
          </w:tcPr>
          <w:p w14:paraId="427CD3A1" w14:textId="61D38B34" w:rsidR="00097860" w:rsidRDefault="006D38C8" w:rsidP="002E1CE8">
            <w:pPr>
              <w:jc w:val="center"/>
              <w:rPr>
                <w:rFonts w:ascii="Arial Narrow" w:hAnsi="Arial Narrow"/>
                <w:sz w:val="20"/>
                <w:szCs w:val="20"/>
              </w:rPr>
            </w:pPr>
            <w:r>
              <w:rPr>
                <w:rFonts w:ascii="Arial Narrow" w:hAnsi="Arial Narrow"/>
                <w:sz w:val="20"/>
                <w:szCs w:val="20"/>
              </w:rPr>
              <w:t>49,9</w:t>
            </w:r>
          </w:p>
        </w:tc>
        <w:tc>
          <w:tcPr>
            <w:tcW w:w="326" w:type="pct"/>
            <w:tcBorders>
              <w:top w:val="single" w:sz="4" w:space="0" w:color="auto"/>
              <w:bottom w:val="single" w:sz="4" w:space="0" w:color="auto"/>
              <w:right w:val="single" w:sz="4" w:space="0" w:color="auto"/>
            </w:tcBorders>
            <w:shd w:val="clear" w:color="auto" w:fill="auto"/>
          </w:tcPr>
          <w:p w14:paraId="0AD76C59" w14:textId="21F09752" w:rsidR="00097860" w:rsidRDefault="002E1CE8" w:rsidP="002E1CE8">
            <w:pPr>
              <w:jc w:val="center"/>
              <w:rPr>
                <w:rFonts w:ascii="Arial Narrow" w:hAnsi="Arial Narrow"/>
                <w:sz w:val="20"/>
                <w:szCs w:val="20"/>
              </w:rPr>
            </w:pPr>
            <w:r>
              <w:rPr>
                <w:rFonts w:ascii="Arial Narrow" w:hAnsi="Arial Narrow"/>
                <w:sz w:val="20"/>
                <w:szCs w:val="20"/>
              </w:rPr>
              <w:t>30,7</w:t>
            </w:r>
          </w:p>
        </w:tc>
        <w:tc>
          <w:tcPr>
            <w:tcW w:w="304" w:type="pct"/>
            <w:tcBorders>
              <w:top w:val="single" w:sz="4" w:space="0" w:color="auto"/>
              <w:bottom w:val="single" w:sz="4" w:space="0" w:color="auto"/>
              <w:right w:val="single" w:sz="4" w:space="0" w:color="auto"/>
            </w:tcBorders>
            <w:shd w:val="clear" w:color="auto" w:fill="auto"/>
          </w:tcPr>
          <w:p w14:paraId="0FD0CDD6" w14:textId="25E9E202" w:rsidR="00097860" w:rsidRDefault="002E1CE8" w:rsidP="002E1CE8">
            <w:pPr>
              <w:jc w:val="center"/>
              <w:rPr>
                <w:rFonts w:ascii="Arial Narrow" w:hAnsi="Arial Narrow"/>
                <w:sz w:val="20"/>
                <w:szCs w:val="20"/>
              </w:rPr>
            </w:pPr>
            <w:r>
              <w:rPr>
                <w:rFonts w:ascii="Arial Narrow" w:hAnsi="Arial Narrow"/>
                <w:sz w:val="20"/>
                <w:szCs w:val="20"/>
              </w:rPr>
              <w:t>-</w:t>
            </w:r>
          </w:p>
        </w:tc>
        <w:tc>
          <w:tcPr>
            <w:tcW w:w="356" w:type="pct"/>
            <w:gridSpan w:val="2"/>
            <w:tcBorders>
              <w:top w:val="single" w:sz="4" w:space="0" w:color="auto"/>
              <w:bottom w:val="single" w:sz="4" w:space="0" w:color="auto"/>
              <w:right w:val="single" w:sz="4" w:space="0" w:color="auto"/>
            </w:tcBorders>
            <w:shd w:val="clear" w:color="auto" w:fill="auto"/>
          </w:tcPr>
          <w:p w14:paraId="47B5C15C" w14:textId="18902991" w:rsidR="00097860" w:rsidRDefault="002E1CE8" w:rsidP="002E1CE8">
            <w:pPr>
              <w:jc w:val="center"/>
              <w:rPr>
                <w:rFonts w:ascii="Arial Narrow" w:hAnsi="Arial Narrow"/>
                <w:sz w:val="20"/>
                <w:szCs w:val="20"/>
              </w:rPr>
            </w:pPr>
            <w:r>
              <w:rPr>
                <w:rFonts w:ascii="Arial Narrow" w:hAnsi="Arial Narrow"/>
                <w:sz w:val="20"/>
                <w:szCs w:val="20"/>
              </w:rPr>
              <w:t>-</w:t>
            </w:r>
          </w:p>
        </w:tc>
        <w:tc>
          <w:tcPr>
            <w:tcW w:w="379" w:type="pct"/>
            <w:tcBorders>
              <w:top w:val="single" w:sz="4" w:space="0" w:color="auto"/>
              <w:bottom w:val="single" w:sz="4" w:space="0" w:color="auto"/>
              <w:right w:val="single" w:sz="4" w:space="0" w:color="auto"/>
            </w:tcBorders>
            <w:shd w:val="clear" w:color="auto" w:fill="auto"/>
          </w:tcPr>
          <w:p w14:paraId="08E45A20" w14:textId="6D97540C" w:rsidR="00097860" w:rsidRDefault="002E1CE8" w:rsidP="002E1CE8">
            <w:pPr>
              <w:jc w:val="center"/>
              <w:rPr>
                <w:rFonts w:ascii="Arial Narrow" w:hAnsi="Arial Narrow"/>
                <w:sz w:val="20"/>
                <w:szCs w:val="20"/>
              </w:rPr>
            </w:pPr>
            <w:r>
              <w:rPr>
                <w:rFonts w:ascii="Arial Narrow" w:hAnsi="Arial Narrow"/>
                <w:sz w:val="20"/>
                <w:szCs w:val="20"/>
              </w:rPr>
              <w:t>27,0</w:t>
            </w:r>
          </w:p>
        </w:tc>
      </w:tr>
      <w:tr w:rsidR="006D38C8" w:rsidRPr="006D48F7" w14:paraId="07FDBD8C" w14:textId="345E342A" w:rsidTr="006D38C8">
        <w:trPr>
          <w:trHeight w:val="340"/>
        </w:trPr>
        <w:tc>
          <w:tcPr>
            <w:tcW w:w="332" w:type="pct"/>
            <w:tcBorders>
              <w:top w:val="single" w:sz="4" w:space="0" w:color="auto"/>
              <w:bottom w:val="single" w:sz="4" w:space="0" w:color="auto"/>
              <w:right w:val="single" w:sz="4" w:space="0" w:color="auto"/>
            </w:tcBorders>
            <w:shd w:val="clear" w:color="auto" w:fill="auto"/>
          </w:tcPr>
          <w:p w14:paraId="4B24A867" w14:textId="4B9CDB16" w:rsidR="00097860" w:rsidRDefault="00097860" w:rsidP="003A28B1">
            <w:pPr>
              <w:jc w:val="center"/>
              <w:rPr>
                <w:rFonts w:ascii="Arial Narrow" w:hAnsi="Arial Narrow"/>
                <w:sz w:val="20"/>
                <w:szCs w:val="20"/>
              </w:rPr>
            </w:pPr>
            <w:r>
              <w:rPr>
                <w:rFonts w:ascii="Arial Narrow" w:hAnsi="Arial Narrow"/>
                <w:sz w:val="20"/>
                <w:szCs w:val="20"/>
              </w:rPr>
              <w:t>2014</w:t>
            </w:r>
          </w:p>
        </w:tc>
        <w:tc>
          <w:tcPr>
            <w:tcW w:w="584" w:type="pct"/>
            <w:gridSpan w:val="2"/>
            <w:tcBorders>
              <w:top w:val="single" w:sz="4" w:space="0" w:color="auto"/>
              <w:bottom w:val="single" w:sz="4" w:space="0" w:color="auto"/>
              <w:right w:val="single" w:sz="4" w:space="0" w:color="auto"/>
            </w:tcBorders>
            <w:shd w:val="clear" w:color="auto" w:fill="auto"/>
          </w:tcPr>
          <w:p w14:paraId="6FBD3500" w14:textId="0A258380" w:rsidR="00097860" w:rsidRDefault="00097860" w:rsidP="003A28B1">
            <w:pPr>
              <w:jc w:val="center"/>
              <w:rPr>
                <w:rFonts w:ascii="Arial Narrow" w:hAnsi="Arial Narrow"/>
                <w:sz w:val="20"/>
                <w:szCs w:val="20"/>
              </w:rPr>
            </w:pPr>
            <w:r>
              <w:rPr>
                <w:rFonts w:ascii="Arial Narrow" w:hAnsi="Arial Narrow"/>
                <w:sz w:val="20"/>
                <w:szCs w:val="20"/>
              </w:rPr>
              <w:t>3</w:t>
            </w:r>
          </w:p>
        </w:tc>
        <w:tc>
          <w:tcPr>
            <w:tcW w:w="302" w:type="pct"/>
            <w:tcBorders>
              <w:top w:val="single" w:sz="4" w:space="0" w:color="auto"/>
              <w:bottom w:val="single" w:sz="4" w:space="0" w:color="auto"/>
              <w:right w:val="single" w:sz="4" w:space="0" w:color="auto"/>
            </w:tcBorders>
            <w:shd w:val="clear" w:color="auto" w:fill="auto"/>
          </w:tcPr>
          <w:p w14:paraId="585D5DB2" w14:textId="2D312B67" w:rsidR="00097860" w:rsidRDefault="00097860" w:rsidP="002E1CE8">
            <w:pPr>
              <w:jc w:val="center"/>
              <w:rPr>
                <w:rFonts w:ascii="Arial Narrow" w:hAnsi="Arial Narrow"/>
                <w:sz w:val="20"/>
                <w:szCs w:val="20"/>
              </w:rPr>
            </w:pPr>
            <w:r>
              <w:rPr>
                <w:rFonts w:ascii="Arial Narrow" w:hAnsi="Arial Narrow"/>
                <w:sz w:val="20"/>
                <w:szCs w:val="20"/>
              </w:rPr>
              <w:t>45,0</w:t>
            </w:r>
          </w:p>
        </w:tc>
        <w:tc>
          <w:tcPr>
            <w:tcW w:w="292" w:type="pct"/>
            <w:tcBorders>
              <w:top w:val="single" w:sz="4" w:space="0" w:color="auto"/>
              <w:bottom w:val="single" w:sz="4" w:space="0" w:color="auto"/>
              <w:right w:val="single" w:sz="4" w:space="0" w:color="auto"/>
            </w:tcBorders>
            <w:shd w:val="clear" w:color="auto" w:fill="auto"/>
          </w:tcPr>
          <w:p w14:paraId="53BA46A3" w14:textId="58DC89B8" w:rsidR="00097860" w:rsidRDefault="00097860" w:rsidP="002E1CE8">
            <w:pPr>
              <w:jc w:val="center"/>
              <w:rPr>
                <w:rFonts w:ascii="Arial Narrow" w:hAnsi="Arial Narrow"/>
                <w:sz w:val="20"/>
                <w:szCs w:val="20"/>
              </w:rPr>
            </w:pPr>
            <w:r>
              <w:rPr>
                <w:rFonts w:ascii="Arial Narrow" w:hAnsi="Arial Narrow"/>
                <w:sz w:val="20"/>
                <w:szCs w:val="20"/>
              </w:rPr>
              <w:t>39,7</w:t>
            </w:r>
          </w:p>
        </w:tc>
        <w:tc>
          <w:tcPr>
            <w:tcW w:w="380" w:type="pct"/>
            <w:gridSpan w:val="2"/>
            <w:tcBorders>
              <w:top w:val="single" w:sz="4" w:space="0" w:color="auto"/>
              <w:bottom w:val="single" w:sz="4" w:space="0" w:color="auto"/>
              <w:right w:val="single" w:sz="4" w:space="0" w:color="auto"/>
            </w:tcBorders>
            <w:shd w:val="clear" w:color="auto" w:fill="auto"/>
          </w:tcPr>
          <w:p w14:paraId="28749164" w14:textId="1F9C4D69" w:rsidR="00097860" w:rsidRDefault="00097860" w:rsidP="002E1CE8">
            <w:pPr>
              <w:jc w:val="center"/>
              <w:rPr>
                <w:rFonts w:ascii="Arial Narrow" w:hAnsi="Arial Narrow"/>
                <w:sz w:val="20"/>
                <w:szCs w:val="20"/>
              </w:rPr>
            </w:pPr>
            <w:r>
              <w:rPr>
                <w:rFonts w:ascii="Arial Narrow" w:hAnsi="Arial Narrow"/>
                <w:sz w:val="20"/>
                <w:szCs w:val="20"/>
              </w:rPr>
              <w:t>40,6</w:t>
            </w:r>
          </w:p>
        </w:tc>
        <w:tc>
          <w:tcPr>
            <w:tcW w:w="379" w:type="pct"/>
            <w:gridSpan w:val="2"/>
            <w:tcBorders>
              <w:top w:val="single" w:sz="4" w:space="0" w:color="auto"/>
              <w:bottom w:val="single" w:sz="4" w:space="0" w:color="auto"/>
              <w:right w:val="single" w:sz="4" w:space="0" w:color="auto"/>
            </w:tcBorders>
            <w:shd w:val="clear" w:color="auto" w:fill="auto"/>
          </w:tcPr>
          <w:p w14:paraId="61D66B3F" w14:textId="4A526865" w:rsidR="00097860" w:rsidRDefault="00097860" w:rsidP="002E1CE8">
            <w:pPr>
              <w:jc w:val="center"/>
              <w:rPr>
                <w:rFonts w:ascii="Arial Narrow" w:hAnsi="Arial Narrow"/>
                <w:sz w:val="20"/>
                <w:szCs w:val="20"/>
              </w:rPr>
            </w:pPr>
            <w:r>
              <w:rPr>
                <w:rFonts w:ascii="Arial Narrow" w:hAnsi="Arial Narrow"/>
                <w:sz w:val="20"/>
                <w:szCs w:val="20"/>
              </w:rPr>
              <w:t>44,4</w:t>
            </w:r>
          </w:p>
        </w:tc>
        <w:tc>
          <w:tcPr>
            <w:tcW w:w="304" w:type="pct"/>
            <w:tcBorders>
              <w:top w:val="single" w:sz="4" w:space="0" w:color="auto"/>
              <w:bottom w:val="single" w:sz="4" w:space="0" w:color="auto"/>
              <w:right w:val="single" w:sz="4" w:space="0" w:color="auto"/>
            </w:tcBorders>
            <w:shd w:val="clear" w:color="auto" w:fill="auto"/>
          </w:tcPr>
          <w:p w14:paraId="46FD9E18" w14:textId="23155F47" w:rsidR="00097860" w:rsidRDefault="00097860" w:rsidP="002E1CE8">
            <w:pPr>
              <w:jc w:val="center"/>
              <w:rPr>
                <w:rFonts w:ascii="Arial Narrow" w:hAnsi="Arial Narrow"/>
                <w:sz w:val="20"/>
                <w:szCs w:val="20"/>
              </w:rPr>
            </w:pPr>
            <w:r>
              <w:rPr>
                <w:rFonts w:ascii="Arial Narrow" w:hAnsi="Arial Narrow"/>
                <w:sz w:val="20"/>
                <w:szCs w:val="20"/>
              </w:rPr>
              <w:t>62,2</w:t>
            </w:r>
          </w:p>
        </w:tc>
        <w:tc>
          <w:tcPr>
            <w:tcW w:w="303" w:type="pct"/>
            <w:tcBorders>
              <w:top w:val="single" w:sz="4" w:space="0" w:color="auto"/>
              <w:bottom w:val="single" w:sz="4" w:space="0" w:color="auto"/>
              <w:right w:val="single" w:sz="4" w:space="0" w:color="auto"/>
            </w:tcBorders>
            <w:shd w:val="clear" w:color="auto" w:fill="auto"/>
          </w:tcPr>
          <w:p w14:paraId="1E15BA69" w14:textId="05F4EDC1" w:rsidR="00097860" w:rsidRDefault="00097860" w:rsidP="002E1CE8">
            <w:pPr>
              <w:jc w:val="center"/>
              <w:rPr>
                <w:rFonts w:ascii="Arial Narrow" w:hAnsi="Arial Narrow"/>
                <w:sz w:val="20"/>
                <w:szCs w:val="20"/>
              </w:rPr>
            </w:pPr>
            <w:r>
              <w:rPr>
                <w:rFonts w:ascii="Arial Narrow" w:hAnsi="Arial Narrow"/>
                <w:sz w:val="20"/>
                <w:szCs w:val="20"/>
              </w:rPr>
              <w:t>55,8</w:t>
            </w:r>
          </w:p>
        </w:tc>
        <w:tc>
          <w:tcPr>
            <w:tcW w:w="380" w:type="pct"/>
            <w:gridSpan w:val="2"/>
            <w:tcBorders>
              <w:top w:val="single" w:sz="4" w:space="0" w:color="auto"/>
              <w:bottom w:val="single" w:sz="4" w:space="0" w:color="auto"/>
              <w:right w:val="single" w:sz="4" w:space="0" w:color="auto"/>
            </w:tcBorders>
            <w:shd w:val="clear" w:color="auto" w:fill="auto"/>
          </w:tcPr>
          <w:p w14:paraId="7FAA3872" w14:textId="2051B91E" w:rsidR="00097860" w:rsidRDefault="00097860" w:rsidP="002E1CE8">
            <w:pPr>
              <w:jc w:val="center"/>
              <w:rPr>
                <w:rFonts w:ascii="Arial Narrow" w:hAnsi="Arial Narrow"/>
                <w:sz w:val="20"/>
                <w:szCs w:val="20"/>
              </w:rPr>
            </w:pPr>
            <w:r>
              <w:rPr>
                <w:rFonts w:ascii="Arial Narrow" w:hAnsi="Arial Narrow"/>
                <w:sz w:val="20"/>
                <w:szCs w:val="20"/>
              </w:rPr>
              <w:t>57,7</w:t>
            </w:r>
          </w:p>
        </w:tc>
        <w:tc>
          <w:tcPr>
            <w:tcW w:w="379" w:type="pct"/>
            <w:gridSpan w:val="2"/>
            <w:tcBorders>
              <w:top w:val="single" w:sz="4" w:space="0" w:color="auto"/>
              <w:bottom w:val="single" w:sz="4" w:space="0" w:color="auto"/>
              <w:right w:val="single" w:sz="4" w:space="0" w:color="auto"/>
            </w:tcBorders>
            <w:shd w:val="clear" w:color="auto" w:fill="auto"/>
          </w:tcPr>
          <w:p w14:paraId="05A4B3A0" w14:textId="7A37699E" w:rsidR="00097860" w:rsidRDefault="00097860" w:rsidP="002E1CE8">
            <w:pPr>
              <w:jc w:val="center"/>
              <w:rPr>
                <w:rFonts w:ascii="Arial Narrow" w:hAnsi="Arial Narrow"/>
                <w:sz w:val="20"/>
                <w:szCs w:val="20"/>
              </w:rPr>
            </w:pPr>
            <w:r>
              <w:rPr>
                <w:rFonts w:ascii="Arial Narrow" w:hAnsi="Arial Narrow"/>
                <w:sz w:val="20"/>
                <w:szCs w:val="20"/>
              </w:rPr>
              <w:t>59,8</w:t>
            </w:r>
          </w:p>
        </w:tc>
        <w:tc>
          <w:tcPr>
            <w:tcW w:w="326" w:type="pct"/>
            <w:tcBorders>
              <w:top w:val="single" w:sz="4" w:space="0" w:color="auto"/>
              <w:bottom w:val="single" w:sz="4" w:space="0" w:color="auto"/>
              <w:right w:val="single" w:sz="4" w:space="0" w:color="auto"/>
            </w:tcBorders>
            <w:shd w:val="clear" w:color="auto" w:fill="auto"/>
          </w:tcPr>
          <w:p w14:paraId="10E04D2F" w14:textId="3ADBDBAB" w:rsidR="00097860" w:rsidRDefault="00097860" w:rsidP="002E1CE8">
            <w:pPr>
              <w:jc w:val="center"/>
              <w:rPr>
                <w:rFonts w:ascii="Arial Narrow" w:hAnsi="Arial Narrow"/>
                <w:sz w:val="20"/>
                <w:szCs w:val="20"/>
              </w:rPr>
            </w:pPr>
            <w:r>
              <w:rPr>
                <w:rFonts w:ascii="Arial Narrow" w:hAnsi="Arial Narrow"/>
                <w:sz w:val="20"/>
                <w:szCs w:val="20"/>
              </w:rPr>
              <w:t>39,3</w:t>
            </w:r>
          </w:p>
        </w:tc>
        <w:tc>
          <w:tcPr>
            <w:tcW w:w="304" w:type="pct"/>
            <w:tcBorders>
              <w:top w:val="single" w:sz="4" w:space="0" w:color="auto"/>
              <w:bottom w:val="single" w:sz="4" w:space="0" w:color="auto"/>
              <w:right w:val="single" w:sz="4" w:space="0" w:color="auto"/>
            </w:tcBorders>
            <w:shd w:val="clear" w:color="auto" w:fill="auto"/>
          </w:tcPr>
          <w:p w14:paraId="1B3739ED" w14:textId="1F86FFF9" w:rsidR="00097860" w:rsidRDefault="00097860" w:rsidP="002E1CE8">
            <w:pPr>
              <w:jc w:val="center"/>
              <w:rPr>
                <w:rFonts w:ascii="Arial Narrow" w:hAnsi="Arial Narrow"/>
                <w:sz w:val="20"/>
                <w:szCs w:val="20"/>
              </w:rPr>
            </w:pPr>
            <w:r>
              <w:rPr>
                <w:rFonts w:ascii="Arial Narrow" w:hAnsi="Arial Narrow"/>
                <w:sz w:val="20"/>
                <w:szCs w:val="20"/>
              </w:rPr>
              <w:t>34,3</w:t>
            </w:r>
          </w:p>
        </w:tc>
        <w:tc>
          <w:tcPr>
            <w:tcW w:w="356" w:type="pct"/>
            <w:gridSpan w:val="2"/>
            <w:tcBorders>
              <w:top w:val="single" w:sz="4" w:space="0" w:color="auto"/>
              <w:bottom w:val="single" w:sz="4" w:space="0" w:color="auto"/>
              <w:right w:val="single" w:sz="4" w:space="0" w:color="auto"/>
            </w:tcBorders>
            <w:shd w:val="clear" w:color="auto" w:fill="auto"/>
          </w:tcPr>
          <w:p w14:paraId="73342A07" w14:textId="1916A690" w:rsidR="00097860" w:rsidRDefault="00097860" w:rsidP="002E1CE8">
            <w:pPr>
              <w:jc w:val="center"/>
              <w:rPr>
                <w:rFonts w:ascii="Arial Narrow" w:hAnsi="Arial Narrow"/>
                <w:sz w:val="20"/>
                <w:szCs w:val="20"/>
              </w:rPr>
            </w:pPr>
            <w:r>
              <w:rPr>
                <w:rFonts w:ascii="Arial Narrow" w:hAnsi="Arial Narrow"/>
                <w:sz w:val="20"/>
                <w:szCs w:val="20"/>
              </w:rPr>
              <w:t>34,9</w:t>
            </w:r>
          </w:p>
        </w:tc>
        <w:tc>
          <w:tcPr>
            <w:tcW w:w="379" w:type="pct"/>
            <w:tcBorders>
              <w:top w:val="single" w:sz="4" w:space="0" w:color="auto"/>
              <w:bottom w:val="single" w:sz="4" w:space="0" w:color="auto"/>
              <w:right w:val="single" w:sz="4" w:space="0" w:color="auto"/>
            </w:tcBorders>
            <w:shd w:val="clear" w:color="auto" w:fill="auto"/>
          </w:tcPr>
          <w:p w14:paraId="1D040DD2" w14:textId="15009125" w:rsidR="00097860" w:rsidRDefault="00097860" w:rsidP="002E1CE8">
            <w:pPr>
              <w:jc w:val="center"/>
              <w:rPr>
                <w:rFonts w:ascii="Arial Narrow" w:hAnsi="Arial Narrow"/>
                <w:sz w:val="20"/>
                <w:szCs w:val="20"/>
              </w:rPr>
            </w:pPr>
            <w:r>
              <w:rPr>
                <w:rFonts w:ascii="Arial Narrow" w:hAnsi="Arial Narrow"/>
                <w:sz w:val="20"/>
                <w:szCs w:val="20"/>
              </w:rPr>
              <w:t>39,3</w:t>
            </w:r>
          </w:p>
        </w:tc>
      </w:tr>
      <w:tr w:rsidR="003E3030" w:rsidRPr="006D48F7" w14:paraId="0306C01F" w14:textId="77777777" w:rsidTr="007C5D70">
        <w:trPr>
          <w:trHeight w:val="367"/>
        </w:trPr>
        <w:tc>
          <w:tcPr>
            <w:tcW w:w="5000" w:type="pct"/>
            <w:gridSpan w:val="20"/>
            <w:shd w:val="clear" w:color="auto" w:fill="1F497D"/>
            <w:vAlign w:val="center"/>
          </w:tcPr>
          <w:p w14:paraId="43788EB0" w14:textId="77777777" w:rsidR="003E3030" w:rsidRPr="00AE176C" w:rsidRDefault="003E3030" w:rsidP="007C5D70">
            <w:pPr>
              <w:jc w:val="center"/>
              <w:rPr>
                <w:rFonts w:ascii="Arial Narrow" w:hAnsi="Arial Narrow"/>
                <w:b/>
                <w:color w:val="FFFFFF"/>
                <w:sz w:val="19"/>
                <w:szCs w:val="19"/>
              </w:rPr>
            </w:pPr>
            <w:r w:rsidRPr="00AE176C">
              <w:rPr>
                <w:rFonts w:ascii="Arial Narrow" w:hAnsi="Arial Narrow"/>
                <w:b/>
                <w:color w:val="FFFFFF"/>
                <w:sz w:val="19"/>
                <w:szCs w:val="19"/>
              </w:rPr>
              <w:t>NOTAS ENADE</w:t>
            </w:r>
          </w:p>
        </w:tc>
      </w:tr>
      <w:tr w:rsidR="003E3030" w:rsidRPr="006D48F7" w14:paraId="7F4550A5" w14:textId="77777777" w:rsidTr="00370722">
        <w:trPr>
          <w:trHeight w:val="340"/>
        </w:trPr>
        <w:tc>
          <w:tcPr>
            <w:tcW w:w="332" w:type="pct"/>
            <w:vMerge w:val="restart"/>
            <w:tcBorders>
              <w:top w:val="single" w:sz="4" w:space="0" w:color="auto"/>
              <w:right w:val="single" w:sz="4" w:space="0" w:color="auto"/>
            </w:tcBorders>
            <w:shd w:val="clear" w:color="auto" w:fill="D9D9D9" w:themeFill="background1" w:themeFillShade="D9"/>
            <w:vAlign w:val="center"/>
          </w:tcPr>
          <w:p w14:paraId="350511FF"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Ano</w:t>
            </w:r>
          </w:p>
        </w:tc>
        <w:tc>
          <w:tcPr>
            <w:tcW w:w="499" w:type="pct"/>
            <w:vMerge w:val="restart"/>
            <w:tcBorders>
              <w:top w:val="single" w:sz="4" w:space="0" w:color="auto"/>
              <w:right w:val="single" w:sz="4" w:space="0" w:color="auto"/>
            </w:tcBorders>
            <w:shd w:val="clear" w:color="auto" w:fill="D9D9D9" w:themeFill="background1" w:themeFillShade="D9"/>
            <w:vAlign w:val="center"/>
          </w:tcPr>
          <w:p w14:paraId="1E9027FA" w14:textId="77777777" w:rsidR="003E3030" w:rsidRPr="00AE176C" w:rsidRDefault="003E3030" w:rsidP="007C5D70">
            <w:pPr>
              <w:jc w:val="center"/>
              <w:rPr>
                <w:rFonts w:ascii="Arial Narrow" w:hAnsi="Arial Narrow"/>
                <w:b/>
                <w:sz w:val="19"/>
                <w:szCs w:val="19"/>
              </w:rPr>
            </w:pPr>
            <w:r>
              <w:rPr>
                <w:rFonts w:ascii="Arial Narrow" w:hAnsi="Arial Narrow"/>
                <w:b/>
                <w:sz w:val="19"/>
                <w:szCs w:val="19"/>
              </w:rPr>
              <w:t>Conceito</w:t>
            </w:r>
            <w:r w:rsidRPr="00AE176C">
              <w:rPr>
                <w:rFonts w:ascii="Arial Narrow" w:hAnsi="Arial Narrow"/>
                <w:b/>
                <w:sz w:val="19"/>
                <w:szCs w:val="19"/>
              </w:rPr>
              <w:t>ENADE</w:t>
            </w:r>
          </w:p>
        </w:tc>
        <w:tc>
          <w:tcPr>
            <w:tcW w:w="1366" w:type="pct"/>
            <w:gridSpan w:val="6"/>
            <w:tcBorders>
              <w:top w:val="single" w:sz="4" w:space="0" w:color="auto"/>
              <w:bottom w:val="single" w:sz="4" w:space="0" w:color="auto"/>
              <w:right w:val="single" w:sz="4" w:space="0" w:color="auto"/>
            </w:tcBorders>
            <w:shd w:val="clear" w:color="auto" w:fill="D9D9D9" w:themeFill="background1" w:themeFillShade="D9"/>
            <w:vAlign w:val="center"/>
          </w:tcPr>
          <w:p w14:paraId="1B5A5F1D"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Resultado Geral</w:t>
            </w:r>
          </w:p>
        </w:tc>
        <w:tc>
          <w:tcPr>
            <w:tcW w:w="1386" w:type="pct"/>
            <w:gridSpan w:val="6"/>
            <w:tcBorders>
              <w:top w:val="single" w:sz="4" w:space="0" w:color="auto"/>
              <w:bottom w:val="single" w:sz="4" w:space="0" w:color="auto"/>
              <w:right w:val="single" w:sz="4" w:space="0" w:color="auto"/>
            </w:tcBorders>
            <w:shd w:val="clear" w:color="auto" w:fill="D9D9D9" w:themeFill="background1" w:themeFillShade="D9"/>
            <w:vAlign w:val="center"/>
          </w:tcPr>
          <w:p w14:paraId="74FFA556"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Formação Geral</w:t>
            </w:r>
          </w:p>
        </w:tc>
        <w:tc>
          <w:tcPr>
            <w:tcW w:w="1417" w:type="pct"/>
            <w:gridSpan w:val="6"/>
            <w:tcBorders>
              <w:top w:val="single" w:sz="4" w:space="0" w:color="auto"/>
              <w:bottom w:val="single" w:sz="4" w:space="0" w:color="auto"/>
              <w:right w:val="single" w:sz="4" w:space="0" w:color="auto"/>
            </w:tcBorders>
            <w:shd w:val="clear" w:color="auto" w:fill="D9D9D9" w:themeFill="background1" w:themeFillShade="D9"/>
            <w:vAlign w:val="center"/>
          </w:tcPr>
          <w:p w14:paraId="0E76D13A"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Formação Específica</w:t>
            </w:r>
          </w:p>
        </w:tc>
      </w:tr>
      <w:tr w:rsidR="003E3030" w:rsidRPr="006D48F7" w14:paraId="39380A41" w14:textId="77777777" w:rsidTr="007C5D70">
        <w:trPr>
          <w:trHeight w:val="340"/>
        </w:trPr>
        <w:tc>
          <w:tcPr>
            <w:tcW w:w="332" w:type="pct"/>
            <w:vMerge/>
            <w:tcBorders>
              <w:bottom w:val="single" w:sz="4" w:space="0" w:color="auto"/>
              <w:right w:val="single" w:sz="4" w:space="0" w:color="auto"/>
            </w:tcBorders>
            <w:shd w:val="clear" w:color="auto" w:fill="auto"/>
          </w:tcPr>
          <w:p w14:paraId="2133BB16" w14:textId="77777777" w:rsidR="003E3030" w:rsidRPr="00AE176C" w:rsidRDefault="003E3030" w:rsidP="007C5D70">
            <w:pPr>
              <w:jc w:val="center"/>
              <w:rPr>
                <w:rFonts w:ascii="Arial Narrow" w:hAnsi="Arial Narrow"/>
                <w:sz w:val="19"/>
                <w:szCs w:val="19"/>
              </w:rPr>
            </w:pPr>
          </w:p>
        </w:tc>
        <w:tc>
          <w:tcPr>
            <w:tcW w:w="499" w:type="pct"/>
            <w:vMerge/>
            <w:tcBorders>
              <w:bottom w:val="single" w:sz="4" w:space="0" w:color="auto"/>
              <w:right w:val="single" w:sz="4" w:space="0" w:color="auto"/>
            </w:tcBorders>
            <w:shd w:val="clear" w:color="auto" w:fill="auto"/>
          </w:tcPr>
          <w:p w14:paraId="589CF942" w14:textId="77777777" w:rsidR="003E3030" w:rsidRPr="00AE176C" w:rsidRDefault="003E3030" w:rsidP="007C5D70">
            <w:pPr>
              <w:jc w:val="center"/>
              <w:rPr>
                <w:rFonts w:ascii="Arial Narrow" w:hAnsi="Arial Narrow"/>
                <w:sz w:val="19"/>
                <w:szCs w:val="19"/>
              </w:rPr>
            </w:pPr>
          </w:p>
        </w:tc>
        <w:tc>
          <w:tcPr>
            <w:tcW w:w="698" w:type="pct"/>
            <w:gridSpan w:val="4"/>
            <w:tcBorders>
              <w:top w:val="single" w:sz="4" w:space="0" w:color="auto"/>
              <w:bottom w:val="single" w:sz="4" w:space="0" w:color="auto"/>
              <w:right w:val="single" w:sz="4" w:space="0" w:color="auto"/>
            </w:tcBorders>
            <w:shd w:val="clear" w:color="auto" w:fill="D9D9D9" w:themeFill="background1" w:themeFillShade="D9"/>
          </w:tcPr>
          <w:p w14:paraId="191330A5"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Categoria Administrativa</w:t>
            </w:r>
          </w:p>
        </w:tc>
        <w:tc>
          <w:tcPr>
            <w:tcW w:w="667" w:type="pct"/>
            <w:gridSpan w:val="2"/>
            <w:tcBorders>
              <w:top w:val="single" w:sz="4" w:space="0" w:color="auto"/>
              <w:bottom w:val="single" w:sz="4" w:space="0" w:color="auto"/>
              <w:right w:val="single" w:sz="4" w:space="0" w:color="auto"/>
            </w:tcBorders>
            <w:shd w:val="clear" w:color="auto" w:fill="D9D9D9" w:themeFill="background1" w:themeFillShade="D9"/>
          </w:tcPr>
          <w:p w14:paraId="103DF15A"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Organização Acadêmica</w:t>
            </w:r>
          </w:p>
        </w:tc>
        <w:tc>
          <w:tcPr>
            <w:tcW w:w="759" w:type="pct"/>
            <w:gridSpan w:val="4"/>
            <w:tcBorders>
              <w:top w:val="single" w:sz="4" w:space="0" w:color="auto"/>
              <w:bottom w:val="single" w:sz="4" w:space="0" w:color="auto"/>
              <w:right w:val="single" w:sz="4" w:space="0" w:color="auto"/>
            </w:tcBorders>
            <w:shd w:val="clear" w:color="auto" w:fill="D9D9D9" w:themeFill="background1" w:themeFillShade="D9"/>
          </w:tcPr>
          <w:p w14:paraId="3360C125"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Categoria Administrativa</w:t>
            </w:r>
          </w:p>
        </w:tc>
        <w:tc>
          <w:tcPr>
            <w:tcW w:w="627" w:type="pct"/>
            <w:gridSpan w:val="2"/>
            <w:tcBorders>
              <w:top w:val="single" w:sz="4" w:space="0" w:color="auto"/>
              <w:bottom w:val="single" w:sz="4" w:space="0" w:color="auto"/>
              <w:right w:val="single" w:sz="4" w:space="0" w:color="auto"/>
            </w:tcBorders>
            <w:shd w:val="clear" w:color="auto" w:fill="D9D9D9" w:themeFill="background1" w:themeFillShade="D9"/>
          </w:tcPr>
          <w:p w14:paraId="21DE6BCE"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Organização Acadêmica</w:t>
            </w:r>
          </w:p>
        </w:tc>
        <w:tc>
          <w:tcPr>
            <w:tcW w:w="736" w:type="pct"/>
            <w:gridSpan w:val="4"/>
            <w:tcBorders>
              <w:top w:val="single" w:sz="4" w:space="0" w:color="auto"/>
              <w:bottom w:val="single" w:sz="4" w:space="0" w:color="auto"/>
              <w:right w:val="single" w:sz="4" w:space="0" w:color="auto"/>
            </w:tcBorders>
            <w:shd w:val="clear" w:color="auto" w:fill="D9D9D9" w:themeFill="background1" w:themeFillShade="D9"/>
          </w:tcPr>
          <w:p w14:paraId="6CDA7CA0"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Categoria Administrativa</w:t>
            </w:r>
          </w:p>
        </w:tc>
        <w:tc>
          <w:tcPr>
            <w:tcW w:w="682" w:type="pct"/>
            <w:gridSpan w:val="2"/>
            <w:tcBorders>
              <w:top w:val="single" w:sz="4" w:space="0" w:color="auto"/>
              <w:bottom w:val="single" w:sz="4" w:space="0" w:color="auto"/>
              <w:right w:val="single" w:sz="4" w:space="0" w:color="auto"/>
            </w:tcBorders>
            <w:shd w:val="clear" w:color="auto" w:fill="D9D9D9" w:themeFill="background1" w:themeFillShade="D9"/>
          </w:tcPr>
          <w:p w14:paraId="14EBE836" w14:textId="77777777" w:rsidR="003E3030" w:rsidRPr="00AE176C" w:rsidRDefault="003E3030" w:rsidP="007C5D70">
            <w:pPr>
              <w:jc w:val="center"/>
              <w:rPr>
                <w:rFonts w:ascii="Arial Narrow" w:hAnsi="Arial Narrow"/>
                <w:b/>
                <w:sz w:val="19"/>
                <w:szCs w:val="19"/>
              </w:rPr>
            </w:pPr>
            <w:r w:rsidRPr="00AE176C">
              <w:rPr>
                <w:rFonts w:ascii="Arial Narrow" w:hAnsi="Arial Narrow"/>
                <w:b/>
                <w:sz w:val="19"/>
                <w:szCs w:val="19"/>
              </w:rPr>
              <w:t>Organização Acadêmica</w:t>
            </w:r>
          </w:p>
        </w:tc>
      </w:tr>
      <w:tr w:rsidR="003E3030" w:rsidRPr="006D48F7" w14:paraId="5E8DA74B" w14:textId="77777777" w:rsidTr="007C5D70">
        <w:trPr>
          <w:trHeight w:val="340"/>
        </w:trPr>
        <w:tc>
          <w:tcPr>
            <w:tcW w:w="332" w:type="pct"/>
            <w:tcBorders>
              <w:top w:val="single" w:sz="4" w:space="0" w:color="auto"/>
              <w:bottom w:val="single" w:sz="4" w:space="0" w:color="auto"/>
              <w:right w:val="single" w:sz="4" w:space="0" w:color="auto"/>
            </w:tcBorders>
            <w:shd w:val="clear" w:color="auto" w:fill="auto"/>
          </w:tcPr>
          <w:p w14:paraId="35EE20A7" w14:textId="77777777" w:rsidR="003E3030" w:rsidRPr="00AE176C" w:rsidRDefault="003E3030" w:rsidP="007C5D70">
            <w:pPr>
              <w:jc w:val="center"/>
              <w:rPr>
                <w:rFonts w:ascii="Arial Narrow" w:hAnsi="Arial Narrow"/>
                <w:sz w:val="19"/>
                <w:szCs w:val="19"/>
              </w:rPr>
            </w:pPr>
            <w:r>
              <w:rPr>
                <w:rFonts w:ascii="Arial Narrow" w:hAnsi="Arial Narrow"/>
                <w:sz w:val="19"/>
                <w:szCs w:val="19"/>
              </w:rPr>
              <w:t>2014</w:t>
            </w:r>
          </w:p>
        </w:tc>
        <w:tc>
          <w:tcPr>
            <w:tcW w:w="499" w:type="pct"/>
            <w:tcBorders>
              <w:top w:val="single" w:sz="4" w:space="0" w:color="auto"/>
              <w:bottom w:val="single" w:sz="4" w:space="0" w:color="auto"/>
              <w:right w:val="single" w:sz="4" w:space="0" w:color="auto"/>
            </w:tcBorders>
            <w:shd w:val="clear" w:color="auto" w:fill="auto"/>
          </w:tcPr>
          <w:p w14:paraId="0B67739F" w14:textId="77777777" w:rsidR="003E3030" w:rsidRPr="00AE176C" w:rsidRDefault="003E3030" w:rsidP="007C5D70">
            <w:pPr>
              <w:jc w:val="center"/>
              <w:rPr>
                <w:rFonts w:ascii="Arial Narrow" w:hAnsi="Arial Narrow"/>
                <w:sz w:val="19"/>
                <w:szCs w:val="19"/>
              </w:rPr>
            </w:pPr>
            <w:r w:rsidRPr="00AE176C">
              <w:rPr>
                <w:rFonts w:ascii="Arial Narrow" w:hAnsi="Arial Narrow"/>
                <w:sz w:val="19"/>
                <w:szCs w:val="19"/>
              </w:rPr>
              <w:t>3</w:t>
            </w:r>
          </w:p>
        </w:tc>
        <w:tc>
          <w:tcPr>
            <w:tcW w:w="698" w:type="pct"/>
            <w:gridSpan w:val="4"/>
            <w:tcBorders>
              <w:top w:val="single" w:sz="4" w:space="0" w:color="auto"/>
              <w:bottom w:val="single" w:sz="4" w:space="0" w:color="auto"/>
              <w:right w:val="single" w:sz="4" w:space="0" w:color="auto"/>
            </w:tcBorders>
            <w:shd w:val="clear" w:color="auto" w:fill="auto"/>
          </w:tcPr>
          <w:p w14:paraId="1ACB6325" w14:textId="77777777" w:rsidR="003E3030" w:rsidRPr="00AE176C" w:rsidRDefault="003E3030" w:rsidP="007C5D70">
            <w:pPr>
              <w:jc w:val="center"/>
              <w:rPr>
                <w:rFonts w:ascii="Arial Narrow" w:hAnsi="Arial Narrow"/>
                <w:sz w:val="19"/>
                <w:szCs w:val="19"/>
              </w:rPr>
            </w:pPr>
            <w:r>
              <w:rPr>
                <w:rFonts w:ascii="Arial Narrow" w:hAnsi="Arial Narrow"/>
                <w:sz w:val="19"/>
                <w:szCs w:val="19"/>
              </w:rPr>
              <w:t>50,6</w:t>
            </w:r>
          </w:p>
        </w:tc>
        <w:tc>
          <w:tcPr>
            <w:tcW w:w="667" w:type="pct"/>
            <w:gridSpan w:val="2"/>
            <w:tcBorders>
              <w:top w:val="single" w:sz="4" w:space="0" w:color="auto"/>
              <w:bottom w:val="single" w:sz="4" w:space="0" w:color="auto"/>
              <w:right w:val="single" w:sz="4" w:space="0" w:color="auto"/>
            </w:tcBorders>
            <w:shd w:val="clear" w:color="auto" w:fill="auto"/>
          </w:tcPr>
          <w:p w14:paraId="07A747C1" w14:textId="77777777" w:rsidR="003E3030" w:rsidRPr="00AE176C" w:rsidRDefault="003E3030" w:rsidP="007C5D70">
            <w:pPr>
              <w:jc w:val="center"/>
              <w:rPr>
                <w:rFonts w:ascii="Arial Narrow" w:hAnsi="Arial Narrow"/>
                <w:sz w:val="19"/>
                <w:szCs w:val="19"/>
              </w:rPr>
            </w:pPr>
            <w:r>
              <w:rPr>
                <w:rFonts w:ascii="Arial Narrow" w:hAnsi="Arial Narrow"/>
                <w:sz w:val="19"/>
                <w:szCs w:val="19"/>
              </w:rPr>
              <w:t>47,1</w:t>
            </w:r>
          </w:p>
        </w:tc>
        <w:tc>
          <w:tcPr>
            <w:tcW w:w="759" w:type="pct"/>
            <w:gridSpan w:val="4"/>
            <w:tcBorders>
              <w:top w:val="single" w:sz="4" w:space="0" w:color="auto"/>
              <w:bottom w:val="single" w:sz="4" w:space="0" w:color="auto"/>
              <w:right w:val="single" w:sz="4" w:space="0" w:color="auto"/>
            </w:tcBorders>
            <w:shd w:val="clear" w:color="auto" w:fill="auto"/>
          </w:tcPr>
          <w:p w14:paraId="37786B44" w14:textId="77777777" w:rsidR="003E3030" w:rsidRPr="00AE176C" w:rsidRDefault="003E3030" w:rsidP="007C5D70">
            <w:pPr>
              <w:jc w:val="center"/>
              <w:rPr>
                <w:rFonts w:ascii="Arial Narrow" w:hAnsi="Arial Narrow"/>
                <w:sz w:val="19"/>
                <w:szCs w:val="19"/>
              </w:rPr>
            </w:pPr>
            <w:r>
              <w:rPr>
                <w:rFonts w:ascii="Arial Narrow" w:hAnsi="Arial Narrow"/>
                <w:sz w:val="19"/>
                <w:szCs w:val="19"/>
              </w:rPr>
              <w:t>62,2</w:t>
            </w:r>
          </w:p>
        </w:tc>
        <w:tc>
          <w:tcPr>
            <w:tcW w:w="627" w:type="pct"/>
            <w:gridSpan w:val="2"/>
            <w:tcBorders>
              <w:top w:val="single" w:sz="4" w:space="0" w:color="auto"/>
              <w:bottom w:val="single" w:sz="4" w:space="0" w:color="auto"/>
              <w:right w:val="single" w:sz="4" w:space="0" w:color="auto"/>
            </w:tcBorders>
            <w:shd w:val="clear" w:color="auto" w:fill="auto"/>
          </w:tcPr>
          <w:p w14:paraId="21B7D35E" w14:textId="77777777" w:rsidR="003E3030" w:rsidRPr="00AE176C" w:rsidRDefault="003E3030" w:rsidP="007C5D70">
            <w:pPr>
              <w:jc w:val="center"/>
              <w:rPr>
                <w:rFonts w:ascii="Arial Narrow" w:hAnsi="Arial Narrow"/>
                <w:sz w:val="19"/>
                <w:szCs w:val="19"/>
              </w:rPr>
            </w:pPr>
            <w:r>
              <w:rPr>
                <w:rFonts w:ascii="Arial Narrow" w:hAnsi="Arial Narrow"/>
                <w:sz w:val="19"/>
                <w:szCs w:val="19"/>
              </w:rPr>
              <w:t>61,0</w:t>
            </w:r>
          </w:p>
        </w:tc>
        <w:tc>
          <w:tcPr>
            <w:tcW w:w="736" w:type="pct"/>
            <w:gridSpan w:val="4"/>
            <w:tcBorders>
              <w:top w:val="single" w:sz="4" w:space="0" w:color="auto"/>
              <w:bottom w:val="single" w:sz="4" w:space="0" w:color="auto"/>
              <w:right w:val="single" w:sz="4" w:space="0" w:color="auto"/>
            </w:tcBorders>
            <w:shd w:val="clear" w:color="auto" w:fill="auto"/>
          </w:tcPr>
          <w:p w14:paraId="24347173" w14:textId="77777777" w:rsidR="003E3030" w:rsidRPr="00AE176C" w:rsidRDefault="003E3030" w:rsidP="007C5D70">
            <w:pPr>
              <w:jc w:val="center"/>
              <w:rPr>
                <w:rFonts w:ascii="Arial Narrow" w:hAnsi="Arial Narrow"/>
                <w:sz w:val="19"/>
                <w:szCs w:val="19"/>
              </w:rPr>
            </w:pPr>
            <w:r>
              <w:rPr>
                <w:rFonts w:ascii="Arial Narrow" w:hAnsi="Arial Narrow"/>
                <w:sz w:val="19"/>
                <w:szCs w:val="19"/>
              </w:rPr>
              <w:t>46,7</w:t>
            </w:r>
          </w:p>
        </w:tc>
        <w:tc>
          <w:tcPr>
            <w:tcW w:w="682" w:type="pct"/>
            <w:gridSpan w:val="2"/>
            <w:tcBorders>
              <w:top w:val="single" w:sz="4" w:space="0" w:color="auto"/>
              <w:bottom w:val="single" w:sz="4" w:space="0" w:color="auto"/>
              <w:right w:val="single" w:sz="4" w:space="0" w:color="auto"/>
            </w:tcBorders>
            <w:shd w:val="clear" w:color="auto" w:fill="auto"/>
          </w:tcPr>
          <w:p w14:paraId="0AF11A61" w14:textId="77777777" w:rsidR="003E3030" w:rsidRPr="00AE176C" w:rsidRDefault="003E3030" w:rsidP="007C5D70">
            <w:pPr>
              <w:jc w:val="center"/>
              <w:rPr>
                <w:rFonts w:ascii="Arial Narrow" w:hAnsi="Arial Narrow"/>
                <w:sz w:val="19"/>
                <w:szCs w:val="19"/>
              </w:rPr>
            </w:pPr>
            <w:r>
              <w:rPr>
                <w:rFonts w:ascii="Arial Narrow" w:hAnsi="Arial Narrow"/>
                <w:sz w:val="19"/>
                <w:szCs w:val="19"/>
              </w:rPr>
              <w:t>42,4</w:t>
            </w:r>
          </w:p>
        </w:tc>
      </w:tr>
    </w:tbl>
    <w:p w14:paraId="468614D2" w14:textId="77777777" w:rsidR="008B4F87" w:rsidRDefault="008B4F87" w:rsidP="00384CBD">
      <w:pPr>
        <w:jc w:val="both"/>
      </w:pPr>
    </w:p>
    <w:p w14:paraId="47630E99" w14:textId="37D1FAEB" w:rsidR="000F04E0" w:rsidRDefault="000F04E0" w:rsidP="002F74AB">
      <w:pPr>
        <w:ind w:firstLine="567"/>
        <w:jc w:val="both"/>
      </w:pPr>
      <w:r>
        <w:lastRenderedPageBreak/>
        <w:t xml:space="preserve">As avaliações apresentaram algumas pontuações de melhorias no curso, as quais estão em processo de implantação, buscando uma melhoria contínua nas atividades e processos de avaliação. </w:t>
      </w:r>
    </w:p>
    <w:p w14:paraId="3E33EFEE" w14:textId="77777777" w:rsidR="000F04E0" w:rsidRDefault="000F04E0" w:rsidP="002F74AB">
      <w:pPr>
        <w:ind w:firstLine="567"/>
        <w:jc w:val="both"/>
      </w:pPr>
    </w:p>
    <w:p w14:paraId="20D99C93" w14:textId="6B919678" w:rsidR="008B4F87" w:rsidRDefault="00207893" w:rsidP="002F74AB">
      <w:pPr>
        <w:ind w:firstLine="567"/>
        <w:jc w:val="both"/>
      </w:pPr>
      <w:r w:rsidRPr="00A30EBC">
        <w:t>Os mecanismos de avaliação vão de visitas técnicas, análise do projeto pedagógico do curso e avaliação dos estudantes via exame nacional de desempenho dos estudantes (ENADE). Na última avaliação o curso de Ciência da Computação obteve a nota três</w:t>
      </w:r>
      <w:r>
        <w:t>,</w:t>
      </w:r>
      <w:r w:rsidRPr="00A30EBC">
        <w:t xml:space="preserve"> tanto na avaliação estrutural do curso quanto na avaliação do desempenho dos alunos.</w:t>
      </w:r>
      <w:r>
        <w:t xml:space="preserve"> </w:t>
      </w:r>
      <w:r w:rsidR="008B4F87" w:rsidRPr="008B4F87">
        <w:t xml:space="preserve">É importante destacar que tomando como base a tabela de critérios de avaliação (da estrutura do curso) e da porcentagem de aproveitamento no exame (sobre o desempenho dos estudantes) deve-se traçar as diretrizes e ações que apontem para a melhoria da </w:t>
      </w:r>
      <w:r w:rsidR="003429A0">
        <w:t xml:space="preserve">infraestrutura e da prática pedagógica de forma a otimizar </w:t>
      </w:r>
      <w:r w:rsidR="008B4F87" w:rsidRPr="008B4F87">
        <w:t>o processo ensino-aprendizagem.</w:t>
      </w:r>
    </w:p>
    <w:p w14:paraId="152CC90B" w14:textId="77777777" w:rsidR="00D27835" w:rsidRDefault="00D27835" w:rsidP="00384CBD">
      <w:pPr>
        <w:jc w:val="both"/>
      </w:pPr>
    </w:p>
    <w:p w14:paraId="1D7FF83C" w14:textId="69C1F569" w:rsidR="002A3FCF" w:rsidRPr="00CC6D5F" w:rsidRDefault="002A3FCF" w:rsidP="006C0320">
      <w:pPr>
        <w:pStyle w:val="Ttulo1"/>
      </w:pPr>
      <w:bookmarkStart w:id="107" w:name="_Toc521829278"/>
      <w:r w:rsidRPr="00CC6D5F">
        <w:t xml:space="preserve">Avaliação </w:t>
      </w:r>
      <w:r w:rsidR="00490270">
        <w:t>Interna (</w:t>
      </w:r>
      <w:r w:rsidRPr="00CC6D5F">
        <w:t>Institucional</w:t>
      </w:r>
      <w:r w:rsidR="00490270">
        <w:t>)</w:t>
      </w:r>
      <w:bookmarkEnd w:id="107"/>
    </w:p>
    <w:p w14:paraId="1045BC5F" w14:textId="39D1683A" w:rsidR="008544B6" w:rsidRDefault="00384CBD" w:rsidP="00384CBD">
      <w:pPr>
        <w:jc w:val="both"/>
      </w:pPr>
      <w:r w:rsidRPr="00590D42">
        <w:t xml:space="preserve">A avaliação </w:t>
      </w:r>
      <w:r w:rsidR="00490270">
        <w:t>interna</w:t>
      </w:r>
      <w:r w:rsidRPr="00590D42">
        <w:t xml:space="preserve"> consiste no levantamento de um conjunto de indicadores de desempenho da instituição</w:t>
      </w:r>
      <w:r>
        <w:t xml:space="preserve"> pautados no Plano de Desenvolvimento do Campus de Palmas e Plano de Desenvolvimento Institucional (PDI</w:t>
      </w:r>
      <w:r w:rsidR="00EA1AEE">
        <w:t>)</w:t>
      </w:r>
      <w:r w:rsidRPr="00590D42">
        <w:t xml:space="preserve">. Este processo é operacionalizado através da </w:t>
      </w:r>
      <w:r>
        <w:t xml:space="preserve">Pró-Reitoria de Avaliação e Planejamento (PROAP), Comissão Setorial de Avaliação do Campus de Palmas (CSA) e </w:t>
      </w:r>
      <w:r w:rsidRPr="00590D42">
        <w:t>Comissão Própria de Avaliação</w:t>
      </w:r>
      <w:r>
        <w:t xml:space="preserve"> (CPA/UFT)</w:t>
      </w:r>
      <w:r w:rsidRPr="00590D42">
        <w:t xml:space="preserve">, que anualmente elabora e aplica instrumentos de avaliação a gestores, docentes, técnico administrativos, alunos ativos e egressos. Os resultados obtidos são divulgados </w:t>
      </w:r>
      <w:r>
        <w:t>para a comunidade</w:t>
      </w:r>
      <w:r w:rsidR="008544B6">
        <w:t>.</w:t>
      </w:r>
    </w:p>
    <w:p w14:paraId="3D71DA7C" w14:textId="77777777" w:rsidR="00E07BAE" w:rsidRDefault="00E07BAE" w:rsidP="00384CBD">
      <w:pPr>
        <w:jc w:val="both"/>
      </w:pPr>
    </w:p>
    <w:p w14:paraId="32CBD4D8" w14:textId="2CCE53FC" w:rsidR="00E07BAE" w:rsidRDefault="001202D6" w:rsidP="00E07BAE">
      <w:pPr>
        <w:jc w:val="both"/>
      </w:pPr>
      <w:r>
        <w:t xml:space="preserve">A </w:t>
      </w:r>
      <w:r w:rsidR="00E07BAE" w:rsidRPr="00E07BAE">
        <w:rPr>
          <w:b/>
          <w:bCs/>
        </w:rPr>
        <w:t>Comissão Própria de Avaliação (CPA)</w:t>
      </w:r>
      <w:r w:rsidR="00E07BAE">
        <w:t> da Universidade Federal do Tocantins (UFT) é um órgão de representação acadêmica e social permanente responsável pelo processo de avaliação interna institucional da Universidade.</w:t>
      </w:r>
      <w:r>
        <w:t xml:space="preserve"> </w:t>
      </w:r>
      <w:r w:rsidR="00E07BAE">
        <w:t>Sua finalidade é implementar o processo de autoavaliação (avaliação interna) em caráter institucional e coordená-lo de acordo com as diretrizes, critérios e estratégias estabelecidas pelo</w:t>
      </w:r>
      <w:r w:rsidR="00490270">
        <w:t xml:space="preserve"> </w:t>
      </w:r>
      <w:hyperlink r:id="rId78" w:tgtFrame="_blank" w:history="1">
        <w:r w:rsidR="00E07BAE" w:rsidRPr="00E07BAE">
          <w:t>Sistema Nacional de Avaliação da Educação Superior (Sinaes)</w:t>
        </w:r>
      </w:hyperlink>
      <w:r w:rsidR="00E07BAE">
        <w:t> e em consonância com as diretrizes internas, os princípios e critérios definidos pela Universidade, respeitando as especificidades de suas ativida</w:t>
      </w:r>
      <w:r w:rsidR="00490270">
        <w:t>des e sua missão institucional.</w:t>
      </w:r>
    </w:p>
    <w:p w14:paraId="2035035A" w14:textId="77777777" w:rsidR="00490270" w:rsidRDefault="00490270" w:rsidP="00E07BAE">
      <w:pPr>
        <w:jc w:val="both"/>
      </w:pPr>
    </w:p>
    <w:p w14:paraId="3697E016" w14:textId="5757CC41" w:rsidR="00E07BAE" w:rsidRDefault="00E07BAE" w:rsidP="00E07BAE">
      <w:pPr>
        <w:jc w:val="both"/>
      </w:pPr>
      <w:r>
        <w:t>A CPA é composta por representantes dos três segmentos que compõem a comunidade universitária – discente, docente e técnico-administrativos – mais representações de egressos da Universidade ou da sociedade civil.</w:t>
      </w:r>
      <w:r w:rsidR="00490270">
        <w:t xml:space="preserve"> A CPA da UFT é composta de sete </w:t>
      </w:r>
      <w:r w:rsidRPr="00E07BAE">
        <w:rPr>
          <w:b/>
          <w:bCs/>
        </w:rPr>
        <w:t>Comissões Setorias de Avaliação (CSAs)</w:t>
      </w:r>
      <w:r w:rsidR="00490270">
        <w:rPr>
          <w:b/>
          <w:bCs/>
        </w:rPr>
        <w:t xml:space="preserve">. </w:t>
      </w:r>
      <w:r w:rsidR="00490270" w:rsidRPr="00490270">
        <w:rPr>
          <w:bCs/>
        </w:rPr>
        <w:t>As CSAs</w:t>
      </w:r>
      <w:r w:rsidR="00490270">
        <w:t xml:space="preserve"> são r</w:t>
      </w:r>
      <w:r>
        <w:t xml:space="preserve">esponsáveis pela avaliação interna institucional de cada câmpus, as CSAs são compostas por um representante docente e um representante discente de cada curso do câmpus, além de um representante técnico-administrativo. Os presidentes das CSAs são os representantes dos câmpus </w:t>
      </w:r>
      <w:r w:rsidR="00490270">
        <w:t xml:space="preserve">na CPA, sendo que o </w:t>
      </w:r>
      <w:r>
        <w:t>presidente e o vice-presidente das comissões são eleitos dentre os representantes das categorias docente e técnico-administrativa.</w:t>
      </w:r>
    </w:p>
    <w:p w14:paraId="797B5D65" w14:textId="77777777" w:rsidR="00384CBD" w:rsidRDefault="00384CBD" w:rsidP="00384CBD">
      <w:pPr>
        <w:jc w:val="both"/>
      </w:pPr>
    </w:p>
    <w:p w14:paraId="06710773" w14:textId="79ED4510" w:rsidR="002A3FCF" w:rsidRPr="00CC6D5F" w:rsidRDefault="00695B1C" w:rsidP="006C0320">
      <w:pPr>
        <w:pStyle w:val="Ttulo1"/>
      </w:pPr>
      <w:bookmarkStart w:id="108" w:name="_Toc521829279"/>
      <w:r w:rsidRPr="00CC6D5F">
        <w:t>Avaliação Interna ao Curso (</w:t>
      </w:r>
      <w:r w:rsidR="002A3FCF" w:rsidRPr="00CC6D5F">
        <w:t>Auto Avaliação</w:t>
      </w:r>
      <w:r w:rsidRPr="00CC6D5F">
        <w:t>)</w:t>
      </w:r>
      <w:bookmarkEnd w:id="108"/>
    </w:p>
    <w:p w14:paraId="4E23651A" w14:textId="77777777" w:rsidR="00515BF0" w:rsidRDefault="00384CBD" w:rsidP="00D607FA">
      <w:pPr>
        <w:jc w:val="both"/>
      </w:pPr>
      <w:r w:rsidRPr="00590D42">
        <w:t xml:space="preserve">A avaliação interna </w:t>
      </w:r>
      <w:r w:rsidR="0048380F">
        <w:t>ao curso, ou auto avaliação,</w:t>
      </w:r>
      <w:r w:rsidRPr="00590D42">
        <w:t xml:space="preserve"> será realizada </w:t>
      </w:r>
      <w:r w:rsidR="000C2933">
        <w:t>semestralmente</w:t>
      </w:r>
      <w:r w:rsidRPr="00590D42">
        <w:t xml:space="preserve"> em reuniões do Colegiado</w:t>
      </w:r>
      <w:r w:rsidR="00753319">
        <w:t>, por meio das análises realizadas pelo Núcleo Docente Estruturante</w:t>
      </w:r>
      <w:r w:rsidRPr="00590D42">
        <w:t>, com item de pauta específico. Nestas oportunidades, serão ouvidos representantes dos segmentos docente, discente e técnico-administrativo do Curso, buscando valorizar resultados e identificar problemas e necessidades. Com base nisso, o Colegiado definirá novas metas e direcionará as ações necessárias para a correção dos problemas apontados durante a avaliação, podendo inclusive propor a reformulação do pro</w:t>
      </w:r>
      <w:r>
        <w:t>jeto pedagógico, se necessário.</w:t>
      </w:r>
      <w:r w:rsidR="00D607FA">
        <w:t xml:space="preserve"> Essa avaliação deve utilizar os</w:t>
      </w:r>
      <w:r w:rsidR="00D607FA" w:rsidRPr="003F490F">
        <w:t xml:space="preserve"> </w:t>
      </w:r>
      <w:r w:rsidR="00D607FA" w:rsidRPr="003F490F">
        <w:lastRenderedPageBreak/>
        <w:t xml:space="preserve">procedimentos auto avaliativos </w:t>
      </w:r>
      <w:r w:rsidR="00D607FA">
        <w:t xml:space="preserve">fornecidos pela CPA/UFT, os quais </w:t>
      </w:r>
      <w:r w:rsidR="00D607FA" w:rsidRPr="003F490F">
        <w:t xml:space="preserve">permitem aferir a qualidade das práticas de ensino, pesquisa e extensão dos docentes e dos discentes. </w:t>
      </w:r>
    </w:p>
    <w:p w14:paraId="43F0A609" w14:textId="77777777" w:rsidR="00515BF0" w:rsidRDefault="00515BF0" w:rsidP="00D607FA">
      <w:pPr>
        <w:jc w:val="both"/>
      </w:pPr>
    </w:p>
    <w:p w14:paraId="682571EF" w14:textId="1EE86063" w:rsidR="00D607FA" w:rsidRDefault="00D607FA" w:rsidP="00515BF0">
      <w:pPr>
        <w:jc w:val="both"/>
      </w:pPr>
      <w:r>
        <w:t>Os dados da avaliação devem ser</w:t>
      </w:r>
      <w:r w:rsidRPr="003F490F">
        <w:t xml:space="preserve"> complementação </w:t>
      </w:r>
      <w:r>
        <w:t>por informações</w:t>
      </w:r>
      <w:r w:rsidRPr="003F490F">
        <w:t xml:space="preserve"> fornecid</w:t>
      </w:r>
      <w:r>
        <w:t>a</w:t>
      </w:r>
      <w:r w:rsidRPr="003F490F">
        <w:t>s pela PROAP e PROGRAD (avaliação dos docente</w:t>
      </w:r>
      <w:r>
        <w:t>s</w:t>
      </w:r>
      <w:r w:rsidRPr="003F490F">
        <w:t xml:space="preserve"> no que tange ao ensino), PROPESQ (indicadores em relação à pesquisa) e PROEX (indicadores de projetos).</w:t>
      </w:r>
      <w:r w:rsidR="00515BF0">
        <w:t xml:space="preserve"> Essa </w:t>
      </w:r>
      <w:r>
        <w:t xml:space="preserve">complementação </w:t>
      </w:r>
      <w:r w:rsidR="00515BF0">
        <w:t>deve</w:t>
      </w:r>
      <w:r>
        <w:t xml:space="preserve"> ser realizada em buscas no </w:t>
      </w:r>
      <w:r w:rsidR="00123127">
        <w:t>Sistema de Informação de Ensino (</w:t>
      </w:r>
      <w:r>
        <w:t>SIE</w:t>
      </w:r>
      <w:r w:rsidR="00123127">
        <w:t>), que fornece os dados da graduação,</w:t>
      </w:r>
      <w:r w:rsidRPr="003F490F">
        <w:t xml:space="preserve"> </w:t>
      </w:r>
      <w:r w:rsidR="00123127">
        <w:t>pelo Sistema de Gestão de Projetos de Pesquisa (GPU/UFT), bem como pelas</w:t>
      </w:r>
      <w:r w:rsidR="004832B1">
        <w:t xml:space="preserve"> plataformas de sistemas do CNPq</w:t>
      </w:r>
      <w:r w:rsidR="00123127">
        <w:t>, para obter os dados de pesquisas, por exemplo, o</w:t>
      </w:r>
      <w:r w:rsidRPr="003F490F">
        <w:t xml:space="preserve"> Lattes ou no Diretório de Grupos de Pesquisa</w:t>
      </w:r>
      <w:r w:rsidR="004832B1">
        <w:t xml:space="preserve"> e pelo Sistema SIGPROJ do Governo Federal que armazena as informações sobre as ações de</w:t>
      </w:r>
      <w:r w:rsidR="00123127">
        <w:t xml:space="preserve"> extensão</w:t>
      </w:r>
      <w:r w:rsidR="004832B1">
        <w:t xml:space="preserve"> da UFT</w:t>
      </w:r>
      <w:r w:rsidRPr="003F490F">
        <w:t>.</w:t>
      </w:r>
      <w:r>
        <w:t xml:space="preserve"> </w:t>
      </w:r>
      <w:r w:rsidRPr="003F490F">
        <w:t>A totalidade dos dados deve ser interpretada em reuniões de grupos desi</w:t>
      </w:r>
      <w:r w:rsidR="002A3FCF">
        <w:t>gnados para cada eixo (pesquisa</w:t>
      </w:r>
      <w:r w:rsidRPr="003F490F">
        <w:t>, ensino e extensão) com as propostas de ações que b</w:t>
      </w:r>
      <w:r>
        <w:t xml:space="preserve">usquem a correção e </w:t>
      </w:r>
      <w:r w:rsidRPr="003F490F">
        <w:t>melhoria das atividades do colegiado.</w:t>
      </w:r>
    </w:p>
    <w:p w14:paraId="0772A12D" w14:textId="77777777" w:rsidR="002F74AB" w:rsidRDefault="002F74AB" w:rsidP="002F74AB">
      <w:pPr>
        <w:ind w:firstLine="567"/>
        <w:jc w:val="both"/>
      </w:pPr>
    </w:p>
    <w:p w14:paraId="6CD186F8" w14:textId="5B2E9070" w:rsidR="002F74AB" w:rsidRDefault="002F74AB" w:rsidP="002F74AB">
      <w:pPr>
        <w:ind w:firstLine="567"/>
        <w:jc w:val="both"/>
      </w:pPr>
      <w:r>
        <w:t>A auto avaliação é realizada por um conjunto de instrumentos definidos pelo Núcleo Docente Estruturante e Colegiado do Curso de Ciência da Computação. São utilizados os dados acadêmicos registrados por diversas fontes de dados tais como, questionários de avaliação da CPA, questionário de acompanhamento dos egressos, plano de trabalho</w:t>
      </w:r>
      <w:r w:rsidR="00FF3F81">
        <w:t xml:space="preserve"> e </w:t>
      </w:r>
      <w:r>
        <w:t>plano de desenvolvimento do Campus de Palmas</w:t>
      </w:r>
      <w:r w:rsidR="00FF3F81">
        <w:t xml:space="preserve"> e o conjunto de sistemas de informações listados no parágrafo anterior</w:t>
      </w:r>
      <w:r>
        <w:t xml:space="preserve">. </w:t>
      </w:r>
      <w:r w:rsidR="00E0385E">
        <w:t>A Coordenação da Ciência da Computação utiliza a ferramenta PDC como plano de trabalho e para</w:t>
      </w:r>
      <w:r>
        <w:t xml:space="preserve"> acompanhar o cumprimento das ações elencadas no PDI com base nos eixos e diretrizes do </w:t>
      </w:r>
      <w:r w:rsidRPr="006604C4">
        <w:t>INEP</w:t>
      </w:r>
      <w:r w:rsidR="006604C4" w:rsidRPr="006604C4">
        <w:t xml:space="preserve">. A </w:t>
      </w:r>
      <w:r w:rsidR="006604C4" w:rsidRPr="006604C4">
        <w:fldChar w:fldCharType="begin"/>
      </w:r>
      <w:r w:rsidR="006604C4" w:rsidRPr="006604C4">
        <w:instrText xml:space="preserve"> REF _Ref519501493 \h </w:instrText>
      </w:r>
      <w:r w:rsidR="006604C4">
        <w:instrText xml:space="preserve"> \* MERGEFORMAT </w:instrText>
      </w:r>
      <w:r w:rsidR="006604C4" w:rsidRPr="006604C4">
        <w:fldChar w:fldCharType="separate"/>
      </w:r>
      <w:r w:rsidR="00AF609C" w:rsidRPr="00AF609C">
        <w:t xml:space="preserve">Tabela </w:t>
      </w:r>
      <w:r w:rsidR="00AF609C" w:rsidRPr="00AF609C">
        <w:rPr>
          <w:noProof/>
        </w:rPr>
        <w:t>32</w:t>
      </w:r>
      <w:r w:rsidR="006604C4" w:rsidRPr="006604C4">
        <w:fldChar w:fldCharType="end"/>
      </w:r>
      <w:r w:rsidR="006604C4" w:rsidRPr="006604C4">
        <w:t xml:space="preserve"> apresenta</w:t>
      </w:r>
      <w:r w:rsidR="006604C4">
        <w:t xml:space="preserve"> o conjunto de diretrizes listadas no Plano de Desenvolvimento do Campus para a construção do plano de trabalho do curso, as quais são adotadas para a avaliação institucional</w:t>
      </w:r>
      <w:r>
        <w:t xml:space="preserve">. </w:t>
      </w:r>
      <w:r w:rsidR="001163B2">
        <w:t xml:space="preserve"> Trata-se de diretrizes próprias para os cursos de graduação, ou seja, é um pequeno conjunto de diretrizes do sistema SINAES como um todo para a instituição. </w:t>
      </w:r>
      <w:r>
        <w:t xml:space="preserve">Os eixos de avaliação e diretrizes </w:t>
      </w:r>
      <w:r w:rsidR="001163B2">
        <w:t xml:space="preserve">específicos para os cursos de graduação </w:t>
      </w:r>
      <w:r>
        <w:t>são apresentados abaixo:</w:t>
      </w:r>
    </w:p>
    <w:p w14:paraId="008BD945" w14:textId="77777777" w:rsidR="004A5AF4" w:rsidRDefault="004A5AF4" w:rsidP="002F74AB">
      <w:pPr>
        <w:ind w:firstLine="567"/>
        <w:jc w:val="both"/>
      </w:pPr>
    </w:p>
    <w:p w14:paraId="3D33C617" w14:textId="77777777" w:rsidR="002F74AB" w:rsidRDefault="002F74AB" w:rsidP="002F74AB">
      <w:pPr>
        <w:pStyle w:val="PargrafodaLista"/>
        <w:numPr>
          <w:ilvl w:val="0"/>
          <w:numId w:val="1"/>
        </w:numPr>
        <w:spacing w:after="0" w:line="240" w:lineRule="auto"/>
        <w:jc w:val="both"/>
        <w:rPr>
          <w:rFonts w:ascii="Times New Roman" w:hAnsi="Times New Roman"/>
          <w:sz w:val="24"/>
          <w:szCs w:val="24"/>
        </w:rPr>
      </w:pPr>
      <w:r w:rsidRPr="00112C38">
        <w:rPr>
          <w:rFonts w:ascii="Times New Roman" w:hAnsi="Times New Roman"/>
          <w:b/>
          <w:sz w:val="24"/>
          <w:szCs w:val="24"/>
        </w:rPr>
        <w:t>Planejamento e avaliação institucional:</w:t>
      </w:r>
      <w:r>
        <w:rPr>
          <w:rFonts w:ascii="Times New Roman" w:hAnsi="Times New Roman"/>
          <w:sz w:val="24"/>
          <w:szCs w:val="24"/>
        </w:rPr>
        <w:t xml:space="preserve"> tem como objetivo acompanhar a evolução acadêmica da instituição. Os indicadores desse eixo envolvem o CI e o percentual de participação na avaliação institucional;</w:t>
      </w:r>
    </w:p>
    <w:p w14:paraId="06432CB6" w14:textId="77777777" w:rsidR="002F74AB" w:rsidRDefault="002F74AB" w:rsidP="002F74AB">
      <w:pPr>
        <w:pStyle w:val="PargrafodaLista"/>
        <w:numPr>
          <w:ilvl w:val="0"/>
          <w:numId w:val="1"/>
        </w:numPr>
        <w:spacing w:after="0" w:line="240" w:lineRule="auto"/>
        <w:jc w:val="both"/>
        <w:rPr>
          <w:rFonts w:ascii="Times New Roman" w:hAnsi="Times New Roman"/>
          <w:sz w:val="24"/>
          <w:szCs w:val="24"/>
        </w:rPr>
      </w:pPr>
      <w:r w:rsidRPr="001163B2">
        <w:rPr>
          <w:rFonts w:ascii="Times New Roman" w:hAnsi="Times New Roman"/>
          <w:b/>
          <w:sz w:val="24"/>
          <w:szCs w:val="24"/>
        </w:rPr>
        <w:t>Desenvolvimento institucional:</w:t>
      </w:r>
      <w:r>
        <w:rPr>
          <w:rFonts w:ascii="Times New Roman" w:hAnsi="Times New Roman"/>
          <w:sz w:val="24"/>
          <w:szCs w:val="24"/>
        </w:rPr>
        <w:t xml:space="preserve"> é utilizado para o acompanhamento da execução das ações no curso com base no Plano de Desenvolvimento Institucional. Os indicadores deste eixo são baseados no percentual de cumprimento de metas estabelecidas pelo NDE e Colegiado do Curso;</w:t>
      </w:r>
    </w:p>
    <w:p w14:paraId="5A16F91D" w14:textId="77777777" w:rsidR="002F74AB" w:rsidRPr="001917F3" w:rsidRDefault="002F74AB" w:rsidP="002F74AB">
      <w:pPr>
        <w:pStyle w:val="PargrafodaLista"/>
        <w:numPr>
          <w:ilvl w:val="0"/>
          <w:numId w:val="1"/>
        </w:numPr>
        <w:spacing w:after="0" w:line="240" w:lineRule="auto"/>
        <w:jc w:val="both"/>
        <w:rPr>
          <w:rFonts w:ascii="Times New Roman" w:hAnsi="Times New Roman"/>
          <w:sz w:val="24"/>
          <w:szCs w:val="24"/>
        </w:rPr>
      </w:pPr>
      <w:r w:rsidRPr="00112C38">
        <w:rPr>
          <w:rFonts w:ascii="Times New Roman" w:hAnsi="Times New Roman"/>
          <w:b/>
          <w:sz w:val="24"/>
          <w:szCs w:val="24"/>
        </w:rPr>
        <w:t>Políticas acadêmicas:</w:t>
      </w:r>
      <w:r>
        <w:rPr>
          <w:rFonts w:ascii="Times New Roman" w:hAnsi="Times New Roman"/>
          <w:sz w:val="24"/>
          <w:szCs w:val="24"/>
        </w:rPr>
        <w:t xml:space="preserve"> proporciona o acompanhamento dos elementos construtivos das práticas de ensino, pesquisa e extensão, considerando como meta o aprendizado. Os indicadores para este eixo são a relação ingressantes x concluintes, conceito da CAPES, conceito do curso, grau de envolvimento com pesquisa e extensão, produção acadêmica, índice de p</w:t>
      </w:r>
      <w:r w:rsidRPr="001917F3">
        <w:rPr>
          <w:rFonts w:ascii="Times New Roman" w:hAnsi="Times New Roman"/>
          <w:sz w:val="24"/>
          <w:szCs w:val="24"/>
        </w:rPr>
        <w:t xml:space="preserve">rojetos </w:t>
      </w:r>
      <w:r>
        <w:rPr>
          <w:rFonts w:ascii="Times New Roman" w:hAnsi="Times New Roman"/>
          <w:sz w:val="24"/>
          <w:szCs w:val="24"/>
        </w:rPr>
        <w:t>i</w:t>
      </w:r>
      <w:r w:rsidRPr="001917F3">
        <w:rPr>
          <w:rFonts w:ascii="Times New Roman" w:hAnsi="Times New Roman"/>
          <w:sz w:val="24"/>
          <w:szCs w:val="24"/>
        </w:rPr>
        <w:t xml:space="preserve">ntegrados, </w:t>
      </w:r>
      <w:r>
        <w:rPr>
          <w:rFonts w:ascii="Times New Roman" w:hAnsi="Times New Roman"/>
          <w:sz w:val="24"/>
          <w:szCs w:val="24"/>
        </w:rPr>
        <w:t>a</w:t>
      </w:r>
      <w:r w:rsidRPr="001917F3">
        <w:rPr>
          <w:rFonts w:ascii="Times New Roman" w:hAnsi="Times New Roman"/>
          <w:sz w:val="24"/>
          <w:szCs w:val="24"/>
        </w:rPr>
        <w:t>bra</w:t>
      </w:r>
      <w:r>
        <w:rPr>
          <w:rFonts w:ascii="Times New Roman" w:hAnsi="Times New Roman"/>
          <w:sz w:val="24"/>
          <w:szCs w:val="24"/>
        </w:rPr>
        <w:t>ngência das ações de extensão, a</w:t>
      </w:r>
      <w:r w:rsidRPr="001917F3">
        <w:rPr>
          <w:rFonts w:ascii="Times New Roman" w:hAnsi="Times New Roman"/>
          <w:sz w:val="24"/>
          <w:szCs w:val="24"/>
        </w:rPr>
        <w:t>vali</w:t>
      </w:r>
      <w:r>
        <w:rPr>
          <w:rFonts w:ascii="Times New Roman" w:hAnsi="Times New Roman"/>
          <w:sz w:val="24"/>
          <w:szCs w:val="24"/>
        </w:rPr>
        <w:t>ação da imagem organizacional, a</w:t>
      </w:r>
      <w:r w:rsidRPr="001917F3">
        <w:rPr>
          <w:rFonts w:ascii="Times New Roman" w:hAnsi="Times New Roman"/>
          <w:sz w:val="24"/>
          <w:szCs w:val="24"/>
        </w:rPr>
        <w:t xml:space="preserve">valiação da </w:t>
      </w:r>
      <w:r>
        <w:rPr>
          <w:rFonts w:ascii="Times New Roman" w:hAnsi="Times New Roman"/>
          <w:sz w:val="24"/>
          <w:szCs w:val="24"/>
        </w:rPr>
        <w:t>q</w:t>
      </w:r>
      <w:r w:rsidRPr="001917F3">
        <w:rPr>
          <w:rFonts w:ascii="Times New Roman" w:hAnsi="Times New Roman"/>
          <w:sz w:val="24"/>
          <w:szCs w:val="24"/>
        </w:rPr>
        <w:t>ualidad</w:t>
      </w:r>
      <w:r>
        <w:rPr>
          <w:rFonts w:ascii="Times New Roman" w:hAnsi="Times New Roman"/>
          <w:sz w:val="24"/>
          <w:szCs w:val="24"/>
        </w:rPr>
        <w:t>e da informação e comunicação, í</w:t>
      </w:r>
      <w:r w:rsidRPr="001917F3">
        <w:rPr>
          <w:rFonts w:ascii="Times New Roman" w:hAnsi="Times New Roman"/>
          <w:sz w:val="24"/>
          <w:szCs w:val="24"/>
        </w:rPr>
        <w:t>ndice de vulnerabilidade estudantil assistida</w:t>
      </w:r>
      <w:r>
        <w:rPr>
          <w:rFonts w:ascii="Times New Roman" w:hAnsi="Times New Roman"/>
          <w:sz w:val="24"/>
          <w:szCs w:val="24"/>
        </w:rPr>
        <w:t xml:space="preserve"> e í</w:t>
      </w:r>
      <w:r w:rsidRPr="001917F3">
        <w:rPr>
          <w:rFonts w:ascii="Times New Roman" w:hAnsi="Times New Roman"/>
          <w:sz w:val="24"/>
          <w:szCs w:val="24"/>
        </w:rPr>
        <w:t xml:space="preserve">ndice de </w:t>
      </w:r>
      <w:r>
        <w:rPr>
          <w:rFonts w:ascii="Times New Roman" w:hAnsi="Times New Roman"/>
          <w:sz w:val="24"/>
          <w:szCs w:val="24"/>
        </w:rPr>
        <w:t>a</w:t>
      </w:r>
      <w:r w:rsidRPr="001917F3">
        <w:rPr>
          <w:rFonts w:ascii="Times New Roman" w:hAnsi="Times New Roman"/>
          <w:sz w:val="24"/>
          <w:szCs w:val="24"/>
        </w:rPr>
        <w:t xml:space="preserve">ssistência </w:t>
      </w:r>
      <w:r>
        <w:rPr>
          <w:rFonts w:ascii="Times New Roman" w:hAnsi="Times New Roman"/>
          <w:sz w:val="24"/>
          <w:szCs w:val="24"/>
        </w:rPr>
        <w:t>p</w:t>
      </w:r>
      <w:r w:rsidRPr="001917F3">
        <w:rPr>
          <w:rFonts w:ascii="Times New Roman" w:hAnsi="Times New Roman"/>
          <w:sz w:val="24"/>
          <w:szCs w:val="24"/>
        </w:rPr>
        <w:t>rioritária</w:t>
      </w:r>
    </w:p>
    <w:p w14:paraId="3E5FB3D0" w14:textId="77777777" w:rsidR="002F74AB" w:rsidRDefault="002F74AB" w:rsidP="002F74AB">
      <w:pPr>
        <w:pStyle w:val="PargrafodaLista"/>
        <w:numPr>
          <w:ilvl w:val="0"/>
          <w:numId w:val="1"/>
        </w:numPr>
        <w:spacing w:after="0" w:line="240" w:lineRule="auto"/>
        <w:jc w:val="both"/>
        <w:rPr>
          <w:rFonts w:ascii="Times New Roman" w:hAnsi="Times New Roman"/>
          <w:sz w:val="24"/>
          <w:szCs w:val="24"/>
        </w:rPr>
      </w:pPr>
      <w:r w:rsidRPr="00112C38">
        <w:rPr>
          <w:rFonts w:ascii="Times New Roman" w:hAnsi="Times New Roman"/>
          <w:b/>
          <w:sz w:val="24"/>
          <w:szCs w:val="24"/>
        </w:rPr>
        <w:t>Políticas de gestão:</w:t>
      </w:r>
      <w:r>
        <w:rPr>
          <w:rFonts w:ascii="Times New Roman" w:hAnsi="Times New Roman"/>
          <w:sz w:val="24"/>
          <w:szCs w:val="24"/>
        </w:rPr>
        <w:t xml:space="preserve"> tem como objetivo acompanhar o desenvolvimento de políticas de pessoal e da organização e gestão da instituição para garantir o seu pleno desenvolvimento de forma sustentável. Os indicadores deste eixo são o í</w:t>
      </w:r>
      <w:r w:rsidRPr="00787C53">
        <w:rPr>
          <w:rFonts w:ascii="Times New Roman" w:hAnsi="Times New Roman"/>
          <w:sz w:val="24"/>
          <w:szCs w:val="24"/>
        </w:rPr>
        <w:t xml:space="preserve">ndice de satisfação com o trabalho, </w:t>
      </w:r>
      <w:r>
        <w:rPr>
          <w:rFonts w:ascii="Times New Roman" w:hAnsi="Times New Roman"/>
          <w:sz w:val="24"/>
          <w:szCs w:val="24"/>
        </w:rPr>
        <w:t>í</w:t>
      </w:r>
      <w:r w:rsidRPr="00787C53">
        <w:rPr>
          <w:rFonts w:ascii="Times New Roman" w:hAnsi="Times New Roman"/>
          <w:sz w:val="24"/>
          <w:szCs w:val="24"/>
        </w:rPr>
        <w:t xml:space="preserve">ndice de </w:t>
      </w:r>
      <w:r>
        <w:rPr>
          <w:rFonts w:ascii="Times New Roman" w:hAnsi="Times New Roman"/>
          <w:sz w:val="24"/>
          <w:szCs w:val="24"/>
        </w:rPr>
        <w:t>q</w:t>
      </w:r>
      <w:r w:rsidRPr="00787C53">
        <w:rPr>
          <w:rFonts w:ascii="Times New Roman" w:hAnsi="Times New Roman"/>
          <w:sz w:val="24"/>
          <w:szCs w:val="24"/>
        </w:rPr>
        <w:t xml:space="preserve">ualificação </w:t>
      </w:r>
      <w:r>
        <w:rPr>
          <w:rFonts w:ascii="Times New Roman" w:hAnsi="Times New Roman"/>
          <w:sz w:val="24"/>
          <w:szCs w:val="24"/>
        </w:rPr>
        <w:t>d</w:t>
      </w:r>
      <w:r w:rsidRPr="00787C53">
        <w:rPr>
          <w:rFonts w:ascii="Times New Roman" w:hAnsi="Times New Roman"/>
          <w:sz w:val="24"/>
          <w:szCs w:val="24"/>
        </w:rPr>
        <w:t xml:space="preserve">ocente, </w:t>
      </w:r>
      <w:r>
        <w:rPr>
          <w:rFonts w:ascii="Times New Roman" w:hAnsi="Times New Roman"/>
          <w:sz w:val="24"/>
          <w:szCs w:val="24"/>
        </w:rPr>
        <w:t>í</w:t>
      </w:r>
      <w:r w:rsidRPr="00787C53">
        <w:rPr>
          <w:rFonts w:ascii="Times New Roman" w:hAnsi="Times New Roman"/>
          <w:sz w:val="24"/>
          <w:szCs w:val="24"/>
        </w:rPr>
        <w:t xml:space="preserve">ndice de </w:t>
      </w:r>
      <w:r>
        <w:rPr>
          <w:rFonts w:ascii="Times New Roman" w:hAnsi="Times New Roman"/>
          <w:sz w:val="24"/>
          <w:szCs w:val="24"/>
        </w:rPr>
        <w:t>q</w:t>
      </w:r>
      <w:r w:rsidRPr="00787C53">
        <w:rPr>
          <w:rFonts w:ascii="Times New Roman" w:hAnsi="Times New Roman"/>
          <w:sz w:val="24"/>
          <w:szCs w:val="24"/>
        </w:rPr>
        <w:t xml:space="preserve">ualificação </w:t>
      </w:r>
      <w:r>
        <w:rPr>
          <w:rFonts w:ascii="Times New Roman" w:hAnsi="Times New Roman"/>
          <w:sz w:val="24"/>
          <w:szCs w:val="24"/>
        </w:rPr>
        <w:t>t</w:t>
      </w:r>
      <w:r w:rsidRPr="00787C53">
        <w:rPr>
          <w:rFonts w:ascii="Times New Roman" w:hAnsi="Times New Roman"/>
          <w:sz w:val="24"/>
          <w:szCs w:val="24"/>
        </w:rPr>
        <w:t xml:space="preserve">écnico, </w:t>
      </w:r>
      <w:r>
        <w:rPr>
          <w:rFonts w:ascii="Times New Roman" w:hAnsi="Times New Roman"/>
          <w:sz w:val="24"/>
          <w:szCs w:val="24"/>
        </w:rPr>
        <w:t>í</w:t>
      </w:r>
      <w:r w:rsidRPr="00787C53">
        <w:rPr>
          <w:rFonts w:ascii="Times New Roman" w:hAnsi="Times New Roman"/>
          <w:sz w:val="24"/>
          <w:szCs w:val="24"/>
        </w:rPr>
        <w:t xml:space="preserve">ndice de </w:t>
      </w:r>
      <w:r>
        <w:rPr>
          <w:rFonts w:ascii="Times New Roman" w:hAnsi="Times New Roman"/>
          <w:sz w:val="24"/>
          <w:szCs w:val="24"/>
        </w:rPr>
        <w:t>c</w:t>
      </w:r>
      <w:r w:rsidRPr="00787C53">
        <w:rPr>
          <w:rFonts w:ascii="Times New Roman" w:hAnsi="Times New Roman"/>
          <w:sz w:val="24"/>
          <w:szCs w:val="24"/>
        </w:rPr>
        <w:t xml:space="preserve">apacitação </w:t>
      </w:r>
      <w:r>
        <w:rPr>
          <w:rFonts w:ascii="Times New Roman" w:hAnsi="Times New Roman"/>
          <w:sz w:val="24"/>
          <w:szCs w:val="24"/>
        </w:rPr>
        <w:t>d</w:t>
      </w:r>
      <w:r w:rsidRPr="00787C53">
        <w:rPr>
          <w:rFonts w:ascii="Times New Roman" w:hAnsi="Times New Roman"/>
          <w:sz w:val="24"/>
          <w:szCs w:val="24"/>
        </w:rPr>
        <w:t xml:space="preserve">ocente, </w:t>
      </w:r>
      <w:r>
        <w:rPr>
          <w:rFonts w:ascii="Times New Roman" w:hAnsi="Times New Roman"/>
          <w:sz w:val="24"/>
          <w:szCs w:val="24"/>
        </w:rPr>
        <w:t>í</w:t>
      </w:r>
      <w:r w:rsidRPr="00787C53">
        <w:rPr>
          <w:rFonts w:ascii="Times New Roman" w:hAnsi="Times New Roman"/>
          <w:sz w:val="24"/>
          <w:szCs w:val="24"/>
        </w:rPr>
        <w:t xml:space="preserve">ndice de </w:t>
      </w:r>
      <w:r>
        <w:rPr>
          <w:rFonts w:ascii="Times New Roman" w:hAnsi="Times New Roman"/>
          <w:sz w:val="24"/>
          <w:szCs w:val="24"/>
        </w:rPr>
        <w:t>c</w:t>
      </w:r>
      <w:r w:rsidRPr="00787C53">
        <w:rPr>
          <w:rFonts w:ascii="Times New Roman" w:hAnsi="Times New Roman"/>
          <w:sz w:val="24"/>
          <w:szCs w:val="24"/>
        </w:rPr>
        <w:t xml:space="preserve">apacitação </w:t>
      </w:r>
      <w:r>
        <w:rPr>
          <w:rFonts w:ascii="Times New Roman" w:hAnsi="Times New Roman"/>
          <w:sz w:val="24"/>
          <w:szCs w:val="24"/>
        </w:rPr>
        <w:t>t</w:t>
      </w:r>
      <w:r w:rsidRPr="00787C53">
        <w:rPr>
          <w:rFonts w:ascii="Times New Roman" w:hAnsi="Times New Roman"/>
          <w:sz w:val="24"/>
          <w:szCs w:val="24"/>
        </w:rPr>
        <w:t xml:space="preserve">écnico, </w:t>
      </w:r>
      <w:r>
        <w:rPr>
          <w:rFonts w:ascii="Times New Roman" w:hAnsi="Times New Roman"/>
          <w:sz w:val="24"/>
          <w:szCs w:val="24"/>
        </w:rPr>
        <w:t>p</w:t>
      </w:r>
      <w:r w:rsidRPr="00787C53">
        <w:rPr>
          <w:rFonts w:ascii="Times New Roman" w:hAnsi="Times New Roman"/>
          <w:sz w:val="24"/>
          <w:szCs w:val="24"/>
        </w:rPr>
        <w:t xml:space="preserve">ercentual de risco institucional, </w:t>
      </w:r>
      <w:r>
        <w:rPr>
          <w:rFonts w:ascii="Times New Roman" w:hAnsi="Times New Roman"/>
          <w:sz w:val="24"/>
          <w:szCs w:val="24"/>
        </w:rPr>
        <w:t>a</w:t>
      </w:r>
      <w:r w:rsidRPr="00787C53">
        <w:rPr>
          <w:rFonts w:ascii="Times New Roman" w:hAnsi="Times New Roman"/>
          <w:sz w:val="24"/>
          <w:szCs w:val="24"/>
        </w:rPr>
        <w:t xml:space="preserve">tendimento </w:t>
      </w:r>
      <w:r>
        <w:rPr>
          <w:rFonts w:ascii="Times New Roman" w:hAnsi="Times New Roman"/>
          <w:sz w:val="24"/>
          <w:szCs w:val="24"/>
        </w:rPr>
        <w:t>à</w:t>
      </w:r>
      <w:r w:rsidRPr="00787C53">
        <w:rPr>
          <w:rFonts w:ascii="Times New Roman" w:hAnsi="Times New Roman"/>
          <w:sz w:val="24"/>
          <w:szCs w:val="24"/>
        </w:rPr>
        <w:t xml:space="preserve">s </w:t>
      </w:r>
      <w:r>
        <w:rPr>
          <w:rFonts w:ascii="Times New Roman" w:hAnsi="Times New Roman"/>
          <w:sz w:val="24"/>
          <w:szCs w:val="24"/>
        </w:rPr>
        <w:t>r</w:t>
      </w:r>
      <w:r w:rsidRPr="00787C53">
        <w:rPr>
          <w:rFonts w:ascii="Times New Roman" w:hAnsi="Times New Roman"/>
          <w:sz w:val="24"/>
          <w:szCs w:val="24"/>
        </w:rPr>
        <w:t xml:space="preserve">ecomendações dos órgãos de </w:t>
      </w:r>
      <w:r>
        <w:rPr>
          <w:rFonts w:ascii="Times New Roman" w:hAnsi="Times New Roman"/>
          <w:sz w:val="24"/>
          <w:szCs w:val="24"/>
        </w:rPr>
        <w:t>c</w:t>
      </w:r>
      <w:r w:rsidRPr="00787C53">
        <w:rPr>
          <w:rFonts w:ascii="Times New Roman" w:hAnsi="Times New Roman"/>
          <w:sz w:val="24"/>
          <w:szCs w:val="24"/>
        </w:rPr>
        <w:t xml:space="preserve">ontrole e avaliação </w:t>
      </w:r>
      <w:r>
        <w:rPr>
          <w:rFonts w:ascii="Times New Roman" w:hAnsi="Times New Roman"/>
          <w:sz w:val="24"/>
          <w:szCs w:val="24"/>
        </w:rPr>
        <w:t>i</w:t>
      </w:r>
      <w:r w:rsidRPr="00787C53">
        <w:rPr>
          <w:rFonts w:ascii="Times New Roman" w:hAnsi="Times New Roman"/>
          <w:sz w:val="24"/>
          <w:szCs w:val="24"/>
        </w:rPr>
        <w:t>nstitucional</w:t>
      </w:r>
      <w:r>
        <w:rPr>
          <w:rFonts w:ascii="Times New Roman" w:hAnsi="Times New Roman"/>
          <w:sz w:val="24"/>
          <w:szCs w:val="24"/>
        </w:rPr>
        <w:t xml:space="preserve"> e</w:t>
      </w:r>
      <w:r w:rsidRPr="00787C53">
        <w:rPr>
          <w:rFonts w:ascii="Times New Roman" w:hAnsi="Times New Roman"/>
          <w:sz w:val="24"/>
          <w:szCs w:val="24"/>
        </w:rPr>
        <w:t xml:space="preserve"> </w:t>
      </w:r>
      <w:r>
        <w:rPr>
          <w:rFonts w:ascii="Times New Roman" w:hAnsi="Times New Roman"/>
          <w:sz w:val="24"/>
          <w:szCs w:val="24"/>
        </w:rPr>
        <w:t>p</w:t>
      </w:r>
      <w:r w:rsidRPr="00787C53">
        <w:rPr>
          <w:rFonts w:ascii="Times New Roman" w:hAnsi="Times New Roman"/>
          <w:sz w:val="24"/>
          <w:szCs w:val="24"/>
        </w:rPr>
        <w:t>ercentual de arrecadação de recursos próprios.</w:t>
      </w:r>
    </w:p>
    <w:p w14:paraId="78820A13" w14:textId="05C238FE" w:rsidR="002F74AB" w:rsidRPr="00B047BD" w:rsidRDefault="002F74AB" w:rsidP="002F74AB">
      <w:pPr>
        <w:pStyle w:val="PargrafodaLista"/>
        <w:numPr>
          <w:ilvl w:val="0"/>
          <w:numId w:val="1"/>
        </w:numPr>
        <w:spacing w:after="0" w:line="240" w:lineRule="auto"/>
        <w:jc w:val="both"/>
        <w:rPr>
          <w:rFonts w:ascii="Times New Roman" w:hAnsi="Times New Roman"/>
          <w:sz w:val="24"/>
          <w:szCs w:val="24"/>
        </w:rPr>
      </w:pPr>
      <w:r w:rsidRPr="009610B5">
        <w:rPr>
          <w:rFonts w:ascii="Times New Roman" w:hAnsi="Times New Roman"/>
          <w:b/>
          <w:sz w:val="24"/>
          <w:szCs w:val="24"/>
        </w:rPr>
        <w:lastRenderedPageBreak/>
        <w:t>Infraestrutura física:</w:t>
      </w:r>
      <w:r>
        <w:rPr>
          <w:rFonts w:ascii="Times New Roman" w:hAnsi="Times New Roman"/>
          <w:sz w:val="24"/>
          <w:szCs w:val="24"/>
        </w:rPr>
        <w:t xml:space="preserve"> tem por objetivo garantir as condições de desenvolvimento das atividades de ensino, pesquisa, extensão e gestão. Os indicadores deste eixo são o p</w:t>
      </w:r>
      <w:r w:rsidRPr="00AA0662">
        <w:rPr>
          <w:rFonts w:ascii="Times New Roman" w:hAnsi="Times New Roman"/>
          <w:sz w:val="24"/>
          <w:szCs w:val="24"/>
        </w:rPr>
        <w:t>ercentual de in</w:t>
      </w:r>
      <w:r>
        <w:rPr>
          <w:rFonts w:ascii="Times New Roman" w:hAnsi="Times New Roman"/>
          <w:sz w:val="24"/>
          <w:szCs w:val="24"/>
        </w:rPr>
        <w:t>vestimentos em infraestrutura, p</w:t>
      </w:r>
      <w:r w:rsidRPr="00AA0662">
        <w:rPr>
          <w:rFonts w:ascii="Times New Roman" w:hAnsi="Times New Roman"/>
          <w:sz w:val="24"/>
          <w:szCs w:val="24"/>
        </w:rPr>
        <w:t xml:space="preserve">ercentual de </w:t>
      </w:r>
      <w:r>
        <w:rPr>
          <w:rFonts w:ascii="Times New Roman" w:hAnsi="Times New Roman"/>
          <w:sz w:val="24"/>
          <w:szCs w:val="24"/>
        </w:rPr>
        <w:t>a</w:t>
      </w:r>
      <w:r w:rsidRPr="00AA0662">
        <w:rPr>
          <w:rFonts w:ascii="Times New Roman" w:hAnsi="Times New Roman"/>
          <w:sz w:val="24"/>
          <w:szCs w:val="24"/>
        </w:rPr>
        <w:t>dequação dos espaços para a acessibilidade de pe</w:t>
      </w:r>
      <w:r>
        <w:rPr>
          <w:rFonts w:ascii="Times New Roman" w:hAnsi="Times New Roman"/>
          <w:sz w:val="24"/>
          <w:szCs w:val="24"/>
        </w:rPr>
        <w:t>ssoas com mobilidade reduzida</w:t>
      </w:r>
      <w:r w:rsidR="00503DAA">
        <w:rPr>
          <w:rFonts w:ascii="Times New Roman" w:hAnsi="Times New Roman"/>
          <w:sz w:val="24"/>
          <w:szCs w:val="24"/>
        </w:rPr>
        <w:t xml:space="preserve"> e</w:t>
      </w:r>
      <w:r w:rsidRPr="00AA0662">
        <w:rPr>
          <w:rFonts w:ascii="Times New Roman" w:hAnsi="Times New Roman"/>
          <w:sz w:val="24"/>
          <w:szCs w:val="24"/>
        </w:rPr>
        <w:t xml:space="preserve"> de investimentos em T</w:t>
      </w:r>
      <w:r>
        <w:rPr>
          <w:rFonts w:ascii="Times New Roman" w:hAnsi="Times New Roman"/>
          <w:sz w:val="24"/>
          <w:szCs w:val="24"/>
        </w:rPr>
        <w:t xml:space="preserve">ecnologia da </w:t>
      </w:r>
      <w:r w:rsidRPr="00AA0662">
        <w:rPr>
          <w:rFonts w:ascii="Times New Roman" w:hAnsi="Times New Roman"/>
          <w:sz w:val="24"/>
          <w:szCs w:val="24"/>
        </w:rPr>
        <w:t>I</w:t>
      </w:r>
      <w:r>
        <w:rPr>
          <w:rFonts w:ascii="Times New Roman" w:hAnsi="Times New Roman"/>
          <w:sz w:val="24"/>
          <w:szCs w:val="24"/>
        </w:rPr>
        <w:t>nformação</w:t>
      </w:r>
      <w:r w:rsidRPr="00AA0662">
        <w:rPr>
          <w:rFonts w:ascii="Times New Roman" w:hAnsi="Times New Roman"/>
          <w:sz w:val="24"/>
          <w:szCs w:val="24"/>
        </w:rPr>
        <w:t>.</w:t>
      </w:r>
      <w:r>
        <w:rPr>
          <w:rFonts w:ascii="Times New Roman" w:hAnsi="Times New Roman"/>
          <w:sz w:val="24"/>
          <w:szCs w:val="24"/>
        </w:rPr>
        <w:t xml:space="preserve"> A estrutura deve ser maximizada por meio de laboratórios multiuso.</w:t>
      </w:r>
    </w:p>
    <w:p w14:paraId="2FC9811A" w14:textId="77777777" w:rsidR="002F74AB" w:rsidRDefault="002F74AB" w:rsidP="002F74AB">
      <w:pPr>
        <w:jc w:val="both"/>
      </w:pPr>
    </w:p>
    <w:p w14:paraId="0DB6AA30" w14:textId="07B22CE2" w:rsidR="00A146F7" w:rsidRPr="00A146F7" w:rsidRDefault="00A146F7" w:rsidP="00A146F7">
      <w:pPr>
        <w:pStyle w:val="Legenda"/>
        <w:spacing w:after="120"/>
        <w:rPr>
          <w:sz w:val="20"/>
          <w:szCs w:val="20"/>
        </w:rPr>
      </w:pPr>
      <w:bookmarkStart w:id="109" w:name="_Ref519501493"/>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32</w:t>
      </w:r>
      <w:r w:rsidRPr="00ED2876">
        <w:rPr>
          <w:sz w:val="20"/>
          <w:szCs w:val="20"/>
        </w:rPr>
        <w:fldChar w:fldCharType="end"/>
      </w:r>
      <w:bookmarkEnd w:id="109"/>
      <w:r>
        <w:rPr>
          <w:sz w:val="20"/>
          <w:szCs w:val="20"/>
        </w:rPr>
        <w:t xml:space="preserve"> Eixos e diretrizes de avaliação adotados para o planejamento do curso conforme PDC</w:t>
      </w:r>
      <w:r w:rsidRPr="003A7C54">
        <w:rPr>
          <w:sz w:val="20"/>
          <w:szCs w:val="20"/>
        </w:rPr>
        <w:t>.</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8652"/>
      </w:tblGrid>
      <w:tr w:rsidR="002F74AB" w:rsidRPr="006D48F7" w14:paraId="71121B32" w14:textId="77777777" w:rsidTr="00D36EED">
        <w:trPr>
          <w:trHeight w:val="340"/>
        </w:trPr>
        <w:tc>
          <w:tcPr>
            <w:tcW w:w="5000" w:type="pct"/>
            <w:gridSpan w:val="2"/>
            <w:shd w:val="clear" w:color="auto" w:fill="1F497D"/>
            <w:vAlign w:val="center"/>
          </w:tcPr>
          <w:p w14:paraId="606A8235" w14:textId="77777777" w:rsidR="002F74AB" w:rsidRPr="006D48F7" w:rsidRDefault="002F74AB" w:rsidP="00D36EED">
            <w:pPr>
              <w:jc w:val="center"/>
              <w:rPr>
                <w:rFonts w:ascii="Arial Narrow" w:hAnsi="Arial Narrow"/>
                <w:b/>
                <w:color w:val="FFFFFF"/>
                <w:sz w:val="20"/>
                <w:szCs w:val="20"/>
              </w:rPr>
            </w:pPr>
            <w:r>
              <w:rPr>
                <w:rFonts w:ascii="Arial Narrow" w:hAnsi="Arial Narrow"/>
                <w:b/>
                <w:color w:val="FFFFFF"/>
                <w:sz w:val="20"/>
                <w:szCs w:val="20"/>
              </w:rPr>
              <w:t>EIXOS E DIRETRIZES DO PDC PARA A CIÊNCIA DA COMPUTAÇÃO</w:t>
            </w:r>
          </w:p>
        </w:tc>
      </w:tr>
      <w:tr w:rsidR="002F74AB" w:rsidRPr="006D48F7" w14:paraId="3F3D60C2" w14:textId="77777777" w:rsidTr="00D36EED">
        <w:trPr>
          <w:trHeight w:val="340"/>
        </w:trPr>
        <w:tc>
          <w:tcPr>
            <w:tcW w:w="376" w:type="pct"/>
            <w:tcBorders>
              <w:top w:val="single" w:sz="4" w:space="0" w:color="auto"/>
              <w:bottom w:val="single" w:sz="4" w:space="0" w:color="auto"/>
              <w:right w:val="single" w:sz="4" w:space="0" w:color="auto"/>
            </w:tcBorders>
            <w:shd w:val="clear" w:color="auto" w:fill="D9D9D9" w:themeFill="background1" w:themeFillShade="D9"/>
            <w:vAlign w:val="center"/>
          </w:tcPr>
          <w:p w14:paraId="5EAA353D" w14:textId="77777777" w:rsidR="002F74AB" w:rsidRPr="006D48F7" w:rsidRDefault="002F74AB" w:rsidP="00D36EED">
            <w:pPr>
              <w:jc w:val="center"/>
              <w:rPr>
                <w:rFonts w:ascii="Arial Narrow" w:hAnsi="Arial Narrow"/>
                <w:b/>
                <w:sz w:val="20"/>
                <w:szCs w:val="20"/>
              </w:rPr>
            </w:pPr>
            <w:r>
              <w:rPr>
                <w:rFonts w:ascii="Arial Narrow" w:hAnsi="Arial Narrow"/>
                <w:b/>
                <w:sz w:val="20"/>
                <w:szCs w:val="20"/>
              </w:rPr>
              <w:t>Eixo</w:t>
            </w:r>
          </w:p>
        </w:tc>
        <w:tc>
          <w:tcPr>
            <w:tcW w:w="4624" w:type="pct"/>
            <w:tcBorders>
              <w:top w:val="single" w:sz="4" w:space="0" w:color="auto"/>
              <w:bottom w:val="single" w:sz="4" w:space="0" w:color="auto"/>
              <w:right w:val="single" w:sz="4" w:space="0" w:color="auto"/>
            </w:tcBorders>
            <w:shd w:val="clear" w:color="auto" w:fill="D9D9D9" w:themeFill="background1" w:themeFillShade="D9"/>
            <w:vAlign w:val="center"/>
          </w:tcPr>
          <w:p w14:paraId="42C94A8A" w14:textId="77777777" w:rsidR="002F74AB" w:rsidRPr="006D48F7" w:rsidRDefault="002F74AB" w:rsidP="00D36EED">
            <w:pPr>
              <w:jc w:val="center"/>
              <w:rPr>
                <w:rFonts w:ascii="Arial Narrow" w:hAnsi="Arial Narrow"/>
                <w:b/>
                <w:sz w:val="20"/>
                <w:szCs w:val="20"/>
              </w:rPr>
            </w:pPr>
            <w:r>
              <w:rPr>
                <w:rFonts w:ascii="Arial Narrow" w:hAnsi="Arial Narrow"/>
                <w:b/>
                <w:sz w:val="20"/>
                <w:szCs w:val="20"/>
              </w:rPr>
              <w:t>Diretriz</w:t>
            </w:r>
          </w:p>
        </w:tc>
      </w:tr>
      <w:tr w:rsidR="002F74AB" w:rsidRPr="006D48F7" w14:paraId="7BBB4C85" w14:textId="77777777" w:rsidTr="00D36EED">
        <w:trPr>
          <w:trHeight w:val="284"/>
        </w:trPr>
        <w:tc>
          <w:tcPr>
            <w:tcW w:w="376" w:type="pct"/>
            <w:vMerge w:val="restart"/>
            <w:tcBorders>
              <w:top w:val="single" w:sz="4" w:space="0" w:color="auto"/>
              <w:right w:val="single" w:sz="4" w:space="0" w:color="auto"/>
            </w:tcBorders>
            <w:shd w:val="clear" w:color="auto" w:fill="D9D9D9" w:themeFill="background1" w:themeFillShade="D9"/>
            <w:vAlign w:val="center"/>
          </w:tcPr>
          <w:p w14:paraId="30B5B70A"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463BB5D3" w14:textId="77777777" w:rsidR="002F74AB" w:rsidRPr="006D48F7" w:rsidRDefault="002F74AB" w:rsidP="00D36EED">
            <w:pPr>
              <w:rPr>
                <w:rFonts w:ascii="Arial Narrow" w:hAnsi="Arial Narrow"/>
                <w:sz w:val="20"/>
                <w:szCs w:val="20"/>
              </w:rPr>
            </w:pPr>
            <w:r w:rsidRPr="00C529A1">
              <w:rPr>
                <w:rFonts w:ascii="Arial Narrow" w:hAnsi="Arial Narrow"/>
                <w:sz w:val="20"/>
                <w:szCs w:val="20"/>
              </w:rPr>
              <w:t>Ações a serem realizadas em decorrência dos processos avaliativos de Curso e Institucional</w:t>
            </w:r>
            <w:r>
              <w:rPr>
                <w:rFonts w:ascii="Arial Narrow" w:hAnsi="Arial Narrow"/>
                <w:sz w:val="20"/>
                <w:szCs w:val="20"/>
              </w:rPr>
              <w:t>.</w:t>
            </w:r>
          </w:p>
        </w:tc>
      </w:tr>
      <w:tr w:rsidR="002F74AB" w:rsidRPr="006D48F7" w14:paraId="16515E91"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5B738798"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7A25C707" w14:textId="77777777" w:rsidR="002F74AB" w:rsidRDefault="002F74AB" w:rsidP="00D36EED">
            <w:pPr>
              <w:rPr>
                <w:rFonts w:ascii="Arial Narrow" w:hAnsi="Arial Narrow"/>
                <w:sz w:val="20"/>
                <w:szCs w:val="20"/>
              </w:rPr>
            </w:pPr>
            <w:r w:rsidRPr="00C529A1">
              <w:rPr>
                <w:rFonts w:ascii="Arial Narrow" w:hAnsi="Arial Narrow"/>
                <w:sz w:val="20"/>
                <w:szCs w:val="20"/>
              </w:rPr>
              <w:t>Açõe</w:t>
            </w:r>
            <w:r>
              <w:rPr>
                <w:rFonts w:ascii="Arial Narrow" w:hAnsi="Arial Narrow"/>
                <w:sz w:val="20"/>
                <w:szCs w:val="20"/>
              </w:rPr>
              <w:t>s de divulgação do processo de a</w:t>
            </w:r>
            <w:r w:rsidRPr="00C529A1">
              <w:rPr>
                <w:rFonts w:ascii="Arial Narrow" w:hAnsi="Arial Narrow"/>
                <w:sz w:val="20"/>
                <w:szCs w:val="20"/>
              </w:rPr>
              <w:t>uto</w:t>
            </w:r>
            <w:r>
              <w:rPr>
                <w:rFonts w:ascii="Arial Narrow" w:hAnsi="Arial Narrow"/>
                <w:sz w:val="20"/>
                <w:szCs w:val="20"/>
              </w:rPr>
              <w:t xml:space="preserve"> </w:t>
            </w:r>
            <w:r w:rsidRPr="00C529A1">
              <w:rPr>
                <w:rFonts w:ascii="Arial Narrow" w:hAnsi="Arial Narrow"/>
                <w:sz w:val="20"/>
                <w:szCs w:val="20"/>
              </w:rPr>
              <w:t>avaliação Institucional</w:t>
            </w:r>
            <w:r>
              <w:rPr>
                <w:rFonts w:ascii="Arial Narrow" w:hAnsi="Arial Narrow"/>
                <w:sz w:val="20"/>
                <w:szCs w:val="20"/>
              </w:rPr>
              <w:t>.</w:t>
            </w:r>
          </w:p>
        </w:tc>
      </w:tr>
      <w:tr w:rsidR="002F74AB" w:rsidRPr="006D48F7" w14:paraId="216B8091"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4AA5A070"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4F08D8A1" w14:textId="77777777" w:rsidR="002F74AB" w:rsidRDefault="002F74AB" w:rsidP="00D36EED">
            <w:pPr>
              <w:rPr>
                <w:rFonts w:ascii="Arial Narrow" w:hAnsi="Arial Narrow"/>
                <w:sz w:val="20"/>
                <w:szCs w:val="20"/>
              </w:rPr>
            </w:pPr>
            <w:r w:rsidRPr="00C529A1">
              <w:rPr>
                <w:rFonts w:ascii="Arial Narrow" w:hAnsi="Arial Narrow"/>
                <w:sz w:val="20"/>
                <w:szCs w:val="20"/>
              </w:rPr>
              <w:t xml:space="preserve">Ações a serem realizadas para garantir a participação da comunidade acadêmica na </w:t>
            </w:r>
            <w:r>
              <w:rPr>
                <w:rFonts w:ascii="Arial Narrow" w:hAnsi="Arial Narrow"/>
                <w:sz w:val="20"/>
                <w:szCs w:val="20"/>
              </w:rPr>
              <w:t>a</w:t>
            </w:r>
            <w:r w:rsidRPr="00C529A1">
              <w:rPr>
                <w:rFonts w:ascii="Arial Narrow" w:hAnsi="Arial Narrow"/>
                <w:sz w:val="20"/>
                <w:szCs w:val="20"/>
              </w:rPr>
              <w:t>uto</w:t>
            </w:r>
            <w:r>
              <w:rPr>
                <w:rFonts w:ascii="Arial Narrow" w:hAnsi="Arial Narrow"/>
                <w:sz w:val="20"/>
                <w:szCs w:val="20"/>
              </w:rPr>
              <w:t xml:space="preserve"> </w:t>
            </w:r>
            <w:r w:rsidRPr="00C529A1">
              <w:rPr>
                <w:rFonts w:ascii="Arial Narrow" w:hAnsi="Arial Narrow"/>
                <w:sz w:val="20"/>
                <w:szCs w:val="20"/>
              </w:rPr>
              <w:t>avaliação institucional</w:t>
            </w:r>
            <w:r>
              <w:rPr>
                <w:rFonts w:ascii="Arial Narrow" w:hAnsi="Arial Narrow"/>
                <w:sz w:val="20"/>
                <w:szCs w:val="20"/>
              </w:rPr>
              <w:t>.</w:t>
            </w:r>
          </w:p>
        </w:tc>
      </w:tr>
      <w:tr w:rsidR="002F74AB" w:rsidRPr="006D48F7" w14:paraId="0C779DC5" w14:textId="77777777" w:rsidTr="00D36EED">
        <w:trPr>
          <w:trHeight w:val="284"/>
        </w:trPr>
        <w:tc>
          <w:tcPr>
            <w:tcW w:w="376" w:type="pct"/>
            <w:vMerge/>
            <w:tcBorders>
              <w:bottom w:val="single" w:sz="4" w:space="0" w:color="auto"/>
              <w:right w:val="single" w:sz="4" w:space="0" w:color="auto"/>
            </w:tcBorders>
            <w:shd w:val="clear" w:color="auto" w:fill="D9D9D9" w:themeFill="background1" w:themeFillShade="D9"/>
            <w:vAlign w:val="center"/>
          </w:tcPr>
          <w:p w14:paraId="342FF99E"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2F87EC0E" w14:textId="77777777" w:rsidR="002F74AB" w:rsidRDefault="002F74AB" w:rsidP="00D36EED">
            <w:pPr>
              <w:rPr>
                <w:rFonts w:ascii="Arial Narrow" w:hAnsi="Arial Narrow"/>
                <w:sz w:val="20"/>
                <w:szCs w:val="20"/>
              </w:rPr>
            </w:pPr>
            <w:r w:rsidRPr="00C529A1">
              <w:rPr>
                <w:rFonts w:ascii="Arial Narrow" w:hAnsi="Arial Narrow"/>
                <w:sz w:val="20"/>
                <w:szCs w:val="20"/>
              </w:rPr>
              <w:t>Ações a serem realizadas para divulgar as análises dos resultados do processo de auto</w:t>
            </w:r>
            <w:r>
              <w:rPr>
                <w:rFonts w:ascii="Arial Narrow" w:hAnsi="Arial Narrow"/>
                <w:sz w:val="20"/>
                <w:szCs w:val="20"/>
              </w:rPr>
              <w:t xml:space="preserve"> </w:t>
            </w:r>
            <w:r w:rsidRPr="00C529A1">
              <w:rPr>
                <w:rFonts w:ascii="Arial Narrow" w:hAnsi="Arial Narrow"/>
                <w:sz w:val="20"/>
                <w:szCs w:val="20"/>
              </w:rPr>
              <w:t>avaliação institucional e de cursos.</w:t>
            </w:r>
          </w:p>
        </w:tc>
      </w:tr>
      <w:tr w:rsidR="002F74AB" w:rsidRPr="006D48F7" w14:paraId="6B400FCB" w14:textId="77777777" w:rsidTr="00D36EED">
        <w:trPr>
          <w:trHeight w:val="284"/>
        </w:trPr>
        <w:tc>
          <w:tcPr>
            <w:tcW w:w="376" w:type="pct"/>
            <w:vMerge w:val="restart"/>
            <w:tcBorders>
              <w:top w:val="single" w:sz="4" w:space="0" w:color="auto"/>
              <w:right w:val="single" w:sz="4" w:space="0" w:color="auto"/>
            </w:tcBorders>
            <w:shd w:val="clear" w:color="auto" w:fill="D9D9D9" w:themeFill="background1" w:themeFillShade="D9"/>
            <w:vAlign w:val="center"/>
          </w:tcPr>
          <w:p w14:paraId="63EC4962"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7AC824FE" w14:textId="77777777" w:rsidR="002F74AB" w:rsidRDefault="002F74AB" w:rsidP="00D36EED">
            <w:pPr>
              <w:rPr>
                <w:rFonts w:ascii="Arial Narrow" w:hAnsi="Arial Narrow"/>
                <w:sz w:val="20"/>
                <w:szCs w:val="20"/>
              </w:rPr>
            </w:pPr>
            <w:r w:rsidRPr="00C529A1">
              <w:rPr>
                <w:rFonts w:ascii="Arial Narrow" w:hAnsi="Arial Narrow"/>
                <w:sz w:val="20"/>
                <w:szCs w:val="20"/>
              </w:rPr>
              <w:t>Execução das  atividades voltadas para a inclusão social e para o desenvolvimento econômico e social</w:t>
            </w:r>
            <w:r>
              <w:rPr>
                <w:rFonts w:ascii="Arial Narrow" w:hAnsi="Arial Narrow"/>
                <w:sz w:val="20"/>
                <w:szCs w:val="20"/>
              </w:rPr>
              <w:t>.</w:t>
            </w:r>
          </w:p>
        </w:tc>
      </w:tr>
      <w:tr w:rsidR="002F74AB" w:rsidRPr="006D48F7" w14:paraId="337E13C8"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13AAD1C4"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1B3DF8CA" w14:textId="77777777" w:rsidR="002F74AB" w:rsidRDefault="002F74AB" w:rsidP="00D36EED">
            <w:pPr>
              <w:rPr>
                <w:rFonts w:ascii="Arial Narrow" w:hAnsi="Arial Narrow"/>
                <w:sz w:val="20"/>
                <w:szCs w:val="20"/>
              </w:rPr>
            </w:pPr>
            <w:r w:rsidRPr="00C529A1">
              <w:rPr>
                <w:rFonts w:ascii="Arial Narrow" w:hAnsi="Arial Narrow"/>
                <w:sz w:val="20"/>
                <w:szCs w:val="20"/>
              </w:rPr>
              <w:t>Execução das  atividades de defesa do meio ambiente, memória cultural, produção artística e ao patrimônio cultural</w:t>
            </w:r>
            <w:r>
              <w:rPr>
                <w:rFonts w:ascii="Arial Narrow" w:hAnsi="Arial Narrow"/>
                <w:sz w:val="20"/>
                <w:szCs w:val="20"/>
              </w:rPr>
              <w:t>.</w:t>
            </w:r>
          </w:p>
        </w:tc>
      </w:tr>
      <w:tr w:rsidR="002F74AB" w:rsidRPr="006D48F7" w14:paraId="0AC3A7CF"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06C9B48E"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03205759" w14:textId="77777777" w:rsidR="002F74AB" w:rsidRDefault="002F74AB" w:rsidP="00D36EED">
            <w:pPr>
              <w:rPr>
                <w:rFonts w:ascii="Arial Narrow" w:hAnsi="Arial Narrow"/>
                <w:sz w:val="20"/>
                <w:szCs w:val="20"/>
              </w:rPr>
            </w:pPr>
            <w:r w:rsidRPr="00C529A1">
              <w:rPr>
                <w:rFonts w:ascii="Arial Narrow" w:hAnsi="Arial Narrow"/>
                <w:sz w:val="20"/>
                <w:szCs w:val="20"/>
              </w:rPr>
              <w:t>Execução das  as atividades voltadas para a cooperação, intercâmbio e programas com finalidades de internacionalização.</w:t>
            </w:r>
          </w:p>
        </w:tc>
      </w:tr>
      <w:tr w:rsidR="002F74AB" w:rsidRPr="006D48F7" w14:paraId="76BCD013" w14:textId="77777777" w:rsidTr="00D36EED">
        <w:trPr>
          <w:trHeight w:val="284"/>
        </w:trPr>
        <w:tc>
          <w:tcPr>
            <w:tcW w:w="376" w:type="pct"/>
            <w:vMerge/>
            <w:tcBorders>
              <w:bottom w:val="single" w:sz="4" w:space="0" w:color="auto"/>
              <w:right w:val="single" w:sz="4" w:space="0" w:color="auto"/>
            </w:tcBorders>
            <w:shd w:val="clear" w:color="auto" w:fill="D9D9D9" w:themeFill="background1" w:themeFillShade="D9"/>
            <w:vAlign w:val="center"/>
          </w:tcPr>
          <w:p w14:paraId="0F0965B4"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768F6905" w14:textId="77777777" w:rsidR="002F74AB" w:rsidRDefault="002F74AB" w:rsidP="00D36EED">
            <w:pPr>
              <w:rPr>
                <w:rFonts w:ascii="Arial Narrow" w:hAnsi="Arial Narrow"/>
                <w:sz w:val="20"/>
                <w:szCs w:val="20"/>
              </w:rPr>
            </w:pPr>
            <w:r w:rsidRPr="00C529A1">
              <w:rPr>
                <w:rFonts w:ascii="Arial Narrow" w:hAnsi="Arial Narrow"/>
                <w:sz w:val="20"/>
                <w:szCs w:val="20"/>
              </w:rPr>
              <w:t>Execução das  as atividades voltadas para a acessibilidade</w:t>
            </w:r>
            <w:r>
              <w:rPr>
                <w:rFonts w:ascii="Arial Narrow" w:hAnsi="Arial Narrow"/>
                <w:sz w:val="20"/>
                <w:szCs w:val="20"/>
              </w:rPr>
              <w:t>.</w:t>
            </w:r>
          </w:p>
        </w:tc>
      </w:tr>
      <w:tr w:rsidR="002F74AB" w:rsidRPr="006D48F7" w14:paraId="173D20D8" w14:textId="77777777" w:rsidTr="00D36EED">
        <w:trPr>
          <w:trHeight w:val="284"/>
        </w:trPr>
        <w:tc>
          <w:tcPr>
            <w:tcW w:w="376" w:type="pct"/>
            <w:vMerge w:val="restart"/>
            <w:tcBorders>
              <w:top w:val="single" w:sz="4" w:space="0" w:color="auto"/>
              <w:right w:val="single" w:sz="4" w:space="0" w:color="auto"/>
            </w:tcBorders>
            <w:shd w:val="clear" w:color="auto" w:fill="D9D9D9" w:themeFill="background1" w:themeFillShade="D9"/>
            <w:vAlign w:val="center"/>
          </w:tcPr>
          <w:p w14:paraId="448756AC"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1714E25F" w14:textId="77777777" w:rsidR="002F74AB" w:rsidRDefault="002F74AB" w:rsidP="00D36EED">
            <w:pPr>
              <w:rPr>
                <w:rFonts w:ascii="Arial Narrow" w:hAnsi="Arial Narrow"/>
                <w:sz w:val="20"/>
                <w:szCs w:val="20"/>
              </w:rPr>
            </w:pPr>
            <w:r w:rsidRPr="00D4354B">
              <w:rPr>
                <w:rFonts w:ascii="Arial Narrow" w:hAnsi="Arial Narrow"/>
                <w:sz w:val="20"/>
                <w:szCs w:val="20"/>
              </w:rPr>
              <w:t>Dimensionar as ações de ensino para os cursos de graduação de acordo com os PPC</w:t>
            </w:r>
            <w:r>
              <w:rPr>
                <w:rFonts w:ascii="Arial Narrow" w:hAnsi="Arial Narrow"/>
                <w:sz w:val="20"/>
                <w:szCs w:val="20"/>
              </w:rPr>
              <w:t>’</w:t>
            </w:r>
            <w:r w:rsidRPr="00D4354B">
              <w:rPr>
                <w:rFonts w:ascii="Arial Narrow" w:hAnsi="Arial Narrow"/>
                <w:sz w:val="20"/>
                <w:szCs w:val="20"/>
              </w:rPr>
              <w:t>s</w:t>
            </w:r>
            <w:r>
              <w:rPr>
                <w:rFonts w:ascii="Arial Narrow" w:hAnsi="Arial Narrow"/>
                <w:sz w:val="20"/>
                <w:szCs w:val="20"/>
              </w:rPr>
              <w:t>.</w:t>
            </w:r>
          </w:p>
        </w:tc>
      </w:tr>
      <w:tr w:rsidR="002F74AB" w:rsidRPr="006D48F7" w14:paraId="7F9EA362"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1F21B924"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6BC8562B" w14:textId="77777777" w:rsidR="002F74AB" w:rsidRDefault="002F74AB" w:rsidP="00D36EED">
            <w:pPr>
              <w:rPr>
                <w:rFonts w:ascii="Arial Narrow" w:hAnsi="Arial Narrow"/>
                <w:sz w:val="20"/>
                <w:szCs w:val="20"/>
              </w:rPr>
            </w:pPr>
            <w:r w:rsidRPr="00D4354B">
              <w:rPr>
                <w:rFonts w:ascii="Arial Narrow" w:hAnsi="Arial Narrow"/>
                <w:sz w:val="20"/>
                <w:szCs w:val="20"/>
              </w:rPr>
              <w:t>Dimensionar as Ações de ensino para os cursos de pós-graduação stricto sensu.</w:t>
            </w:r>
          </w:p>
        </w:tc>
      </w:tr>
      <w:tr w:rsidR="002F74AB" w:rsidRPr="006D48F7" w14:paraId="6759CAD2"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03EED8DF"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7D0296A2" w14:textId="77777777" w:rsidR="002F74AB" w:rsidRDefault="002F74AB" w:rsidP="00D36EED">
            <w:pPr>
              <w:rPr>
                <w:rFonts w:ascii="Arial Narrow" w:hAnsi="Arial Narrow"/>
                <w:sz w:val="20"/>
                <w:szCs w:val="20"/>
              </w:rPr>
            </w:pPr>
            <w:r w:rsidRPr="00D4354B">
              <w:rPr>
                <w:rFonts w:ascii="Arial Narrow" w:hAnsi="Arial Narrow"/>
                <w:sz w:val="20"/>
                <w:szCs w:val="20"/>
              </w:rPr>
              <w:t>Dimensionar as Ações de ensino p</w:t>
            </w:r>
            <w:r>
              <w:rPr>
                <w:rFonts w:ascii="Arial Narrow" w:hAnsi="Arial Narrow"/>
                <w:sz w:val="20"/>
                <w:szCs w:val="20"/>
              </w:rPr>
              <w:t>ara os cursos de pós graduação L</w:t>
            </w:r>
            <w:r w:rsidRPr="00D4354B">
              <w:rPr>
                <w:rFonts w:ascii="Arial Narrow" w:hAnsi="Arial Narrow"/>
                <w:sz w:val="20"/>
                <w:szCs w:val="20"/>
              </w:rPr>
              <w:t>atos sensu.</w:t>
            </w:r>
          </w:p>
        </w:tc>
      </w:tr>
      <w:tr w:rsidR="002F74AB" w:rsidRPr="006D48F7" w14:paraId="0D5F24A4"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7AC6D1CC"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386B7473" w14:textId="77777777" w:rsidR="002F74AB" w:rsidRDefault="002F74AB" w:rsidP="00D36EED">
            <w:pPr>
              <w:rPr>
                <w:rFonts w:ascii="Arial Narrow" w:hAnsi="Arial Narrow"/>
                <w:sz w:val="20"/>
                <w:szCs w:val="20"/>
              </w:rPr>
            </w:pPr>
            <w:r w:rsidRPr="00D4354B">
              <w:rPr>
                <w:rFonts w:ascii="Arial Narrow" w:hAnsi="Arial Narrow"/>
                <w:sz w:val="20"/>
                <w:szCs w:val="20"/>
              </w:rPr>
              <w:t>Dimensionar as ações de pesquisa/iniciação</w:t>
            </w:r>
            <w:r>
              <w:rPr>
                <w:rFonts w:ascii="Arial Narrow" w:hAnsi="Arial Narrow"/>
                <w:sz w:val="20"/>
                <w:szCs w:val="20"/>
              </w:rPr>
              <w:t xml:space="preserve"> </w:t>
            </w:r>
            <w:r w:rsidRPr="00D4354B">
              <w:rPr>
                <w:rFonts w:ascii="Arial Narrow" w:hAnsi="Arial Narrow"/>
                <w:sz w:val="20"/>
                <w:szCs w:val="20"/>
              </w:rPr>
              <w:t>científica, tecnológica,  artística  e  cultural  de acordo com os PPC</w:t>
            </w:r>
            <w:r>
              <w:rPr>
                <w:rFonts w:ascii="Arial Narrow" w:hAnsi="Arial Narrow"/>
                <w:sz w:val="20"/>
                <w:szCs w:val="20"/>
              </w:rPr>
              <w:t>’</w:t>
            </w:r>
            <w:r w:rsidRPr="00D4354B">
              <w:rPr>
                <w:rFonts w:ascii="Arial Narrow" w:hAnsi="Arial Narrow"/>
                <w:sz w:val="20"/>
                <w:szCs w:val="20"/>
              </w:rPr>
              <w:t>s</w:t>
            </w:r>
            <w:r>
              <w:rPr>
                <w:rFonts w:ascii="Arial Narrow" w:hAnsi="Arial Narrow"/>
                <w:sz w:val="20"/>
                <w:szCs w:val="20"/>
              </w:rPr>
              <w:t>.</w:t>
            </w:r>
          </w:p>
        </w:tc>
      </w:tr>
      <w:tr w:rsidR="002F74AB" w:rsidRPr="006D48F7" w14:paraId="47CF12E9"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160D5849"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19009E8C" w14:textId="77777777" w:rsidR="002F74AB" w:rsidRDefault="002F74AB" w:rsidP="00D36EED">
            <w:pPr>
              <w:rPr>
                <w:rFonts w:ascii="Arial Narrow" w:hAnsi="Arial Narrow"/>
                <w:sz w:val="20"/>
                <w:szCs w:val="20"/>
              </w:rPr>
            </w:pPr>
            <w:r w:rsidRPr="00D4354B">
              <w:rPr>
                <w:rFonts w:ascii="Arial Narrow" w:hAnsi="Arial Narrow"/>
                <w:sz w:val="20"/>
                <w:szCs w:val="20"/>
              </w:rPr>
              <w:t>Dimensionar as ações de</w:t>
            </w:r>
            <w:r>
              <w:rPr>
                <w:rFonts w:ascii="Arial Narrow" w:hAnsi="Arial Narrow"/>
                <w:sz w:val="20"/>
                <w:szCs w:val="20"/>
              </w:rPr>
              <w:t xml:space="preserve"> extensão de acordo com os PPC’</w:t>
            </w:r>
            <w:r w:rsidRPr="00D4354B">
              <w:rPr>
                <w:rFonts w:ascii="Arial Narrow" w:hAnsi="Arial Narrow"/>
                <w:sz w:val="20"/>
                <w:szCs w:val="20"/>
              </w:rPr>
              <w:t>s</w:t>
            </w:r>
            <w:r>
              <w:rPr>
                <w:rFonts w:ascii="Arial Narrow" w:hAnsi="Arial Narrow"/>
                <w:sz w:val="20"/>
                <w:szCs w:val="20"/>
              </w:rPr>
              <w:t>.</w:t>
            </w:r>
          </w:p>
        </w:tc>
      </w:tr>
      <w:tr w:rsidR="002F74AB" w:rsidRPr="006D48F7" w14:paraId="1153DD95"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6E155B5E"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445F267A" w14:textId="77777777" w:rsidR="002F74AB" w:rsidRDefault="002F74AB" w:rsidP="00D36EED">
            <w:pPr>
              <w:rPr>
                <w:rFonts w:ascii="Arial Narrow" w:hAnsi="Arial Narrow"/>
                <w:sz w:val="20"/>
                <w:szCs w:val="20"/>
              </w:rPr>
            </w:pPr>
            <w:r w:rsidRPr="00D4354B">
              <w:rPr>
                <w:rFonts w:ascii="Arial Narrow" w:hAnsi="Arial Narrow"/>
                <w:sz w:val="20"/>
                <w:szCs w:val="20"/>
              </w:rPr>
              <w:t>Dimensionar ações de difusão interna e externa das</w:t>
            </w:r>
            <w:r>
              <w:rPr>
                <w:rFonts w:ascii="Arial Narrow" w:hAnsi="Arial Narrow"/>
                <w:sz w:val="20"/>
                <w:szCs w:val="20"/>
              </w:rPr>
              <w:t xml:space="preserve"> </w:t>
            </w:r>
            <w:r w:rsidRPr="00D4354B">
              <w:rPr>
                <w:rFonts w:ascii="Arial Narrow" w:hAnsi="Arial Narrow"/>
                <w:sz w:val="20"/>
                <w:szCs w:val="20"/>
              </w:rPr>
              <w:t>produções  acadêmicas</w:t>
            </w:r>
            <w:r>
              <w:rPr>
                <w:rFonts w:ascii="Arial Narrow" w:hAnsi="Arial Narrow"/>
                <w:sz w:val="20"/>
                <w:szCs w:val="20"/>
              </w:rPr>
              <w:t>.</w:t>
            </w:r>
          </w:p>
        </w:tc>
      </w:tr>
      <w:tr w:rsidR="002F74AB" w:rsidRPr="006D48F7" w14:paraId="6C4E421D"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596846A3"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106ACD2F" w14:textId="77777777" w:rsidR="002F74AB" w:rsidRDefault="002F74AB" w:rsidP="00D36EED">
            <w:pPr>
              <w:rPr>
                <w:rFonts w:ascii="Arial Narrow" w:hAnsi="Arial Narrow"/>
                <w:sz w:val="20"/>
                <w:szCs w:val="20"/>
              </w:rPr>
            </w:pPr>
            <w:r w:rsidRPr="00D4354B">
              <w:rPr>
                <w:rFonts w:ascii="Arial Narrow" w:hAnsi="Arial Narrow"/>
                <w:sz w:val="20"/>
                <w:szCs w:val="20"/>
              </w:rPr>
              <w:t>Dimensio</w:t>
            </w:r>
            <w:r>
              <w:rPr>
                <w:rFonts w:ascii="Arial Narrow" w:hAnsi="Arial Narrow"/>
                <w:sz w:val="20"/>
                <w:szCs w:val="20"/>
              </w:rPr>
              <w:t>nar ações de comunicação com a S</w:t>
            </w:r>
            <w:r w:rsidRPr="00D4354B">
              <w:rPr>
                <w:rFonts w:ascii="Arial Narrow" w:hAnsi="Arial Narrow"/>
                <w:sz w:val="20"/>
                <w:szCs w:val="20"/>
              </w:rPr>
              <w:t>ociedade</w:t>
            </w:r>
            <w:r>
              <w:rPr>
                <w:rFonts w:ascii="Arial Narrow" w:hAnsi="Arial Narrow"/>
                <w:sz w:val="20"/>
                <w:szCs w:val="20"/>
              </w:rPr>
              <w:t>.</w:t>
            </w:r>
          </w:p>
        </w:tc>
      </w:tr>
      <w:tr w:rsidR="002F74AB" w:rsidRPr="006D48F7" w14:paraId="455C85D1"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114B3BAA"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0E3C963E" w14:textId="77777777" w:rsidR="002F74AB" w:rsidRDefault="002F74AB" w:rsidP="00D36EED">
            <w:pPr>
              <w:rPr>
                <w:rFonts w:ascii="Arial Narrow" w:hAnsi="Arial Narrow"/>
                <w:sz w:val="20"/>
                <w:szCs w:val="20"/>
              </w:rPr>
            </w:pPr>
            <w:r w:rsidRPr="00D4354B">
              <w:rPr>
                <w:rFonts w:ascii="Arial Narrow" w:hAnsi="Arial Narrow"/>
                <w:sz w:val="20"/>
                <w:szCs w:val="20"/>
              </w:rPr>
              <w:t>Dimensionar ações em Programas de apoio aos estudantes</w:t>
            </w:r>
            <w:r>
              <w:rPr>
                <w:rFonts w:ascii="Arial Narrow" w:hAnsi="Arial Narrow"/>
                <w:sz w:val="20"/>
                <w:szCs w:val="20"/>
              </w:rPr>
              <w:t xml:space="preserve"> de acordo com os PPC’</w:t>
            </w:r>
            <w:r w:rsidRPr="00D4354B">
              <w:rPr>
                <w:rFonts w:ascii="Arial Narrow" w:hAnsi="Arial Narrow"/>
                <w:sz w:val="20"/>
                <w:szCs w:val="20"/>
              </w:rPr>
              <w:t>s</w:t>
            </w:r>
            <w:r>
              <w:rPr>
                <w:rFonts w:ascii="Arial Narrow" w:hAnsi="Arial Narrow"/>
                <w:sz w:val="20"/>
                <w:szCs w:val="20"/>
              </w:rPr>
              <w:t>.</w:t>
            </w:r>
          </w:p>
        </w:tc>
      </w:tr>
      <w:tr w:rsidR="002F74AB" w:rsidRPr="006D48F7" w14:paraId="55E8B229"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09866CBC"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0506188E" w14:textId="77777777" w:rsidR="002F74AB" w:rsidRDefault="002F74AB" w:rsidP="00D36EED">
            <w:pPr>
              <w:rPr>
                <w:rFonts w:ascii="Arial Narrow" w:hAnsi="Arial Narrow"/>
                <w:sz w:val="20"/>
                <w:szCs w:val="20"/>
              </w:rPr>
            </w:pPr>
            <w:r w:rsidRPr="00D4354B">
              <w:rPr>
                <w:rFonts w:ascii="Arial Narrow" w:hAnsi="Arial Narrow"/>
                <w:sz w:val="20"/>
                <w:szCs w:val="20"/>
              </w:rPr>
              <w:t>Dimensionar ações relacionadas à política de acompanhamento dos egressos de acordo com os PPC</w:t>
            </w:r>
            <w:r>
              <w:rPr>
                <w:rFonts w:ascii="Arial Narrow" w:hAnsi="Arial Narrow"/>
                <w:sz w:val="20"/>
                <w:szCs w:val="20"/>
              </w:rPr>
              <w:t>’</w:t>
            </w:r>
            <w:r w:rsidRPr="00D4354B">
              <w:rPr>
                <w:rFonts w:ascii="Arial Narrow" w:hAnsi="Arial Narrow"/>
                <w:sz w:val="20"/>
                <w:szCs w:val="20"/>
              </w:rPr>
              <w:t>s</w:t>
            </w:r>
          </w:p>
        </w:tc>
      </w:tr>
      <w:tr w:rsidR="002F74AB" w:rsidRPr="006D48F7" w14:paraId="7E39787A" w14:textId="77777777" w:rsidTr="00D36EED">
        <w:trPr>
          <w:trHeight w:val="284"/>
        </w:trPr>
        <w:tc>
          <w:tcPr>
            <w:tcW w:w="376" w:type="pct"/>
            <w:vMerge/>
            <w:tcBorders>
              <w:bottom w:val="single" w:sz="4" w:space="0" w:color="auto"/>
              <w:right w:val="single" w:sz="4" w:space="0" w:color="auto"/>
            </w:tcBorders>
            <w:shd w:val="clear" w:color="auto" w:fill="D9D9D9" w:themeFill="background1" w:themeFillShade="D9"/>
            <w:vAlign w:val="center"/>
          </w:tcPr>
          <w:p w14:paraId="5B07C009"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535EFDBF" w14:textId="77777777" w:rsidR="002F74AB" w:rsidRDefault="002F74AB" w:rsidP="00D36EED">
            <w:pPr>
              <w:rPr>
                <w:rFonts w:ascii="Arial Narrow" w:hAnsi="Arial Narrow"/>
                <w:sz w:val="20"/>
                <w:szCs w:val="20"/>
              </w:rPr>
            </w:pPr>
            <w:r w:rsidRPr="00D4354B">
              <w:rPr>
                <w:rFonts w:ascii="Arial Narrow" w:hAnsi="Arial Narrow"/>
                <w:sz w:val="20"/>
                <w:szCs w:val="20"/>
              </w:rPr>
              <w:t xml:space="preserve">Dimensionar ações relacionadas </w:t>
            </w:r>
            <w:r>
              <w:rPr>
                <w:rFonts w:ascii="Arial Narrow" w:hAnsi="Arial Narrow"/>
                <w:sz w:val="20"/>
                <w:szCs w:val="20"/>
              </w:rPr>
              <w:t xml:space="preserve">com inovação tecnológica e a propriedade </w:t>
            </w:r>
            <w:r w:rsidRPr="00D4354B">
              <w:rPr>
                <w:rFonts w:ascii="Arial Narrow" w:hAnsi="Arial Narrow"/>
                <w:sz w:val="20"/>
                <w:szCs w:val="20"/>
              </w:rPr>
              <w:t>intelectual</w:t>
            </w:r>
            <w:r>
              <w:rPr>
                <w:rFonts w:ascii="Arial Narrow" w:hAnsi="Arial Narrow"/>
                <w:sz w:val="20"/>
                <w:szCs w:val="20"/>
              </w:rPr>
              <w:t>.</w:t>
            </w:r>
          </w:p>
        </w:tc>
      </w:tr>
      <w:tr w:rsidR="002F74AB" w:rsidRPr="006D48F7" w14:paraId="236362E7" w14:textId="77777777" w:rsidTr="00D36EED">
        <w:trPr>
          <w:trHeight w:val="284"/>
        </w:trPr>
        <w:tc>
          <w:tcPr>
            <w:tcW w:w="376" w:type="pct"/>
            <w:vMerge w:val="restart"/>
            <w:tcBorders>
              <w:top w:val="single" w:sz="4" w:space="0" w:color="auto"/>
              <w:right w:val="single" w:sz="4" w:space="0" w:color="auto"/>
            </w:tcBorders>
            <w:shd w:val="clear" w:color="auto" w:fill="D9D9D9" w:themeFill="background1" w:themeFillShade="D9"/>
            <w:vAlign w:val="center"/>
          </w:tcPr>
          <w:p w14:paraId="7DCFD654"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295E5804" w14:textId="77777777" w:rsidR="002F74AB" w:rsidRDefault="002F74AB" w:rsidP="00D36EED">
            <w:pPr>
              <w:rPr>
                <w:rFonts w:ascii="Arial Narrow" w:hAnsi="Arial Narrow"/>
                <w:sz w:val="20"/>
                <w:szCs w:val="20"/>
              </w:rPr>
            </w:pPr>
            <w:r w:rsidRPr="00FC0954">
              <w:rPr>
                <w:rFonts w:ascii="Arial Narrow" w:hAnsi="Arial Narrow"/>
                <w:sz w:val="20"/>
                <w:szCs w:val="20"/>
              </w:rPr>
              <w:t>Dimensionar ações de valorização, formação e  capacitação  docente</w:t>
            </w:r>
            <w:r>
              <w:rPr>
                <w:rFonts w:ascii="Arial Narrow" w:hAnsi="Arial Narrow"/>
                <w:sz w:val="20"/>
                <w:szCs w:val="20"/>
              </w:rPr>
              <w:t>.</w:t>
            </w:r>
          </w:p>
        </w:tc>
      </w:tr>
      <w:tr w:rsidR="002F74AB" w:rsidRPr="006D48F7" w14:paraId="345ED55B"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36D5FC67"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4A40D602" w14:textId="77777777" w:rsidR="002F74AB" w:rsidRDefault="002F74AB" w:rsidP="00D36EED">
            <w:pPr>
              <w:rPr>
                <w:rFonts w:ascii="Arial Narrow" w:hAnsi="Arial Narrow"/>
                <w:sz w:val="20"/>
                <w:szCs w:val="20"/>
              </w:rPr>
            </w:pPr>
            <w:r w:rsidRPr="00FC0954">
              <w:rPr>
                <w:rFonts w:ascii="Arial Narrow" w:hAnsi="Arial Narrow"/>
                <w:sz w:val="20"/>
                <w:szCs w:val="20"/>
              </w:rPr>
              <w:t>Dimensionar</w:t>
            </w:r>
            <w:r>
              <w:rPr>
                <w:rFonts w:ascii="Arial Narrow" w:hAnsi="Arial Narrow"/>
                <w:sz w:val="20"/>
                <w:szCs w:val="20"/>
              </w:rPr>
              <w:t xml:space="preserve"> </w:t>
            </w:r>
            <w:r w:rsidRPr="00FC0954">
              <w:rPr>
                <w:rFonts w:ascii="Arial Narrow" w:hAnsi="Arial Narrow"/>
                <w:sz w:val="20"/>
                <w:szCs w:val="20"/>
              </w:rPr>
              <w:t>ações de</w:t>
            </w:r>
            <w:r>
              <w:rPr>
                <w:rFonts w:ascii="Arial Narrow" w:hAnsi="Arial Narrow"/>
                <w:sz w:val="20"/>
                <w:szCs w:val="20"/>
              </w:rPr>
              <w:t xml:space="preserve"> </w:t>
            </w:r>
            <w:r w:rsidRPr="00FC0954">
              <w:rPr>
                <w:rFonts w:ascii="Arial Narrow" w:hAnsi="Arial Narrow"/>
                <w:sz w:val="20"/>
                <w:szCs w:val="20"/>
              </w:rPr>
              <w:t>valorização,</w:t>
            </w:r>
            <w:r>
              <w:rPr>
                <w:rFonts w:ascii="Arial Narrow" w:hAnsi="Arial Narrow"/>
                <w:sz w:val="20"/>
                <w:szCs w:val="20"/>
              </w:rPr>
              <w:t xml:space="preserve"> </w:t>
            </w:r>
            <w:r w:rsidRPr="00FC0954">
              <w:rPr>
                <w:rFonts w:ascii="Arial Narrow" w:hAnsi="Arial Narrow"/>
                <w:sz w:val="20"/>
                <w:szCs w:val="20"/>
              </w:rPr>
              <w:t>formação e capacitação do corpo técnico-administrativo</w:t>
            </w:r>
            <w:r>
              <w:rPr>
                <w:rFonts w:ascii="Arial Narrow" w:hAnsi="Arial Narrow"/>
                <w:sz w:val="20"/>
                <w:szCs w:val="20"/>
              </w:rPr>
              <w:t>.</w:t>
            </w:r>
          </w:p>
        </w:tc>
      </w:tr>
      <w:tr w:rsidR="002F74AB" w:rsidRPr="006D48F7" w14:paraId="10986146"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352BDA9A"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6E6E17EA" w14:textId="77777777" w:rsidR="002F74AB" w:rsidRDefault="002F74AB" w:rsidP="00D36EED">
            <w:pPr>
              <w:rPr>
                <w:rFonts w:ascii="Arial Narrow" w:hAnsi="Arial Narrow"/>
                <w:sz w:val="20"/>
                <w:szCs w:val="20"/>
              </w:rPr>
            </w:pPr>
            <w:r w:rsidRPr="00FC0954">
              <w:rPr>
                <w:rFonts w:ascii="Arial Narrow" w:hAnsi="Arial Narrow"/>
                <w:sz w:val="20"/>
                <w:szCs w:val="20"/>
              </w:rPr>
              <w:t>Dimensionar</w:t>
            </w:r>
            <w:r>
              <w:rPr>
                <w:rFonts w:ascii="Arial Narrow" w:hAnsi="Arial Narrow"/>
                <w:sz w:val="20"/>
                <w:szCs w:val="20"/>
              </w:rPr>
              <w:t xml:space="preserve"> </w:t>
            </w:r>
            <w:r w:rsidRPr="00FC0954">
              <w:rPr>
                <w:rFonts w:ascii="Arial Narrow" w:hAnsi="Arial Narrow"/>
                <w:sz w:val="20"/>
                <w:szCs w:val="20"/>
              </w:rPr>
              <w:t>ações para atualização das informações  do Sistema de registro acadêmico</w:t>
            </w:r>
            <w:r>
              <w:rPr>
                <w:rFonts w:ascii="Arial Narrow" w:hAnsi="Arial Narrow"/>
                <w:sz w:val="20"/>
                <w:szCs w:val="20"/>
              </w:rPr>
              <w:t>.</w:t>
            </w:r>
          </w:p>
        </w:tc>
      </w:tr>
      <w:tr w:rsidR="002F74AB" w:rsidRPr="006D48F7" w14:paraId="02F434F2"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40D8783F"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4B89DD1B" w14:textId="77777777" w:rsidR="002F74AB" w:rsidRDefault="002F74AB" w:rsidP="00D36EED">
            <w:pPr>
              <w:rPr>
                <w:rFonts w:ascii="Arial Narrow" w:hAnsi="Arial Narrow"/>
                <w:sz w:val="20"/>
                <w:szCs w:val="20"/>
              </w:rPr>
            </w:pPr>
            <w:r w:rsidRPr="00FC0954">
              <w:rPr>
                <w:rFonts w:ascii="Arial Narrow" w:hAnsi="Arial Narrow"/>
                <w:sz w:val="20"/>
                <w:szCs w:val="20"/>
              </w:rPr>
              <w:t>Dimensionar</w:t>
            </w:r>
            <w:r>
              <w:rPr>
                <w:rFonts w:ascii="Arial Narrow" w:hAnsi="Arial Narrow"/>
                <w:sz w:val="20"/>
                <w:szCs w:val="20"/>
              </w:rPr>
              <w:t xml:space="preserve"> </w:t>
            </w:r>
            <w:r w:rsidRPr="00FC0954">
              <w:rPr>
                <w:rFonts w:ascii="Arial Narrow" w:hAnsi="Arial Narrow"/>
                <w:sz w:val="20"/>
                <w:szCs w:val="20"/>
              </w:rPr>
              <w:t>ações de melhoria da Gestão Institucional</w:t>
            </w:r>
            <w:r>
              <w:rPr>
                <w:rFonts w:ascii="Arial Narrow" w:hAnsi="Arial Narrow"/>
                <w:sz w:val="20"/>
                <w:szCs w:val="20"/>
              </w:rPr>
              <w:t>.</w:t>
            </w:r>
          </w:p>
        </w:tc>
      </w:tr>
      <w:tr w:rsidR="002F74AB" w:rsidRPr="006D48F7" w14:paraId="79403CE0" w14:textId="77777777" w:rsidTr="00D36EED">
        <w:trPr>
          <w:trHeight w:val="284"/>
        </w:trPr>
        <w:tc>
          <w:tcPr>
            <w:tcW w:w="376" w:type="pct"/>
            <w:vMerge/>
            <w:tcBorders>
              <w:bottom w:val="single" w:sz="4" w:space="0" w:color="auto"/>
              <w:right w:val="single" w:sz="4" w:space="0" w:color="auto"/>
            </w:tcBorders>
            <w:shd w:val="clear" w:color="auto" w:fill="D9D9D9" w:themeFill="background1" w:themeFillShade="D9"/>
            <w:vAlign w:val="center"/>
          </w:tcPr>
          <w:p w14:paraId="6D9FDD1C"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28F27A08" w14:textId="77777777" w:rsidR="002F74AB" w:rsidRDefault="002F74AB" w:rsidP="00D36EED">
            <w:pPr>
              <w:rPr>
                <w:rFonts w:ascii="Arial Narrow" w:hAnsi="Arial Narrow"/>
                <w:sz w:val="20"/>
                <w:szCs w:val="20"/>
              </w:rPr>
            </w:pPr>
            <w:r w:rsidRPr="00C749DA">
              <w:rPr>
                <w:rFonts w:ascii="Arial Narrow" w:hAnsi="Arial Narrow"/>
                <w:sz w:val="20"/>
                <w:szCs w:val="20"/>
              </w:rPr>
              <w:t xml:space="preserve">Realizar execução e monitoramento da execução dos recursos orçamentários </w:t>
            </w:r>
            <w:r>
              <w:rPr>
                <w:rFonts w:ascii="Arial Narrow" w:hAnsi="Arial Narrow"/>
                <w:sz w:val="20"/>
                <w:szCs w:val="20"/>
              </w:rPr>
              <w:t>de forma a atender ao custeio</w:t>
            </w:r>
            <w:r w:rsidRPr="00C749DA">
              <w:rPr>
                <w:rFonts w:ascii="Arial Narrow" w:hAnsi="Arial Narrow"/>
                <w:sz w:val="20"/>
                <w:szCs w:val="20"/>
              </w:rPr>
              <w:t xml:space="preserve"> e aos investimentos </w:t>
            </w:r>
            <w:r>
              <w:rPr>
                <w:rFonts w:ascii="Arial Narrow" w:hAnsi="Arial Narrow"/>
                <w:sz w:val="20"/>
                <w:szCs w:val="20"/>
              </w:rPr>
              <w:t xml:space="preserve">em ensino, extensão, pesquisa </w:t>
            </w:r>
            <w:r w:rsidRPr="00C749DA">
              <w:rPr>
                <w:rFonts w:ascii="Arial Narrow" w:hAnsi="Arial Narrow"/>
                <w:sz w:val="20"/>
                <w:szCs w:val="20"/>
              </w:rPr>
              <w:t>e gestão</w:t>
            </w:r>
            <w:r>
              <w:rPr>
                <w:rFonts w:ascii="Arial Narrow" w:hAnsi="Arial Narrow"/>
                <w:sz w:val="20"/>
                <w:szCs w:val="20"/>
              </w:rPr>
              <w:t>.</w:t>
            </w:r>
          </w:p>
        </w:tc>
      </w:tr>
      <w:tr w:rsidR="002F74AB" w:rsidRPr="006D48F7" w14:paraId="3729716C" w14:textId="77777777" w:rsidTr="00D36EED">
        <w:trPr>
          <w:trHeight w:val="284"/>
        </w:trPr>
        <w:tc>
          <w:tcPr>
            <w:tcW w:w="376" w:type="pct"/>
            <w:vMerge w:val="restart"/>
            <w:tcBorders>
              <w:top w:val="single" w:sz="4" w:space="0" w:color="auto"/>
              <w:right w:val="single" w:sz="4" w:space="0" w:color="auto"/>
            </w:tcBorders>
            <w:shd w:val="clear" w:color="auto" w:fill="D9D9D9" w:themeFill="background1" w:themeFillShade="D9"/>
            <w:vAlign w:val="center"/>
          </w:tcPr>
          <w:p w14:paraId="306C5184" w14:textId="77777777" w:rsidR="002F74AB" w:rsidRPr="000C06DD" w:rsidRDefault="002F74AB" w:rsidP="00513F76">
            <w:pPr>
              <w:pStyle w:val="PargrafodaLista"/>
              <w:numPr>
                <w:ilvl w:val="0"/>
                <w:numId w:val="41"/>
              </w:numPr>
              <w:spacing w:after="0" w:line="240" w:lineRule="auto"/>
              <w:rPr>
                <w:rFonts w:ascii="Arial Narrow" w:hAnsi="Arial Narrow"/>
                <w:b/>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467FFD69" w14:textId="77777777" w:rsidR="002F74AB" w:rsidRDefault="002F74AB" w:rsidP="00D36EED">
            <w:pPr>
              <w:rPr>
                <w:rFonts w:ascii="Arial Narrow" w:hAnsi="Arial Narrow"/>
                <w:sz w:val="20"/>
                <w:szCs w:val="20"/>
              </w:rPr>
            </w:pPr>
            <w:r w:rsidRPr="00C754E2">
              <w:rPr>
                <w:rFonts w:ascii="Arial Narrow" w:hAnsi="Arial Narrow"/>
                <w:sz w:val="20"/>
                <w:szCs w:val="20"/>
              </w:rPr>
              <w:t>Dimensionamento da necessidades de reforma ou manutenção.</w:t>
            </w:r>
          </w:p>
        </w:tc>
      </w:tr>
      <w:tr w:rsidR="002F74AB" w:rsidRPr="006D48F7" w14:paraId="79F0E1D1"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4BF112A0" w14:textId="77777777" w:rsidR="002F74AB" w:rsidRPr="00794EDE" w:rsidRDefault="002F74AB" w:rsidP="00513F76">
            <w:pPr>
              <w:pStyle w:val="PargrafodaLista"/>
              <w:numPr>
                <w:ilvl w:val="0"/>
                <w:numId w:val="41"/>
              </w:numPr>
              <w:spacing w:after="0" w:line="240" w:lineRule="auto"/>
              <w:rPr>
                <w:rFonts w:ascii="Arial Narrow" w:hAnsi="Arial Narrow"/>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7A646E85" w14:textId="77777777" w:rsidR="002F74AB" w:rsidRDefault="002F74AB" w:rsidP="00D36EED">
            <w:pPr>
              <w:rPr>
                <w:rFonts w:ascii="Arial Narrow" w:hAnsi="Arial Narrow"/>
                <w:sz w:val="20"/>
                <w:szCs w:val="20"/>
              </w:rPr>
            </w:pPr>
            <w:r w:rsidRPr="00C754E2">
              <w:rPr>
                <w:rFonts w:ascii="Arial Narrow" w:hAnsi="Arial Narrow"/>
                <w:sz w:val="20"/>
                <w:szCs w:val="20"/>
              </w:rPr>
              <w:t>Dim</w:t>
            </w:r>
            <w:r>
              <w:rPr>
                <w:rFonts w:ascii="Arial Narrow" w:hAnsi="Arial Narrow"/>
                <w:sz w:val="20"/>
                <w:szCs w:val="20"/>
              </w:rPr>
              <w:t>ensionamento da necessidade de r</w:t>
            </w:r>
            <w:r w:rsidRPr="00C754E2">
              <w:rPr>
                <w:rFonts w:ascii="Arial Narrow" w:hAnsi="Arial Narrow"/>
                <w:sz w:val="20"/>
                <w:szCs w:val="20"/>
              </w:rPr>
              <w:t>ecursos de Tecnologias de Informação e Comunicação, considerando a vida útil do equipamento (com mais de 5 anos)</w:t>
            </w:r>
            <w:r>
              <w:rPr>
                <w:rFonts w:ascii="Arial Narrow" w:hAnsi="Arial Narrow"/>
                <w:sz w:val="20"/>
                <w:szCs w:val="20"/>
              </w:rPr>
              <w:t>.</w:t>
            </w:r>
          </w:p>
        </w:tc>
      </w:tr>
      <w:tr w:rsidR="002F74AB" w:rsidRPr="006D48F7" w14:paraId="77969CA8"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291418B8" w14:textId="77777777" w:rsidR="002F74AB" w:rsidRPr="00794EDE" w:rsidRDefault="002F74AB" w:rsidP="00513F76">
            <w:pPr>
              <w:pStyle w:val="PargrafodaLista"/>
              <w:numPr>
                <w:ilvl w:val="0"/>
                <w:numId w:val="41"/>
              </w:numPr>
              <w:spacing w:after="0" w:line="240" w:lineRule="auto"/>
              <w:rPr>
                <w:rFonts w:ascii="Arial Narrow" w:hAnsi="Arial Narrow"/>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0305262F" w14:textId="77777777" w:rsidR="002F74AB" w:rsidRDefault="002F74AB" w:rsidP="00D36EED">
            <w:pPr>
              <w:rPr>
                <w:rFonts w:ascii="Arial Narrow" w:hAnsi="Arial Narrow"/>
                <w:sz w:val="20"/>
                <w:szCs w:val="20"/>
              </w:rPr>
            </w:pPr>
            <w:r w:rsidRPr="00C754E2">
              <w:rPr>
                <w:rFonts w:ascii="Arial Narrow" w:hAnsi="Arial Narrow"/>
                <w:sz w:val="20"/>
                <w:szCs w:val="20"/>
              </w:rPr>
              <w:t>Dimensionamento da necessidade de modernização do sistema de biblioteca da UFT</w:t>
            </w:r>
            <w:r>
              <w:rPr>
                <w:rFonts w:ascii="Arial Narrow" w:hAnsi="Arial Narrow"/>
                <w:sz w:val="20"/>
                <w:szCs w:val="20"/>
              </w:rPr>
              <w:t>.</w:t>
            </w:r>
          </w:p>
        </w:tc>
      </w:tr>
      <w:tr w:rsidR="002F74AB" w:rsidRPr="006D48F7" w14:paraId="06ACF640"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6804D317" w14:textId="77777777" w:rsidR="002F74AB" w:rsidRPr="00794EDE" w:rsidRDefault="002F74AB" w:rsidP="00513F76">
            <w:pPr>
              <w:pStyle w:val="PargrafodaLista"/>
              <w:numPr>
                <w:ilvl w:val="0"/>
                <w:numId w:val="41"/>
              </w:numPr>
              <w:spacing w:after="0" w:line="240" w:lineRule="auto"/>
              <w:rPr>
                <w:rFonts w:ascii="Arial Narrow" w:hAnsi="Arial Narrow"/>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1C230614" w14:textId="77777777" w:rsidR="002F74AB" w:rsidRDefault="002F74AB" w:rsidP="00D36EED">
            <w:pPr>
              <w:rPr>
                <w:rFonts w:ascii="Arial Narrow" w:hAnsi="Arial Narrow"/>
                <w:sz w:val="20"/>
                <w:szCs w:val="20"/>
              </w:rPr>
            </w:pPr>
            <w:r w:rsidRPr="00C754E2">
              <w:rPr>
                <w:rFonts w:ascii="Arial Narrow" w:hAnsi="Arial Narrow"/>
                <w:sz w:val="20"/>
                <w:szCs w:val="20"/>
              </w:rPr>
              <w:t>Dim</w:t>
            </w:r>
            <w:r>
              <w:rPr>
                <w:rFonts w:ascii="Arial Narrow" w:hAnsi="Arial Narrow"/>
                <w:sz w:val="20"/>
                <w:szCs w:val="20"/>
              </w:rPr>
              <w:t>ensionamento da necessidade de s</w:t>
            </w:r>
            <w:r w:rsidRPr="00C754E2">
              <w:rPr>
                <w:rFonts w:ascii="Arial Narrow" w:hAnsi="Arial Narrow"/>
                <w:sz w:val="20"/>
                <w:szCs w:val="20"/>
              </w:rPr>
              <w:t>ala(s) de professores</w:t>
            </w:r>
            <w:r>
              <w:rPr>
                <w:rFonts w:ascii="Arial Narrow" w:hAnsi="Arial Narrow"/>
                <w:sz w:val="20"/>
                <w:szCs w:val="20"/>
              </w:rPr>
              <w:t>.</w:t>
            </w:r>
          </w:p>
        </w:tc>
      </w:tr>
      <w:tr w:rsidR="002F74AB" w:rsidRPr="006D48F7" w14:paraId="5E49F981"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346FA594" w14:textId="77777777" w:rsidR="002F74AB" w:rsidRPr="00794EDE" w:rsidRDefault="002F74AB" w:rsidP="00513F76">
            <w:pPr>
              <w:pStyle w:val="PargrafodaLista"/>
              <w:numPr>
                <w:ilvl w:val="0"/>
                <w:numId w:val="41"/>
              </w:numPr>
              <w:spacing w:after="0" w:line="240" w:lineRule="auto"/>
              <w:rPr>
                <w:rFonts w:ascii="Arial Narrow" w:hAnsi="Arial Narrow"/>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3A2FFEAD" w14:textId="77777777" w:rsidR="002F74AB" w:rsidRDefault="002F74AB" w:rsidP="00D36EED">
            <w:pPr>
              <w:rPr>
                <w:rFonts w:ascii="Arial Narrow" w:hAnsi="Arial Narrow"/>
                <w:sz w:val="20"/>
                <w:szCs w:val="20"/>
              </w:rPr>
            </w:pPr>
            <w:r w:rsidRPr="00C754E2">
              <w:rPr>
                <w:rFonts w:ascii="Arial Narrow" w:hAnsi="Arial Narrow"/>
                <w:sz w:val="20"/>
                <w:szCs w:val="20"/>
              </w:rPr>
              <w:t>Dimensionamento da necessidade de</w:t>
            </w:r>
            <w:r>
              <w:rPr>
                <w:rFonts w:ascii="Arial Narrow" w:hAnsi="Arial Narrow"/>
                <w:sz w:val="20"/>
                <w:szCs w:val="20"/>
              </w:rPr>
              <w:t xml:space="preserve"> </w:t>
            </w:r>
            <w:r w:rsidRPr="00C754E2">
              <w:rPr>
                <w:rFonts w:ascii="Arial Narrow" w:hAnsi="Arial Narrow"/>
                <w:sz w:val="20"/>
                <w:szCs w:val="20"/>
              </w:rPr>
              <w:t>espaços para atendimento aos alunos</w:t>
            </w:r>
            <w:r>
              <w:rPr>
                <w:rFonts w:ascii="Arial Narrow" w:hAnsi="Arial Narrow"/>
                <w:sz w:val="20"/>
                <w:szCs w:val="20"/>
              </w:rPr>
              <w:t>.</w:t>
            </w:r>
          </w:p>
        </w:tc>
      </w:tr>
      <w:tr w:rsidR="002F74AB" w:rsidRPr="006D48F7" w14:paraId="7048C720"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56F5AEB7" w14:textId="77777777" w:rsidR="002F74AB" w:rsidRPr="00794EDE" w:rsidRDefault="002F74AB" w:rsidP="00513F76">
            <w:pPr>
              <w:pStyle w:val="PargrafodaLista"/>
              <w:numPr>
                <w:ilvl w:val="0"/>
                <w:numId w:val="41"/>
              </w:numPr>
              <w:spacing w:after="0" w:line="240" w:lineRule="auto"/>
              <w:rPr>
                <w:rFonts w:ascii="Arial Narrow" w:hAnsi="Arial Narrow"/>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2A3C8F0E" w14:textId="77777777" w:rsidR="002F74AB" w:rsidRDefault="002F74AB" w:rsidP="00D36EED">
            <w:pPr>
              <w:rPr>
                <w:rFonts w:ascii="Arial Narrow" w:hAnsi="Arial Narrow"/>
                <w:sz w:val="20"/>
                <w:szCs w:val="20"/>
              </w:rPr>
            </w:pPr>
            <w:r w:rsidRPr="00C754E2">
              <w:rPr>
                <w:rFonts w:ascii="Arial Narrow" w:hAnsi="Arial Narrow"/>
                <w:sz w:val="20"/>
                <w:szCs w:val="20"/>
              </w:rPr>
              <w:t>Dimensionamento da necessidade de Infraestrutura para</w:t>
            </w:r>
            <w:r>
              <w:rPr>
                <w:rFonts w:ascii="Arial Narrow" w:hAnsi="Arial Narrow"/>
                <w:sz w:val="20"/>
                <w:szCs w:val="20"/>
              </w:rPr>
              <w:t xml:space="preserve"> </w:t>
            </w:r>
            <w:r w:rsidRPr="00C754E2">
              <w:rPr>
                <w:rFonts w:ascii="Arial Narrow" w:hAnsi="Arial Narrow"/>
                <w:sz w:val="20"/>
                <w:szCs w:val="20"/>
              </w:rPr>
              <w:t>CPA</w:t>
            </w:r>
            <w:r>
              <w:rPr>
                <w:rFonts w:ascii="Arial Narrow" w:hAnsi="Arial Narrow"/>
                <w:sz w:val="20"/>
                <w:szCs w:val="20"/>
              </w:rPr>
              <w:t>.</w:t>
            </w:r>
          </w:p>
        </w:tc>
      </w:tr>
      <w:tr w:rsidR="002F74AB" w:rsidRPr="006D48F7" w14:paraId="4E0FFDC3"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330C1BEC" w14:textId="77777777" w:rsidR="002F74AB" w:rsidRPr="00794EDE" w:rsidRDefault="002F74AB" w:rsidP="00513F76">
            <w:pPr>
              <w:pStyle w:val="PargrafodaLista"/>
              <w:numPr>
                <w:ilvl w:val="0"/>
                <w:numId w:val="41"/>
              </w:numPr>
              <w:spacing w:after="0" w:line="240" w:lineRule="auto"/>
              <w:rPr>
                <w:rFonts w:ascii="Arial Narrow" w:hAnsi="Arial Narrow"/>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72980BF7" w14:textId="77777777" w:rsidR="002F74AB" w:rsidRDefault="002F74AB" w:rsidP="00D36EED">
            <w:pPr>
              <w:rPr>
                <w:rFonts w:ascii="Arial Narrow" w:hAnsi="Arial Narrow"/>
                <w:sz w:val="20"/>
                <w:szCs w:val="20"/>
              </w:rPr>
            </w:pPr>
            <w:r w:rsidRPr="00C754E2">
              <w:rPr>
                <w:rFonts w:ascii="Arial Narrow" w:hAnsi="Arial Narrow"/>
                <w:sz w:val="20"/>
                <w:szCs w:val="20"/>
              </w:rPr>
              <w:t xml:space="preserve">Dimensionamento da necessidade de </w:t>
            </w:r>
            <w:r>
              <w:rPr>
                <w:rFonts w:ascii="Arial Narrow" w:hAnsi="Arial Narrow"/>
                <w:sz w:val="20"/>
                <w:szCs w:val="20"/>
              </w:rPr>
              <w:t xml:space="preserve">gabinetes e </w:t>
            </w:r>
            <w:r w:rsidRPr="00C754E2">
              <w:rPr>
                <w:rFonts w:ascii="Arial Narrow" w:hAnsi="Arial Narrow"/>
                <w:sz w:val="20"/>
                <w:szCs w:val="20"/>
              </w:rPr>
              <w:t>estações de trabalho para professores em Tempo Integral</w:t>
            </w:r>
            <w:r>
              <w:rPr>
                <w:rFonts w:ascii="Arial Narrow" w:hAnsi="Arial Narrow"/>
                <w:sz w:val="20"/>
                <w:szCs w:val="20"/>
              </w:rPr>
              <w:t>.</w:t>
            </w:r>
            <w:r w:rsidRPr="00C754E2">
              <w:rPr>
                <w:rFonts w:ascii="Arial Narrow" w:hAnsi="Arial Narrow"/>
                <w:sz w:val="20"/>
                <w:szCs w:val="20"/>
              </w:rPr>
              <w:t>I</w:t>
            </w:r>
          </w:p>
        </w:tc>
      </w:tr>
      <w:tr w:rsidR="002F74AB" w:rsidRPr="006D48F7" w14:paraId="76C0380E" w14:textId="77777777" w:rsidTr="00D36EED">
        <w:trPr>
          <w:trHeight w:val="284"/>
        </w:trPr>
        <w:tc>
          <w:tcPr>
            <w:tcW w:w="376" w:type="pct"/>
            <w:vMerge/>
            <w:tcBorders>
              <w:right w:val="single" w:sz="4" w:space="0" w:color="auto"/>
            </w:tcBorders>
            <w:shd w:val="clear" w:color="auto" w:fill="D9D9D9" w:themeFill="background1" w:themeFillShade="D9"/>
            <w:vAlign w:val="center"/>
          </w:tcPr>
          <w:p w14:paraId="56870591" w14:textId="77777777" w:rsidR="002F74AB" w:rsidRPr="00794EDE" w:rsidRDefault="002F74AB" w:rsidP="00513F76">
            <w:pPr>
              <w:pStyle w:val="PargrafodaLista"/>
              <w:numPr>
                <w:ilvl w:val="0"/>
                <w:numId w:val="41"/>
              </w:numPr>
              <w:spacing w:after="0" w:line="240" w:lineRule="auto"/>
              <w:rPr>
                <w:rFonts w:ascii="Arial Narrow" w:hAnsi="Arial Narrow"/>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14ED82D1" w14:textId="77777777" w:rsidR="002F74AB" w:rsidRPr="006D48F7" w:rsidRDefault="002F74AB" w:rsidP="00D36EED">
            <w:pPr>
              <w:rPr>
                <w:rFonts w:ascii="Arial Narrow" w:hAnsi="Arial Narrow"/>
                <w:sz w:val="20"/>
                <w:szCs w:val="20"/>
              </w:rPr>
            </w:pPr>
            <w:r w:rsidRPr="00172E55">
              <w:rPr>
                <w:rFonts w:ascii="Arial Narrow" w:hAnsi="Arial Narrow"/>
                <w:sz w:val="20"/>
                <w:szCs w:val="20"/>
              </w:rPr>
              <w:t>Dimensionamento da necessidade de Instalações</w:t>
            </w:r>
            <w:r>
              <w:rPr>
                <w:rFonts w:ascii="Arial Narrow" w:hAnsi="Arial Narrow"/>
                <w:sz w:val="20"/>
                <w:szCs w:val="20"/>
              </w:rPr>
              <w:t xml:space="preserve"> </w:t>
            </w:r>
            <w:r w:rsidRPr="00172E55">
              <w:rPr>
                <w:rFonts w:ascii="Arial Narrow" w:hAnsi="Arial Narrow"/>
                <w:sz w:val="20"/>
                <w:szCs w:val="20"/>
              </w:rPr>
              <w:t>sanitárias</w:t>
            </w:r>
            <w:r>
              <w:rPr>
                <w:rFonts w:ascii="Arial Narrow" w:hAnsi="Arial Narrow"/>
                <w:sz w:val="20"/>
                <w:szCs w:val="20"/>
              </w:rPr>
              <w:t>.</w:t>
            </w:r>
          </w:p>
        </w:tc>
      </w:tr>
      <w:tr w:rsidR="002F74AB" w:rsidRPr="006D48F7" w14:paraId="2C253CBE" w14:textId="77777777" w:rsidTr="00D36EED">
        <w:trPr>
          <w:trHeight w:val="284"/>
        </w:trPr>
        <w:tc>
          <w:tcPr>
            <w:tcW w:w="376" w:type="pct"/>
            <w:vMerge/>
            <w:tcBorders>
              <w:bottom w:val="single" w:sz="4" w:space="0" w:color="auto"/>
              <w:right w:val="single" w:sz="4" w:space="0" w:color="auto"/>
            </w:tcBorders>
            <w:shd w:val="clear" w:color="auto" w:fill="D9D9D9" w:themeFill="background1" w:themeFillShade="D9"/>
            <w:vAlign w:val="center"/>
          </w:tcPr>
          <w:p w14:paraId="473370C3" w14:textId="77777777" w:rsidR="002F74AB" w:rsidRPr="00794EDE" w:rsidRDefault="002F74AB" w:rsidP="00513F76">
            <w:pPr>
              <w:pStyle w:val="PargrafodaLista"/>
              <w:numPr>
                <w:ilvl w:val="0"/>
                <w:numId w:val="41"/>
              </w:numPr>
              <w:spacing w:after="0" w:line="240" w:lineRule="auto"/>
              <w:rPr>
                <w:rFonts w:ascii="Arial Narrow" w:hAnsi="Arial Narrow"/>
                <w:sz w:val="20"/>
                <w:szCs w:val="20"/>
              </w:rPr>
            </w:pPr>
          </w:p>
        </w:tc>
        <w:tc>
          <w:tcPr>
            <w:tcW w:w="4624" w:type="pct"/>
            <w:tcBorders>
              <w:top w:val="single" w:sz="4" w:space="0" w:color="auto"/>
              <w:bottom w:val="single" w:sz="4" w:space="0" w:color="auto"/>
              <w:right w:val="single" w:sz="4" w:space="0" w:color="auto"/>
            </w:tcBorders>
            <w:shd w:val="clear" w:color="auto" w:fill="auto"/>
            <w:vAlign w:val="center"/>
          </w:tcPr>
          <w:p w14:paraId="1B79D676" w14:textId="77777777" w:rsidR="002F74AB" w:rsidRDefault="002F74AB" w:rsidP="00D36EED">
            <w:pPr>
              <w:rPr>
                <w:rFonts w:ascii="Arial Narrow" w:hAnsi="Arial Narrow"/>
                <w:sz w:val="20"/>
                <w:szCs w:val="20"/>
              </w:rPr>
            </w:pPr>
            <w:r w:rsidRPr="000C06DD">
              <w:rPr>
                <w:rFonts w:ascii="Arial Narrow" w:hAnsi="Arial Narrow"/>
                <w:sz w:val="20"/>
                <w:szCs w:val="20"/>
              </w:rPr>
              <w:t>Serviços de</w:t>
            </w:r>
            <w:r>
              <w:rPr>
                <w:rFonts w:ascii="Arial Narrow" w:hAnsi="Arial Narrow"/>
                <w:sz w:val="20"/>
                <w:szCs w:val="20"/>
              </w:rPr>
              <w:t xml:space="preserve"> l</w:t>
            </w:r>
            <w:r w:rsidRPr="000C06DD">
              <w:rPr>
                <w:rFonts w:ascii="Arial Narrow" w:hAnsi="Arial Narrow"/>
                <w:sz w:val="20"/>
                <w:szCs w:val="20"/>
              </w:rPr>
              <w:t>ab</w:t>
            </w:r>
            <w:r>
              <w:rPr>
                <w:rFonts w:ascii="Arial Narrow" w:hAnsi="Arial Narrow"/>
                <w:sz w:val="20"/>
                <w:szCs w:val="20"/>
              </w:rPr>
              <w:t>oratórios, ambientes e cenários para práticas didáticas.</w:t>
            </w:r>
          </w:p>
        </w:tc>
      </w:tr>
    </w:tbl>
    <w:p w14:paraId="3F5C9592" w14:textId="77777777" w:rsidR="00AA51D6" w:rsidRDefault="00AA51D6" w:rsidP="003A7D0C">
      <w:pPr>
        <w:jc w:val="both"/>
      </w:pPr>
    </w:p>
    <w:p w14:paraId="619C8C29" w14:textId="1C143363" w:rsidR="003A7D0C" w:rsidRDefault="00437954" w:rsidP="003A7D0C">
      <w:pPr>
        <w:jc w:val="both"/>
      </w:pPr>
      <w:r>
        <w:lastRenderedPageBreak/>
        <w:t>A avaliação interna deve realizar o</w:t>
      </w:r>
      <w:r w:rsidR="003A7D0C" w:rsidRPr="00A952BE">
        <w:t xml:space="preserve"> acompanhamento avaliativo do projeto pedagógico do curso</w:t>
      </w:r>
      <w:r>
        <w:t>. Essa avaliação deve ser realizada</w:t>
      </w:r>
      <w:r w:rsidR="003A7D0C" w:rsidRPr="00A952BE">
        <w:t xml:space="preserve"> em</w:t>
      </w:r>
      <w:r>
        <w:t xml:space="preserve"> um</w:t>
      </w:r>
      <w:r w:rsidR="008D0555">
        <w:t xml:space="preserve"> fluxo contínuo e tem como objetivo a averiguação do cumprimento das políticas e diretrizes estabelecidas no documento, que são traduzidas em ações administrativas, de ensino, extensão e pesquisa. </w:t>
      </w:r>
      <w:r>
        <w:t>Dessa forma, a</w:t>
      </w:r>
      <w:r w:rsidR="003A7D0C" w:rsidRPr="00A952BE">
        <w:t xml:space="preserve"> ação dos integrantes do Núcleo Docente Estruturante é de estabelecer cronograma de ciclos de discussão, de avaliação e de mudanças norteando a melhoria do projeto pedagógico do curso. Para tanto é necessário tornar as seguintes práticas componentes do cotidiano do ambiente acadêmico:</w:t>
      </w:r>
    </w:p>
    <w:p w14:paraId="101AC9E4" w14:textId="77777777" w:rsidR="004A5AF4" w:rsidRPr="003F490F" w:rsidRDefault="004A5AF4" w:rsidP="003A7D0C">
      <w:pPr>
        <w:jc w:val="both"/>
      </w:pPr>
    </w:p>
    <w:p w14:paraId="4DB9DB55"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sidRPr="003F490F">
        <w:rPr>
          <w:rFonts w:ascii="Times New Roman" w:hAnsi="Times New Roman"/>
          <w:sz w:val="24"/>
          <w:szCs w:val="24"/>
        </w:rPr>
        <w:t>Pensar a prática profissional contextualizada;</w:t>
      </w:r>
    </w:p>
    <w:p w14:paraId="6E202EEE"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D</w:t>
      </w:r>
      <w:r w:rsidRPr="003F490F">
        <w:rPr>
          <w:rFonts w:ascii="Times New Roman" w:hAnsi="Times New Roman"/>
          <w:sz w:val="24"/>
          <w:szCs w:val="24"/>
        </w:rPr>
        <w:t>ominar conceitos técnicos;</w:t>
      </w:r>
    </w:p>
    <w:p w14:paraId="63B5659B"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D</w:t>
      </w:r>
      <w:r w:rsidRPr="003F490F">
        <w:rPr>
          <w:rFonts w:ascii="Times New Roman" w:hAnsi="Times New Roman"/>
          <w:sz w:val="24"/>
          <w:szCs w:val="24"/>
        </w:rPr>
        <w:t>esenvolver trabalho coletivo;</w:t>
      </w:r>
    </w:p>
    <w:p w14:paraId="4107E2F8"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A</w:t>
      </w:r>
      <w:r w:rsidRPr="003F490F">
        <w:rPr>
          <w:rFonts w:ascii="Times New Roman" w:hAnsi="Times New Roman"/>
          <w:sz w:val="24"/>
          <w:szCs w:val="24"/>
        </w:rPr>
        <w:t>rticular saberes;</w:t>
      </w:r>
    </w:p>
    <w:p w14:paraId="669B2101"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R</w:t>
      </w:r>
      <w:r w:rsidRPr="003F490F">
        <w:rPr>
          <w:rFonts w:ascii="Times New Roman" w:hAnsi="Times New Roman"/>
          <w:sz w:val="24"/>
          <w:szCs w:val="24"/>
        </w:rPr>
        <w:t>espeitar e valorizar a diversidade cultural;</w:t>
      </w:r>
    </w:p>
    <w:p w14:paraId="684E0631"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D</w:t>
      </w:r>
      <w:r w:rsidRPr="003F490F">
        <w:rPr>
          <w:rFonts w:ascii="Times New Roman" w:hAnsi="Times New Roman"/>
          <w:sz w:val="24"/>
          <w:szCs w:val="24"/>
        </w:rPr>
        <w:t>esenvolver competências gerais e específicas</w:t>
      </w:r>
    </w:p>
    <w:p w14:paraId="1450760C"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E</w:t>
      </w:r>
      <w:r w:rsidRPr="003F490F">
        <w:rPr>
          <w:rFonts w:ascii="Times New Roman" w:hAnsi="Times New Roman"/>
          <w:sz w:val="24"/>
          <w:szCs w:val="24"/>
        </w:rPr>
        <w:t>laborar e executar projetos;</w:t>
      </w:r>
    </w:p>
    <w:p w14:paraId="6DCD6194"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P</w:t>
      </w:r>
      <w:r w:rsidRPr="003F490F">
        <w:rPr>
          <w:rFonts w:ascii="Times New Roman" w:hAnsi="Times New Roman"/>
          <w:sz w:val="24"/>
          <w:szCs w:val="24"/>
        </w:rPr>
        <w:t>autar-se em princípios éticos;</w:t>
      </w:r>
    </w:p>
    <w:p w14:paraId="7B2565F2" w14:textId="77777777" w:rsidR="003A7D0C" w:rsidRPr="003F490F" w:rsidRDefault="003A7D0C" w:rsidP="003A7D0C">
      <w:pPr>
        <w:pStyle w:val="PargrafodaLista"/>
        <w:numPr>
          <w:ilvl w:val="0"/>
          <w:numId w:val="1"/>
        </w:numPr>
        <w:spacing w:after="0" w:line="240" w:lineRule="auto"/>
        <w:jc w:val="both"/>
        <w:rPr>
          <w:rFonts w:ascii="Times New Roman" w:hAnsi="Times New Roman"/>
          <w:sz w:val="24"/>
          <w:szCs w:val="24"/>
        </w:rPr>
      </w:pPr>
      <w:r>
        <w:rPr>
          <w:rFonts w:ascii="Times New Roman" w:hAnsi="Times New Roman"/>
          <w:sz w:val="24"/>
          <w:szCs w:val="24"/>
        </w:rPr>
        <w:t>D</w:t>
      </w:r>
      <w:r w:rsidRPr="003F490F">
        <w:rPr>
          <w:rFonts w:ascii="Times New Roman" w:hAnsi="Times New Roman"/>
          <w:sz w:val="24"/>
          <w:szCs w:val="24"/>
        </w:rPr>
        <w:t>esenvolver a criatividade e o pensamento crítico.</w:t>
      </w:r>
    </w:p>
    <w:p w14:paraId="64C4E66E" w14:textId="77777777" w:rsidR="003A7D0C" w:rsidRDefault="003A7D0C" w:rsidP="003A7D0C">
      <w:pPr>
        <w:jc w:val="both"/>
      </w:pPr>
    </w:p>
    <w:p w14:paraId="70C8EAFE" w14:textId="77777777" w:rsidR="003A7D0C" w:rsidRDefault="003A7D0C" w:rsidP="003A7D0C">
      <w:pPr>
        <w:jc w:val="both"/>
      </w:pPr>
      <w:r w:rsidRPr="00695B1C">
        <w:t>Para a elaboração, implementação, avaliação ou reformulação do Projeto Político Pedagógico dos Cursos de Graduação devem ser observados os seguintes princípios:</w:t>
      </w:r>
    </w:p>
    <w:p w14:paraId="6EBFEE8B" w14:textId="77777777" w:rsidR="004A5AF4" w:rsidRPr="00695B1C" w:rsidRDefault="004A5AF4" w:rsidP="003A7D0C">
      <w:pPr>
        <w:jc w:val="both"/>
      </w:pPr>
    </w:p>
    <w:p w14:paraId="66EBF4BA"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C</w:t>
      </w:r>
      <w:r w:rsidRPr="00695B1C">
        <w:rPr>
          <w:rFonts w:ascii="Times New Roman" w:hAnsi="Times New Roman"/>
          <w:sz w:val="24"/>
          <w:szCs w:val="24"/>
        </w:rPr>
        <w:t>omprometimento com a igualdade de acesso e permanência dos discentes na universidade, respeitadas as políticas de ações afirmativas;</w:t>
      </w:r>
    </w:p>
    <w:p w14:paraId="0518777D"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Q</w:t>
      </w:r>
      <w:r w:rsidRPr="00695B1C">
        <w:rPr>
          <w:rFonts w:ascii="Times New Roman" w:hAnsi="Times New Roman"/>
          <w:sz w:val="24"/>
          <w:szCs w:val="24"/>
        </w:rPr>
        <w:t>ualidade da educação oferecida nos cursos de graduação;</w:t>
      </w:r>
    </w:p>
    <w:p w14:paraId="16ACA9D0"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G</w:t>
      </w:r>
      <w:r w:rsidRPr="00695B1C">
        <w:rPr>
          <w:rFonts w:ascii="Times New Roman" w:hAnsi="Times New Roman"/>
          <w:sz w:val="24"/>
          <w:szCs w:val="24"/>
        </w:rPr>
        <w:t>estão democrática;</w:t>
      </w:r>
    </w:p>
    <w:p w14:paraId="78FB5B43"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A</w:t>
      </w:r>
      <w:r w:rsidRPr="00695B1C">
        <w:rPr>
          <w:rFonts w:ascii="Times New Roman" w:hAnsi="Times New Roman"/>
          <w:sz w:val="24"/>
          <w:szCs w:val="24"/>
        </w:rPr>
        <w:t>utonomia e liberdade para pensar, produzir e divulgar o conhecimento e os saberes, respeitando as concepções e práticas pedagógicas diferenciadas;</w:t>
      </w:r>
    </w:p>
    <w:p w14:paraId="5DE91D36"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V</w:t>
      </w:r>
      <w:r w:rsidRPr="00695B1C">
        <w:rPr>
          <w:rFonts w:ascii="Times New Roman" w:hAnsi="Times New Roman"/>
          <w:sz w:val="24"/>
          <w:szCs w:val="24"/>
        </w:rPr>
        <w:t>alorização do magistério (formação inicial e continuada, condições adequadas de trabalho, salários adequados, entre outros);</w:t>
      </w:r>
    </w:p>
    <w:p w14:paraId="531294D5"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I</w:t>
      </w:r>
      <w:r w:rsidRPr="00695B1C">
        <w:rPr>
          <w:rFonts w:ascii="Times New Roman" w:hAnsi="Times New Roman"/>
          <w:sz w:val="24"/>
          <w:szCs w:val="24"/>
        </w:rPr>
        <w:t>ndissociabilidade entre o ensino, a pesquisa e a extensão;</w:t>
      </w:r>
    </w:p>
    <w:p w14:paraId="0AE47EA8"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P</w:t>
      </w:r>
      <w:r w:rsidRPr="00695B1C">
        <w:rPr>
          <w:rFonts w:ascii="Times New Roman" w:hAnsi="Times New Roman"/>
          <w:sz w:val="24"/>
          <w:szCs w:val="24"/>
        </w:rPr>
        <w:t>articipação de toda a comunidade acadêmica e de diferentes segmentos sociais;</w:t>
      </w:r>
    </w:p>
    <w:p w14:paraId="7ADBAD3F"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A</w:t>
      </w:r>
      <w:r w:rsidRPr="00695B1C">
        <w:rPr>
          <w:rFonts w:ascii="Times New Roman" w:hAnsi="Times New Roman"/>
          <w:sz w:val="24"/>
          <w:szCs w:val="24"/>
        </w:rPr>
        <w:t>valiação permanente de seus processos e resultados;</w:t>
      </w:r>
    </w:p>
    <w:p w14:paraId="58924F42" w14:textId="77777777" w:rsidR="003A7D0C" w:rsidRPr="00695B1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C</w:t>
      </w:r>
      <w:r w:rsidRPr="00695B1C">
        <w:rPr>
          <w:rFonts w:ascii="Times New Roman" w:hAnsi="Times New Roman"/>
          <w:sz w:val="24"/>
          <w:szCs w:val="24"/>
        </w:rPr>
        <w:t>onsiderações às especificidades locais e regionais.</w:t>
      </w:r>
    </w:p>
    <w:p w14:paraId="54873E63" w14:textId="36F7A782" w:rsidR="003A7D0C" w:rsidRPr="003A7D0C" w:rsidRDefault="003A7D0C" w:rsidP="00513F76">
      <w:pPr>
        <w:pStyle w:val="PargrafodaLista"/>
        <w:numPr>
          <w:ilvl w:val="0"/>
          <w:numId w:val="42"/>
        </w:numPr>
        <w:spacing w:after="0" w:line="240" w:lineRule="auto"/>
        <w:ind w:left="993" w:hanging="633"/>
        <w:jc w:val="both"/>
        <w:rPr>
          <w:rFonts w:ascii="Times New Roman" w:hAnsi="Times New Roman"/>
          <w:sz w:val="24"/>
          <w:szCs w:val="24"/>
        </w:rPr>
      </w:pPr>
      <w:r>
        <w:rPr>
          <w:rFonts w:ascii="Times New Roman" w:hAnsi="Times New Roman"/>
          <w:sz w:val="24"/>
          <w:szCs w:val="24"/>
        </w:rPr>
        <w:t>A</w:t>
      </w:r>
      <w:r w:rsidRPr="00695B1C">
        <w:rPr>
          <w:rFonts w:ascii="Times New Roman" w:hAnsi="Times New Roman"/>
          <w:sz w:val="24"/>
          <w:szCs w:val="24"/>
        </w:rPr>
        <w:t>valiação do projeto político-pedagógico, como integrante da avaliação interna da UFT, ressaltando a avaliação de disciplinas, de docentes, da coordenação, de d</w:t>
      </w:r>
      <w:r>
        <w:rPr>
          <w:rFonts w:ascii="Times New Roman" w:hAnsi="Times New Roman"/>
          <w:sz w:val="24"/>
          <w:szCs w:val="24"/>
        </w:rPr>
        <w:t>iscentes, de egressos, de infra</w:t>
      </w:r>
      <w:r w:rsidRPr="00695B1C">
        <w:rPr>
          <w:rFonts w:ascii="Times New Roman" w:hAnsi="Times New Roman"/>
          <w:sz w:val="24"/>
          <w:szCs w:val="24"/>
        </w:rPr>
        <w:t>estrutura conforme projeto de avaliação institucional;</w:t>
      </w:r>
    </w:p>
    <w:p w14:paraId="63714430" w14:textId="77777777" w:rsidR="003A7D0C" w:rsidRPr="00695B1C" w:rsidRDefault="003A7D0C" w:rsidP="003A7D0C">
      <w:pPr>
        <w:jc w:val="both"/>
      </w:pPr>
    </w:p>
    <w:p w14:paraId="45C8A4BA" w14:textId="6DD9595E" w:rsidR="003A7D0C" w:rsidRDefault="008A24DD" w:rsidP="008A24DD">
      <w:pPr>
        <w:ind w:firstLine="567"/>
        <w:jc w:val="both"/>
      </w:pPr>
      <w:r w:rsidRPr="00590D42">
        <w:t xml:space="preserve">Todos os componentes do processo de avaliação </w:t>
      </w:r>
      <w:r w:rsidR="0048380F">
        <w:t xml:space="preserve">interna </w:t>
      </w:r>
      <w:r w:rsidRPr="00590D42">
        <w:t>deverão estar articulados. Para isso, cabe aos responsáveis de cada componente a comunicação de resultados e sugestões aos demais integrantes, nos momentos oportunos.</w:t>
      </w:r>
      <w:r>
        <w:t xml:space="preserve"> </w:t>
      </w:r>
      <w:r w:rsidR="003A7D0C" w:rsidRPr="00695B1C">
        <w:t>De acordo com a natureza do Projeto Pedagógico Institucional, o processo avaliativo a ser desenvolvido nos cursos visa promover a qualidade das atividades acadêmicas, em articulação com a avaliação institucional descrita no PDI, conforme os itens a seguir e outros específicos ao curso:</w:t>
      </w:r>
    </w:p>
    <w:p w14:paraId="61966A43" w14:textId="77777777" w:rsidR="008A24DD" w:rsidRDefault="008A24DD" w:rsidP="003A7D0C">
      <w:pPr>
        <w:jc w:val="both"/>
      </w:pPr>
    </w:p>
    <w:p w14:paraId="2988DF17" w14:textId="20C0A1EE" w:rsidR="003A7D0C" w:rsidRPr="003A7D0C" w:rsidRDefault="003A7D0C" w:rsidP="00513F76">
      <w:pPr>
        <w:pStyle w:val="PargrafodaLista"/>
        <w:numPr>
          <w:ilvl w:val="0"/>
          <w:numId w:val="43"/>
        </w:numPr>
        <w:spacing w:after="0" w:line="240" w:lineRule="auto"/>
        <w:jc w:val="both"/>
        <w:rPr>
          <w:rFonts w:ascii="Times New Roman" w:hAnsi="Times New Roman"/>
          <w:sz w:val="24"/>
          <w:szCs w:val="24"/>
        </w:rPr>
      </w:pPr>
      <w:r w:rsidRPr="003A7D0C">
        <w:rPr>
          <w:rFonts w:ascii="Times New Roman" w:hAnsi="Times New Roman"/>
          <w:sz w:val="24"/>
          <w:szCs w:val="24"/>
        </w:rPr>
        <w:t>Organização didático-pedagógica</w:t>
      </w:r>
    </w:p>
    <w:p w14:paraId="02E34D07" w14:textId="3089FD3C" w:rsidR="003A7D0C" w:rsidRPr="003A7D0C" w:rsidRDefault="003A7D0C" w:rsidP="00C85C27">
      <w:pPr>
        <w:pStyle w:val="PargrafodaLista"/>
        <w:numPr>
          <w:ilvl w:val="0"/>
          <w:numId w:val="1"/>
        </w:numPr>
        <w:spacing w:after="0" w:line="240" w:lineRule="auto"/>
        <w:ind w:left="1134" w:hanging="425"/>
        <w:jc w:val="both"/>
        <w:rPr>
          <w:rFonts w:ascii="Times New Roman" w:hAnsi="Times New Roman"/>
          <w:sz w:val="24"/>
          <w:szCs w:val="24"/>
        </w:rPr>
      </w:pPr>
      <w:r w:rsidRPr="003A7D0C">
        <w:rPr>
          <w:rFonts w:ascii="Times New Roman" w:hAnsi="Times New Roman"/>
          <w:b/>
          <w:sz w:val="24"/>
          <w:szCs w:val="24"/>
        </w:rPr>
        <w:t>Colegiado:</w:t>
      </w:r>
      <w:r w:rsidRPr="003A7D0C">
        <w:rPr>
          <w:rFonts w:ascii="Times New Roman" w:hAnsi="Times New Roman"/>
          <w:sz w:val="24"/>
          <w:szCs w:val="24"/>
        </w:rPr>
        <w:t xml:space="preserve"> representação e participação docente e discente</w:t>
      </w:r>
      <w:r>
        <w:rPr>
          <w:rFonts w:ascii="Times New Roman" w:hAnsi="Times New Roman"/>
          <w:sz w:val="24"/>
          <w:szCs w:val="24"/>
        </w:rPr>
        <w:t>;</w:t>
      </w:r>
    </w:p>
    <w:p w14:paraId="7E19A64D" w14:textId="2E4BE481"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sidRPr="003A7D0C">
        <w:rPr>
          <w:rFonts w:ascii="Times New Roman" w:hAnsi="Times New Roman"/>
          <w:b/>
          <w:sz w:val="24"/>
          <w:szCs w:val="24"/>
        </w:rPr>
        <w:t>Currículo:</w:t>
      </w:r>
      <w:r w:rsidRPr="003A7D0C">
        <w:rPr>
          <w:rFonts w:ascii="Times New Roman" w:hAnsi="Times New Roman"/>
          <w:sz w:val="24"/>
          <w:szCs w:val="24"/>
        </w:rPr>
        <w:t xml:space="preserve"> concepção; integração ensino/pesquisa/extensão; interdisciplinaridade; flexibilização; inovações e tecnologias de ensino; Projeto de Estágio Supervisionado; trabalho de conclusão de curso; articulação entre graduação e pós-graduação</w:t>
      </w:r>
      <w:r>
        <w:rPr>
          <w:rFonts w:ascii="Times New Roman" w:hAnsi="Times New Roman"/>
          <w:sz w:val="24"/>
          <w:szCs w:val="24"/>
        </w:rPr>
        <w:t>;</w:t>
      </w:r>
    </w:p>
    <w:p w14:paraId="390DD8B3" w14:textId="38C4AE81"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sidRPr="003A7D0C">
        <w:rPr>
          <w:rFonts w:ascii="Times New Roman" w:hAnsi="Times New Roman"/>
          <w:b/>
          <w:sz w:val="24"/>
          <w:szCs w:val="24"/>
        </w:rPr>
        <w:lastRenderedPageBreak/>
        <w:t>Corpo discente:</w:t>
      </w:r>
      <w:r w:rsidRPr="003A7D0C">
        <w:rPr>
          <w:rFonts w:ascii="Times New Roman" w:hAnsi="Times New Roman"/>
          <w:sz w:val="24"/>
          <w:szCs w:val="24"/>
        </w:rPr>
        <w:t xml:space="preserve"> interação professor aluno; participação na vida universitária; evasão/abandono; acompanhamento de egressos; graduação e a qualidade de vida; tempo médio de conclusão</w:t>
      </w:r>
    </w:p>
    <w:p w14:paraId="08D2262F" w14:textId="385F2A97"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sidRPr="003A7D0C">
        <w:rPr>
          <w:rFonts w:ascii="Times New Roman" w:hAnsi="Times New Roman"/>
          <w:b/>
          <w:sz w:val="24"/>
          <w:szCs w:val="24"/>
        </w:rPr>
        <w:t>Qualidade do corpo docente:</w:t>
      </w:r>
      <w:r w:rsidRPr="003A7D0C">
        <w:rPr>
          <w:rFonts w:ascii="Times New Roman" w:hAnsi="Times New Roman"/>
          <w:sz w:val="24"/>
          <w:szCs w:val="24"/>
        </w:rPr>
        <w:t xml:space="preserve"> disciplina/formação/ carga horária; compromisso com o ensino; produção material didático; produção científica - ensino/pesquisa/extensão (universidade-sociedade); política de desenvolvimento profissional; admissão/ concursos; compromisso; domínio de conteúdo didático-pedagógico; relacionamento interpessoal.</w:t>
      </w:r>
    </w:p>
    <w:p w14:paraId="4FBA6A6D" w14:textId="1910F35E"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sidRPr="003A7D0C">
        <w:rPr>
          <w:rFonts w:ascii="Times New Roman" w:hAnsi="Times New Roman"/>
          <w:b/>
          <w:sz w:val="24"/>
          <w:szCs w:val="24"/>
        </w:rPr>
        <w:t>Instalações físicas:</w:t>
      </w:r>
      <w:r w:rsidRPr="003A7D0C">
        <w:rPr>
          <w:rFonts w:ascii="Times New Roman" w:hAnsi="Times New Roman"/>
          <w:sz w:val="24"/>
          <w:szCs w:val="24"/>
        </w:rPr>
        <w:t xml:space="preserve"> espaço físico, ventilação, iluminação, acesso a portadores de necessidades especiais.</w:t>
      </w:r>
    </w:p>
    <w:p w14:paraId="1E97D315" w14:textId="5157E529"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sidRPr="003A7D0C">
        <w:rPr>
          <w:rFonts w:ascii="Times New Roman" w:hAnsi="Times New Roman"/>
          <w:b/>
          <w:sz w:val="24"/>
          <w:szCs w:val="24"/>
        </w:rPr>
        <w:t>Coordenação pedagógica:</w:t>
      </w:r>
      <w:r>
        <w:rPr>
          <w:rFonts w:ascii="Times New Roman" w:hAnsi="Times New Roman"/>
          <w:sz w:val="24"/>
          <w:szCs w:val="24"/>
        </w:rPr>
        <w:t xml:space="preserve"> coordenação,</w:t>
      </w:r>
      <w:r w:rsidRPr="003A7D0C">
        <w:rPr>
          <w:rFonts w:ascii="Times New Roman" w:hAnsi="Times New Roman"/>
          <w:sz w:val="24"/>
          <w:szCs w:val="24"/>
        </w:rPr>
        <w:t xml:space="preserve"> espaço físico</w:t>
      </w:r>
      <w:r>
        <w:rPr>
          <w:rFonts w:ascii="Times New Roman" w:hAnsi="Times New Roman"/>
          <w:sz w:val="24"/>
          <w:szCs w:val="24"/>
        </w:rPr>
        <w:t>,</w:t>
      </w:r>
      <w:r w:rsidRPr="003A7D0C">
        <w:rPr>
          <w:rFonts w:ascii="Times New Roman" w:hAnsi="Times New Roman"/>
          <w:sz w:val="24"/>
          <w:szCs w:val="24"/>
        </w:rPr>
        <w:t xml:space="preserve"> formação/titulação do </w:t>
      </w:r>
      <w:r>
        <w:rPr>
          <w:rFonts w:ascii="Times New Roman" w:hAnsi="Times New Roman"/>
          <w:sz w:val="24"/>
          <w:szCs w:val="24"/>
        </w:rPr>
        <w:t>coordenador, dedicação (CH),</w:t>
      </w:r>
      <w:r w:rsidRPr="003A7D0C">
        <w:rPr>
          <w:rFonts w:ascii="Times New Roman" w:hAnsi="Times New Roman"/>
          <w:sz w:val="24"/>
          <w:szCs w:val="24"/>
        </w:rPr>
        <w:t xml:space="preserve"> organização</w:t>
      </w:r>
      <w:r>
        <w:rPr>
          <w:rFonts w:ascii="Times New Roman" w:hAnsi="Times New Roman"/>
          <w:sz w:val="24"/>
          <w:szCs w:val="24"/>
        </w:rPr>
        <w:t xml:space="preserve"> e</w:t>
      </w:r>
      <w:r w:rsidRPr="003A7D0C">
        <w:rPr>
          <w:rFonts w:ascii="Times New Roman" w:hAnsi="Times New Roman"/>
          <w:sz w:val="24"/>
          <w:szCs w:val="24"/>
        </w:rPr>
        <w:t xml:space="preserve"> atendimento aos alunos</w:t>
      </w:r>
    </w:p>
    <w:p w14:paraId="679B3030" w14:textId="77777777" w:rsidR="003A7D0C" w:rsidRDefault="003A7D0C" w:rsidP="003A7D0C">
      <w:pPr>
        <w:jc w:val="both"/>
      </w:pPr>
    </w:p>
    <w:p w14:paraId="44AE6EF7" w14:textId="77777777" w:rsidR="003A7D0C" w:rsidRPr="003A7D0C" w:rsidRDefault="003A7D0C" w:rsidP="00513F76">
      <w:pPr>
        <w:pStyle w:val="PargrafodaLista"/>
        <w:numPr>
          <w:ilvl w:val="0"/>
          <w:numId w:val="43"/>
        </w:numPr>
        <w:spacing w:after="0" w:line="240" w:lineRule="auto"/>
        <w:jc w:val="both"/>
        <w:rPr>
          <w:rFonts w:ascii="Times New Roman" w:hAnsi="Times New Roman"/>
          <w:sz w:val="24"/>
          <w:szCs w:val="24"/>
        </w:rPr>
      </w:pPr>
      <w:r w:rsidRPr="003A7D0C">
        <w:rPr>
          <w:rFonts w:ascii="Times New Roman" w:hAnsi="Times New Roman"/>
          <w:sz w:val="24"/>
          <w:szCs w:val="24"/>
        </w:rPr>
        <w:t>Projeto Pedagógico do Curso:</w:t>
      </w:r>
    </w:p>
    <w:p w14:paraId="72E3C1BC" w14:textId="10CA726E"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P</w:t>
      </w:r>
      <w:r w:rsidRPr="003A7D0C">
        <w:rPr>
          <w:rFonts w:ascii="Times New Roman" w:hAnsi="Times New Roman"/>
          <w:sz w:val="24"/>
          <w:szCs w:val="24"/>
        </w:rPr>
        <w:t>ensar a prática profissional contextualizada;</w:t>
      </w:r>
    </w:p>
    <w:p w14:paraId="268C387E" w14:textId="5468898A"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D</w:t>
      </w:r>
      <w:r w:rsidRPr="003A7D0C">
        <w:rPr>
          <w:rFonts w:ascii="Times New Roman" w:hAnsi="Times New Roman"/>
          <w:sz w:val="24"/>
          <w:szCs w:val="24"/>
        </w:rPr>
        <w:t>ominar conceitos técnicos;</w:t>
      </w:r>
    </w:p>
    <w:p w14:paraId="6C600287" w14:textId="25B0B0D1"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D</w:t>
      </w:r>
      <w:r w:rsidRPr="003A7D0C">
        <w:rPr>
          <w:rFonts w:ascii="Times New Roman" w:hAnsi="Times New Roman"/>
          <w:sz w:val="24"/>
          <w:szCs w:val="24"/>
        </w:rPr>
        <w:t>esenvolver trabalho coletivo;</w:t>
      </w:r>
    </w:p>
    <w:p w14:paraId="3A4DDD32" w14:textId="5EDB4DE2"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A</w:t>
      </w:r>
      <w:r w:rsidRPr="003A7D0C">
        <w:rPr>
          <w:rFonts w:ascii="Times New Roman" w:hAnsi="Times New Roman"/>
          <w:sz w:val="24"/>
          <w:szCs w:val="24"/>
        </w:rPr>
        <w:t>rticular saberes;</w:t>
      </w:r>
    </w:p>
    <w:p w14:paraId="582B8D39" w14:textId="28223AC5"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R</w:t>
      </w:r>
      <w:r w:rsidRPr="003A7D0C">
        <w:rPr>
          <w:rFonts w:ascii="Times New Roman" w:hAnsi="Times New Roman"/>
          <w:sz w:val="24"/>
          <w:szCs w:val="24"/>
        </w:rPr>
        <w:t>espeitar e valorizar a diversidade cultural;</w:t>
      </w:r>
    </w:p>
    <w:p w14:paraId="19D5972E" w14:textId="010944C5"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D</w:t>
      </w:r>
      <w:r w:rsidRPr="003A7D0C">
        <w:rPr>
          <w:rFonts w:ascii="Times New Roman" w:hAnsi="Times New Roman"/>
          <w:sz w:val="24"/>
          <w:szCs w:val="24"/>
        </w:rPr>
        <w:t>esenvolver competências gerais e específicas</w:t>
      </w:r>
    </w:p>
    <w:p w14:paraId="32158086" w14:textId="6B80A8B2"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E</w:t>
      </w:r>
      <w:r w:rsidRPr="003A7D0C">
        <w:rPr>
          <w:rFonts w:ascii="Times New Roman" w:hAnsi="Times New Roman"/>
          <w:sz w:val="24"/>
          <w:szCs w:val="24"/>
        </w:rPr>
        <w:t>laborar e executar projetos;</w:t>
      </w:r>
    </w:p>
    <w:p w14:paraId="7DF07316" w14:textId="3E27C33E"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P</w:t>
      </w:r>
      <w:r w:rsidRPr="003A7D0C">
        <w:rPr>
          <w:rFonts w:ascii="Times New Roman" w:hAnsi="Times New Roman"/>
          <w:sz w:val="24"/>
          <w:szCs w:val="24"/>
        </w:rPr>
        <w:t>autar-se em princípios éticos;</w:t>
      </w:r>
    </w:p>
    <w:p w14:paraId="0C7C0E1A" w14:textId="58031B3B" w:rsidR="003A7D0C" w:rsidRPr="003A7D0C" w:rsidRDefault="003A7D0C" w:rsidP="003A7D0C">
      <w:pPr>
        <w:pStyle w:val="PargrafodaLista"/>
        <w:numPr>
          <w:ilvl w:val="0"/>
          <w:numId w:val="1"/>
        </w:numPr>
        <w:spacing w:after="0" w:line="240" w:lineRule="auto"/>
        <w:ind w:left="1134" w:hanging="425"/>
        <w:jc w:val="both"/>
        <w:rPr>
          <w:rFonts w:ascii="Times New Roman" w:hAnsi="Times New Roman"/>
          <w:sz w:val="24"/>
          <w:szCs w:val="24"/>
        </w:rPr>
      </w:pPr>
      <w:r>
        <w:rPr>
          <w:rFonts w:ascii="Times New Roman" w:hAnsi="Times New Roman"/>
          <w:sz w:val="24"/>
          <w:szCs w:val="24"/>
        </w:rPr>
        <w:t>D</w:t>
      </w:r>
      <w:r w:rsidRPr="003A7D0C">
        <w:rPr>
          <w:rFonts w:ascii="Times New Roman" w:hAnsi="Times New Roman"/>
          <w:sz w:val="24"/>
          <w:szCs w:val="24"/>
        </w:rPr>
        <w:t>esenvolver a criatividade e o pensamento crítico.</w:t>
      </w:r>
    </w:p>
    <w:p w14:paraId="0E35BFB5" w14:textId="77777777" w:rsidR="003A7D0C" w:rsidRDefault="003A7D0C" w:rsidP="003A7D0C">
      <w:pPr>
        <w:autoSpaceDE w:val="0"/>
        <w:autoSpaceDN w:val="0"/>
        <w:adjustRightInd w:val="0"/>
        <w:jc w:val="both"/>
        <w:rPr>
          <w:rFonts w:ascii="TimesNewRomanPS-BoldMT" w:hAnsi="TimesNewRomanPS-BoldMT" w:cs="TimesNewRomanPS-BoldMT"/>
          <w:b/>
          <w:bCs/>
        </w:rPr>
      </w:pPr>
    </w:p>
    <w:p w14:paraId="3BCFC7AE" w14:textId="11D876F6" w:rsidR="003A7D0C" w:rsidRPr="00902FB8" w:rsidRDefault="003A7D0C" w:rsidP="00513F76">
      <w:pPr>
        <w:pStyle w:val="PargrafodaLista"/>
        <w:numPr>
          <w:ilvl w:val="0"/>
          <w:numId w:val="43"/>
        </w:numPr>
        <w:spacing w:after="0" w:line="240" w:lineRule="auto"/>
        <w:jc w:val="both"/>
        <w:rPr>
          <w:rFonts w:ascii="Times New Roman" w:hAnsi="Times New Roman"/>
          <w:sz w:val="24"/>
          <w:szCs w:val="24"/>
        </w:rPr>
      </w:pPr>
      <w:r w:rsidRPr="00902FB8">
        <w:rPr>
          <w:rFonts w:ascii="Times New Roman" w:hAnsi="Times New Roman"/>
          <w:sz w:val="24"/>
          <w:szCs w:val="24"/>
        </w:rPr>
        <w:t>Gestão Acadêmica</w:t>
      </w:r>
    </w:p>
    <w:p w14:paraId="6B27431A" w14:textId="77777777" w:rsidR="00902FB8" w:rsidRDefault="003A7D0C" w:rsidP="00902FB8">
      <w:pPr>
        <w:pStyle w:val="PargrafodaLista"/>
        <w:numPr>
          <w:ilvl w:val="0"/>
          <w:numId w:val="1"/>
        </w:numPr>
        <w:spacing w:after="0" w:line="240" w:lineRule="auto"/>
        <w:ind w:left="1134" w:hanging="425"/>
        <w:jc w:val="both"/>
        <w:rPr>
          <w:rFonts w:ascii="Times New Roman" w:hAnsi="Times New Roman"/>
          <w:sz w:val="24"/>
          <w:szCs w:val="24"/>
        </w:rPr>
      </w:pPr>
      <w:r w:rsidRPr="00902FB8">
        <w:rPr>
          <w:rFonts w:ascii="Times New Roman" w:hAnsi="Times New Roman"/>
          <w:b/>
          <w:sz w:val="24"/>
          <w:szCs w:val="24"/>
        </w:rPr>
        <w:t>Secretaria:</w:t>
      </w:r>
      <w:r w:rsidR="00902FB8">
        <w:rPr>
          <w:rFonts w:ascii="Times New Roman" w:hAnsi="Times New Roman"/>
          <w:sz w:val="24"/>
          <w:szCs w:val="24"/>
        </w:rPr>
        <w:t xml:space="preserve"> controle acadêmico, efetivação dos serviços,</w:t>
      </w:r>
      <w:r w:rsidRPr="00902FB8">
        <w:rPr>
          <w:rFonts w:ascii="Times New Roman" w:hAnsi="Times New Roman"/>
          <w:sz w:val="24"/>
          <w:szCs w:val="24"/>
        </w:rPr>
        <w:t xml:space="preserve"> organizaç</w:t>
      </w:r>
      <w:r w:rsidR="00902FB8">
        <w:rPr>
          <w:rFonts w:ascii="Times New Roman" w:hAnsi="Times New Roman"/>
          <w:sz w:val="24"/>
          <w:szCs w:val="24"/>
        </w:rPr>
        <w:t>ão e preservação dos documentos e restrição do acesso;</w:t>
      </w:r>
    </w:p>
    <w:p w14:paraId="2D2C33A1" w14:textId="0753171F" w:rsidR="003A7D0C" w:rsidRPr="00902FB8" w:rsidRDefault="003A7D0C" w:rsidP="00902FB8">
      <w:pPr>
        <w:pStyle w:val="PargrafodaLista"/>
        <w:numPr>
          <w:ilvl w:val="0"/>
          <w:numId w:val="1"/>
        </w:numPr>
        <w:spacing w:after="0" w:line="240" w:lineRule="auto"/>
        <w:ind w:left="1134" w:hanging="425"/>
        <w:jc w:val="both"/>
        <w:rPr>
          <w:rFonts w:ascii="Times New Roman" w:hAnsi="Times New Roman"/>
          <w:sz w:val="24"/>
          <w:szCs w:val="24"/>
        </w:rPr>
      </w:pPr>
      <w:r w:rsidRPr="00902FB8">
        <w:rPr>
          <w:rFonts w:ascii="Times New Roman" w:hAnsi="Times New Roman"/>
          <w:b/>
          <w:sz w:val="24"/>
          <w:szCs w:val="24"/>
        </w:rPr>
        <w:t>Biblioteca:</w:t>
      </w:r>
      <w:r w:rsidR="00902FB8">
        <w:rPr>
          <w:rFonts w:ascii="Times New Roman" w:hAnsi="Times New Roman"/>
          <w:sz w:val="24"/>
          <w:szCs w:val="24"/>
        </w:rPr>
        <w:t xml:space="preserve"> acesso professores/alunos, acesso a outras bases de dados, fluxo de frequência,</w:t>
      </w:r>
      <w:r w:rsidRPr="00902FB8">
        <w:rPr>
          <w:rFonts w:ascii="Times New Roman" w:hAnsi="Times New Roman"/>
          <w:sz w:val="24"/>
          <w:szCs w:val="24"/>
        </w:rPr>
        <w:t xml:space="preserve"> e</w:t>
      </w:r>
      <w:r w:rsidR="00902FB8">
        <w:rPr>
          <w:rFonts w:ascii="Times New Roman" w:hAnsi="Times New Roman"/>
          <w:sz w:val="24"/>
          <w:szCs w:val="24"/>
        </w:rPr>
        <w:t>stímulo à busca de conhecimento, horário de funcionamento, espaço para expansão, acervo bibliográfico e</w:t>
      </w:r>
      <w:r w:rsidRPr="00902FB8">
        <w:rPr>
          <w:rFonts w:ascii="Times New Roman" w:hAnsi="Times New Roman"/>
          <w:sz w:val="24"/>
          <w:szCs w:val="24"/>
        </w:rPr>
        <w:t xml:space="preserve"> política de expansão do acervo bibliográfico</w:t>
      </w:r>
      <w:r w:rsidR="00902FB8">
        <w:rPr>
          <w:rFonts w:ascii="Times New Roman" w:hAnsi="Times New Roman"/>
          <w:sz w:val="24"/>
          <w:szCs w:val="24"/>
        </w:rPr>
        <w:t>.</w:t>
      </w:r>
    </w:p>
    <w:p w14:paraId="0E5DEF35" w14:textId="77777777" w:rsidR="003A7D0C" w:rsidRDefault="003A7D0C" w:rsidP="003A7D0C">
      <w:pPr>
        <w:jc w:val="both"/>
      </w:pPr>
    </w:p>
    <w:p w14:paraId="22A8116C" w14:textId="48B5482E" w:rsidR="00F246FD" w:rsidRPr="00F246FD" w:rsidRDefault="00F246FD" w:rsidP="006C0320">
      <w:pPr>
        <w:pStyle w:val="Ttulo1"/>
      </w:pPr>
      <w:bookmarkStart w:id="110" w:name="_Toc521829280"/>
      <w:r w:rsidRPr="00567D0B">
        <w:t xml:space="preserve">Avaliação </w:t>
      </w:r>
      <w:r w:rsidR="00695B1C" w:rsidRPr="00567D0B">
        <w:t xml:space="preserve">às Disciplinas (Avaliação do </w:t>
      </w:r>
      <w:r w:rsidRPr="00567D0B">
        <w:t>Ensino Aprendizado</w:t>
      </w:r>
      <w:r w:rsidR="00695B1C" w:rsidRPr="00567D0B">
        <w:t>)</w:t>
      </w:r>
      <w:bookmarkEnd w:id="110"/>
    </w:p>
    <w:p w14:paraId="3AA888C7" w14:textId="2461F671" w:rsidR="00F246FD" w:rsidRPr="00F246FD" w:rsidRDefault="00F246FD" w:rsidP="00F246FD">
      <w:pPr>
        <w:jc w:val="both"/>
      </w:pPr>
      <w:r w:rsidRPr="00F246FD">
        <w:t>O processo de avaliação da aprendizagem é parte integrante do processo de ensino e obedece às normas e procedimentos pedagógicos estabelecidos pelo Regimento Acadêmico da UFT. O rendimento es</w:t>
      </w:r>
      <w:r>
        <w:t>colar será compreendido em frequ</w:t>
      </w:r>
      <w:r w:rsidRPr="00F246FD">
        <w:t>ência do acadêmico e em seu aproveitamento nas atividades acadêmicas programadas. A programação das atividades deverá estar expressa no plano de ensino de cada disciplina, o qual deve ser arquivado na coordenação do curso</w:t>
      </w:r>
      <w:r w:rsidR="0041512A">
        <w:t xml:space="preserve"> antes do início do semestre</w:t>
      </w:r>
      <w:r w:rsidRPr="00F246FD">
        <w:t xml:space="preserve"> e apresentado aos alunos no primeiro dia de aula do semestre. </w:t>
      </w:r>
    </w:p>
    <w:p w14:paraId="6E940A04" w14:textId="77777777" w:rsidR="00F246FD" w:rsidRPr="00F246FD" w:rsidRDefault="00F246FD" w:rsidP="00F246FD">
      <w:pPr>
        <w:jc w:val="both"/>
      </w:pPr>
    </w:p>
    <w:p w14:paraId="40511F7C" w14:textId="3F1D0249" w:rsidR="00F246FD" w:rsidRPr="00F246FD" w:rsidRDefault="00F246FD" w:rsidP="002F74AB">
      <w:pPr>
        <w:ind w:firstLine="567"/>
        <w:jc w:val="both"/>
      </w:pPr>
      <w:r w:rsidRPr="00F246FD">
        <w:t>O curso de Ciência da Computação engloba como atividades: aulas expositivas, seminários apresentados pelos acadêmicos, defesa de trabalho de disciplina, comparecimento/participação nas aulas, avaliações e testes, trabalhos práticos em laboratório, desenvolvimento de relatórios, participação dos acadêmicos em eventos (congressos, seminários, oficinas).</w:t>
      </w:r>
      <w:r w:rsidR="0041512A">
        <w:t xml:space="preserve"> Além disso, estão previstos 20% de atividades na modalidade EaD e o uso de metodologias ativas nas disciplinas.</w:t>
      </w:r>
      <w:r w:rsidRPr="00F246FD">
        <w:t xml:space="preserve"> </w:t>
      </w:r>
      <w:r w:rsidR="0041512A">
        <w:t>Esse conjunto de atividades</w:t>
      </w:r>
      <w:r w:rsidRPr="00F246FD">
        <w:t xml:space="preserve"> podem ser compreendidas no aproveitamento das disciplinas, ou seja, são partes integrantes da avaliação do acadêmico, as quais devem ser expressas em notas graduadas de 0 (zero) a 10 (dez), com no máximo 01 (uma) casa decimal. </w:t>
      </w:r>
    </w:p>
    <w:p w14:paraId="03319E69" w14:textId="77777777" w:rsidR="00F246FD" w:rsidRPr="00F246FD" w:rsidRDefault="00F246FD" w:rsidP="002F74AB">
      <w:pPr>
        <w:ind w:firstLine="567"/>
        <w:jc w:val="both"/>
      </w:pPr>
    </w:p>
    <w:p w14:paraId="2196C4C3" w14:textId="77777777" w:rsidR="00F246FD" w:rsidRPr="00F246FD" w:rsidRDefault="00F246FD" w:rsidP="002F74AB">
      <w:pPr>
        <w:ind w:firstLine="567"/>
        <w:jc w:val="both"/>
      </w:pPr>
      <w:r w:rsidRPr="00F246FD">
        <w:lastRenderedPageBreak/>
        <w:t>No que diz respeito ao aproveitamento nas atividades programadas, o acadêmico que alcançar a nota superior ou igual a 7,0 (sete) será aprovado automaticamente. Já o acadêmico que alcançar uma nota maior ou igual a 4,0 (quatro) e menor que 7,0 (sete) deverá ser submetido ao exame final, ou seja, deverá fazer uma nova avaliação. Uma vez no exame final, o acadêmico será aprovado se a média aritmética entre a média anterior e a nota do exame final for igual ou superior a 5,0 (cinco). Caso o acadêmico tenha um aproveitamento inferior a 4,0 (quatro), ele estará automaticamente reprovado.</w:t>
      </w:r>
    </w:p>
    <w:p w14:paraId="30074389" w14:textId="77777777" w:rsidR="00F246FD" w:rsidRPr="00F246FD" w:rsidRDefault="00F246FD" w:rsidP="002F74AB">
      <w:pPr>
        <w:ind w:firstLine="567"/>
        <w:jc w:val="both"/>
      </w:pPr>
    </w:p>
    <w:p w14:paraId="21B6AF52" w14:textId="61911E54" w:rsidR="00F246FD" w:rsidRPr="00F246FD" w:rsidRDefault="00F246FD" w:rsidP="002F74AB">
      <w:pPr>
        <w:ind w:firstLine="567"/>
        <w:jc w:val="both"/>
      </w:pPr>
      <w:r>
        <w:t>A frequ</w:t>
      </w:r>
      <w:r w:rsidRPr="00F246FD">
        <w:t xml:space="preserve">ência é a parte complementar da análise do rendimento escolar. </w:t>
      </w:r>
      <w:r>
        <w:t>A frequ</w:t>
      </w:r>
      <w:r w:rsidRPr="00F246FD">
        <w:t>ência é definida como o comparecimento do acadêmico nas atividades programadas, ficando nela reprovado o acadêmico que não comparecer, no mínimo a 75% (setenta e cinco por cento) das atividades. Serão permitidas as justificativas de faltas os casos previstos em lei. Diante dos requisitos mencionados nesta seção, será aprovado, o acadêmico que obtiver uma média de pontos superior a 5,0 (cinco) ap</w:t>
      </w:r>
      <w:r>
        <w:t>ós o exame final e tiver a frequ</w:t>
      </w:r>
      <w:r w:rsidRPr="00F246FD">
        <w:t>ência igual ou superior a 75% (setenta e cinco por cento), vindo a verificação do aproveitamento e o controle das falta</w:t>
      </w:r>
      <w:r>
        <w:t>s</w:t>
      </w:r>
      <w:r w:rsidRPr="00F246FD">
        <w:t xml:space="preserve"> a serem responsabilidade do professor.</w:t>
      </w:r>
    </w:p>
    <w:p w14:paraId="24B1236B" w14:textId="77777777" w:rsidR="00F246FD" w:rsidRPr="00F246FD" w:rsidRDefault="00F246FD" w:rsidP="002F74AB">
      <w:pPr>
        <w:ind w:firstLine="567"/>
        <w:jc w:val="both"/>
      </w:pPr>
    </w:p>
    <w:p w14:paraId="6051DA5D" w14:textId="37CA1C1A" w:rsidR="00384CBD" w:rsidRDefault="00384CBD" w:rsidP="003A7D0C">
      <w:pPr>
        <w:ind w:firstLine="567"/>
        <w:jc w:val="both"/>
      </w:pPr>
      <w:r w:rsidRPr="00590D42">
        <w:t>A avaliação interna às disciplinas é parte do processo de ensino-aprendizagem e será conduzida pelos professores ministrantes, que definirão critérios e procedimentos de avaliação de acordo com os objetivos e a metodologia de cada disciplina</w:t>
      </w:r>
      <w:r w:rsidR="00753319">
        <w:t>, expressas no plano de ensino da disciplina</w:t>
      </w:r>
      <w:r w:rsidRPr="00590D42">
        <w:t>.</w:t>
      </w:r>
      <w:r>
        <w:t xml:space="preserve"> A avaliação do rendimento acadêmico deve obedecer aos critérios estabelecidos no Regimento Acadêmico da UFT, com provas obrigatórias presenciais com distribuição de 70% do peso da nota nas avaliações presenciais e 30% nas avaliações semipresenciais. O componente semipresencial deve ser avaliado pelo colegiado do Curso de Ciência da Computação para análise da qualidade e efetividade do componente curricular.</w:t>
      </w:r>
    </w:p>
    <w:p w14:paraId="03FD753B" w14:textId="77777777" w:rsidR="00567D0B" w:rsidRDefault="00567D0B" w:rsidP="003A7D0C">
      <w:pPr>
        <w:ind w:firstLine="567"/>
        <w:jc w:val="both"/>
      </w:pPr>
    </w:p>
    <w:p w14:paraId="5DE2D522" w14:textId="77777777" w:rsidR="00AA51D6" w:rsidRDefault="00AA51D6" w:rsidP="003A7D0C">
      <w:pPr>
        <w:ind w:firstLine="567"/>
        <w:jc w:val="both"/>
      </w:pPr>
    </w:p>
    <w:p w14:paraId="7C681E2E" w14:textId="59DA4ACC" w:rsidR="008E1C40" w:rsidRPr="0011620F" w:rsidRDefault="007A2F8F" w:rsidP="00371B09">
      <w:pPr>
        <w:pStyle w:val="TtuloABNT"/>
      </w:pPr>
      <w:bookmarkStart w:id="111" w:name="_Toc521829281"/>
      <w:r w:rsidRPr="0011620F">
        <w:t>EXTENSÃO</w:t>
      </w:r>
      <w:r w:rsidR="00701DCF" w:rsidRPr="0011620F">
        <w:t xml:space="preserve"> UNIVERSITÁRIA</w:t>
      </w:r>
      <w:bookmarkEnd w:id="111"/>
    </w:p>
    <w:p w14:paraId="4DFF6F1C" w14:textId="77777777" w:rsidR="007A2F8F" w:rsidRDefault="007A2F8F" w:rsidP="00543726">
      <w:pPr>
        <w:jc w:val="both"/>
      </w:pPr>
    </w:p>
    <w:p w14:paraId="5A79793B" w14:textId="79CE43BB" w:rsidR="007D452D" w:rsidRDefault="00565F80" w:rsidP="00543726">
      <w:pPr>
        <w:jc w:val="both"/>
      </w:pPr>
      <w:r>
        <w:t>As atividades de E</w:t>
      </w:r>
      <w:r w:rsidRPr="00411D4F">
        <w:t>xtensão Universitária</w:t>
      </w:r>
      <w:r>
        <w:t xml:space="preserve"> são geridas pela Pró-Reitoria de Extensão (PROEX)</w:t>
      </w:r>
      <w:r w:rsidR="00081646">
        <w:t xml:space="preserve"> com base na Resolução n</w:t>
      </w:r>
      <w:r w:rsidR="006436BF" w:rsidRPr="00F9270C">
        <w:rPr>
          <w:vertAlign w:val="superscript"/>
        </w:rPr>
        <w:t>o</w:t>
      </w:r>
      <w:r w:rsidR="006436BF">
        <w:t xml:space="preserve"> 15 de 22 de Março de 2017, </w:t>
      </w:r>
      <w:r w:rsidR="006436BF" w:rsidRPr="006436BF">
        <w:t>Dispõe sobre o Regulamento das Ações de Extensão da Universidade Federal do Tocantins</w:t>
      </w:r>
      <w:r w:rsidR="006436BF">
        <w:t>.</w:t>
      </w:r>
      <w:r>
        <w:t xml:space="preserve"> Conforme a unidade, a extensão </w:t>
      </w:r>
      <w:r w:rsidR="00411D4F" w:rsidRPr="00411D4F">
        <w:t>é um processo educativo, cultural e científico que articula o Ensino e a Pesquisa de forma indissociável e viabiliza a relação transformadora entre Universidade e Sociedade.</w:t>
      </w:r>
      <w:r>
        <w:t xml:space="preserve"> </w:t>
      </w:r>
      <w:r w:rsidR="00411D4F" w:rsidRPr="00411D4F">
        <w:t>Por meio da extensão, a comunidade acadêmica encontra na sociedade a oportunidade de colocar em prática o conhecimento acadêmico. Além disso, no retorno à Universidade, docentes e discentes trazem um aprendizado que, submetido à reflexão teórica, é acrescido àquele conhecimento.</w:t>
      </w:r>
      <w:r w:rsidR="000859AB">
        <w:t xml:space="preserve"> O Curso de Ciência da Computação busca realizar as atividades de extensão norteadas pela política de extensão da UFT, que está pautada em três eixos principais: </w:t>
      </w:r>
      <w:r w:rsidR="000859AB" w:rsidRPr="000859AB">
        <w:t>Promoção da cidadania</w:t>
      </w:r>
      <w:r w:rsidR="000859AB">
        <w:t>, a</w:t>
      </w:r>
      <w:r w:rsidR="000859AB" w:rsidRPr="000859AB">
        <w:t>poio a diversidade étnico-cultural</w:t>
      </w:r>
      <w:r w:rsidR="000859AB">
        <w:t xml:space="preserve"> e p</w:t>
      </w:r>
      <w:r w:rsidR="000859AB" w:rsidRPr="000859AB">
        <w:t>romoção a arte e cultura</w:t>
      </w:r>
      <w:r w:rsidR="007D452D">
        <w:t>.</w:t>
      </w:r>
    </w:p>
    <w:p w14:paraId="6DA34C70" w14:textId="77777777" w:rsidR="00C94BB9" w:rsidRDefault="00C94BB9" w:rsidP="00543726">
      <w:pPr>
        <w:jc w:val="both"/>
      </w:pPr>
    </w:p>
    <w:p w14:paraId="3AAE678C" w14:textId="542F311C" w:rsidR="003E58A4" w:rsidRDefault="00C56A2E" w:rsidP="004A5AF4">
      <w:pPr>
        <w:ind w:firstLine="567"/>
        <w:jc w:val="both"/>
      </w:pPr>
      <w:r w:rsidRPr="00C56A2E">
        <w:t>As propostas de ações de Extensão Universitária devem obrigatoriamente apresentar: o nome da ação, setores envolvidos, justificativa (demonstração da relevância acadêmica e social), objetivos, metodologia, caracterização do seu público-alvo, indicação do coordenador e dos possíveis participantes ou colaboradores, a</w:t>
      </w:r>
      <w:r w:rsidR="007F7722">
        <w:t xml:space="preserve"> </w:t>
      </w:r>
      <w:r w:rsidRPr="00C56A2E">
        <w:t>carga horária dos participantes, recursos financeiros potencialmente envolvidos, cronograma de execução da ação, resultados a serem alcançados ou produtos esperados, descrição do local onde será realizada a ação, apresentar termo de ciência e compromisso de instituições parceiras.</w:t>
      </w:r>
    </w:p>
    <w:p w14:paraId="5B1E4BB1" w14:textId="1EE0D7B4" w:rsidR="00C94BB9" w:rsidRDefault="00C94BB9" w:rsidP="002559E9">
      <w:pPr>
        <w:ind w:firstLine="567"/>
        <w:jc w:val="both"/>
      </w:pPr>
      <w:r>
        <w:lastRenderedPageBreak/>
        <w:t>As</w:t>
      </w:r>
      <w:r w:rsidRPr="00C94BB9">
        <w:t xml:space="preserve"> ações de Extensão Universitária </w:t>
      </w:r>
      <w:r w:rsidR="00F428F7">
        <w:t xml:space="preserve">podem ser propostas ou coordenadas por docentes ou técnicos administrativos do quadro de servidores da UFT. As ações de extensão </w:t>
      </w:r>
      <w:r>
        <w:t>devem envolver</w:t>
      </w:r>
      <w:r w:rsidRPr="00C94BB9">
        <w:t xml:space="preserve"> o</w:t>
      </w:r>
      <w:r>
        <w:t xml:space="preserve"> </w:t>
      </w:r>
      <w:r w:rsidRPr="00C94BB9">
        <w:t>público interno e externo a instituição, desenvolvidas de modo interdisciplinar e/ou</w:t>
      </w:r>
      <w:r>
        <w:t xml:space="preserve"> </w:t>
      </w:r>
      <w:r w:rsidRPr="00C94BB9">
        <w:t>multidisciplinar</w:t>
      </w:r>
      <w:r w:rsidR="003E58A4">
        <w:t xml:space="preserve">. A </w:t>
      </w:r>
      <w:r w:rsidR="003E58A4" w:rsidRPr="003E58A4">
        <w:t>equipe executora de quaisquer ações de Extensão Universitária deverá ser composta por, no mínimo, 2/3 de pessoas vinculadas à UFT e poderá contar também com colaboradores externos</w:t>
      </w:r>
      <w:r w:rsidR="003E58A4">
        <w:t>. São previ</w:t>
      </w:r>
      <w:r w:rsidR="00890EF7">
        <w:t>s</w:t>
      </w:r>
      <w:r w:rsidR="003E58A4">
        <w:t>tas as seguintes modalidade de extensão</w:t>
      </w:r>
      <w:r w:rsidRPr="00C94BB9">
        <w:t>:</w:t>
      </w:r>
    </w:p>
    <w:p w14:paraId="317BE2E7" w14:textId="77777777" w:rsidR="004A5AF4" w:rsidRDefault="004A5AF4" w:rsidP="002559E9">
      <w:pPr>
        <w:ind w:firstLine="567"/>
        <w:jc w:val="both"/>
      </w:pPr>
    </w:p>
    <w:p w14:paraId="5E961D3C" w14:textId="55F2BEDE" w:rsidR="00C56A2E" w:rsidRPr="00D97B89" w:rsidRDefault="00C56A2E" w:rsidP="00D97B89">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Programas: conjunto de projetos de caráter orgânicos institucionais gerenciados com a mesma diretriz e voltados a um objetivo comum.</w:t>
      </w:r>
    </w:p>
    <w:p w14:paraId="3FEC72C5" w14:textId="787FB294" w:rsidR="00C56A2E" w:rsidRPr="00D97B89" w:rsidRDefault="00C56A2E" w:rsidP="00D97B89">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Projetos: ações processuais contínuas de caráter educativo, cultural, científico, político e tecnológico;</w:t>
      </w:r>
    </w:p>
    <w:p w14:paraId="53E6FBCE" w14:textId="5D7E5BB0" w:rsidR="00C56A2E" w:rsidRPr="00D97B89" w:rsidRDefault="00C56A2E" w:rsidP="00D97B89">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Atividades: ações esporádicas, de caráter educativo, cultural, científico, político ou tecnológico, a exemplo de: cursos, eventos, prestações de serviços, produções e publicações, podendo ser incorporadas aos projetos e programas</w:t>
      </w:r>
    </w:p>
    <w:p w14:paraId="6DF0AECB" w14:textId="11FF2BE5" w:rsidR="00C56A2E" w:rsidRDefault="00C56A2E" w:rsidP="0068303A">
      <w:pPr>
        <w:jc w:val="both"/>
      </w:pPr>
    </w:p>
    <w:p w14:paraId="5468583E" w14:textId="1B4EACCA" w:rsidR="00A765F8" w:rsidRDefault="002224B8" w:rsidP="0068303A">
      <w:pPr>
        <w:jc w:val="both"/>
      </w:pPr>
      <w:r>
        <w:t xml:space="preserve">Ao final das ações, os coordenadores devem aplicar questionários aos participantes de forma a avaliar a ação de extensão. O questionário deve conter </w:t>
      </w:r>
      <w:r w:rsidR="00A765F8">
        <w:t>dados sobre a qualidade das instalações, comunicação e divulgação da ação, conhecimento dos responsáveis pela ação, sugestões sobre melhorias</w:t>
      </w:r>
      <w:r w:rsidR="00D979C6">
        <w:t>. As ações devem gerar certificados aos participantes conforme as regras definidas pela Proex e a resolução em vigor.</w:t>
      </w:r>
    </w:p>
    <w:p w14:paraId="7996A601" w14:textId="77777777" w:rsidR="0068303A" w:rsidRPr="00CC22F9" w:rsidRDefault="0068303A" w:rsidP="002559E9">
      <w:pPr>
        <w:ind w:firstLine="567"/>
        <w:jc w:val="both"/>
      </w:pPr>
    </w:p>
    <w:p w14:paraId="241EBA66" w14:textId="2015AAE2" w:rsidR="00CB5709" w:rsidRDefault="0068303A" w:rsidP="008A6CA0">
      <w:pPr>
        <w:ind w:firstLine="567"/>
        <w:jc w:val="both"/>
      </w:pPr>
      <w:r w:rsidRPr="00CC22F9">
        <w:t>A Universidade Federal do Tocantins tem como um de seus objetivos, desenvolver o potencial social e econômico da região na qual se insere. Em relação aos demais entes federativos, o estado do Tocantins se destaca pela vasta área de negócios ainda não explorados, ou mesmo pouco aproveitados, fato este que se deve, em parte, à sua breve existência, visto que o referido estado somente foi criado a partir do ano de 1988. Diante deste cenário, observa-se a existência de uma crescente demanda por consultoria na área de Ciência da Computação e que ainda não são supridas pelas empresas locais, Além dos motivos supracitados, ainda não existe na UFT uma Empresa Júnior voltada à demanda dos alunos do curso de Ciência da Computação e que devido à falta de atrativos didático-práticos no curso, acabam por abandonar a instituição, gerando altos índices de evasão. A Fábrica de Software poderá ser um atrativo a mais para</w:t>
      </w:r>
      <w:r w:rsidR="00CB5709">
        <w:t xml:space="preserve"> o discente</w:t>
      </w:r>
      <w:r w:rsidRPr="00CC22F9">
        <w:t xml:space="preserve">, oferecendo alternativas para a aplicação prática dos conhecimentos adquiridos em sala de aula e o desenvolvimento de </w:t>
      </w:r>
      <w:r w:rsidRPr="008A6CA0">
        <w:t xml:space="preserve">habilidades </w:t>
      </w:r>
      <w:r w:rsidRPr="00503DAA">
        <w:t>não desenvolvidas ao decorrer do curso.</w:t>
      </w:r>
      <w:r w:rsidR="008A6CA0" w:rsidRPr="00503DAA">
        <w:t xml:space="preserve"> </w:t>
      </w:r>
      <w:r w:rsidR="00CB5709" w:rsidRPr="00503DAA">
        <w:t xml:space="preserve">As atividades de extensão são apresentadas na </w:t>
      </w:r>
      <w:r w:rsidR="008A6CA0" w:rsidRPr="00503DAA">
        <w:fldChar w:fldCharType="begin"/>
      </w:r>
      <w:r w:rsidR="008A6CA0" w:rsidRPr="00503DAA">
        <w:instrText xml:space="preserve"> REF _Ref519708212 \h  \* MERGEFORMAT </w:instrText>
      </w:r>
      <w:r w:rsidR="008A6CA0" w:rsidRPr="00503DAA">
        <w:fldChar w:fldCharType="separate"/>
      </w:r>
      <w:r w:rsidR="00AF609C" w:rsidRPr="00AF609C">
        <w:t xml:space="preserve">Tabela </w:t>
      </w:r>
      <w:r w:rsidR="00AF609C" w:rsidRPr="00AF609C">
        <w:rPr>
          <w:noProof/>
        </w:rPr>
        <w:t>33</w:t>
      </w:r>
      <w:r w:rsidR="008A6CA0" w:rsidRPr="00503DAA">
        <w:fldChar w:fldCharType="end"/>
      </w:r>
      <w:r w:rsidR="008A6CA0" w:rsidRPr="00503DAA">
        <w:t xml:space="preserve"> </w:t>
      </w:r>
      <w:r w:rsidR="00CB5709" w:rsidRPr="00503DAA">
        <w:t xml:space="preserve"> e na </w:t>
      </w:r>
      <w:r w:rsidR="00503DAA" w:rsidRPr="00503DAA">
        <w:fldChar w:fldCharType="begin"/>
      </w:r>
      <w:r w:rsidR="00503DAA" w:rsidRPr="00503DAA">
        <w:instrText xml:space="preserve"> REF _Ref520304435 \h </w:instrText>
      </w:r>
      <w:r w:rsidR="00503DAA">
        <w:instrText xml:space="preserve"> \* MERGEFORMAT </w:instrText>
      </w:r>
      <w:r w:rsidR="00503DAA" w:rsidRPr="00503DAA">
        <w:fldChar w:fldCharType="separate"/>
      </w:r>
      <w:r w:rsidR="00AF609C" w:rsidRPr="00AF609C">
        <w:t xml:space="preserve">Figura </w:t>
      </w:r>
      <w:r w:rsidR="00AF609C" w:rsidRPr="00AF609C">
        <w:rPr>
          <w:noProof/>
        </w:rPr>
        <w:t>15</w:t>
      </w:r>
      <w:r w:rsidR="00503DAA" w:rsidRPr="00503DAA">
        <w:fldChar w:fldCharType="end"/>
      </w:r>
      <w:r w:rsidR="00CB5709">
        <w:t>.</w:t>
      </w:r>
    </w:p>
    <w:p w14:paraId="49E18F6E" w14:textId="77777777" w:rsidR="00CB5709" w:rsidRDefault="00CB5709" w:rsidP="00CB5709">
      <w:pPr>
        <w:jc w:val="both"/>
      </w:pPr>
    </w:p>
    <w:p w14:paraId="009B06C5" w14:textId="7987F2F8" w:rsidR="00CB5709" w:rsidRPr="00DC1BC3" w:rsidRDefault="00DC1BC3" w:rsidP="008A6CA0">
      <w:pPr>
        <w:pStyle w:val="Legenda"/>
        <w:spacing w:after="120"/>
        <w:rPr>
          <w:sz w:val="20"/>
          <w:szCs w:val="20"/>
        </w:rPr>
      </w:pPr>
      <w:bookmarkStart w:id="112" w:name="_Ref519708212"/>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33</w:t>
      </w:r>
      <w:r w:rsidRPr="00ED2876">
        <w:rPr>
          <w:sz w:val="20"/>
          <w:szCs w:val="20"/>
        </w:rPr>
        <w:fldChar w:fldCharType="end"/>
      </w:r>
      <w:bookmarkEnd w:id="112"/>
      <w:r>
        <w:rPr>
          <w:sz w:val="20"/>
          <w:szCs w:val="20"/>
        </w:rPr>
        <w:t xml:space="preserve"> Ações de extensão realizadas pelos docentes da Ciência da Computação desde 2011.</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900"/>
        <w:gridCol w:w="1910"/>
        <w:gridCol w:w="1134"/>
        <w:gridCol w:w="1985"/>
      </w:tblGrid>
      <w:tr w:rsidR="00CB5709" w:rsidRPr="006D48F7" w14:paraId="235A55AF" w14:textId="77777777" w:rsidTr="00E3030A">
        <w:trPr>
          <w:trHeight w:val="340"/>
        </w:trPr>
        <w:tc>
          <w:tcPr>
            <w:tcW w:w="5000" w:type="pct"/>
            <w:gridSpan w:val="5"/>
            <w:shd w:val="clear" w:color="auto" w:fill="1F497D"/>
            <w:vAlign w:val="center"/>
          </w:tcPr>
          <w:p w14:paraId="565F5C07" w14:textId="77777777" w:rsidR="00CB5709" w:rsidRPr="006D48F7" w:rsidRDefault="00CB5709" w:rsidP="00E3030A">
            <w:pPr>
              <w:jc w:val="center"/>
              <w:rPr>
                <w:rFonts w:ascii="Arial Narrow" w:hAnsi="Arial Narrow"/>
                <w:b/>
                <w:color w:val="FFFFFF"/>
                <w:sz w:val="20"/>
                <w:szCs w:val="20"/>
              </w:rPr>
            </w:pPr>
            <w:r>
              <w:rPr>
                <w:rFonts w:ascii="Arial Narrow" w:hAnsi="Arial Narrow"/>
                <w:b/>
                <w:color w:val="FFFFFF"/>
                <w:sz w:val="20"/>
                <w:szCs w:val="20"/>
              </w:rPr>
              <w:t>Ano: 2011</w:t>
            </w:r>
          </w:p>
        </w:tc>
      </w:tr>
      <w:tr w:rsidR="00CB5709" w:rsidRPr="006D48F7" w14:paraId="542DB74C" w14:textId="77777777" w:rsidTr="00E3030A">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5B95D10C"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N.</w:t>
            </w:r>
          </w:p>
        </w:tc>
        <w:tc>
          <w:tcPr>
            <w:tcW w:w="2084" w:type="pct"/>
            <w:tcBorders>
              <w:top w:val="single" w:sz="4" w:space="0" w:color="auto"/>
              <w:bottom w:val="single" w:sz="4" w:space="0" w:color="auto"/>
              <w:right w:val="single" w:sz="4" w:space="0" w:color="auto"/>
            </w:tcBorders>
            <w:shd w:val="clear" w:color="auto" w:fill="D9D9D9" w:themeFill="background1" w:themeFillShade="D9"/>
            <w:vAlign w:val="center"/>
          </w:tcPr>
          <w:p w14:paraId="1D819539"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Descrição</w:t>
            </w:r>
          </w:p>
        </w:tc>
        <w:tc>
          <w:tcPr>
            <w:tcW w:w="1021" w:type="pct"/>
            <w:tcBorders>
              <w:top w:val="single" w:sz="4" w:space="0" w:color="auto"/>
              <w:bottom w:val="single" w:sz="4" w:space="0" w:color="auto"/>
              <w:right w:val="single" w:sz="4" w:space="0" w:color="auto"/>
            </w:tcBorders>
            <w:shd w:val="clear" w:color="auto" w:fill="D9D9D9" w:themeFill="background1" w:themeFillShade="D9"/>
            <w:vAlign w:val="center"/>
          </w:tcPr>
          <w:p w14:paraId="0F4679B6"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Coordenador</w:t>
            </w:r>
          </w:p>
        </w:tc>
        <w:tc>
          <w:tcPr>
            <w:tcW w:w="606" w:type="pct"/>
            <w:tcBorders>
              <w:top w:val="single" w:sz="4" w:space="0" w:color="auto"/>
              <w:bottom w:val="single" w:sz="4" w:space="0" w:color="auto"/>
              <w:right w:val="single" w:sz="4" w:space="0" w:color="auto"/>
            </w:tcBorders>
            <w:shd w:val="clear" w:color="auto" w:fill="D9D9D9" w:themeFill="background1" w:themeFillShade="D9"/>
            <w:vAlign w:val="center"/>
          </w:tcPr>
          <w:p w14:paraId="1DB7F1F8"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Modalidade</w:t>
            </w:r>
          </w:p>
        </w:tc>
        <w:tc>
          <w:tcPr>
            <w:tcW w:w="1061" w:type="pct"/>
            <w:tcBorders>
              <w:top w:val="single" w:sz="4" w:space="0" w:color="auto"/>
              <w:bottom w:val="single" w:sz="4" w:space="0" w:color="auto"/>
              <w:right w:val="single" w:sz="4" w:space="0" w:color="auto"/>
            </w:tcBorders>
            <w:shd w:val="clear" w:color="auto" w:fill="D9D9D9" w:themeFill="background1" w:themeFillShade="D9"/>
            <w:vAlign w:val="center"/>
          </w:tcPr>
          <w:p w14:paraId="34CA6912"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Edital</w:t>
            </w:r>
          </w:p>
        </w:tc>
      </w:tr>
      <w:tr w:rsidR="00CB5709" w:rsidRPr="006D48F7" w14:paraId="617DC0AE"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78DDBDB1" w14:textId="77777777" w:rsidR="00CB5709" w:rsidRPr="00794EDE" w:rsidRDefault="00CB5709" w:rsidP="007002CF">
            <w:pPr>
              <w:pStyle w:val="PargrafodaLista"/>
              <w:numPr>
                <w:ilvl w:val="0"/>
                <w:numId w:val="6"/>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6DC31C65" w14:textId="77777777" w:rsidR="00CB5709" w:rsidRDefault="00CB5709" w:rsidP="00E3030A">
            <w:pPr>
              <w:rPr>
                <w:rFonts w:ascii="Arial Narrow" w:hAnsi="Arial Narrow"/>
                <w:sz w:val="20"/>
                <w:szCs w:val="20"/>
              </w:rPr>
            </w:pPr>
            <w:r w:rsidRPr="00C61D47">
              <w:rPr>
                <w:rFonts w:ascii="Arial Narrow" w:hAnsi="Arial Narrow"/>
                <w:sz w:val="20"/>
                <w:szCs w:val="20"/>
              </w:rPr>
              <w:t>V Semana Acadêmica de Ciência da Computação</w:t>
            </w:r>
          </w:p>
        </w:tc>
        <w:tc>
          <w:tcPr>
            <w:tcW w:w="1021" w:type="pct"/>
            <w:tcBorders>
              <w:top w:val="single" w:sz="4" w:space="0" w:color="auto"/>
              <w:bottom w:val="single" w:sz="4" w:space="0" w:color="auto"/>
              <w:right w:val="single" w:sz="4" w:space="0" w:color="auto"/>
            </w:tcBorders>
            <w:shd w:val="clear" w:color="auto" w:fill="auto"/>
            <w:vAlign w:val="center"/>
          </w:tcPr>
          <w:p w14:paraId="71253A83" w14:textId="77777777" w:rsidR="00CB5709" w:rsidRDefault="00CB5709" w:rsidP="00E3030A">
            <w:pPr>
              <w:rPr>
                <w:rFonts w:ascii="Arial Narrow" w:hAnsi="Arial Narrow"/>
                <w:sz w:val="20"/>
                <w:szCs w:val="20"/>
              </w:rPr>
            </w:pPr>
            <w:r>
              <w:rPr>
                <w:rFonts w:ascii="Arial Narrow" w:hAnsi="Arial Narrow"/>
                <w:sz w:val="20"/>
                <w:szCs w:val="20"/>
              </w:rPr>
              <w:t>Rodrigo Freitas Silva</w:t>
            </w:r>
          </w:p>
        </w:tc>
        <w:tc>
          <w:tcPr>
            <w:tcW w:w="606" w:type="pct"/>
            <w:tcBorders>
              <w:top w:val="single" w:sz="4" w:space="0" w:color="auto"/>
              <w:bottom w:val="single" w:sz="4" w:space="0" w:color="auto"/>
              <w:right w:val="single" w:sz="4" w:space="0" w:color="auto"/>
            </w:tcBorders>
            <w:shd w:val="clear" w:color="auto" w:fill="auto"/>
            <w:vAlign w:val="center"/>
          </w:tcPr>
          <w:p w14:paraId="3C429C1E" w14:textId="77777777" w:rsidR="00CB5709" w:rsidRDefault="00CB5709" w:rsidP="00E3030A">
            <w:pPr>
              <w:jc w:val="center"/>
              <w:rPr>
                <w:rFonts w:ascii="Arial Narrow" w:hAnsi="Arial Narrow"/>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626BED5C" w14:textId="77777777" w:rsidR="00CB5709" w:rsidRDefault="00CB5709" w:rsidP="00E3030A">
            <w:pPr>
              <w:rPr>
                <w:rFonts w:ascii="Arial Narrow" w:hAnsi="Arial Narrow"/>
                <w:sz w:val="20"/>
                <w:szCs w:val="20"/>
              </w:rPr>
            </w:pPr>
            <w:r w:rsidRPr="00BD219E">
              <w:rPr>
                <w:rFonts w:ascii="Arial Narrow" w:hAnsi="Arial Narrow"/>
                <w:sz w:val="20"/>
                <w:szCs w:val="20"/>
              </w:rPr>
              <w:t>Semana Acadêmica 2011</w:t>
            </w:r>
          </w:p>
        </w:tc>
      </w:tr>
      <w:tr w:rsidR="00CB5709" w:rsidRPr="006D48F7" w14:paraId="6AA823E6"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055C062" w14:textId="77777777" w:rsidR="00CB5709" w:rsidRPr="00794EDE" w:rsidRDefault="00CB5709" w:rsidP="007002CF">
            <w:pPr>
              <w:pStyle w:val="PargrafodaLista"/>
              <w:numPr>
                <w:ilvl w:val="0"/>
                <w:numId w:val="6"/>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64C23C07" w14:textId="77777777" w:rsidR="00CB5709" w:rsidRDefault="00CB5709" w:rsidP="00E3030A">
            <w:pPr>
              <w:rPr>
                <w:rFonts w:ascii="Arial Narrow" w:hAnsi="Arial Narrow"/>
                <w:sz w:val="20"/>
                <w:szCs w:val="20"/>
              </w:rPr>
            </w:pPr>
            <w:r w:rsidRPr="00C61D47">
              <w:rPr>
                <w:rFonts w:ascii="Arial Narrow" w:hAnsi="Arial Narrow"/>
                <w:sz w:val="20"/>
                <w:szCs w:val="20"/>
              </w:rPr>
              <w:t>Primeira Maratona Interna de Programação</w:t>
            </w:r>
          </w:p>
        </w:tc>
        <w:tc>
          <w:tcPr>
            <w:tcW w:w="1021" w:type="pct"/>
            <w:tcBorders>
              <w:top w:val="single" w:sz="4" w:space="0" w:color="auto"/>
              <w:bottom w:val="single" w:sz="4" w:space="0" w:color="auto"/>
              <w:right w:val="single" w:sz="4" w:space="0" w:color="auto"/>
            </w:tcBorders>
            <w:shd w:val="clear" w:color="auto" w:fill="auto"/>
            <w:vAlign w:val="center"/>
          </w:tcPr>
          <w:p w14:paraId="0A85BCE0" w14:textId="77777777" w:rsidR="00CB5709" w:rsidRDefault="00CB5709" w:rsidP="00E3030A">
            <w:pPr>
              <w:rPr>
                <w:rFonts w:ascii="Arial Narrow" w:hAnsi="Arial Narrow"/>
                <w:sz w:val="20"/>
                <w:szCs w:val="20"/>
              </w:rPr>
            </w:pPr>
            <w:r w:rsidRPr="00317A6E">
              <w:rPr>
                <w:rFonts w:ascii="Arial Narrow" w:hAnsi="Arial Narrow"/>
                <w:sz w:val="20"/>
                <w:szCs w:val="20"/>
              </w:rPr>
              <w:t xml:space="preserve">Rodrigo </w:t>
            </w:r>
            <w:r>
              <w:rPr>
                <w:rFonts w:ascii="Arial Narrow" w:hAnsi="Arial Narrow"/>
                <w:sz w:val="20"/>
                <w:szCs w:val="20"/>
              </w:rPr>
              <w:t>Freitas Silva</w:t>
            </w:r>
          </w:p>
        </w:tc>
        <w:tc>
          <w:tcPr>
            <w:tcW w:w="606" w:type="pct"/>
            <w:tcBorders>
              <w:top w:val="single" w:sz="4" w:space="0" w:color="auto"/>
              <w:bottom w:val="single" w:sz="4" w:space="0" w:color="auto"/>
              <w:right w:val="single" w:sz="4" w:space="0" w:color="auto"/>
            </w:tcBorders>
            <w:shd w:val="clear" w:color="auto" w:fill="auto"/>
            <w:vAlign w:val="center"/>
          </w:tcPr>
          <w:p w14:paraId="47AB992B" w14:textId="77777777" w:rsidR="00CB5709" w:rsidRDefault="00CB5709" w:rsidP="00E3030A">
            <w:pPr>
              <w:jc w:val="center"/>
              <w:rPr>
                <w:rFonts w:ascii="Arial Narrow" w:hAnsi="Arial Narrow"/>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1D1FDE84" w14:textId="77777777" w:rsidR="00CB5709" w:rsidRDefault="00CB5709" w:rsidP="00E3030A">
            <w:pPr>
              <w:rPr>
                <w:rFonts w:ascii="Arial Narrow" w:hAnsi="Arial Narrow"/>
                <w:sz w:val="20"/>
                <w:szCs w:val="20"/>
              </w:rPr>
            </w:pPr>
            <w:r>
              <w:rPr>
                <w:rFonts w:ascii="Arial Narrow" w:hAnsi="Arial Narrow"/>
                <w:sz w:val="20"/>
                <w:szCs w:val="20"/>
              </w:rPr>
              <w:t>Edital</w:t>
            </w:r>
            <w:r w:rsidRPr="00BD219E">
              <w:rPr>
                <w:rFonts w:ascii="Arial Narrow" w:hAnsi="Arial Narrow"/>
                <w:sz w:val="20"/>
                <w:szCs w:val="20"/>
              </w:rPr>
              <w:t xml:space="preserve"> UFT/P</w:t>
            </w:r>
            <w:r>
              <w:rPr>
                <w:rFonts w:ascii="Arial Narrow" w:hAnsi="Arial Narrow"/>
                <w:sz w:val="20"/>
                <w:szCs w:val="20"/>
              </w:rPr>
              <w:t>roex</w:t>
            </w:r>
            <w:r w:rsidRPr="00BD219E">
              <w:rPr>
                <w:rFonts w:ascii="Arial Narrow" w:hAnsi="Arial Narrow"/>
                <w:sz w:val="20"/>
                <w:szCs w:val="20"/>
              </w:rPr>
              <w:t xml:space="preserve"> 001/2011</w:t>
            </w:r>
          </w:p>
        </w:tc>
      </w:tr>
      <w:tr w:rsidR="00CB5709" w:rsidRPr="006D48F7" w14:paraId="18ACE962"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4F76265D" w14:textId="77777777" w:rsidR="00CB5709" w:rsidRPr="00794EDE" w:rsidRDefault="00CB5709" w:rsidP="007002CF">
            <w:pPr>
              <w:pStyle w:val="PargrafodaLista"/>
              <w:numPr>
                <w:ilvl w:val="0"/>
                <w:numId w:val="6"/>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02AAA8A3" w14:textId="77777777" w:rsidR="00CB5709" w:rsidRDefault="00CB5709" w:rsidP="00E3030A">
            <w:pPr>
              <w:rPr>
                <w:rFonts w:ascii="Arial Narrow" w:hAnsi="Arial Narrow"/>
                <w:sz w:val="20"/>
                <w:szCs w:val="20"/>
              </w:rPr>
            </w:pPr>
            <w:r w:rsidRPr="00C61D47">
              <w:rPr>
                <w:rFonts w:ascii="Arial Narrow" w:hAnsi="Arial Narrow"/>
                <w:sz w:val="20"/>
                <w:szCs w:val="20"/>
              </w:rPr>
              <w:t>Maratona de Programação 2011</w:t>
            </w:r>
          </w:p>
        </w:tc>
        <w:tc>
          <w:tcPr>
            <w:tcW w:w="1021" w:type="pct"/>
            <w:tcBorders>
              <w:top w:val="single" w:sz="4" w:space="0" w:color="auto"/>
              <w:bottom w:val="single" w:sz="4" w:space="0" w:color="auto"/>
              <w:right w:val="single" w:sz="4" w:space="0" w:color="auto"/>
            </w:tcBorders>
            <w:shd w:val="clear" w:color="auto" w:fill="auto"/>
            <w:vAlign w:val="center"/>
          </w:tcPr>
          <w:p w14:paraId="68142970" w14:textId="77777777" w:rsidR="00CB5709" w:rsidRDefault="00CB5709" w:rsidP="00E3030A">
            <w:pPr>
              <w:rPr>
                <w:rFonts w:ascii="Arial Narrow" w:hAnsi="Arial Narrow"/>
                <w:sz w:val="20"/>
                <w:szCs w:val="20"/>
              </w:rPr>
            </w:pPr>
            <w:r w:rsidRPr="00317A6E">
              <w:rPr>
                <w:rFonts w:ascii="Arial Narrow" w:hAnsi="Arial Narrow"/>
                <w:sz w:val="20"/>
                <w:szCs w:val="20"/>
              </w:rPr>
              <w:t>Thereza P</w:t>
            </w:r>
            <w:r>
              <w:rPr>
                <w:rFonts w:ascii="Arial Narrow" w:hAnsi="Arial Narrow"/>
                <w:sz w:val="20"/>
                <w:szCs w:val="20"/>
              </w:rPr>
              <w:t>atrícia Pereira Padilha</w:t>
            </w:r>
          </w:p>
        </w:tc>
        <w:tc>
          <w:tcPr>
            <w:tcW w:w="606" w:type="pct"/>
            <w:tcBorders>
              <w:top w:val="single" w:sz="4" w:space="0" w:color="auto"/>
              <w:bottom w:val="single" w:sz="4" w:space="0" w:color="auto"/>
              <w:right w:val="single" w:sz="4" w:space="0" w:color="auto"/>
            </w:tcBorders>
            <w:shd w:val="clear" w:color="auto" w:fill="auto"/>
            <w:vAlign w:val="center"/>
          </w:tcPr>
          <w:p w14:paraId="68869EAE" w14:textId="77777777" w:rsidR="00CB5709" w:rsidRPr="00BD219E" w:rsidRDefault="00CB5709" w:rsidP="00E3030A">
            <w:pPr>
              <w:jc w:val="center"/>
              <w:rPr>
                <w:rFonts w:ascii="Arial Narrow" w:hAnsi="Arial Narrow"/>
                <w:b/>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0F8266C2" w14:textId="77777777" w:rsidR="00CB5709" w:rsidRPr="00BD219E" w:rsidRDefault="00CB5709" w:rsidP="00E3030A">
            <w:pPr>
              <w:rPr>
                <w:rFonts w:ascii="Arial Narrow" w:hAnsi="Arial Narrow"/>
                <w:b/>
                <w:sz w:val="20"/>
                <w:szCs w:val="20"/>
              </w:rPr>
            </w:pPr>
            <w:r>
              <w:rPr>
                <w:rFonts w:ascii="Arial Narrow" w:hAnsi="Arial Narrow"/>
                <w:sz w:val="20"/>
                <w:szCs w:val="20"/>
              </w:rPr>
              <w:t>Edital</w:t>
            </w:r>
            <w:r w:rsidRPr="00BD219E">
              <w:rPr>
                <w:rFonts w:ascii="Arial Narrow" w:hAnsi="Arial Narrow"/>
                <w:sz w:val="20"/>
                <w:szCs w:val="20"/>
              </w:rPr>
              <w:t xml:space="preserve"> UFT/P</w:t>
            </w:r>
            <w:r>
              <w:rPr>
                <w:rFonts w:ascii="Arial Narrow" w:hAnsi="Arial Narrow"/>
                <w:sz w:val="20"/>
                <w:szCs w:val="20"/>
              </w:rPr>
              <w:t>roex</w:t>
            </w:r>
            <w:r w:rsidRPr="00BD219E">
              <w:rPr>
                <w:rFonts w:ascii="Arial Narrow" w:hAnsi="Arial Narrow"/>
                <w:sz w:val="20"/>
                <w:szCs w:val="20"/>
              </w:rPr>
              <w:t xml:space="preserve"> 001/2011</w:t>
            </w:r>
          </w:p>
        </w:tc>
      </w:tr>
    </w:tbl>
    <w:p w14:paraId="3C822453" w14:textId="77777777" w:rsidR="00CB5709" w:rsidRDefault="00CB5709" w:rsidP="00CB57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900"/>
        <w:gridCol w:w="1910"/>
        <w:gridCol w:w="1134"/>
        <w:gridCol w:w="1985"/>
      </w:tblGrid>
      <w:tr w:rsidR="00CB5709" w:rsidRPr="006D48F7" w14:paraId="2881995C" w14:textId="77777777" w:rsidTr="00E3030A">
        <w:trPr>
          <w:trHeight w:val="340"/>
        </w:trPr>
        <w:tc>
          <w:tcPr>
            <w:tcW w:w="5000" w:type="pct"/>
            <w:gridSpan w:val="5"/>
            <w:shd w:val="clear" w:color="auto" w:fill="1F497D"/>
            <w:vAlign w:val="center"/>
          </w:tcPr>
          <w:p w14:paraId="67B8682E" w14:textId="77777777" w:rsidR="00CB5709" w:rsidRPr="006D48F7" w:rsidRDefault="00CB5709" w:rsidP="00E3030A">
            <w:pPr>
              <w:jc w:val="center"/>
              <w:rPr>
                <w:rFonts w:ascii="Arial Narrow" w:hAnsi="Arial Narrow"/>
                <w:b/>
                <w:color w:val="FFFFFF"/>
                <w:sz w:val="20"/>
                <w:szCs w:val="20"/>
              </w:rPr>
            </w:pPr>
            <w:r>
              <w:rPr>
                <w:rFonts w:ascii="Arial Narrow" w:hAnsi="Arial Narrow"/>
                <w:b/>
                <w:color w:val="FFFFFF"/>
                <w:sz w:val="20"/>
                <w:szCs w:val="20"/>
              </w:rPr>
              <w:t>Ano: 2012</w:t>
            </w:r>
          </w:p>
        </w:tc>
      </w:tr>
      <w:tr w:rsidR="00CB5709" w:rsidRPr="006D48F7" w14:paraId="4E6522C9" w14:textId="77777777" w:rsidTr="00E3030A">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0EE52070"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N.</w:t>
            </w:r>
          </w:p>
        </w:tc>
        <w:tc>
          <w:tcPr>
            <w:tcW w:w="2084" w:type="pct"/>
            <w:tcBorders>
              <w:top w:val="single" w:sz="4" w:space="0" w:color="auto"/>
              <w:bottom w:val="single" w:sz="4" w:space="0" w:color="auto"/>
              <w:right w:val="single" w:sz="4" w:space="0" w:color="auto"/>
            </w:tcBorders>
            <w:shd w:val="clear" w:color="auto" w:fill="D9D9D9" w:themeFill="background1" w:themeFillShade="D9"/>
            <w:vAlign w:val="center"/>
          </w:tcPr>
          <w:p w14:paraId="071A1D24"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Descrição</w:t>
            </w:r>
          </w:p>
        </w:tc>
        <w:tc>
          <w:tcPr>
            <w:tcW w:w="1021" w:type="pct"/>
            <w:tcBorders>
              <w:top w:val="single" w:sz="4" w:space="0" w:color="auto"/>
              <w:bottom w:val="single" w:sz="4" w:space="0" w:color="auto"/>
              <w:right w:val="single" w:sz="4" w:space="0" w:color="auto"/>
            </w:tcBorders>
            <w:shd w:val="clear" w:color="auto" w:fill="D9D9D9" w:themeFill="background1" w:themeFillShade="D9"/>
            <w:vAlign w:val="center"/>
          </w:tcPr>
          <w:p w14:paraId="0FDCA740"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Coordenador</w:t>
            </w:r>
          </w:p>
        </w:tc>
        <w:tc>
          <w:tcPr>
            <w:tcW w:w="606" w:type="pct"/>
            <w:tcBorders>
              <w:top w:val="single" w:sz="4" w:space="0" w:color="auto"/>
              <w:bottom w:val="single" w:sz="4" w:space="0" w:color="auto"/>
              <w:right w:val="single" w:sz="4" w:space="0" w:color="auto"/>
            </w:tcBorders>
            <w:shd w:val="clear" w:color="auto" w:fill="D9D9D9" w:themeFill="background1" w:themeFillShade="D9"/>
            <w:vAlign w:val="center"/>
          </w:tcPr>
          <w:p w14:paraId="1F090C6E"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Modalidade</w:t>
            </w:r>
          </w:p>
        </w:tc>
        <w:tc>
          <w:tcPr>
            <w:tcW w:w="1061" w:type="pct"/>
            <w:tcBorders>
              <w:top w:val="single" w:sz="4" w:space="0" w:color="auto"/>
              <w:bottom w:val="single" w:sz="4" w:space="0" w:color="auto"/>
              <w:right w:val="single" w:sz="4" w:space="0" w:color="auto"/>
            </w:tcBorders>
            <w:shd w:val="clear" w:color="auto" w:fill="D9D9D9" w:themeFill="background1" w:themeFillShade="D9"/>
            <w:vAlign w:val="center"/>
          </w:tcPr>
          <w:p w14:paraId="392EAB0F"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Edital</w:t>
            </w:r>
          </w:p>
        </w:tc>
      </w:tr>
      <w:tr w:rsidR="00CB5709" w:rsidRPr="006D48F7" w14:paraId="39E6A509"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18F445AD" w14:textId="77777777" w:rsidR="00CB5709" w:rsidRPr="00794EDE" w:rsidRDefault="00CB5709" w:rsidP="007002CF">
            <w:pPr>
              <w:pStyle w:val="PargrafodaLista"/>
              <w:numPr>
                <w:ilvl w:val="0"/>
                <w:numId w:val="7"/>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6E21AA5A" w14:textId="77777777" w:rsidR="00CB5709" w:rsidRDefault="00CB5709" w:rsidP="00E3030A">
            <w:pPr>
              <w:rPr>
                <w:rFonts w:ascii="Arial Narrow" w:hAnsi="Arial Narrow"/>
                <w:sz w:val="20"/>
                <w:szCs w:val="20"/>
              </w:rPr>
            </w:pPr>
            <w:r w:rsidRPr="00317A6E">
              <w:rPr>
                <w:rFonts w:ascii="Arial Narrow" w:hAnsi="Arial Narrow"/>
                <w:sz w:val="20"/>
                <w:szCs w:val="20"/>
              </w:rPr>
              <w:t>VI Semana Acadêmica de Ciência da Computação</w:t>
            </w:r>
          </w:p>
        </w:tc>
        <w:tc>
          <w:tcPr>
            <w:tcW w:w="1021" w:type="pct"/>
            <w:tcBorders>
              <w:top w:val="single" w:sz="4" w:space="0" w:color="auto"/>
              <w:bottom w:val="single" w:sz="4" w:space="0" w:color="auto"/>
              <w:right w:val="single" w:sz="4" w:space="0" w:color="auto"/>
            </w:tcBorders>
            <w:shd w:val="clear" w:color="auto" w:fill="auto"/>
            <w:vAlign w:val="center"/>
          </w:tcPr>
          <w:p w14:paraId="1C913ADB" w14:textId="77777777" w:rsidR="00CB5709" w:rsidRDefault="00CB5709" w:rsidP="00E3030A">
            <w:pPr>
              <w:rPr>
                <w:rFonts w:ascii="Arial Narrow" w:hAnsi="Arial Narrow"/>
                <w:sz w:val="20"/>
                <w:szCs w:val="20"/>
              </w:rPr>
            </w:pPr>
            <w:r>
              <w:rPr>
                <w:rFonts w:ascii="Arial Narrow" w:hAnsi="Arial Narrow"/>
                <w:sz w:val="20"/>
                <w:szCs w:val="20"/>
              </w:rPr>
              <w:t>Rodrigo Freitas Silva</w:t>
            </w:r>
          </w:p>
        </w:tc>
        <w:tc>
          <w:tcPr>
            <w:tcW w:w="606" w:type="pct"/>
            <w:tcBorders>
              <w:top w:val="single" w:sz="4" w:space="0" w:color="auto"/>
              <w:bottom w:val="single" w:sz="4" w:space="0" w:color="auto"/>
              <w:right w:val="single" w:sz="4" w:space="0" w:color="auto"/>
            </w:tcBorders>
            <w:shd w:val="clear" w:color="auto" w:fill="auto"/>
            <w:vAlign w:val="center"/>
          </w:tcPr>
          <w:p w14:paraId="0A8B964A" w14:textId="77777777" w:rsidR="00CB5709" w:rsidRDefault="00CB5709" w:rsidP="00E3030A">
            <w:pPr>
              <w:jc w:val="center"/>
              <w:rPr>
                <w:rFonts w:ascii="Arial Narrow" w:hAnsi="Arial Narrow"/>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2811473D" w14:textId="77777777" w:rsidR="00CB5709" w:rsidRDefault="00CB5709" w:rsidP="00E3030A">
            <w:pPr>
              <w:rPr>
                <w:rFonts w:ascii="Arial Narrow" w:hAnsi="Arial Narrow"/>
                <w:sz w:val="20"/>
                <w:szCs w:val="20"/>
              </w:rPr>
            </w:pPr>
            <w:r w:rsidRPr="00BD219E">
              <w:rPr>
                <w:rFonts w:ascii="Arial Narrow" w:hAnsi="Arial Narrow"/>
                <w:sz w:val="20"/>
                <w:szCs w:val="20"/>
              </w:rPr>
              <w:t>Semana Acadêmica 201</w:t>
            </w:r>
            <w:r>
              <w:rPr>
                <w:rFonts w:ascii="Arial Narrow" w:hAnsi="Arial Narrow"/>
                <w:sz w:val="20"/>
                <w:szCs w:val="20"/>
              </w:rPr>
              <w:t>2</w:t>
            </w:r>
          </w:p>
        </w:tc>
      </w:tr>
      <w:tr w:rsidR="00CB5709" w:rsidRPr="006D48F7" w14:paraId="7CC45F41"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605614BF" w14:textId="77777777" w:rsidR="00CB5709" w:rsidRPr="00794EDE" w:rsidRDefault="00CB5709" w:rsidP="007002CF">
            <w:pPr>
              <w:pStyle w:val="PargrafodaLista"/>
              <w:numPr>
                <w:ilvl w:val="0"/>
                <w:numId w:val="7"/>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6166D25B" w14:textId="77777777" w:rsidR="00CB5709" w:rsidRDefault="00CB5709" w:rsidP="00E3030A">
            <w:pPr>
              <w:rPr>
                <w:rFonts w:ascii="Arial Narrow" w:hAnsi="Arial Narrow"/>
                <w:sz w:val="20"/>
                <w:szCs w:val="20"/>
              </w:rPr>
            </w:pPr>
            <w:r w:rsidRPr="00317A6E">
              <w:rPr>
                <w:rFonts w:ascii="Arial Narrow" w:hAnsi="Arial Narrow"/>
                <w:sz w:val="20"/>
                <w:szCs w:val="20"/>
              </w:rPr>
              <w:t>Palestra sobre Metodologia de Reflorestamento</w:t>
            </w:r>
          </w:p>
        </w:tc>
        <w:tc>
          <w:tcPr>
            <w:tcW w:w="1021" w:type="pct"/>
            <w:tcBorders>
              <w:top w:val="single" w:sz="4" w:space="0" w:color="auto"/>
              <w:bottom w:val="single" w:sz="4" w:space="0" w:color="auto"/>
              <w:right w:val="single" w:sz="4" w:space="0" w:color="auto"/>
            </w:tcBorders>
            <w:shd w:val="clear" w:color="auto" w:fill="auto"/>
            <w:vAlign w:val="center"/>
          </w:tcPr>
          <w:p w14:paraId="40A0C746" w14:textId="77777777" w:rsidR="00CB5709" w:rsidRDefault="00CB5709" w:rsidP="00E3030A">
            <w:pPr>
              <w:rPr>
                <w:rFonts w:ascii="Arial Narrow" w:hAnsi="Arial Narrow"/>
                <w:sz w:val="20"/>
                <w:szCs w:val="20"/>
              </w:rPr>
            </w:pPr>
            <w:r>
              <w:rPr>
                <w:rFonts w:ascii="Arial Narrow" w:hAnsi="Arial Narrow"/>
                <w:sz w:val="20"/>
                <w:szCs w:val="20"/>
              </w:rPr>
              <w:t>David Nadler Prata</w:t>
            </w:r>
          </w:p>
        </w:tc>
        <w:tc>
          <w:tcPr>
            <w:tcW w:w="606" w:type="pct"/>
            <w:tcBorders>
              <w:top w:val="single" w:sz="4" w:space="0" w:color="auto"/>
              <w:bottom w:val="single" w:sz="4" w:space="0" w:color="auto"/>
              <w:right w:val="single" w:sz="4" w:space="0" w:color="auto"/>
            </w:tcBorders>
            <w:shd w:val="clear" w:color="auto" w:fill="auto"/>
            <w:vAlign w:val="center"/>
          </w:tcPr>
          <w:p w14:paraId="73099694" w14:textId="77777777" w:rsidR="00CB5709" w:rsidRDefault="00CB5709" w:rsidP="00E3030A">
            <w:pPr>
              <w:jc w:val="center"/>
              <w:rPr>
                <w:rFonts w:ascii="Arial Narrow" w:hAnsi="Arial Narrow"/>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51E296EA" w14:textId="77777777" w:rsidR="00CB5709" w:rsidRDefault="00CB5709" w:rsidP="00E3030A">
            <w:pPr>
              <w:rPr>
                <w:rFonts w:ascii="Arial Narrow" w:hAnsi="Arial Narrow"/>
                <w:sz w:val="20"/>
                <w:szCs w:val="20"/>
              </w:rPr>
            </w:pPr>
            <w:r>
              <w:rPr>
                <w:rFonts w:ascii="Arial Narrow" w:hAnsi="Arial Narrow"/>
                <w:sz w:val="20"/>
                <w:szCs w:val="20"/>
              </w:rPr>
              <w:t>Edital</w:t>
            </w:r>
            <w:r w:rsidRPr="00BD219E">
              <w:rPr>
                <w:rFonts w:ascii="Arial Narrow" w:hAnsi="Arial Narrow"/>
                <w:sz w:val="20"/>
                <w:szCs w:val="20"/>
              </w:rPr>
              <w:t xml:space="preserve"> UFT/P</w:t>
            </w:r>
            <w:r>
              <w:rPr>
                <w:rFonts w:ascii="Arial Narrow" w:hAnsi="Arial Narrow"/>
                <w:sz w:val="20"/>
                <w:szCs w:val="20"/>
              </w:rPr>
              <w:t>roex 003</w:t>
            </w:r>
            <w:r w:rsidRPr="00BD219E">
              <w:rPr>
                <w:rFonts w:ascii="Arial Narrow" w:hAnsi="Arial Narrow"/>
                <w:sz w:val="20"/>
                <w:szCs w:val="20"/>
              </w:rPr>
              <w:t>/201</w:t>
            </w:r>
            <w:r>
              <w:rPr>
                <w:rFonts w:ascii="Arial Narrow" w:hAnsi="Arial Narrow"/>
                <w:sz w:val="20"/>
                <w:szCs w:val="20"/>
              </w:rPr>
              <w:t>2</w:t>
            </w:r>
          </w:p>
        </w:tc>
      </w:tr>
      <w:tr w:rsidR="00CB5709" w:rsidRPr="006D48F7" w14:paraId="57D03067"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14872F10" w14:textId="77777777" w:rsidR="00CB5709" w:rsidRPr="00794EDE" w:rsidRDefault="00CB5709" w:rsidP="007002CF">
            <w:pPr>
              <w:pStyle w:val="PargrafodaLista"/>
              <w:numPr>
                <w:ilvl w:val="0"/>
                <w:numId w:val="7"/>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21252266" w14:textId="77777777" w:rsidR="00CB5709" w:rsidRDefault="00CB5709" w:rsidP="00E3030A">
            <w:pPr>
              <w:rPr>
                <w:rFonts w:ascii="Arial Narrow" w:hAnsi="Arial Narrow"/>
                <w:sz w:val="20"/>
                <w:szCs w:val="20"/>
              </w:rPr>
            </w:pPr>
            <w:r w:rsidRPr="00317A6E">
              <w:rPr>
                <w:rFonts w:ascii="Arial Narrow" w:hAnsi="Arial Narrow"/>
                <w:sz w:val="20"/>
                <w:szCs w:val="20"/>
              </w:rPr>
              <w:t>I Workshop de Modelagem Computacional de Sistemas da UFT</w:t>
            </w:r>
          </w:p>
        </w:tc>
        <w:tc>
          <w:tcPr>
            <w:tcW w:w="1021" w:type="pct"/>
            <w:tcBorders>
              <w:top w:val="single" w:sz="4" w:space="0" w:color="auto"/>
              <w:bottom w:val="single" w:sz="4" w:space="0" w:color="auto"/>
              <w:right w:val="single" w:sz="4" w:space="0" w:color="auto"/>
            </w:tcBorders>
            <w:shd w:val="clear" w:color="auto" w:fill="auto"/>
            <w:vAlign w:val="center"/>
          </w:tcPr>
          <w:p w14:paraId="28A575A1" w14:textId="77777777" w:rsidR="00CB5709" w:rsidRDefault="00CB5709" w:rsidP="00E3030A">
            <w:pPr>
              <w:rPr>
                <w:rFonts w:ascii="Arial Narrow" w:hAnsi="Arial Narrow"/>
                <w:sz w:val="20"/>
                <w:szCs w:val="20"/>
              </w:rPr>
            </w:pPr>
            <w:r>
              <w:rPr>
                <w:rFonts w:ascii="Arial Narrow" w:hAnsi="Arial Narrow"/>
                <w:sz w:val="20"/>
                <w:szCs w:val="20"/>
              </w:rPr>
              <w:t>David Nadler Prata</w:t>
            </w:r>
          </w:p>
        </w:tc>
        <w:tc>
          <w:tcPr>
            <w:tcW w:w="606" w:type="pct"/>
            <w:tcBorders>
              <w:top w:val="single" w:sz="4" w:space="0" w:color="auto"/>
              <w:bottom w:val="single" w:sz="4" w:space="0" w:color="auto"/>
              <w:right w:val="single" w:sz="4" w:space="0" w:color="auto"/>
            </w:tcBorders>
            <w:shd w:val="clear" w:color="auto" w:fill="auto"/>
            <w:vAlign w:val="center"/>
          </w:tcPr>
          <w:p w14:paraId="6E9E5B68" w14:textId="77777777" w:rsidR="00CB5709" w:rsidRPr="00BD219E" w:rsidRDefault="00CB5709" w:rsidP="00E3030A">
            <w:pPr>
              <w:jc w:val="center"/>
              <w:rPr>
                <w:rFonts w:ascii="Arial Narrow" w:hAnsi="Arial Narrow"/>
                <w:b/>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4C258E48" w14:textId="77777777" w:rsidR="00CB5709" w:rsidRPr="00BD219E" w:rsidRDefault="00CB5709" w:rsidP="00E3030A">
            <w:pPr>
              <w:rPr>
                <w:rFonts w:ascii="Arial Narrow" w:hAnsi="Arial Narrow"/>
                <w:b/>
                <w:sz w:val="20"/>
                <w:szCs w:val="20"/>
              </w:rPr>
            </w:pPr>
            <w:r>
              <w:rPr>
                <w:rFonts w:ascii="Arial Narrow" w:hAnsi="Arial Narrow"/>
                <w:sz w:val="20"/>
                <w:szCs w:val="20"/>
              </w:rPr>
              <w:t>Edital</w:t>
            </w:r>
            <w:r w:rsidRPr="00BD219E">
              <w:rPr>
                <w:rFonts w:ascii="Arial Narrow" w:hAnsi="Arial Narrow"/>
                <w:sz w:val="20"/>
                <w:szCs w:val="20"/>
              </w:rPr>
              <w:t xml:space="preserve"> UFT/P</w:t>
            </w:r>
            <w:r>
              <w:rPr>
                <w:rFonts w:ascii="Arial Narrow" w:hAnsi="Arial Narrow"/>
                <w:sz w:val="20"/>
                <w:szCs w:val="20"/>
              </w:rPr>
              <w:t>roex 003</w:t>
            </w:r>
            <w:r w:rsidRPr="00BD219E">
              <w:rPr>
                <w:rFonts w:ascii="Arial Narrow" w:hAnsi="Arial Narrow"/>
                <w:sz w:val="20"/>
                <w:szCs w:val="20"/>
              </w:rPr>
              <w:t>/201</w:t>
            </w:r>
            <w:r>
              <w:rPr>
                <w:rFonts w:ascii="Arial Narrow" w:hAnsi="Arial Narrow"/>
                <w:sz w:val="20"/>
                <w:szCs w:val="20"/>
              </w:rPr>
              <w:t>2</w:t>
            </w:r>
          </w:p>
        </w:tc>
      </w:tr>
    </w:tbl>
    <w:p w14:paraId="68DDCDDC" w14:textId="77777777" w:rsidR="00CB5709" w:rsidRDefault="00CB5709" w:rsidP="00CB57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900"/>
        <w:gridCol w:w="1910"/>
        <w:gridCol w:w="1134"/>
        <w:gridCol w:w="1985"/>
      </w:tblGrid>
      <w:tr w:rsidR="00CB5709" w:rsidRPr="006D48F7" w14:paraId="55927BA0" w14:textId="77777777" w:rsidTr="00E3030A">
        <w:trPr>
          <w:trHeight w:val="340"/>
        </w:trPr>
        <w:tc>
          <w:tcPr>
            <w:tcW w:w="5000" w:type="pct"/>
            <w:gridSpan w:val="5"/>
            <w:shd w:val="clear" w:color="auto" w:fill="1F497D"/>
            <w:vAlign w:val="center"/>
          </w:tcPr>
          <w:p w14:paraId="202F6716" w14:textId="77777777" w:rsidR="00CB5709" w:rsidRPr="006D48F7" w:rsidRDefault="00CB5709" w:rsidP="00E3030A">
            <w:pPr>
              <w:jc w:val="center"/>
              <w:rPr>
                <w:rFonts w:ascii="Arial Narrow" w:hAnsi="Arial Narrow"/>
                <w:b/>
                <w:color w:val="FFFFFF"/>
                <w:sz w:val="20"/>
                <w:szCs w:val="20"/>
              </w:rPr>
            </w:pPr>
            <w:r>
              <w:rPr>
                <w:rFonts w:ascii="Arial Narrow" w:hAnsi="Arial Narrow"/>
                <w:b/>
                <w:color w:val="FFFFFF"/>
                <w:sz w:val="20"/>
                <w:szCs w:val="20"/>
              </w:rPr>
              <w:t>Ano: 2013</w:t>
            </w:r>
          </w:p>
        </w:tc>
      </w:tr>
      <w:tr w:rsidR="00CB5709" w:rsidRPr="006D48F7" w14:paraId="0E2171BE" w14:textId="77777777" w:rsidTr="00E3030A">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6F9D91A6"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N.</w:t>
            </w:r>
          </w:p>
        </w:tc>
        <w:tc>
          <w:tcPr>
            <w:tcW w:w="2084" w:type="pct"/>
            <w:tcBorders>
              <w:top w:val="single" w:sz="4" w:space="0" w:color="auto"/>
              <w:bottom w:val="single" w:sz="4" w:space="0" w:color="auto"/>
              <w:right w:val="single" w:sz="4" w:space="0" w:color="auto"/>
            </w:tcBorders>
            <w:shd w:val="clear" w:color="auto" w:fill="D9D9D9" w:themeFill="background1" w:themeFillShade="D9"/>
            <w:vAlign w:val="center"/>
          </w:tcPr>
          <w:p w14:paraId="0AE9760F"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Descrição</w:t>
            </w:r>
          </w:p>
        </w:tc>
        <w:tc>
          <w:tcPr>
            <w:tcW w:w="1021" w:type="pct"/>
            <w:tcBorders>
              <w:top w:val="single" w:sz="4" w:space="0" w:color="auto"/>
              <w:bottom w:val="single" w:sz="4" w:space="0" w:color="auto"/>
              <w:right w:val="single" w:sz="4" w:space="0" w:color="auto"/>
            </w:tcBorders>
            <w:shd w:val="clear" w:color="auto" w:fill="D9D9D9" w:themeFill="background1" w:themeFillShade="D9"/>
            <w:vAlign w:val="center"/>
          </w:tcPr>
          <w:p w14:paraId="3962CE87"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Coordenador</w:t>
            </w:r>
          </w:p>
        </w:tc>
        <w:tc>
          <w:tcPr>
            <w:tcW w:w="606" w:type="pct"/>
            <w:tcBorders>
              <w:top w:val="single" w:sz="4" w:space="0" w:color="auto"/>
              <w:bottom w:val="single" w:sz="4" w:space="0" w:color="auto"/>
              <w:right w:val="single" w:sz="4" w:space="0" w:color="auto"/>
            </w:tcBorders>
            <w:shd w:val="clear" w:color="auto" w:fill="D9D9D9" w:themeFill="background1" w:themeFillShade="D9"/>
            <w:vAlign w:val="center"/>
          </w:tcPr>
          <w:p w14:paraId="1E99E9E9"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Modalidade</w:t>
            </w:r>
          </w:p>
        </w:tc>
        <w:tc>
          <w:tcPr>
            <w:tcW w:w="1061" w:type="pct"/>
            <w:tcBorders>
              <w:top w:val="single" w:sz="4" w:space="0" w:color="auto"/>
              <w:bottom w:val="single" w:sz="4" w:space="0" w:color="auto"/>
              <w:right w:val="single" w:sz="4" w:space="0" w:color="auto"/>
            </w:tcBorders>
            <w:shd w:val="clear" w:color="auto" w:fill="D9D9D9" w:themeFill="background1" w:themeFillShade="D9"/>
            <w:vAlign w:val="center"/>
          </w:tcPr>
          <w:p w14:paraId="11AF5375"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Edital</w:t>
            </w:r>
          </w:p>
        </w:tc>
      </w:tr>
      <w:tr w:rsidR="00CB5709" w:rsidRPr="006D48F7" w14:paraId="54E0812F"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4154F61" w14:textId="77777777" w:rsidR="00CB5709" w:rsidRPr="00794EDE" w:rsidRDefault="00CB5709" w:rsidP="007002CF">
            <w:pPr>
              <w:pStyle w:val="PargrafodaLista"/>
              <w:numPr>
                <w:ilvl w:val="0"/>
                <w:numId w:val="8"/>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30930F69" w14:textId="77777777" w:rsidR="00CB5709" w:rsidRDefault="00CB5709" w:rsidP="00E3030A">
            <w:pPr>
              <w:rPr>
                <w:rFonts w:ascii="Arial Narrow" w:hAnsi="Arial Narrow"/>
                <w:sz w:val="20"/>
                <w:szCs w:val="20"/>
              </w:rPr>
            </w:pPr>
            <w:r w:rsidRPr="00317A6E">
              <w:rPr>
                <w:rFonts w:ascii="Arial Narrow" w:hAnsi="Arial Narrow"/>
                <w:sz w:val="20"/>
                <w:szCs w:val="20"/>
              </w:rPr>
              <w:t>I Fórum Tocantinense de Tecnologia da Informação</w:t>
            </w:r>
          </w:p>
        </w:tc>
        <w:tc>
          <w:tcPr>
            <w:tcW w:w="1021" w:type="pct"/>
            <w:tcBorders>
              <w:top w:val="single" w:sz="4" w:space="0" w:color="auto"/>
              <w:bottom w:val="single" w:sz="4" w:space="0" w:color="auto"/>
              <w:right w:val="single" w:sz="4" w:space="0" w:color="auto"/>
            </w:tcBorders>
            <w:shd w:val="clear" w:color="auto" w:fill="auto"/>
            <w:vAlign w:val="center"/>
          </w:tcPr>
          <w:p w14:paraId="14C2FA73" w14:textId="77777777" w:rsidR="00CB5709" w:rsidRDefault="00CB5709" w:rsidP="00E3030A">
            <w:pPr>
              <w:rPr>
                <w:rFonts w:ascii="Arial Narrow" w:hAnsi="Arial Narrow"/>
                <w:sz w:val="20"/>
                <w:szCs w:val="20"/>
              </w:rPr>
            </w:pPr>
            <w:r>
              <w:rPr>
                <w:rFonts w:ascii="Arial Narrow" w:hAnsi="Arial Narrow"/>
                <w:sz w:val="20"/>
                <w:szCs w:val="20"/>
              </w:rPr>
              <w:t>David Nadler Prata</w:t>
            </w:r>
          </w:p>
        </w:tc>
        <w:tc>
          <w:tcPr>
            <w:tcW w:w="606" w:type="pct"/>
            <w:tcBorders>
              <w:top w:val="single" w:sz="4" w:space="0" w:color="auto"/>
              <w:bottom w:val="single" w:sz="4" w:space="0" w:color="auto"/>
              <w:right w:val="single" w:sz="4" w:space="0" w:color="auto"/>
            </w:tcBorders>
            <w:shd w:val="clear" w:color="auto" w:fill="auto"/>
            <w:vAlign w:val="center"/>
          </w:tcPr>
          <w:p w14:paraId="170ED650" w14:textId="77777777" w:rsidR="00CB5709" w:rsidRDefault="00CB5709" w:rsidP="00E3030A">
            <w:pPr>
              <w:jc w:val="center"/>
              <w:rPr>
                <w:rFonts w:ascii="Arial Narrow" w:hAnsi="Arial Narrow"/>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2F4067F2" w14:textId="77777777" w:rsidR="00CB5709" w:rsidRDefault="00CB5709" w:rsidP="00E3030A">
            <w:pPr>
              <w:rPr>
                <w:rFonts w:ascii="Arial Narrow" w:hAnsi="Arial Narrow"/>
                <w:sz w:val="20"/>
                <w:szCs w:val="20"/>
              </w:rPr>
            </w:pPr>
            <w:r w:rsidRPr="00BD219E">
              <w:rPr>
                <w:rFonts w:ascii="Arial Narrow" w:hAnsi="Arial Narrow"/>
                <w:sz w:val="20"/>
                <w:szCs w:val="20"/>
              </w:rPr>
              <w:t>Semana</w:t>
            </w:r>
            <w:r>
              <w:rPr>
                <w:rFonts w:ascii="Arial Narrow" w:hAnsi="Arial Narrow"/>
                <w:sz w:val="20"/>
                <w:szCs w:val="20"/>
              </w:rPr>
              <w:t>s</w:t>
            </w:r>
            <w:r w:rsidRPr="00BD219E">
              <w:rPr>
                <w:rFonts w:ascii="Arial Narrow" w:hAnsi="Arial Narrow"/>
                <w:sz w:val="20"/>
                <w:szCs w:val="20"/>
              </w:rPr>
              <w:t xml:space="preserve"> Acadêmica</w:t>
            </w:r>
            <w:r>
              <w:rPr>
                <w:rFonts w:ascii="Arial Narrow" w:hAnsi="Arial Narrow"/>
                <w:sz w:val="20"/>
                <w:szCs w:val="20"/>
              </w:rPr>
              <w:t>s Intercursos</w:t>
            </w:r>
            <w:r w:rsidRPr="00BD219E">
              <w:rPr>
                <w:rFonts w:ascii="Arial Narrow" w:hAnsi="Arial Narrow"/>
                <w:sz w:val="20"/>
                <w:szCs w:val="20"/>
              </w:rPr>
              <w:t xml:space="preserve"> 201</w:t>
            </w:r>
            <w:r>
              <w:rPr>
                <w:rFonts w:ascii="Arial Narrow" w:hAnsi="Arial Narrow"/>
                <w:sz w:val="20"/>
                <w:szCs w:val="20"/>
              </w:rPr>
              <w:t>3</w:t>
            </w:r>
          </w:p>
        </w:tc>
      </w:tr>
      <w:tr w:rsidR="00CB5709" w:rsidRPr="006D48F7" w14:paraId="2DF2637F"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43C8D2D9" w14:textId="77777777" w:rsidR="00CB5709" w:rsidRPr="00794EDE" w:rsidRDefault="00CB5709" w:rsidP="007002CF">
            <w:pPr>
              <w:pStyle w:val="PargrafodaLista"/>
              <w:numPr>
                <w:ilvl w:val="0"/>
                <w:numId w:val="8"/>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0A4DA275" w14:textId="77777777" w:rsidR="00CB5709" w:rsidRDefault="00CB5709" w:rsidP="00E3030A">
            <w:pPr>
              <w:rPr>
                <w:rFonts w:ascii="Arial Narrow" w:hAnsi="Arial Narrow"/>
                <w:sz w:val="20"/>
                <w:szCs w:val="20"/>
              </w:rPr>
            </w:pPr>
            <w:r w:rsidRPr="00317A6E">
              <w:rPr>
                <w:rFonts w:ascii="Arial Narrow" w:hAnsi="Arial Narrow"/>
                <w:sz w:val="20"/>
                <w:szCs w:val="20"/>
              </w:rPr>
              <w:t>Maratona de Programação 2013</w:t>
            </w:r>
          </w:p>
        </w:tc>
        <w:tc>
          <w:tcPr>
            <w:tcW w:w="1021" w:type="pct"/>
            <w:tcBorders>
              <w:top w:val="single" w:sz="4" w:space="0" w:color="auto"/>
              <w:bottom w:val="single" w:sz="4" w:space="0" w:color="auto"/>
              <w:right w:val="single" w:sz="4" w:space="0" w:color="auto"/>
            </w:tcBorders>
            <w:shd w:val="clear" w:color="auto" w:fill="auto"/>
            <w:vAlign w:val="center"/>
          </w:tcPr>
          <w:p w14:paraId="5F5E0AE4" w14:textId="77777777" w:rsidR="00CB5709" w:rsidRDefault="00CB5709" w:rsidP="00E3030A">
            <w:pPr>
              <w:rPr>
                <w:rFonts w:ascii="Arial Narrow" w:hAnsi="Arial Narrow"/>
                <w:sz w:val="20"/>
                <w:szCs w:val="20"/>
              </w:rPr>
            </w:pPr>
            <w:r w:rsidRPr="00317A6E">
              <w:rPr>
                <w:rFonts w:ascii="Arial Narrow" w:hAnsi="Arial Narrow"/>
                <w:sz w:val="20"/>
                <w:szCs w:val="20"/>
              </w:rPr>
              <w:t>Thereza P</w:t>
            </w:r>
            <w:r>
              <w:rPr>
                <w:rFonts w:ascii="Arial Narrow" w:hAnsi="Arial Narrow"/>
                <w:sz w:val="20"/>
                <w:szCs w:val="20"/>
              </w:rPr>
              <w:t>atrícia Pereira Padilha</w:t>
            </w:r>
          </w:p>
        </w:tc>
        <w:tc>
          <w:tcPr>
            <w:tcW w:w="606" w:type="pct"/>
            <w:tcBorders>
              <w:top w:val="single" w:sz="4" w:space="0" w:color="auto"/>
              <w:bottom w:val="single" w:sz="4" w:space="0" w:color="auto"/>
              <w:right w:val="single" w:sz="4" w:space="0" w:color="auto"/>
            </w:tcBorders>
            <w:shd w:val="clear" w:color="auto" w:fill="auto"/>
            <w:vAlign w:val="center"/>
          </w:tcPr>
          <w:p w14:paraId="35D4A2FF" w14:textId="77777777" w:rsidR="00CB5709" w:rsidRDefault="00CB5709" w:rsidP="00E3030A">
            <w:pPr>
              <w:jc w:val="center"/>
              <w:rPr>
                <w:rFonts w:ascii="Arial Narrow" w:hAnsi="Arial Narrow"/>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397DE621" w14:textId="77777777" w:rsidR="00CB5709" w:rsidRDefault="00CB5709" w:rsidP="00E3030A">
            <w:pPr>
              <w:rPr>
                <w:rFonts w:ascii="Arial Narrow" w:hAnsi="Arial Narrow"/>
                <w:sz w:val="20"/>
                <w:szCs w:val="20"/>
              </w:rPr>
            </w:pPr>
            <w:r>
              <w:rPr>
                <w:rFonts w:ascii="Arial Narrow" w:hAnsi="Arial Narrow"/>
                <w:sz w:val="20"/>
                <w:szCs w:val="20"/>
              </w:rPr>
              <w:t>Edital</w:t>
            </w:r>
            <w:r w:rsidRPr="00BD219E">
              <w:rPr>
                <w:rFonts w:ascii="Arial Narrow" w:hAnsi="Arial Narrow"/>
                <w:sz w:val="20"/>
                <w:szCs w:val="20"/>
              </w:rPr>
              <w:t xml:space="preserve"> UFT/P</w:t>
            </w:r>
            <w:r>
              <w:rPr>
                <w:rFonts w:ascii="Arial Narrow" w:hAnsi="Arial Narrow"/>
                <w:sz w:val="20"/>
                <w:szCs w:val="20"/>
              </w:rPr>
              <w:t>roex 001</w:t>
            </w:r>
            <w:r w:rsidRPr="00BD219E">
              <w:rPr>
                <w:rFonts w:ascii="Arial Narrow" w:hAnsi="Arial Narrow"/>
                <w:sz w:val="20"/>
                <w:szCs w:val="20"/>
              </w:rPr>
              <w:t>/201</w:t>
            </w:r>
            <w:r>
              <w:rPr>
                <w:rFonts w:ascii="Arial Narrow" w:hAnsi="Arial Narrow"/>
                <w:sz w:val="20"/>
                <w:szCs w:val="20"/>
              </w:rPr>
              <w:t>3</w:t>
            </w:r>
          </w:p>
        </w:tc>
      </w:tr>
    </w:tbl>
    <w:p w14:paraId="46DFBB01" w14:textId="77777777" w:rsidR="00CB5709" w:rsidRDefault="00CB5709" w:rsidP="00CB57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900"/>
        <w:gridCol w:w="1910"/>
        <w:gridCol w:w="1134"/>
        <w:gridCol w:w="1985"/>
      </w:tblGrid>
      <w:tr w:rsidR="00CB5709" w:rsidRPr="006D48F7" w14:paraId="354706E6" w14:textId="77777777" w:rsidTr="00E3030A">
        <w:trPr>
          <w:trHeight w:val="340"/>
        </w:trPr>
        <w:tc>
          <w:tcPr>
            <w:tcW w:w="5000" w:type="pct"/>
            <w:gridSpan w:val="5"/>
            <w:shd w:val="clear" w:color="auto" w:fill="1F497D"/>
            <w:vAlign w:val="center"/>
          </w:tcPr>
          <w:p w14:paraId="1015F43A" w14:textId="77777777" w:rsidR="00CB5709" w:rsidRPr="006D48F7" w:rsidRDefault="00CB5709" w:rsidP="00E3030A">
            <w:pPr>
              <w:jc w:val="center"/>
              <w:rPr>
                <w:rFonts w:ascii="Arial Narrow" w:hAnsi="Arial Narrow"/>
                <w:b/>
                <w:color w:val="FFFFFF"/>
                <w:sz w:val="20"/>
                <w:szCs w:val="20"/>
              </w:rPr>
            </w:pPr>
            <w:r>
              <w:rPr>
                <w:rFonts w:ascii="Arial Narrow" w:hAnsi="Arial Narrow"/>
                <w:b/>
                <w:color w:val="FFFFFF"/>
                <w:sz w:val="20"/>
                <w:szCs w:val="20"/>
              </w:rPr>
              <w:t>Ano: 2014</w:t>
            </w:r>
          </w:p>
        </w:tc>
      </w:tr>
      <w:tr w:rsidR="00CB5709" w:rsidRPr="006D48F7" w14:paraId="6BBD63CA" w14:textId="77777777" w:rsidTr="00E3030A">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00E07761"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N.</w:t>
            </w:r>
          </w:p>
        </w:tc>
        <w:tc>
          <w:tcPr>
            <w:tcW w:w="2084" w:type="pct"/>
            <w:tcBorders>
              <w:top w:val="single" w:sz="4" w:space="0" w:color="auto"/>
              <w:bottom w:val="single" w:sz="4" w:space="0" w:color="auto"/>
              <w:right w:val="single" w:sz="4" w:space="0" w:color="auto"/>
            </w:tcBorders>
            <w:shd w:val="clear" w:color="auto" w:fill="D9D9D9" w:themeFill="background1" w:themeFillShade="D9"/>
            <w:vAlign w:val="center"/>
          </w:tcPr>
          <w:p w14:paraId="3E508534"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Descrição</w:t>
            </w:r>
          </w:p>
        </w:tc>
        <w:tc>
          <w:tcPr>
            <w:tcW w:w="1021" w:type="pct"/>
            <w:tcBorders>
              <w:top w:val="single" w:sz="4" w:space="0" w:color="auto"/>
              <w:bottom w:val="single" w:sz="4" w:space="0" w:color="auto"/>
              <w:right w:val="single" w:sz="4" w:space="0" w:color="auto"/>
            </w:tcBorders>
            <w:shd w:val="clear" w:color="auto" w:fill="D9D9D9" w:themeFill="background1" w:themeFillShade="D9"/>
            <w:vAlign w:val="center"/>
          </w:tcPr>
          <w:p w14:paraId="3212E1E0"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Coordenador</w:t>
            </w:r>
          </w:p>
        </w:tc>
        <w:tc>
          <w:tcPr>
            <w:tcW w:w="606" w:type="pct"/>
            <w:tcBorders>
              <w:top w:val="single" w:sz="4" w:space="0" w:color="auto"/>
              <w:bottom w:val="single" w:sz="4" w:space="0" w:color="auto"/>
              <w:right w:val="single" w:sz="4" w:space="0" w:color="auto"/>
            </w:tcBorders>
            <w:shd w:val="clear" w:color="auto" w:fill="D9D9D9" w:themeFill="background1" w:themeFillShade="D9"/>
            <w:vAlign w:val="center"/>
          </w:tcPr>
          <w:p w14:paraId="19702658"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Modalidade</w:t>
            </w:r>
          </w:p>
        </w:tc>
        <w:tc>
          <w:tcPr>
            <w:tcW w:w="1061" w:type="pct"/>
            <w:tcBorders>
              <w:top w:val="single" w:sz="4" w:space="0" w:color="auto"/>
              <w:bottom w:val="single" w:sz="4" w:space="0" w:color="auto"/>
              <w:right w:val="single" w:sz="4" w:space="0" w:color="auto"/>
            </w:tcBorders>
            <w:shd w:val="clear" w:color="auto" w:fill="D9D9D9" w:themeFill="background1" w:themeFillShade="D9"/>
            <w:vAlign w:val="center"/>
          </w:tcPr>
          <w:p w14:paraId="7E7BBAE2"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Edital</w:t>
            </w:r>
          </w:p>
        </w:tc>
      </w:tr>
      <w:tr w:rsidR="00CB5709" w:rsidRPr="006D48F7" w14:paraId="592FF470"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5BAA279B" w14:textId="77777777" w:rsidR="00CB5709" w:rsidRPr="00794EDE" w:rsidRDefault="00CB5709" w:rsidP="007002CF">
            <w:pPr>
              <w:pStyle w:val="PargrafodaLista"/>
              <w:numPr>
                <w:ilvl w:val="0"/>
                <w:numId w:val="9"/>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29BE3C74" w14:textId="77777777" w:rsidR="00CB5709" w:rsidRDefault="00CB5709" w:rsidP="00E3030A">
            <w:pPr>
              <w:rPr>
                <w:rFonts w:ascii="Arial Narrow" w:hAnsi="Arial Narrow"/>
                <w:sz w:val="20"/>
                <w:szCs w:val="20"/>
              </w:rPr>
            </w:pPr>
            <w:r w:rsidRPr="00317A6E">
              <w:rPr>
                <w:rFonts w:ascii="Arial Narrow" w:hAnsi="Arial Narrow"/>
                <w:sz w:val="20"/>
                <w:szCs w:val="20"/>
              </w:rPr>
              <w:t>I Fórum Tocantinense de Tecnologia da Informação</w:t>
            </w:r>
          </w:p>
        </w:tc>
        <w:tc>
          <w:tcPr>
            <w:tcW w:w="1021" w:type="pct"/>
            <w:tcBorders>
              <w:top w:val="single" w:sz="4" w:space="0" w:color="auto"/>
              <w:bottom w:val="single" w:sz="4" w:space="0" w:color="auto"/>
              <w:right w:val="single" w:sz="4" w:space="0" w:color="auto"/>
            </w:tcBorders>
            <w:shd w:val="clear" w:color="auto" w:fill="auto"/>
            <w:vAlign w:val="center"/>
          </w:tcPr>
          <w:p w14:paraId="0221EB23" w14:textId="77777777" w:rsidR="00CB5709" w:rsidRDefault="00CB5709" w:rsidP="00E3030A">
            <w:pPr>
              <w:rPr>
                <w:rFonts w:ascii="Arial Narrow" w:hAnsi="Arial Narrow"/>
                <w:sz w:val="20"/>
                <w:szCs w:val="20"/>
              </w:rPr>
            </w:pPr>
            <w:r>
              <w:rPr>
                <w:rFonts w:ascii="Arial Narrow" w:hAnsi="Arial Narrow"/>
                <w:sz w:val="20"/>
                <w:szCs w:val="20"/>
              </w:rPr>
              <w:t>David Nadler Prata</w:t>
            </w:r>
          </w:p>
        </w:tc>
        <w:tc>
          <w:tcPr>
            <w:tcW w:w="606" w:type="pct"/>
            <w:tcBorders>
              <w:top w:val="single" w:sz="4" w:space="0" w:color="auto"/>
              <w:bottom w:val="single" w:sz="4" w:space="0" w:color="auto"/>
              <w:right w:val="single" w:sz="4" w:space="0" w:color="auto"/>
            </w:tcBorders>
            <w:shd w:val="clear" w:color="auto" w:fill="auto"/>
            <w:vAlign w:val="center"/>
          </w:tcPr>
          <w:p w14:paraId="6A464BA5" w14:textId="77777777" w:rsidR="00CB5709" w:rsidRDefault="00CB5709" w:rsidP="00E3030A">
            <w:pPr>
              <w:jc w:val="center"/>
              <w:rPr>
                <w:rFonts w:ascii="Arial Narrow" w:hAnsi="Arial Narrow"/>
                <w:sz w:val="20"/>
                <w:szCs w:val="20"/>
              </w:rPr>
            </w:pPr>
            <w:r>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25D0E00C" w14:textId="77777777" w:rsidR="00CB5709" w:rsidRDefault="00CB5709" w:rsidP="00E3030A">
            <w:pPr>
              <w:rPr>
                <w:rFonts w:ascii="Arial Narrow" w:hAnsi="Arial Narrow"/>
                <w:sz w:val="20"/>
                <w:szCs w:val="20"/>
              </w:rPr>
            </w:pPr>
            <w:r>
              <w:rPr>
                <w:rFonts w:ascii="Arial Narrow" w:hAnsi="Arial Narrow"/>
                <w:sz w:val="20"/>
                <w:szCs w:val="20"/>
              </w:rPr>
              <w:t>Edital</w:t>
            </w:r>
            <w:r w:rsidRPr="00BD219E">
              <w:rPr>
                <w:rFonts w:ascii="Arial Narrow" w:hAnsi="Arial Narrow"/>
                <w:sz w:val="20"/>
                <w:szCs w:val="20"/>
              </w:rPr>
              <w:t xml:space="preserve"> UFT/P</w:t>
            </w:r>
            <w:r>
              <w:rPr>
                <w:rFonts w:ascii="Arial Narrow" w:hAnsi="Arial Narrow"/>
                <w:sz w:val="20"/>
                <w:szCs w:val="20"/>
              </w:rPr>
              <w:t>roex 012</w:t>
            </w:r>
            <w:r w:rsidRPr="00BD219E">
              <w:rPr>
                <w:rFonts w:ascii="Arial Narrow" w:hAnsi="Arial Narrow"/>
                <w:sz w:val="20"/>
                <w:szCs w:val="20"/>
              </w:rPr>
              <w:t>/201</w:t>
            </w:r>
            <w:r>
              <w:rPr>
                <w:rFonts w:ascii="Arial Narrow" w:hAnsi="Arial Narrow"/>
                <w:sz w:val="20"/>
                <w:szCs w:val="20"/>
              </w:rPr>
              <w:t>4</w:t>
            </w:r>
          </w:p>
        </w:tc>
      </w:tr>
    </w:tbl>
    <w:p w14:paraId="1FC162DA" w14:textId="77777777" w:rsidR="00CB5709" w:rsidRDefault="00CB5709" w:rsidP="00CB57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900"/>
        <w:gridCol w:w="1910"/>
        <w:gridCol w:w="1134"/>
        <w:gridCol w:w="1985"/>
      </w:tblGrid>
      <w:tr w:rsidR="00CB5709" w:rsidRPr="006D48F7" w14:paraId="0B57F28B" w14:textId="77777777" w:rsidTr="00E3030A">
        <w:trPr>
          <w:trHeight w:val="340"/>
        </w:trPr>
        <w:tc>
          <w:tcPr>
            <w:tcW w:w="5000" w:type="pct"/>
            <w:gridSpan w:val="5"/>
            <w:shd w:val="clear" w:color="auto" w:fill="1F497D"/>
            <w:vAlign w:val="center"/>
          </w:tcPr>
          <w:p w14:paraId="58FA09D4" w14:textId="77777777" w:rsidR="00CB5709" w:rsidRPr="006D48F7" w:rsidRDefault="00CB5709" w:rsidP="00E3030A">
            <w:pPr>
              <w:jc w:val="center"/>
              <w:rPr>
                <w:rFonts w:ascii="Arial Narrow" w:hAnsi="Arial Narrow"/>
                <w:b/>
                <w:color w:val="FFFFFF"/>
                <w:sz w:val="20"/>
                <w:szCs w:val="20"/>
              </w:rPr>
            </w:pPr>
            <w:r>
              <w:rPr>
                <w:rFonts w:ascii="Arial Narrow" w:hAnsi="Arial Narrow"/>
                <w:b/>
                <w:color w:val="FFFFFF"/>
                <w:sz w:val="20"/>
                <w:szCs w:val="20"/>
              </w:rPr>
              <w:t>Ano: 2015</w:t>
            </w:r>
          </w:p>
        </w:tc>
      </w:tr>
      <w:tr w:rsidR="00CB5709" w:rsidRPr="006D48F7" w14:paraId="513456E8" w14:textId="77777777" w:rsidTr="00E3030A">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480080E2"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N.</w:t>
            </w:r>
          </w:p>
        </w:tc>
        <w:tc>
          <w:tcPr>
            <w:tcW w:w="2084" w:type="pct"/>
            <w:tcBorders>
              <w:top w:val="single" w:sz="4" w:space="0" w:color="auto"/>
              <w:bottom w:val="single" w:sz="4" w:space="0" w:color="auto"/>
              <w:right w:val="single" w:sz="4" w:space="0" w:color="auto"/>
            </w:tcBorders>
            <w:shd w:val="clear" w:color="auto" w:fill="D9D9D9" w:themeFill="background1" w:themeFillShade="D9"/>
            <w:vAlign w:val="center"/>
          </w:tcPr>
          <w:p w14:paraId="565D3564"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Descrição</w:t>
            </w:r>
          </w:p>
        </w:tc>
        <w:tc>
          <w:tcPr>
            <w:tcW w:w="1021" w:type="pct"/>
            <w:tcBorders>
              <w:top w:val="single" w:sz="4" w:space="0" w:color="auto"/>
              <w:bottom w:val="single" w:sz="4" w:space="0" w:color="auto"/>
              <w:right w:val="single" w:sz="4" w:space="0" w:color="auto"/>
            </w:tcBorders>
            <w:shd w:val="clear" w:color="auto" w:fill="D9D9D9" w:themeFill="background1" w:themeFillShade="D9"/>
            <w:vAlign w:val="center"/>
          </w:tcPr>
          <w:p w14:paraId="50D62E9E"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Coordenador</w:t>
            </w:r>
          </w:p>
        </w:tc>
        <w:tc>
          <w:tcPr>
            <w:tcW w:w="606" w:type="pct"/>
            <w:tcBorders>
              <w:top w:val="single" w:sz="4" w:space="0" w:color="auto"/>
              <w:bottom w:val="single" w:sz="4" w:space="0" w:color="auto"/>
              <w:right w:val="single" w:sz="4" w:space="0" w:color="auto"/>
            </w:tcBorders>
            <w:shd w:val="clear" w:color="auto" w:fill="D9D9D9" w:themeFill="background1" w:themeFillShade="D9"/>
            <w:vAlign w:val="center"/>
          </w:tcPr>
          <w:p w14:paraId="43C755D0"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Modalidade</w:t>
            </w:r>
          </w:p>
        </w:tc>
        <w:tc>
          <w:tcPr>
            <w:tcW w:w="1061" w:type="pct"/>
            <w:tcBorders>
              <w:top w:val="single" w:sz="4" w:space="0" w:color="auto"/>
              <w:bottom w:val="single" w:sz="4" w:space="0" w:color="auto"/>
              <w:right w:val="single" w:sz="4" w:space="0" w:color="auto"/>
            </w:tcBorders>
            <w:shd w:val="clear" w:color="auto" w:fill="D9D9D9" w:themeFill="background1" w:themeFillShade="D9"/>
            <w:vAlign w:val="center"/>
          </w:tcPr>
          <w:p w14:paraId="5133F46A"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Edital</w:t>
            </w:r>
          </w:p>
        </w:tc>
      </w:tr>
      <w:tr w:rsidR="00CB5709" w:rsidRPr="006D48F7" w14:paraId="0E3F2D7B"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5FF6D84C" w14:textId="77777777" w:rsidR="00CB5709" w:rsidRPr="00794EDE" w:rsidRDefault="00CB5709" w:rsidP="007002CF">
            <w:pPr>
              <w:pStyle w:val="PargrafodaLista"/>
              <w:numPr>
                <w:ilvl w:val="0"/>
                <w:numId w:val="10"/>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1BD4C988" w14:textId="77777777" w:rsidR="00CB5709" w:rsidRPr="00317A6E" w:rsidRDefault="00CB5709" w:rsidP="00E3030A">
            <w:pPr>
              <w:rPr>
                <w:rFonts w:ascii="Arial Narrow" w:hAnsi="Arial Narrow"/>
                <w:sz w:val="20"/>
                <w:szCs w:val="20"/>
              </w:rPr>
            </w:pPr>
            <w:r w:rsidRPr="00043305">
              <w:rPr>
                <w:rFonts w:ascii="Arial Narrow" w:hAnsi="Arial Narrow"/>
                <w:sz w:val="20"/>
                <w:szCs w:val="20"/>
              </w:rPr>
              <w:t>III Fórum Tocantinense de Tecnologia da Informação</w:t>
            </w:r>
          </w:p>
        </w:tc>
        <w:tc>
          <w:tcPr>
            <w:tcW w:w="1021" w:type="pct"/>
            <w:tcBorders>
              <w:top w:val="single" w:sz="4" w:space="0" w:color="auto"/>
              <w:bottom w:val="single" w:sz="4" w:space="0" w:color="auto"/>
              <w:right w:val="single" w:sz="4" w:space="0" w:color="auto"/>
            </w:tcBorders>
            <w:shd w:val="clear" w:color="auto" w:fill="auto"/>
            <w:vAlign w:val="center"/>
          </w:tcPr>
          <w:p w14:paraId="4D442BCA" w14:textId="77777777" w:rsidR="00CB5709" w:rsidRPr="00322542" w:rsidRDefault="00CB5709" w:rsidP="00E3030A">
            <w:pPr>
              <w:rPr>
                <w:rFonts w:ascii="Arial Narrow" w:hAnsi="Arial Narrow"/>
                <w:sz w:val="20"/>
                <w:szCs w:val="20"/>
              </w:rPr>
            </w:pPr>
            <w:r>
              <w:rPr>
                <w:rFonts w:ascii="Arial Narrow" w:hAnsi="Arial Narrow"/>
                <w:sz w:val="20"/>
                <w:szCs w:val="20"/>
              </w:rPr>
              <w:t>David Nadler Prata</w:t>
            </w:r>
          </w:p>
        </w:tc>
        <w:tc>
          <w:tcPr>
            <w:tcW w:w="606" w:type="pct"/>
            <w:tcBorders>
              <w:top w:val="single" w:sz="4" w:space="0" w:color="auto"/>
              <w:bottom w:val="single" w:sz="4" w:space="0" w:color="auto"/>
              <w:right w:val="single" w:sz="4" w:space="0" w:color="auto"/>
            </w:tcBorders>
            <w:shd w:val="clear" w:color="auto" w:fill="auto"/>
            <w:vAlign w:val="center"/>
          </w:tcPr>
          <w:p w14:paraId="4B50C5DD" w14:textId="77777777" w:rsidR="00CB5709" w:rsidRDefault="00CB5709" w:rsidP="00E3030A">
            <w:pPr>
              <w:jc w:val="center"/>
              <w:rPr>
                <w:rFonts w:ascii="Arial Narrow" w:hAnsi="Arial Narrow"/>
                <w:sz w:val="20"/>
                <w:szCs w:val="20"/>
              </w:rPr>
            </w:pPr>
            <w:r w:rsidRPr="00043305">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74C3952F" w14:textId="77777777" w:rsidR="00CB5709" w:rsidRPr="00BD219E" w:rsidRDefault="00CB5709" w:rsidP="00E3030A">
            <w:pPr>
              <w:rPr>
                <w:rFonts w:ascii="Arial Narrow" w:hAnsi="Arial Narrow"/>
                <w:sz w:val="20"/>
                <w:szCs w:val="20"/>
              </w:rPr>
            </w:pPr>
            <w:r w:rsidRPr="005E0B95">
              <w:rPr>
                <w:rFonts w:ascii="Arial Narrow" w:hAnsi="Arial Narrow"/>
                <w:sz w:val="20"/>
                <w:szCs w:val="20"/>
              </w:rPr>
              <w:t>Semanas Acadêmicas</w:t>
            </w:r>
            <w:r>
              <w:rPr>
                <w:rFonts w:ascii="Arial Narrow" w:hAnsi="Arial Narrow"/>
                <w:sz w:val="20"/>
                <w:szCs w:val="20"/>
              </w:rPr>
              <w:t xml:space="preserve"> e Integradas/2015</w:t>
            </w:r>
          </w:p>
        </w:tc>
      </w:tr>
      <w:tr w:rsidR="00CB5709" w:rsidRPr="006D48F7" w14:paraId="60D69A64"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28C06F79" w14:textId="77777777" w:rsidR="00CB5709" w:rsidRPr="00794EDE" w:rsidRDefault="00CB5709" w:rsidP="007002CF">
            <w:pPr>
              <w:pStyle w:val="PargrafodaLista"/>
              <w:numPr>
                <w:ilvl w:val="0"/>
                <w:numId w:val="10"/>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798139BD" w14:textId="77777777" w:rsidR="00CB5709" w:rsidRPr="00317A6E" w:rsidRDefault="00CB5709" w:rsidP="00E3030A">
            <w:pPr>
              <w:rPr>
                <w:rFonts w:ascii="Arial Narrow" w:hAnsi="Arial Narrow"/>
                <w:sz w:val="20"/>
                <w:szCs w:val="20"/>
              </w:rPr>
            </w:pPr>
            <w:r w:rsidRPr="00043305">
              <w:rPr>
                <w:rFonts w:ascii="Arial Narrow" w:hAnsi="Arial Narrow"/>
                <w:sz w:val="20"/>
                <w:szCs w:val="20"/>
              </w:rPr>
              <w:t>VIII Semana Acadêmica do Curso de Ciência da Computação</w:t>
            </w:r>
          </w:p>
        </w:tc>
        <w:tc>
          <w:tcPr>
            <w:tcW w:w="1021" w:type="pct"/>
            <w:tcBorders>
              <w:top w:val="single" w:sz="4" w:space="0" w:color="auto"/>
              <w:bottom w:val="single" w:sz="4" w:space="0" w:color="auto"/>
              <w:right w:val="single" w:sz="4" w:space="0" w:color="auto"/>
            </w:tcBorders>
            <w:shd w:val="clear" w:color="auto" w:fill="auto"/>
            <w:vAlign w:val="center"/>
          </w:tcPr>
          <w:p w14:paraId="6D90FE1F" w14:textId="77777777" w:rsidR="00CB5709" w:rsidRPr="00322542" w:rsidRDefault="00CB5709" w:rsidP="00E3030A">
            <w:pPr>
              <w:rPr>
                <w:rFonts w:ascii="Arial Narrow" w:hAnsi="Arial Narrow"/>
                <w:sz w:val="20"/>
                <w:szCs w:val="20"/>
              </w:rPr>
            </w:pPr>
            <w:r>
              <w:rPr>
                <w:rFonts w:ascii="Arial Narrow" w:hAnsi="Arial Narrow"/>
                <w:sz w:val="20"/>
                <w:szCs w:val="20"/>
              </w:rPr>
              <w:t>Glenda Michele Botelho</w:t>
            </w:r>
          </w:p>
        </w:tc>
        <w:tc>
          <w:tcPr>
            <w:tcW w:w="606" w:type="pct"/>
            <w:tcBorders>
              <w:top w:val="single" w:sz="4" w:space="0" w:color="auto"/>
              <w:bottom w:val="single" w:sz="4" w:space="0" w:color="auto"/>
              <w:right w:val="single" w:sz="4" w:space="0" w:color="auto"/>
            </w:tcBorders>
            <w:shd w:val="clear" w:color="auto" w:fill="auto"/>
            <w:vAlign w:val="center"/>
          </w:tcPr>
          <w:p w14:paraId="6E71CBD7" w14:textId="77777777" w:rsidR="00CB5709" w:rsidRDefault="00CB5709" w:rsidP="00E3030A">
            <w:pPr>
              <w:jc w:val="center"/>
              <w:rPr>
                <w:rFonts w:ascii="Arial Narrow" w:hAnsi="Arial Narrow"/>
                <w:sz w:val="20"/>
                <w:szCs w:val="20"/>
              </w:rPr>
            </w:pPr>
            <w:r w:rsidRPr="00043305">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1EA5FC8E" w14:textId="77777777" w:rsidR="00CB5709" w:rsidRPr="00BD219E" w:rsidRDefault="00CB5709" w:rsidP="00E3030A">
            <w:pPr>
              <w:rPr>
                <w:rFonts w:ascii="Arial Narrow" w:hAnsi="Arial Narrow"/>
                <w:sz w:val="20"/>
                <w:szCs w:val="20"/>
              </w:rPr>
            </w:pPr>
            <w:r w:rsidRPr="005E0B95">
              <w:rPr>
                <w:rFonts w:ascii="Arial Narrow" w:hAnsi="Arial Narrow"/>
                <w:sz w:val="20"/>
                <w:szCs w:val="20"/>
              </w:rPr>
              <w:t>Semanas Acadê</w:t>
            </w:r>
            <w:r>
              <w:rPr>
                <w:rFonts w:ascii="Arial Narrow" w:hAnsi="Arial Narrow"/>
                <w:sz w:val="20"/>
                <w:szCs w:val="20"/>
              </w:rPr>
              <w:t>micas e Integradas/2015</w:t>
            </w:r>
          </w:p>
        </w:tc>
      </w:tr>
      <w:tr w:rsidR="00CB5709" w:rsidRPr="006D48F7" w14:paraId="4149B471"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23EDE11F" w14:textId="77777777" w:rsidR="00CB5709" w:rsidRPr="00794EDE" w:rsidRDefault="00CB5709" w:rsidP="007002CF">
            <w:pPr>
              <w:pStyle w:val="PargrafodaLista"/>
              <w:numPr>
                <w:ilvl w:val="0"/>
                <w:numId w:val="10"/>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77E22039" w14:textId="77777777" w:rsidR="00CB5709" w:rsidRPr="00317A6E" w:rsidRDefault="00CB5709" w:rsidP="00E3030A">
            <w:pPr>
              <w:rPr>
                <w:rFonts w:ascii="Arial Narrow" w:hAnsi="Arial Narrow"/>
                <w:sz w:val="20"/>
                <w:szCs w:val="20"/>
              </w:rPr>
            </w:pPr>
            <w:r w:rsidRPr="00043305">
              <w:rPr>
                <w:rFonts w:ascii="Arial Narrow" w:hAnsi="Arial Narrow"/>
                <w:sz w:val="20"/>
                <w:szCs w:val="20"/>
              </w:rPr>
              <w:t>II Encontro Regional de Pesquisa Operacional (ERPO)</w:t>
            </w:r>
          </w:p>
        </w:tc>
        <w:tc>
          <w:tcPr>
            <w:tcW w:w="1021" w:type="pct"/>
            <w:tcBorders>
              <w:top w:val="single" w:sz="4" w:space="0" w:color="auto"/>
              <w:bottom w:val="single" w:sz="4" w:space="0" w:color="auto"/>
              <w:right w:val="single" w:sz="4" w:space="0" w:color="auto"/>
            </w:tcBorders>
            <w:shd w:val="clear" w:color="auto" w:fill="auto"/>
            <w:vAlign w:val="center"/>
          </w:tcPr>
          <w:p w14:paraId="38FB333A" w14:textId="77777777" w:rsidR="00CB5709" w:rsidRPr="00322542" w:rsidRDefault="00CB5709" w:rsidP="00E3030A">
            <w:pPr>
              <w:rPr>
                <w:rFonts w:ascii="Arial Narrow" w:hAnsi="Arial Narrow"/>
                <w:sz w:val="20"/>
                <w:szCs w:val="20"/>
              </w:rPr>
            </w:pPr>
            <w:r>
              <w:rPr>
                <w:rFonts w:ascii="Arial Narrow" w:hAnsi="Arial Narrow"/>
                <w:sz w:val="20"/>
                <w:szCs w:val="20"/>
              </w:rPr>
              <w:t>Warley Gramacho da Silva</w:t>
            </w:r>
          </w:p>
        </w:tc>
        <w:tc>
          <w:tcPr>
            <w:tcW w:w="606" w:type="pct"/>
            <w:tcBorders>
              <w:top w:val="single" w:sz="4" w:space="0" w:color="auto"/>
              <w:bottom w:val="single" w:sz="4" w:space="0" w:color="auto"/>
              <w:right w:val="single" w:sz="4" w:space="0" w:color="auto"/>
            </w:tcBorders>
            <w:shd w:val="clear" w:color="auto" w:fill="auto"/>
            <w:vAlign w:val="center"/>
          </w:tcPr>
          <w:p w14:paraId="17E9101D" w14:textId="77777777" w:rsidR="00CB5709" w:rsidRDefault="00CB5709" w:rsidP="00E3030A">
            <w:pPr>
              <w:jc w:val="center"/>
              <w:rPr>
                <w:rFonts w:ascii="Arial Narrow" w:hAnsi="Arial Narrow"/>
                <w:sz w:val="20"/>
                <w:szCs w:val="20"/>
              </w:rPr>
            </w:pPr>
            <w:r w:rsidRPr="00043305">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631BEC6B" w14:textId="77777777" w:rsidR="00CB5709" w:rsidRPr="00BD219E"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2015</w:t>
            </w:r>
          </w:p>
        </w:tc>
      </w:tr>
      <w:tr w:rsidR="00CB5709" w:rsidRPr="006D48F7" w14:paraId="470714D0"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439C1849" w14:textId="77777777" w:rsidR="00CB5709" w:rsidRPr="00794EDE" w:rsidRDefault="00CB5709" w:rsidP="007002CF">
            <w:pPr>
              <w:pStyle w:val="PargrafodaLista"/>
              <w:numPr>
                <w:ilvl w:val="0"/>
                <w:numId w:val="10"/>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565C7C10" w14:textId="77777777" w:rsidR="00CB5709" w:rsidRPr="00317A6E" w:rsidRDefault="00CB5709" w:rsidP="00E3030A">
            <w:pPr>
              <w:rPr>
                <w:rFonts w:ascii="Arial Narrow" w:hAnsi="Arial Narrow"/>
                <w:sz w:val="20"/>
                <w:szCs w:val="20"/>
              </w:rPr>
            </w:pPr>
            <w:r>
              <w:rPr>
                <w:rFonts w:ascii="Arial Narrow" w:hAnsi="Arial Narrow"/>
                <w:sz w:val="20"/>
                <w:szCs w:val="20"/>
              </w:rPr>
              <w:t>Avaliação da B</w:t>
            </w:r>
            <w:r w:rsidRPr="00043305">
              <w:rPr>
                <w:rFonts w:ascii="Arial Narrow" w:hAnsi="Arial Narrow"/>
                <w:sz w:val="20"/>
                <w:szCs w:val="20"/>
              </w:rPr>
              <w:t xml:space="preserve">usca na </w:t>
            </w:r>
            <w:r>
              <w:rPr>
                <w:rFonts w:ascii="Arial Narrow" w:hAnsi="Arial Narrow"/>
                <w:sz w:val="20"/>
                <w:szCs w:val="20"/>
              </w:rPr>
              <w:t>I</w:t>
            </w:r>
            <w:r w:rsidRPr="00043305">
              <w:rPr>
                <w:rFonts w:ascii="Arial Narrow" w:hAnsi="Arial Narrow"/>
                <w:sz w:val="20"/>
                <w:szCs w:val="20"/>
              </w:rPr>
              <w:t xml:space="preserve">nternet para o </w:t>
            </w:r>
            <w:r>
              <w:rPr>
                <w:rFonts w:ascii="Arial Narrow" w:hAnsi="Arial Narrow"/>
                <w:sz w:val="20"/>
                <w:szCs w:val="20"/>
              </w:rPr>
              <w:t>U</w:t>
            </w:r>
            <w:r w:rsidRPr="00043305">
              <w:rPr>
                <w:rFonts w:ascii="Arial Narrow" w:hAnsi="Arial Narrow"/>
                <w:sz w:val="20"/>
                <w:szCs w:val="20"/>
              </w:rPr>
              <w:t xml:space="preserve">suário </w:t>
            </w:r>
            <w:r>
              <w:rPr>
                <w:rFonts w:ascii="Arial Narrow" w:hAnsi="Arial Narrow"/>
                <w:sz w:val="20"/>
                <w:szCs w:val="20"/>
              </w:rPr>
              <w:t>C</w:t>
            </w:r>
            <w:r w:rsidRPr="00043305">
              <w:rPr>
                <w:rFonts w:ascii="Arial Narrow" w:hAnsi="Arial Narrow"/>
                <w:sz w:val="20"/>
                <w:szCs w:val="20"/>
              </w:rPr>
              <w:t xml:space="preserve">riança </w:t>
            </w:r>
            <w:r>
              <w:rPr>
                <w:rFonts w:ascii="Arial Narrow" w:hAnsi="Arial Narrow"/>
                <w:sz w:val="20"/>
                <w:szCs w:val="20"/>
              </w:rPr>
              <w:t>B</w:t>
            </w:r>
            <w:r w:rsidRPr="00043305">
              <w:rPr>
                <w:rFonts w:ascii="Arial Narrow" w:hAnsi="Arial Narrow"/>
                <w:sz w:val="20"/>
                <w:szCs w:val="20"/>
              </w:rPr>
              <w:t xml:space="preserve">aseado na </w:t>
            </w:r>
            <w:r>
              <w:rPr>
                <w:rFonts w:ascii="Arial Narrow" w:hAnsi="Arial Narrow"/>
                <w:sz w:val="20"/>
                <w:szCs w:val="20"/>
              </w:rPr>
              <w:t>M</w:t>
            </w:r>
            <w:r w:rsidRPr="00043305">
              <w:rPr>
                <w:rFonts w:ascii="Arial Narrow" w:hAnsi="Arial Narrow"/>
                <w:sz w:val="20"/>
                <w:szCs w:val="20"/>
              </w:rPr>
              <w:t xml:space="preserve">etodologia </w:t>
            </w:r>
            <w:r>
              <w:rPr>
                <w:rFonts w:ascii="Arial Narrow" w:hAnsi="Arial Narrow"/>
                <w:sz w:val="20"/>
                <w:szCs w:val="20"/>
              </w:rPr>
              <w:t>C</w:t>
            </w:r>
            <w:r w:rsidRPr="00043305">
              <w:rPr>
                <w:rFonts w:ascii="Arial Narrow" w:hAnsi="Arial Narrow"/>
                <w:sz w:val="20"/>
                <w:szCs w:val="20"/>
              </w:rPr>
              <w:t xml:space="preserve">ase </w:t>
            </w:r>
            <w:r>
              <w:rPr>
                <w:rFonts w:ascii="Arial Narrow" w:hAnsi="Arial Narrow"/>
                <w:sz w:val="20"/>
                <w:szCs w:val="20"/>
              </w:rPr>
              <w:t>R</w:t>
            </w:r>
            <w:r w:rsidRPr="00043305">
              <w:rPr>
                <w:rFonts w:ascii="Arial Narrow" w:hAnsi="Arial Narrow"/>
                <w:sz w:val="20"/>
                <w:szCs w:val="20"/>
              </w:rPr>
              <w:t>esearch</w:t>
            </w:r>
          </w:p>
        </w:tc>
        <w:tc>
          <w:tcPr>
            <w:tcW w:w="1021" w:type="pct"/>
            <w:tcBorders>
              <w:top w:val="single" w:sz="4" w:space="0" w:color="auto"/>
              <w:bottom w:val="single" w:sz="4" w:space="0" w:color="auto"/>
              <w:right w:val="single" w:sz="4" w:space="0" w:color="auto"/>
            </w:tcBorders>
            <w:shd w:val="clear" w:color="auto" w:fill="auto"/>
            <w:vAlign w:val="center"/>
          </w:tcPr>
          <w:p w14:paraId="35105FF5" w14:textId="77777777" w:rsidR="00CB5709" w:rsidRPr="00322542" w:rsidRDefault="00CB5709" w:rsidP="00E3030A">
            <w:pPr>
              <w:rPr>
                <w:rFonts w:ascii="Arial Narrow" w:hAnsi="Arial Narrow"/>
                <w:sz w:val="20"/>
                <w:szCs w:val="20"/>
              </w:rPr>
            </w:pPr>
            <w:r w:rsidRPr="00043305">
              <w:rPr>
                <w:rFonts w:ascii="Arial Narrow" w:hAnsi="Arial Narrow"/>
                <w:sz w:val="20"/>
                <w:szCs w:val="20"/>
              </w:rPr>
              <w:t>Sa</w:t>
            </w:r>
            <w:r>
              <w:rPr>
                <w:rFonts w:ascii="Arial Narrow" w:hAnsi="Arial Narrow"/>
                <w:sz w:val="20"/>
                <w:szCs w:val="20"/>
              </w:rPr>
              <w:t>ndra Regina Rocha Silva</w:t>
            </w:r>
          </w:p>
        </w:tc>
        <w:tc>
          <w:tcPr>
            <w:tcW w:w="606" w:type="pct"/>
            <w:tcBorders>
              <w:top w:val="single" w:sz="4" w:space="0" w:color="auto"/>
              <w:bottom w:val="single" w:sz="4" w:space="0" w:color="auto"/>
              <w:right w:val="single" w:sz="4" w:space="0" w:color="auto"/>
            </w:tcBorders>
            <w:shd w:val="clear" w:color="auto" w:fill="auto"/>
            <w:vAlign w:val="center"/>
          </w:tcPr>
          <w:p w14:paraId="503E144B" w14:textId="77777777" w:rsidR="00CB5709" w:rsidRDefault="00CB5709" w:rsidP="00E3030A">
            <w:pPr>
              <w:jc w:val="center"/>
              <w:rPr>
                <w:rFonts w:ascii="Arial Narrow" w:hAnsi="Arial Narrow"/>
                <w:sz w:val="20"/>
                <w:szCs w:val="20"/>
              </w:rPr>
            </w:pPr>
            <w:r w:rsidRPr="00043305">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789D565D" w14:textId="77777777" w:rsidR="00CB5709" w:rsidRPr="00BD219E"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2015</w:t>
            </w:r>
          </w:p>
        </w:tc>
      </w:tr>
      <w:tr w:rsidR="00CB5709" w:rsidRPr="006D48F7" w14:paraId="235E2F42"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75B6401C" w14:textId="77777777" w:rsidR="00CB5709" w:rsidRPr="00794EDE" w:rsidRDefault="00CB5709" w:rsidP="007002CF">
            <w:pPr>
              <w:pStyle w:val="PargrafodaLista"/>
              <w:numPr>
                <w:ilvl w:val="0"/>
                <w:numId w:val="10"/>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6BC65620" w14:textId="77777777" w:rsidR="00CB5709" w:rsidRDefault="00CB5709" w:rsidP="00E3030A">
            <w:pPr>
              <w:rPr>
                <w:rFonts w:ascii="Arial Narrow" w:hAnsi="Arial Narrow"/>
                <w:sz w:val="20"/>
                <w:szCs w:val="20"/>
              </w:rPr>
            </w:pPr>
            <w:r w:rsidRPr="00043305">
              <w:rPr>
                <w:rFonts w:ascii="Arial Narrow" w:hAnsi="Arial Narrow"/>
                <w:sz w:val="20"/>
                <w:szCs w:val="20"/>
              </w:rPr>
              <w:t>Padronização de textos acadêmicos</w:t>
            </w:r>
          </w:p>
        </w:tc>
        <w:tc>
          <w:tcPr>
            <w:tcW w:w="1021" w:type="pct"/>
            <w:tcBorders>
              <w:top w:val="single" w:sz="4" w:space="0" w:color="auto"/>
              <w:bottom w:val="single" w:sz="4" w:space="0" w:color="auto"/>
              <w:right w:val="single" w:sz="4" w:space="0" w:color="auto"/>
            </w:tcBorders>
            <w:shd w:val="clear" w:color="auto" w:fill="auto"/>
            <w:vAlign w:val="center"/>
          </w:tcPr>
          <w:p w14:paraId="32E2EF74" w14:textId="77777777" w:rsidR="00CB5709" w:rsidRDefault="00CB5709" w:rsidP="00E3030A">
            <w:pPr>
              <w:rPr>
                <w:rFonts w:ascii="Arial Narrow" w:hAnsi="Arial Narrow"/>
                <w:sz w:val="20"/>
                <w:szCs w:val="20"/>
              </w:rPr>
            </w:pPr>
            <w:r>
              <w:rPr>
                <w:rFonts w:ascii="Arial Narrow" w:hAnsi="Arial Narrow"/>
                <w:sz w:val="20"/>
                <w:szCs w:val="20"/>
              </w:rPr>
              <w:t>Tiago da Silva Almeida</w:t>
            </w:r>
          </w:p>
        </w:tc>
        <w:tc>
          <w:tcPr>
            <w:tcW w:w="606" w:type="pct"/>
            <w:tcBorders>
              <w:top w:val="single" w:sz="4" w:space="0" w:color="auto"/>
              <w:bottom w:val="single" w:sz="4" w:space="0" w:color="auto"/>
              <w:right w:val="single" w:sz="4" w:space="0" w:color="auto"/>
            </w:tcBorders>
            <w:shd w:val="clear" w:color="auto" w:fill="auto"/>
            <w:vAlign w:val="center"/>
          </w:tcPr>
          <w:p w14:paraId="47090949" w14:textId="77777777" w:rsidR="00CB5709" w:rsidRDefault="00CB5709" w:rsidP="00E3030A">
            <w:pPr>
              <w:jc w:val="center"/>
              <w:rPr>
                <w:rFonts w:ascii="Arial Narrow" w:hAnsi="Arial Narrow"/>
                <w:sz w:val="20"/>
                <w:szCs w:val="20"/>
              </w:rPr>
            </w:pPr>
            <w:r w:rsidRPr="00043305">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40B60EAF" w14:textId="77777777" w:rsidR="00CB5709"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2015</w:t>
            </w:r>
          </w:p>
        </w:tc>
      </w:tr>
      <w:tr w:rsidR="00CB5709" w:rsidRPr="006D48F7" w14:paraId="215C0FDA"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6F47CF17" w14:textId="77777777" w:rsidR="00CB5709" w:rsidRPr="00794EDE" w:rsidRDefault="00CB5709" w:rsidP="007002CF">
            <w:pPr>
              <w:pStyle w:val="PargrafodaLista"/>
              <w:numPr>
                <w:ilvl w:val="0"/>
                <w:numId w:val="10"/>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30E09693" w14:textId="77777777" w:rsidR="00CB5709" w:rsidRDefault="00CB5709" w:rsidP="00E3030A">
            <w:pPr>
              <w:rPr>
                <w:rFonts w:ascii="Arial Narrow" w:hAnsi="Arial Narrow"/>
                <w:sz w:val="20"/>
                <w:szCs w:val="20"/>
              </w:rPr>
            </w:pPr>
            <w:r w:rsidRPr="00043305">
              <w:rPr>
                <w:rFonts w:ascii="Arial Narrow" w:hAnsi="Arial Narrow"/>
                <w:sz w:val="20"/>
                <w:szCs w:val="20"/>
              </w:rPr>
              <w:t>Maratona de Programação 2015 - 20.a Edição</w:t>
            </w:r>
          </w:p>
        </w:tc>
        <w:tc>
          <w:tcPr>
            <w:tcW w:w="1021" w:type="pct"/>
            <w:tcBorders>
              <w:top w:val="single" w:sz="4" w:space="0" w:color="auto"/>
              <w:bottom w:val="single" w:sz="4" w:space="0" w:color="auto"/>
              <w:right w:val="single" w:sz="4" w:space="0" w:color="auto"/>
            </w:tcBorders>
            <w:shd w:val="clear" w:color="auto" w:fill="auto"/>
            <w:vAlign w:val="center"/>
          </w:tcPr>
          <w:p w14:paraId="32FD4A90" w14:textId="77777777" w:rsidR="00CB5709" w:rsidRDefault="00CB5709" w:rsidP="00E3030A">
            <w:pPr>
              <w:rPr>
                <w:rFonts w:ascii="Arial Narrow" w:hAnsi="Arial Narrow"/>
                <w:sz w:val="20"/>
                <w:szCs w:val="20"/>
              </w:rPr>
            </w:pPr>
            <w:r w:rsidRPr="00061B53">
              <w:rPr>
                <w:rFonts w:ascii="Arial Narrow" w:hAnsi="Arial Narrow"/>
                <w:sz w:val="20"/>
                <w:szCs w:val="20"/>
              </w:rPr>
              <w:t>Ary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3A2242E4" w14:textId="77777777" w:rsidR="00CB5709" w:rsidRDefault="00CB5709" w:rsidP="00E3030A">
            <w:pPr>
              <w:jc w:val="center"/>
              <w:rPr>
                <w:rFonts w:ascii="Arial Narrow" w:hAnsi="Arial Narrow"/>
                <w:sz w:val="20"/>
                <w:szCs w:val="20"/>
              </w:rPr>
            </w:pPr>
            <w:r w:rsidRPr="00043305">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4F6CF0BB" w14:textId="77777777" w:rsidR="00CB5709"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2015</w:t>
            </w:r>
          </w:p>
        </w:tc>
      </w:tr>
    </w:tbl>
    <w:p w14:paraId="63D8D078" w14:textId="77777777" w:rsidR="00CB5709" w:rsidRDefault="00CB5709" w:rsidP="00CB57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900"/>
        <w:gridCol w:w="1910"/>
        <w:gridCol w:w="1134"/>
        <w:gridCol w:w="1985"/>
      </w:tblGrid>
      <w:tr w:rsidR="00CB5709" w:rsidRPr="006D48F7" w14:paraId="34CA8AAC" w14:textId="77777777" w:rsidTr="00E3030A">
        <w:trPr>
          <w:trHeight w:val="340"/>
        </w:trPr>
        <w:tc>
          <w:tcPr>
            <w:tcW w:w="5000" w:type="pct"/>
            <w:gridSpan w:val="5"/>
            <w:shd w:val="clear" w:color="auto" w:fill="1F497D"/>
            <w:vAlign w:val="center"/>
          </w:tcPr>
          <w:p w14:paraId="0FC2873B" w14:textId="77777777" w:rsidR="00CB5709" w:rsidRPr="006D48F7" w:rsidRDefault="00CB5709" w:rsidP="00E3030A">
            <w:pPr>
              <w:jc w:val="center"/>
              <w:rPr>
                <w:rFonts w:ascii="Arial Narrow" w:hAnsi="Arial Narrow"/>
                <w:b/>
                <w:color w:val="FFFFFF"/>
                <w:sz w:val="20"/>
                <w:szCs w:val="20"/>
              </w:rPr>
            </w:pPr>
            <w:r>
              <w:rPr>
                <w:rFonts w:ascii="Arial Narrow" w:hAnsi="Arial Narrow"/>
                <w:b/>
                <w:color w:val="FFFFFF"/>
                <w:sz w:val="20"/>
                <w:szCs w:val="20"/>
              </w:rPr>
              <w:t>Ano: 2016</w:t>
            </w:r>
          </w:p>
        </w:tc>
      </w:tr>
      <w:tr w:rsidR="00CB5709" w:rsidRPr="006D48F7" w14:paraId="5D4D64D4" w14:textId="77777777" w:rsidTr="00E3030A">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5936B0B7"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N.</w:t>
            </w:r>
          </w:p>
        </w:tc>
        <w:tc>
          <w:tcPr>
            <w:tcW w:w="2084" w:type="pct"/>
            <w:tcBorders>
              <w:top w:val="single" w:sz="4" w:space="0" w:color="auto"/>
              <w:bottom w:val="single" w:sz="4" w:space="0" w:color="auto"/>
              <w:right w:val="single" w:sz="4" w:space="0" w:color="auto"/>
            </w:tcBorders>
            <w:shd w:val="clear" w:color="auto" w:fill="D9D9D9" w:themeFill="background1" w:themeFillShade="D9"/>
            <w:vAlign w:val="center"/>
          </w:tcPr>
          <w:p w14:paraId="22263A38"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Descrição</w:t>
            </w:r>
          </w:p>
        </w:tc>
        <w:tc>
          <w:tcPr>
            <w:tcW w:w="1021" w:type="pct"/>
            <w:tcBorders>
              <w:top w:val="single" w:sz="4" w:space="0" w:color="auto"/>
              <w:bottom w:val="single" w:sz="4" w:space="0" w:color="auto"/>
              <w:right w:val="single" w:sz="4" w:space="0" w:color="auto"/>
            </w:tcBorders>
            <w:shd w:val="clear" w:color="auto" w:fill="D9D9D9" w:themeFill="background1" w:themeFillShade="D9"/>
            <w:vAlign w:val="center"/>
          </w:tcPr>
          <w:p w14:paraId="2F9432BD"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Coordenador</w:t>
            </w:r>
          </w:p>
        </w:tc>
        <w:tc>
          <w:tcPr>
            <w:tcW w:w="606" w:type="pct"/>
            <w:tcBorders>
              <w:top w:val="single" w:sz="4" w:space="0" w:color="auto"/>
              <w:bottom w:val="single" w:sz="4" w:space="0" w:color="auto"/>
              <w:right w:val="single" w:sz="4" w:space="0" w:color="auto"/>
            </w:tcBorders>
            <w:shd w:val="clear" w:color="auto" w:fill="D9D9D9" w:themeFill="background1" w:themeFillShade="D9"/>
            <w:vAlign w:val="center"/>
          </w:tcPr>
          <w:p w14:paraId="636B3F92"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Modalidade</w:t>
            </w:r>
          </w:p>
        </w:tc>
        <w:tc>
          <w:tcPr>
            <w:tcW w:w="1061" w:type="pct"/>
            <w:tcBorders>
              <w:top w:val="single" w:sz="4" w:space="0" w:color="auto"/>
              <w:bottom w:val="single" w:sz="4" w:space="0" w:color="auto"/>
              <w:right w:val="single" w:sz="4" w:space="0" w:color="auto"/>
            </w:tcBorders>
            <w:shd w:val="clear" w:color="auto" w:fill="D9D9D9" w:themeFill="background1" w:themeFillShade="D9"/>
            <w:vAlign w:val="center"/>
          </w:tcPr>
          <w:p w14:paraId="2472A5BF"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Edital</w:t>
            </w:r>
          </w:p>
        </w:tc>
      </w:tr>
      <w:tr w:rsidR="00CB5709" w:rsidRPr="006D48F7" w14:paraId="7C49CCFD"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7D220E0D"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1E81FE4A"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Palestra: Tecnologia e Inovação da Microsoft</w:t>
            </w:r>
          </w:p>
        </w:tc>
        <w:tc>
          <w:tcPr>
            <w:tcW w:w="1021" w:type="pct"/>
            <w:tcBorders>
              <w:top w:val="single" w:sz="4" w:space="0" w:color="auto"/>
              <w:bottom w:val="single" w:sz="4" w:space="0" w:color="auto"/>
              <w:right w:val="single" w:sz="4" w:space="0" w:color="auto"/>
            </w:tcBorders>
            <w:shd w:val="clear" w:color="auto" w:fill="auto"/>
            <w:vAlign w:val="center"/>
          </w:tcPr>
          <w:p w14:paraId="7C051035" w14:textId="77777777" w:rsidR="00CB5709" w:rsidRDefault="00CB5709" w:rsidP="00E3030A">
            <w:pPr>
              <w:rPr>
                <w:rFonts w:ascii="Arial Narrow" w:hAnsi="Arial Narrow"/>
                <w:sz w:val="20"/>
                <w:szCs w:val="20"/>
              </w:rPr>
            </w:pPr>
            <w:r w:rsidRPr="00061B53">
              <w:rPr>
                <w:rFonts w:ascii="Arial Narrow" w:hAnsi="Arial Narrow"/>
                <w:sz w:val="20"/>
                <w:szCs w:val="20"/>
              </w:rPr>
              <w:t>Ary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694BAB5A"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16F97D54"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722B3003"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649FF12"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4FCB2470"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 xml:space="preserve">Taekwondo Universitário </w:t>
            </w:r>
          </w:p>
        </w:tc>
        <w:tc>
          <w:tcPr>
            <w:tcW w:w="1021" w:type="pct"/>
            <w:tcBorders>
              <w:top w:val="single" w:sz="4" w:space="0" w:color="auto"/>
              <w:bottom w:val="single" w:sz="4" w:space="0" w:color="auto"/>
              <w:right w:val="single" w:sz="4" w:space="0" w:color="auto"/>
            </w:tcBorders>
            <w:shd w:val="clear" w:color="auto" w:fill="auto"/>
            <w:vAlign w:val="center"/>
          </w:tcPr>
          <w:p w14:paraId="3F41C0CB" w14:textId="77777777" w:rsidR="00CB5709" w:rsidRDefault="00CB5709" w:rsidP="00E3030A">
            <w:pPr>
              <w:rPr>
                <w:rFonts w:ascii="Arial Narrow" w:hAnsi="Arial Narrow"/>
                <w:sz w:val="20"/>
                <w:szCs w:val="20"/>
              </w:rPr>
            </w:pPr>
            <w:r>
              <w:rPr>
                <w:rFonts w:ascii="Arial Narrow" w:hAnsi="Arial Narrow"/>
                <w:sz w:val="20"/>
                <w:szCs w:val="20"/>
              </w:rPr>
              <w:t>Wosley da Costa Arruda</w:t>
            </w:r>
          </w:p>
        </w:tc>
        <w:tc>
          <w:tcPr>
            <w:tcW w:w="606" w:type="pct"/>
            <w:tcBorders>
              <w:top w:val="single" w:sz="4" w:space="0" w:color="auto"/>
              <w:bottom w:val="single" w:sz="4" w:space="0" w:color="auto"/>
              <w:right w:val="single" w:sz="4" w:space="0" w:color="auto"/>
            </w:tcBorders>
            <w:shd w:val="clear" w:color="auto" w:fill="auto"/>
            <w:vAlign w:val="center"/>
          </w:tcPr>
          <w:p w14:paraId="588DF8FF"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599632E4"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158E59EE"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7DDDE576"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44B8E22B"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Treinamento e Preparação de Equipes para Maratona de Programação 2016</w:t>
            </w:r>
          </w:p>
        </w:tc>
        <w:tc>
          <w:tcPr>
            <w:tcW w:w="1021" w:type="pct"/>
            <w:tcBorders>
              <w:top w:val="single" w:sz="4" w:space="0" w:color="auto"/>
              <w:bottom w:val="single" w:sz="4" w:space="0" w:color="auto"/>
              <w:right w:val="single" w:sz="4" w:space="0" w:color="auto"/>
            </w:tcBorders>
            <w:shd w:val="clear" w:color="auto" w:fill="auto"/>
            <w:vAlign w:val="center"/>
          </w:tcPr>
          <w:p w14:paraId="03C960AB" w14:textId="77777777" w:rsidR="00CB5709" w:rsidRDefault="00CB5709" w:rsidP="00E3030A">
            <w:pPr>
              <w:rPr>
                <w:rFonts w:ascii="Arial Narrow" w:hAnsi="Arial Narrow"/>
                <w:sz w:val="20"/>
                <w:szCs w:val="20"/>
              </w:rPr>
            </w:pPr>
            <w:r w:rsidRPr="00061B53">
              <w:rPr>
                <w:rFonts w:ascii="Arial Narrow" w:hAnsi="Arial Narrow"/>
                <w:sz w:val="20"/>
                <w:szCs w:val="20"/>
              </w:rPr>
              <w:t>T</w:t>
            </w:r>
            <w:r>
              <w:rPr>
                <w:rFonts w:ascii="Arial Narrow" w:hAnsi="Arial Narrow"/>
                <w:sz w:val="20"/>
                <w:szCs w:val="20"/>
              </w:rPr>
              <w:t>anilson Dias dos Santos</w:t>
            </w:r>
          </w:p>
        </w:tc>
        <w:tc>
          <w:tcPr>
            <w:tcW w:w="606" w:type="pct"/>
            <w:tcBorders>
              <w:top w:val="single" w:sz="4" w:space="0" w:color="auto"/>
              <w:bottom w:val="single" w:sz="4" w:space="0" w:color="auto"/>
              <w:right w:val="single" w:sz="4" w:space="0" w:color="auto"/>
            </w:tcBorders>
            <w:shd w:val="clear" w:color="auto" w:fill="auto"/>
            <w:vAlign w:val="center"/>
          </w:tcPr>
          <w:p w14:paraId="5F8E39D0"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6E4CDB84"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5F51D0DD"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111CC66C"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17F4D13D"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Programas de Intercâmbio - Oportunidades para os Acadêmicos do Curso de Ciência da Computação na UFT</w:t>
            </w:r>
          </w:p>
        </w:tc>
        <w:tc>
          <w:tcPr>
            <w:tcW w:w="1021" w:type="pct"/>
            <w:tcBorders>
              <w:top w:val="single" w:sz="4" w:space="0" w:color="auto"/>
              <w:bottom w:val="single" w:sz="4" w:space="0" w:color="auto"/>
              <w:right w:val="single" w:sz="4" w:space="0" w:color="auto"/>
            </w:tcBorders>
            <w:shd w:val="clear" w:color="auto" w:fill="auto"/>
            <w:vAlign w:val="center"/>
          </w:tcPr>
          <w:p w14:paraId="260BC6E3" w14:textId="77777777" w:rsidR="00CB5709" w:rsidRDefault="00CB5709" w:rsidP="00E3030A">
            <w:pPr>
              <w:rPr>
                <w:rFonts w:ascii="Arial Narrow" w:hAnsi="Arial Narrow"/>
                <w:sz w:val="20"/>
                <w:szCs w:val="20"/>
              </w:rPr>
            </w:pPr>
            <w:r w:rsidRPr="00061B53">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2CD9AF02"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361BB093"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2AA6D645"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60C6A9D7"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406E8B1A"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Programa de Ciclo de Seminários</w:t>
            </w:r>
          </w:p>
        </w:tc>
        <w:tc>
          <w:tcPr>
            <w:tcW w:w="1021" w:type="pct"/>
            <w:tcBorders>
              <w:top w:val="single" w:sz="4" w:space="0" w:color="auto"/>
              <w:bottom w:val="single" w:sz="4" w:space="0" w:color="auto"/>
              <w:right w:val="single" w:sz="4" w:space="0" w:color="auto"/>
            </w:tcBorders>
            <w:shd w:val="clear" w:color="auto" w:fill="auto"/>
            <w:vAlign w:val="center"/>
          </w:tcPr>
          <w:p w14:paraId="6BDB30CB" w14:textId="77777777" w:rsidR="00CB5709" w:rsidRDefault="00CB5709" w:rsidP="00E3030A">
            <w:pPr>
              <w:rPr>
                <w:rFonts w:ascii="Arial Narrow" w:hAnsi="Arial Narrow"/>
                <w:sz w:val="20"/>
                <w:szCs w:val="20"/>
              </w:rPr>
            </w:pPr>
            <w:r>
              <w:rPr>
                <w:rFonts w:ascii="Arial Narrow" w:hAnsi="Arial Narrow"/>
                <w:sz w:val="20"/>
                <w:szCs w:val="20"/>
              </w:rPr>
              <w:t>Juliana Leitao Dutra</w:t>
            </w:r>
          </w:p>
        </w:tc>
        <w:tc>
          <w:tcPr>
            <w:tcW w:w="606" w:type="pct"/>
            <w:tcBorders>
              <w:top w:val="single" w:sz="4" w:space="0" w:color="auto"/>
              <w:bottom w:val="single" w:sz="4" w:space="0" w:color="auto"/>
              <w:right w:val="single" w:sz="4" w:space="0" w:color="auto"/>
            </w:tcBorders>
            <w:shd w:val="clear" w:color="auto" w:fill="auto"/>
            <w:vAlign w:val="center"/>
          </w:tcPr>
          <w:p w14:paraId="52EBDF78"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Programa</w:t>
            </w:r>
          </w:p>
        </w:tc>
        <w:tc>
          <w:tcPr>
            <w:tcW w:w="1061" w:type="pct"/>
            <w:tcBorders>
              <w:top w:val="single" w:sz="4" w:space="0" w:color="auto"/>
              <w:bottom w:val="single" w:sz="4" w:space="0" w:color="auto"/>
              <w:right w:val="single" w:sz="4" w:space="0" w:color="auto"/>
            </w:tcBorders>
            <w:shd w:val="clear" w:color="auto" w:fill="auto"/>
            <w:vAlign w:val="center"/>
          </w:tcPr>
          <w:p w14:paraId="3DE8E505"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099DAAAC"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5D76ECA8"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3661CFD5"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Seminário Maratona de Programação</w:t>
            </w:r>
          </w:p>
        </w:tc>
        <w:tc>
          <w:tcPr>
            <w:tcW w:w="1021" w:type="pct"/>
            <w:tcBorders>
              <w:top w:val="single" w:sz="4" w:space="0" w:color="auto"/>
              <w:bottom w:val="single" w:sz="4" w:space="0" w:color="auto"/>
              <w:right w:val="single" w:sz="4" w:space="0" w:color="auto"/>
            </w:tcBorders>
            <w:shd w:val="clear" w:color="auto" w:fill="auto"/>
            <w:vAlign w:val="center"/>
          </w:tcPr>
          <w:p w14:paraId="616F004F" w14:textId="77777777" w:rsidR="00CB5709" w:rsidRDefault="00CB5709" w:rsidP="00E3030A">
            <w:pPr>
              <w:rPr>
                <w:rFonts w:ascii="Arial Narrow" w:hAnsi="Arial Narrow"/>
                <w:sz w:val="20"/>
                <w:szCs w:val="20"/>
              </w:rPr>
            </w:pPr>
            <w:r>
              <w:rPr>
                <w:rFonts w:ascii="Arial Narrow" w:hAnsi="Arial Narrow"/>
                <w:sz w:val="20"/>
                <w:szCs w:val="20"/>
              </w:rPr>
              <w:t>Juliana Leitao Dutra</w:t>
            </w:r>
          </w:p>
        </w:tc>
        <w:tc>
          <w:tcPr>
            <w:tcW w:w="606" w:type="pct"/>
            <w:tcBorders>
              <w:top w:val="single" w:sz="4" w:space="0" w:color="auto"/>
              <w:bottom w:val="single" w:sz="4" w:space="0" w:color="auto"/>
              <w:right w:val="single" w:sz="4" w:space="0" w:color="auto"/>
            </w:tcBorders>
            <w:shd w:val="clear" w:color="auto" w:fill="auto"/>
            <w:vAlign w:val="center"/>
          </w:tcPr>
          <w:p w14:paraId="7A6BC00C"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12B3750A"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63417EAE"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00A93825"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76DB84A2" w14:textId="77777777" w:rsidR="00CB5709" w:rsidRPr="00043305" w:rsidRDefault="00CB5709" w:rsidP="00E3030A">
            <w:pPr>
              <w:rPr>
                <w:rFonts w:ascii="Arial Narrow" w:hAnsi="Arial Narrow"/>
                <w:sz w:val="20"/>
                <w:szCs w:val="20"/>
              </w:rPr>
            </w:pPr>
            <w:r>
              <w:rPr>
                <w:rFonts w:ascii="Arial Narrow" w:hAnsi="Arial Narrow"/>
                <w:sz w:val="20"/>
                <w:szCs w:val="20"/>
              </w:rPr>
              <w:t>Futebol de R</w:t>
            </w:r>
            <w:r w:rsidRPr="00206489">
              <w:rPr>
                <w:rFonts w:ascii="Arial Narrow" w:hAnsi="Arial Narrow"/>
                <w:sz w:val="20"/>
                <w:szCs w:val="20"/>
              </w:rPr>
              <w:t xml:space="preserve">obôs uma </w:t>
            </w:r>
            <w:r>
              <w:rPr>
                <w:rFonts w:ascii="Arial Narrow" w:hAnsi="Arial Narrow"/>
                <w:sz w:val="20"/>
                <w:szCs w:val="20"/>
              </w:rPr>
              <w:t>P</w:t>
            </w:r>
            <w:r w:rsidRPr="00206489">
              <w:rPr>
                <w:rFonts w:ascii="Arial Narrow" w:hAnsi="Arial Narrow"/>
                <w:sz w:val="20"/>
                <w:szCs w:val="20"/>
              </w:rPr>
              <w:t xml:space="preserve">aixão </w:t>
            </w:r>
            <w:r>
              <w:rPr>
                <w:rFonts w:ascii="Arial Narrow" w:hAnsi="Arial Narrow"/>
                <w:sz w:val="20"/>
                <w:szCs w:val="20"/>
              </w:rPr>
              <w:t>T</w:t>
            </w:r>
            <w:r w:rsidRPr="00206489">
              <w:rPr>
                <w:rFonts w:ascii="Arial Narrow" w:hAnsi="Arial Narrow"/>
                <w:sz w:val="20"/>
                <w:szCs w:val="20"/>
              </w:rPr>
              <w:t>ecnológica.</w:t>
            </w:r>
          </w:p>
        </w:tc>
        <w:tc>
          <w:tcPr>
            <w:tcW w:w="1021" w:type="pct"/>
            <w:tcBorders>
              <w:top w:val="single" w:sz="4" w:space="0" w:color="auto"/>
              <w:bottom w:val="single" w:sz="4" w:space="0" w:color="auto"/>
              <w:right w:val="single" w:sz="4" w:space="0" w:color="auto"/>
            </w:tcBorders>
            <w:shd w:val="clear" w:color="auto" w:fill="auto"/>
            <w:vAlign w:val="center"/>
          </w:tcPr>
          <w:p w14:paraId="5E7C2699" w14:textId="77777777" w:rsidR="00CB5709" w:rsidRDefault="00CB5709" w:rsidP="00E3030A">
            <w:pPr>
              <w:rPr>
                <w:rFonts w:ascii="Arial Narrow" w:hAnsi="Arial Narrow"/>
                <w:sz w:val="20"/>
                <w:szCs w:val="20"/>
              </w:rPr>
            </w:pPr>
            <w:r w:rsidRPr="00061B53">
              <w:rPr>
                <w:rFonts w:ascii="Arial Narrow" w:hAnsi="Arial Narrow"/>
                <w:sz w:val="20"/>
                <w:szCs w:val="20"/>
              </w:rPr>
              <w:t>Alexandr</w:t>
            </w:r>
            <w:r>
              <w:rPr>
                <w:rFonts w:ascii="Arial Narrow" w:hAnsi="Arial Narrow"/>
                <w:sz w:val="20"/>
                <w:szCs w:val="20"/>
              </w:rPr>
              <w:t>e Tadeu Rossini da Silva</w:t>
            </w:r>
          </w:p>
        </w:tc>
        <w:tc>
          <w:tcPr>
            <w:tcW w:w="606" w:type="pct"/>
            <w:tcBorders>
              <w:top w:val="single" w:sz="4" w:space="0" w:color="auto"/>
              <w:bottom w:val="single" w:sz="4" w:space="0" w:color="auto"/>
              <w:right w:val="single" w:sz="4" w:space="0" w:color="auto"/>
            </w:tcBorders>
            <w:shd w:val="clear" w:color="auto" w:fill="auto"/>
            <w:vAlign w:val="center"/>
          </w:tcPr>
          <w:p w14:paraId="5BE1A89A"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7B0E00CC"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38D4EC7F"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62A5BAB1"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0AF7FE35"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Semana de Banco de Dados NOSQL da Ciência da Computação da UFT</w:t>
            </w:r>
          </w:p>
        </w:tc>
        <w:tc>
          <w:tcPr>
            <w:tcW w:w="1021" w:type="pct"/>
            <w:tcBorders>
              <w:top w:val="single" w:sz="4" w:space="0" w:color="auto"/>
              <w:bottom w:val="single" w:sz="4" w:space="0" w:color="auto"/>
              <w:right w:val="single" w:sz="4" w:space="0" w:color="auto"/>
            </w:tcBorders>
            <w:shd w:val="clear" w:color="auto" w:fill="auto"/>
            <w:vAlign w:val="center"/>
          </w:tcPr>
          <w:p w14:paraId="66DFEBED" w14:textId="77777777" w:rsidR="00CB5709" w:rsidRDefault="00CB5709" w:rsidP="00E3030A">
            <w:pPr>
              <w:rPr>
                <w:rFonts w:ascii="Arial Narrow" w:hAnsi="Arial Narrow"/>
                <w:sz w:val="20"/>
                <w:szCs w:val="20"/>
              </w:rPr>
            </w:pPr>
            <w:r w:rsidRPr="00061B53">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376AD789"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Curso</w:t>
            </w:r>
          </w:p>
        </w:tc>
        <w:tc>
          <w:tcPr>
            <w:tcW w:w="1061" w:type="pct"/>
            <w:tcBorders>
              <w:top w:val="single" w:sz="4" w:space="0" w:color="auto"/>
              <w:bottom w:val="single" w:sz="4" w:space="0" w:color="auto"/>
              <w:right w:val="single" w:sz="4" w:space="0" w:color="auto"/>
            </w:tcBorders>
            <w:shd w:val="clear" w:color="auto" w:fill="auto"/>
            <w:vAlign w:val="center"/>
          </w:tcPr>
          <w:p w14:paraId="18DB86F4"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5FD8C197"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5B81A445"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1787C6A2"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Implementação de Estratégias para Equipe iBots de Futebol de Robôs 2016, Categoria de Simulação 2D da RoboCup</w:t>
            </w:r>
          </w:p>
        </w:tc>
        <w:tc>
          <w:tcPr>
            <w:tcW w:w="1021" w:type="pct"/>
            <w:tcBorders>
              <w:top w:val="single" w:sz="4" w:space="0" w:color="auto"/>
              <w:bottom w:val="single" w:sz="4" w:space="0" w:color="auto"/>
              <w:right w:val="single" w:sz="4" w:space="0" w:color="auto"/>
            </w:tcBorders>
            <w:shd w:val="clear" w:color="auto" w:fill="auto"/>
            <w:vAlign w:val="center"/>
          </w:tcPr>
          <w:p w14:paraId="4EDBE6FA" w14:textId="77777777" w:rsidR="00CB5709" w:rsidRDefault="00CB5709" w:rsidP="00E3030A">
            <w:pPr>
              <w:rPr>
                <w:rFonts w:ascii="Arial Narrow" w:hAnsi="Arial Narrow"/>
                <w:sz w:val="20"/>
                <w:szCs w:val="20"/>
              </w:rPr>
            </w:pPr>
            <w:r>
              <w:rPr>
                <w:rFonts w:ascii="Arial Narrow" w:hAnsi="Arial Narrow"/>
                <w:sz w:val="20"/>
                <w:szCs w:val="20"/>
              </w:rPr>
              <w:t>Tanilson Dias dos Santos</w:t>
            </w:r>
          </w:p>
        </w:tc>
        <w:tc>
          <w:tcPr>
            <w:tcW w:w="606" w:type="pct"/>
            <w:tcBorders>
              <w:top w:val="single" w:sz="4" w:space="0" w:color="auto"/>
              <w:bottom w:val="single" w:sz="4" w:space="0" w:color="auto"/>
              <w:right w:val="single" w:sz="4" w:space="0" w:color="auto"/>
            </w:tcBorders>
            <w:shd w:val="clear" w:color="auto" w:fill="auto"/>
            <w:vAlign w:val="center"/>
          </w:tcPr>
          <w:p w14:paraId="6538F283"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54BC88CB"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2A984523"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1987A2A3"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03770675"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Maratona de Programação 2016 - 21.a Edição</w:t>
            </w:r>
          </w:p>
        </w:tc>
        <w:tc>
          <w:tcPr>
            <w:tcW w:w="1021" w:type="pct"/>
            <w:tcBorders>
              <w:top w:val="single" w:sz="4" w:space="0" w:color="auto"/>
              <w:bottom w:val="single" w:sz="4" w:space="0" w:color="auto"/>
              <w:right w:val="single" w:sz="4" w:space="0" w:color="auto"/>
            </w:tcBorders>
            <w:shd w:val="clear" w:color="auto" w:fill="auto"/>
            <w:vAlign w:val="center"/>
          </w:tcPr>
          <w:p w14:paraId="083F75AC" w14:textId="77777777" w:rsidR="00CB5709" w:rsidRDefault="00CB5709" w:rsidP="00E3030A">
            <w:pPr>
              <w:rPr>
                <w:rFonts w:ascii="Arial Narrow" w:hAnsi="Arial Narrow"/>
                <w:sz w:val="20"/>
                <w:szCs w:val="20"/>
              </w:rPr>
            </w:pPr>
            <w:r w:rsidRPr="00061B53">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0591FFAF"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4D0A98E4"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1142204B"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2EA10F2E"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73D02BC7" w14:textId="77777777" w:rsidR="00CB5709" w:rsidRPr="00043305" w:rsidRDefault="00CB5709" w:rsidP="00E3030A">
            <w:pPr>
              <w:rPr>
                <w:rFonts w:ascii="Arial Narrow" w:hAnsi="Arial Narrow"/>
                <w:sz w:val="20"/>
                <w:szCs w:val="20"/>
              </w:rPr>
            </w:pPr>
            <w:r w:rsidRPr="00206489">
              <w:rPr>
                <w:rFonts w:ascii="Arial Narrow" w:hAnsi="Arial Narrow"/>
                <w:sz w:val="20"/>
                <w:szCs w:val="20"/>
              </w:rPr>
              <w:t>CRELSA - Controle de Reserva Eletrônica Laboratorial, Segurança e Acesso</w:t>
            </w:r>
          </w:p>
        </w:tc>
        <w:tc>
          <w:tcPr>
            <w:tcW w:w="1021" w:type="pct"/>
            <w:tcBorders>
              <w:top w:val="single" w:sz="4" w:space="0" w:color="auto"/>
              <w:bottom w:val="single" w:sz="4" w:space="0" w:color="auto"/>
              <w:right w:val="single" w:sz="4" w:space="0" w:color="auto"/>
            </w:tcBorders>
            <w:shd w:val="clear" w:color="auto" w:fill="auto"/>
            <w:vAlign w:val="center"/>
          </w:tcPr>
          <w:p w14:paraId="142C69DB" w14:textId="77777777" w:rsidR="00CB5709" w:rsidRDefault="00CB5709" w:rsidP="00E3030A">
            <w:pPr>
              <w:rPr>
                <w:rFonts w:ascii="Arial Narrow" w:hAnsi="Arial Narrow"/>
                <w:sz w:val="20"/>
                <w:szCs w:val="20"/>
              </w:rPr>
            </w:pPr>
            <w:r>
              <w:rPr>
                <w:rFonts w:ascii="Arial Narrow" w:hAnsi="Arial Narrow"/>
                <w:sz w:val="20"/>
                <w:szCs w:val="20"/>
              </w:rPr>
              <w:t>Tiago da Silva Almeida</w:t>
            </w:r>
          </w:p>
        </w:tc>
        <w:tc>
          <w:tcPr>
            <w:tcW w:w="606" w:type="pct"/>
            <w:tcBorders>
              <w:top w:val="single" w:sz="4" w:space="0" w:color="auto"/>
              <w:bottom w:val="single" w:sz="4" w:space="0" w:color="auto"/>
              <w:right w:val="single" w:sz="4" w:space="0" w:color="auto"/>
            </w:tcBorders>
            <w:shd w:val="clear" w:color="auto" w:fill="auto"/>
            <w:vAlign w:val="center"/>
          </w:tcPr>
          <w:p w14:paraId="06E5B414" w14:textId="77777777" w:rsidR="00CB5709" w:rsidRPr="00043305"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353A1B9D" w14:textId="77777777" w:rsidR="00CB5709" w:rsidRPr="005E0B95"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00B394FF"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0DD90F3"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3F0E7A7E" w14:textId="77777777" w:rsidR="00CB5709" w:rsidRPr="00317A6E" w:rsidRDefault="00CB5709" w:rsidP="00E3030A">
            <w:pPr>
              <w:rPr>
                <w:rFonts w:ascii="Arial Narrow" w:hAnsi="Arial Narrow"/>
                <w:sz w:val="20"/>
                <w:szCs w:val="20"/>
              </w:rPr>
            </w:pPr>
            <w:r w:rsidRPr="00206489">
              <w:rPr>
                <w:rFonts w:ascii="Arial Narrow" w:hAnsi="Arial Narrow"/>
                <w:sz w:val="20"/>
                <w:szCs w:val="20"/>
              </w:rPr>
              <w:t>Semanas Acadêmicas Integradas IFTO/UFT - Semana Nacional da Ciência e Tecnologia</w:t>
            </w:r>
          </w:p>
        </w:tc>
        <w:tc>
          <w:tcPr>
            <w:tcW w:w="1021" w:type="pct"/>
            <w:tcBorders>
              <w:top w:val="single" w:sz="4" w:space="0" w:color="auto"/>
              <w:bottom w:val="single" w:sz="4" w:space="0" w:color="auto"/>
              <w:right w:val="single" w:sz="4" w:space="0" w:color="auto"/>
            </w:tcBorders>
            <w:shd w:val="clear" w:color="auto" w:fill="auto"/>
            <w:vAlign w:val="center"/>
          </w:tcPr>
          <w:p w14:paraId="297E00CD" w14:textId="77777777" w:rsidR="00CB5709" w:rsidRPr="00322542" w:rsidRDefault="00CB5709" w:rsidP="00E3030A">
            <w:pPr>
              <w:rPr>
                <w:rFonts w:ascii="Arial Narrow" w:hAnsi="Arial Narrow"/>
                <w:sz w:val="20"/>
                <w:szCs w:val="20"/>
              </w:rPr>
            </w:pPr>
            <w:r w:rsidRPr="00061B53">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61F187D2" w14:textId="77777777" w:rsidR="00CB5709" w:rsidRDefault="00CB5709" w:rsidP="00E3030A">
            <w:pPr>
              <w:jc w:val="center"/>
              <w:rPr>
                <w:rFonts w:ascii="Arial Narrow" w:hAnsi="Arial Narrow"/>
                <w:sz w:val="20"/>
                <w:szCs w:val="20"/>
              </w:rPr>
            </w:pPr>
            <w:r w:rsidRPr="00206489">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09F46AD8" w14:textId="77777777" w:rsidR="00CB5709" w:rsidRPr="00BD219E"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6E600DD0"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0467BAC8"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1A752A5B" w14:textId="77777777" w:rsidR="00CB5709" w:rsidRPr="00317A6E" w:rsidRDefault="00CB5709" w:rsidP="00E3030A">
            <w:pPr>
              <w:rPr>
                <w:rFonts w:ascii="Arial Narrow" w:hAnsi="Arial Narrow"/>
                <w:sz w:val="20"/>
                <w:szCs w:val="20"/>
              </w:rPr>
            </w:pPr>
            <w:r w:rsidRPr="00206489">
              <w:rPr>
                <w:rFonts w:ascii="Arial Narrow" w:hAnsi="Arial Narrow"/>
                <w:sz w:val="20"/>
                <w:szCs w:val="20"/>
              </w:rPr>
              <w:t>Coding Dojo 2016</w:t>
            </w:r>
          </w:p>
        </w:tc>
        <w:tc>
          <w:tcPr>
            <w:tcW w:w="1021" w:type="pct"/>
            <w:tcBorders>
              <w:top w:val="single" w:sz="4" w:space="0" w:color="auto"/>
              <w:bottom w:val="single" w:sz="4" w:space="0" w:color="auto"/>
              <w:right w:val="single" w:sz="4" w:space="0" w:color="auto"/>
            </w:tcBorders>
            <w:shd w:val="clear" w:color="auto" w:fill="auto"/>
            <w:vAlign w:val="center"/>
          </w:tcPr>
          <w:p w14:paraId="1BE69DAA" w14:textId="77777777" w:rsidR="00CB5709" w:rsidRPr="00322542" w:rsidRDefault="00CB5709" w:rsidP="00E3030A">
            <w:pPr>
              <w:rPr>
                <w:rFonts w:ascii="Arial Narrow" w:hAnsi="Arial Narrow"/>
                <w:sz w:val="20"/>
                <w:szCs w:val="20"/>
              </w:rPr>
            </w:pPr>
            <w:r>
              <w:rPr>
                <w:rFonts w:ascii="Arial Narrow" w:hAnsi="Arial Narrow"/>
                <w:sz w:val="20"/>
                <w:szCs w:val="20"/>
              </w:rPr>
              <w:t>Tiago da Silva Almeida</w:t>
            </w:r>
          </w:p>
        </w:tc>
        <w:tc>
          <w:tcPr>
            <w:tcW w:w="606" w:type="pct"/>
            <w:tcBorders>
              <w:top w:val="single" w:sz="4" w:space="0" w:color="auto"/>
              <w:bottom w:val="single" w:sz="4" w:space="0" w:color="auto"/>
              <w:right w:val="single" w:sz="4" w:space="0" w:color="auto"/>
            </w:tcBorders>
            <w:shd w:val="clear" w:color="auto" w:fill="auto"/>
            <w:vAlign w:val="center"/>
          </w:tcPr>
          <w:p w14:paraId="793B4A98" w14:textId="77777777" w:rsidR="00CB5709"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72A99257" w14:textId="77777777" w:rsidR="00CB5709" w:rsidRPr="00BD219E"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1DB54553"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75FEC84A"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4A56B618" w14:textId="77777777" w:rsidR="00CB5709" w:rsidRPr="00317A6E" w:rsidRDefault="00CB5709" w:rsidP="00E3030A">
            <w:pPr>
              <w:rPr>
                <w:rFonts w:ascii="Arial Narrow" w:hAnsi="Arial Narrow"/>
                <w:sz w:val="20"/>
                <w:szCs w:val="20"/>
              </w:rPr>
            </w:pPr>
            <w:r w:rsidRPr="00206489">
              <w:rPr>
                <w:rFonts w:ascii="Arial Narrow" w:hAnsi="Arial Narrow"/>
                <w:sz w:val="20"/>
                <w:szCs w:val="20"/>
              </w:rPr>
              <w:t>Projeto Hackatruck Universidade Federal do Tocantins</w:t>
            </w:r>
          </w:p>
        </w:tc>
        <w:tc>
          <w:tcPr>
            <w:tcW w:w="1021" w:type="pct"/>
            <w:tcBorders>
              <w:top w:val="single" w:sz="4" w:space="0" w:color="auto"/>
              <w:bottom w:val="single" w:sz="4" w:space="0" w:color="auto"/>
              <w:right w:val="single" w:sz="4" w:space="0" w:color="auto"/>
            </w:tcBorders>
            <w:shd w:val="clear" w:color="auto" w:fill="auto"/>
            <w:vAlign w:val="center"/>
          </w:tcPr>
          <w:p w14:paraId="7B949041" w14:textId="77777777" w:rsidR="00CB5709" w:rsidRPr="00322542" w:rsidRDefault="00CB5709" w:rsidP="00E3030A">
            <w:pPr>
              <w:rPr>
                <w:rFonts w:ascii="Arial Narrow" w:hAnsi="Arial Narrow"/>
                <w:sz w:val="20"/>
                <w:szCs w:val="20"/>
              </w:rPr>
            </w:pPr>
            <w:r w:rsidRPr="00061B53">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0D6F1024" w14:textId="77777777" w:rsidR="00CB5709"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78CAF8BC" w14:textId="77777777" w:rsidR="00CB5709" w:rsidRPr="00BD219E" w:rsidRDefault="00CB5709" w:rsidP="00E3030A">
            <w:pPr>
              <w:rPr>
                <w:rFonts w:ascii="Arial Narrow" w:hAnsi="Arial Narrow"/>
                <w:sz w:val="20"/>
                <w:szCs w:val="20"/>
              </w:rPr>
            </w:pPr>
            <w:r>
              <w:rPr>
                <w:rFonts w:ascii="Arial Narrow" w:hAnsi="Arial Narrow"/>
                <w:sz w:val="20"/>
                <w:szCs w:val="20"/>
              </w:rPr>
              <w:t>Fluxo Contínuo/</w:t>
            </w:r>
            <w:r w:rsidRPr="005E0B95">
              <w:rPr>
                <w:rFonts w:ascii="Arial Narrow" w:hAnsi="Arial Narrow"/>
                <w:sz w:val="20"/>
                <w:szCs w:val="20"/>
              </w:rPr>
              <w:t>201</w:t>
            </w:r>
            <w:r>
              <w:rPr>
                <w:rFonts w:ascii="Arial Narrow" w:hAnsi="Arial Narrow"/>
                <w:sz w:val="20"/>
                <w:szCs w:val="20"/>
              </w:rPr>
              <w:t>6</w:t>
            </w:r>
          </w:p>
        </w:tc>
      </w:tr>
      <w:tr w:rsidR="00CB5709" w:rsidRPr="006D48F7" w14:paraId="4B5F8055"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4E3152E6"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554621E9" w14:textId="77777777" w:rsidR="00CB5709" w:rsidRPr="00317A6E" w:rsidRDefault="00CB5709" w:rsidP="00E3030A">
            <w:pPr>
              <w:rPr>
                <w:rFonts w:ascii="Arial Narrow" w:hAnsi="Arial Narrow"/>
                <w:sz w:val="20"/>
                <w:szCs w:val="20"/>
              </w:rPr>
            </w:pPr>
            <w:r w:rsidRPr="00206489">
              <w:rPr>
                <w:rFonts w:ascii="Arial Narrow" w:hAnsi="Arial Narrow"/>
                <w:sz w:val="20"/>
                <w:szCs w:val="20"/>
              </w:rPr>
              <w:t>CRELSA - Controle de Reserva Eletrônica Laboratorial, Segurança e Acesso</w:t>
            </w:r>
          </w:p>
        </w:tc>
        <w:tc>
          <w:tcPr>
            <w:tcW w:w="1021" w:type="pct"/>
            <w:tcBorders>
              <w:top w:val="single" w:sz="4" w:space="0" w:color="auto"/>
              <w:bottom w:val="single" w:sz="4" w:space="0" w:color="auto"/>
              <w:right w:val="single" w:sz="4" w:space="0" w:color="auto"/>
            </w:tcBorders>
            <w:shd w:val="clear" w:color="auto" w:fill="auto"/>
            <w:vAlign w:val="center"/>
          </w:tcPr>
          <w:p w14:paraId="7E8FD81C" w14:textId="77777777" w:rsidR="00CB5709" w:rsidRPr="00322542" w:rsidRDefault="00CB5709" w:rsidP="00E3030A">
            <w:pPr>
              <w:rPr>
                <w:rFonts w:ascii="Arial Narrow" w:hAnsi="Arial Narrow"/>
                <w:sz w:val="20"/>
                <w:szCs w:val="20"/>
              </w:rPr>
            </w:pPr>
            <w:r>
              <w:rPr>
                <w:rFonts w:ascii="Arial Narrow" w:hAnsi="Arial Narrow"/>
                <w:sz w:val="20"/>
                <w:szCs w:val="20"/>
              </w:rPr>
              <w:t>Tiago da Silva Almeida</w:t>
            </w:r>
          </w:p>
        </w:tc>
        <w:tc>
          <w:tcPr>
            <w:tcW w:w="606" w:type="pct"/>
            <w:tcBorders>
              <w:top w:val="single" w:sz="4" w:space="0" w:color="auto"/>
              <w:bottom w:val="single" w:sz="4" w:space="0" w:color="auto"/>
              <w:right w:val="single" w:sz="4" w:space="0" w:color="auto"/>
            </w:tcBorders>
            <w:shd w:val="clear" w:color="auto" w:fill="auto"/>
            <w:vAlign w:val="center"/>
          </w:tcPr>
          <w:p w14:paraId="6F629CA9" w14:textId="77777777" w:rsidR="00CB5709" w:rsidRDefault="00CB5709" w:rsidP="00E3030A">
            <w:pPr>
              <w:jc w:val="center"/>
              <w:rPr>
                <w:rFonts w:ascii="Arial Narrow" w:hAnsi="Arial Narrow"/>
                <w:sz w:val="20"/>
                <w:szCs w:val="20"/>
              </w:rPr>
            </w:pPr>
            <w:r w:rsidRPr="00206489">
              <w:rPr>
                <w:rFonts w:ascii="Arial Narrow" w:hAnsi="Arial Narrow"/>
                <w:sz w:val="20"/>
                <w:szCs w:val="20"/>
              </w:rPr>
              <w:t>Bolsa de Extensão</w:t>
            </w:r>
          </w:p>
        </w:tc>
        <w:tc>
          <w:tcPr>
            <w:tcW w:w="1061" w:type="pct"/>
            <w:tcBorders>
              <w:top w:val="single" w:sz="4" w:space="0" w:color="auto"/>
              <w:bottom w:val="single" w:sz="4" w:space="0" w:color="auto"/>
              <w:right w:val="single" w:sz="4" w:space="0" w:color="auto"/>
            </w:tcBorders>
            <w:shd w:val="clear" w:color="auto" w:fill="auto"/>
            <w:vAlign w:val="center"/>
          </w:tcPr>
          <w:p w14:paraId="3520EE37" w14:textId="77777777" w:rsidR="00CB5709" w:rsidRPr="00BD219E" w:rsidRDefault="00CB5709" w:rsidP="00E3030A">
            <w:pPr>
              <w:rPr>
                <w:rFonts w:ascii="Arial Narrow" w:hAnsi="Arial Narrow"/>
                <w:sz w:val="20"/>
                <w:szCs w:val="20"/>
              </w:rPr>
            </w:pPr>
            <w:r w:rsidRPr="00206489">
              <w:rPr>
                <w:rFonts w:ascii="Arial Narrow" w:hAnsi="Arial Narrow"/>
                <w:sz w:val="20"/>
                <w:szCs w:val="20"/>
              </w:rPr>
              <w:t>E</w:t>
            </w:r>
            <w:r>
              <w:rPr>
                <w:rFonts w:ascii="Arial Narrow" w:hAnsi="Arial Narrow"/>
                <w:sz w:val="20"/>
                <w:szCs w:val="20"/>
              </w:rPr>
              <w:t>dital</w:t>
            </w:r>
            <w:r w:rsidRPr="00206489">
              <w:rPr>
                <w:rFonts w:ascii="Arial Narrow" w:hAnsi="Arial Narrow"/>
                <w:sz w:val="20"/>
                <w:szCs w:val="20"/>
              </w:rPr>
              <w:t xml:space="preserve"> PROEX </w:t>
            </w:r>
            <w:r>
              <w:rPr>
                <w:rFonts w:ascii="Arial Narrow" w:hAnsi="Arial Narrow"/>
                <w:sz w:val="20"/>
                <w:szCs w:val="20"/>
              </w:rPr>
              <w:t>16/2016/</w:t>
            </w:r>
            <w:r w:rsidRPr="00206489">
              <w:rPr>
                <w:rFonts w:ascii="Arial Narrow" w:hAnsi="Arial Narrow"/>
                <w:sz w:val="20"/>
                <w:szCs w:val="20"/>
              </w:rPr>
              <w:t>PIBEX Acadêmico</w:t>
            </w:r>
          </w:p>
        </w:tc>
      </w:tr>
      <w:tr w:rsidR="00CB5709" w:rsidRPr="006D48F7" w14:paraId="26E565F4"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29CB1A3E"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6FBA7C6F" w14:textId="77777777" w:rsidR="00CB5709" w:rsidRDefault="00CB5709" w:rsidP="00E3030A">
            <w:pPr>
              <w:rPr>
                <w:rFonts w:ascii="Arial Narrow" w:hAnsi="Arial Narrow"/>
                <w:sz w:val="20"/>
                <w:szCs w:val="20"/>
              </w:rPr>
            </w:pPr>
            <w:r w:rsidRPr="00206489">
              <w:rPr>
                <w:rFonts w:ascii="Arial Narrow" w:hAnsi="Arial Narrow"/>
                <w:sz w:val="20"/>
                <w:szCs w:val="20"/>
              </w:rPr>
              <w:t xml:space="preserve">Taekwondo Universitário </w:t>
            </w:r>
          </w:p>
        </w:tc>
        <w:tc>
          <w:tcPr>
            <w:tcW w:w="1021" w:type="pct"/>
            <w:tcBorders>
              <w:top w:val="single" w:sz="4" w:space="0" w:color="auto"/>
              <w:bottom w:val="single" w:sz="4" w:space="0" w:color="auto"/>
              <w:right w:val="single" w:sz="4" w:space="0" w:color="auto"/>
            </w:tcBorders>
            <w:shd w:val="clear" w:color="auto" w:fill="auto"/>
            <w:vAlign w:val="center"/>
          </w:tcPr>
          <w:p w14:paraId="6044AC34" w14:textId="77777777" w:rsidR="00CB5709" w:rsidRDefault="00CB5709" w:rsidP="00E3030A">
            <w:pPr>
              <w:rPr>
                <w:rFonts w:ascii="Arial Narrow" w:hAnsi="Arial Narrow"/>
                <w:sz w:val="20"/>
                <w:szCs w:val="20"/>
              </w:rPr>
            </w:pPr>
            <w:r>
              <w:rPr>
                <w:rFonts w:ascii="Arial Narrow" w:hAnsi="Arial Narrow"/>
                <w:sz w:val="20"/>
                <w:szCs w:val="20"/>
              </w:rPr>
              <w:t>Wosley da Costa Arruda</w:t>
            </w:r>
          </w:p>
        </w:tc>
        <w:tc>
          <w:tcPr>
            <w:tcW w:w="606" w:type="pct"/>
            <w:tcBorders>
              <w:top w:val="single" w:sz="4" w:space="0" w:color="auto"/>
              <w:bottom w:val="single" w:sz="4" w:space="0" w:color="auto"/>
              <w:right w:val="single" w:sz="4" w:space="0" w:color="auto"/>
            </w:tcBorders>
            <w:shd w:val="clear" w:color="auto" w:fill="auto"/>
            <w:vAlign w:val="center"/>
          </w:tcPr>
          <w:p w14:paraId="458F26B9" w14:textId="77777777" w:rsidR="00CB5709"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1FCD6D43" w14:textId="77777777" w:rsidR="00CB5709" w:rsidRDefault="00CB5709" w:rsidP="00E3030A">
            <w:pPr>
              <w:rPr>
                <w:rFonts w:ascii="Arial Narrow" w:hAnsi="Arial Narrow"/>
                <w:sz w:val="20"/>
                <w:szCs w:val="20"/>
              </w:rPr>
            </w:pPr>
            <w:r>
              <w:rPr>
                <w:rFonts w:ascii="Arial Narrow" w:hAnsi="Arial Narrow"/>
                <w:sz w:val="20"/>
                <w:szCs w:val="20"/>
              </w:rPr>
              <w:t xml:space="preserve">Edital 02/2016/ PROEX </w:t>
            </w:r>
            <w:r w:rsidRPr="00206489">
              <w:rPr>
                <w:rFonts w:ascii="Arial Narrow" w:hAnsi="Arial Narrow"/>
                <w:sz w:val="20"/>
                <w:szCs w:val="20"/>
              </w:rPr>
              <w:t xml:space="preserve"> </w:t>
            </w:r>
            <w:r>
              <w:rPr>
                <w:rFonts w:ascii="Arial Narrow" w:hAnsi="Arial Narrow"/>
                <w:sz w:val="20"/>
                <w:szCs w:val="20"/>
              </w:rPr>
              <w:t>Fluxo Contínuo d</w:t>
            </w:r>
            <w:r w:rsidRPr="00206489">
              <w:rPr>
                <w:rFonts w:ascii="Arial Narrow" w:hAnsi="Arial Narrow"/>
                <w:sz w:val="20"/>
                <w:szCs w:val="20"/>
              </w:rPr>
              <w:t xml:space="preserve">as Ações </w:t>
            </w:r>
            <w:r>
              <w:rPr>
                <w:rFonts w:ascii="Arial Narrow" w:hAnsi="Arial Narrow"/>
                <w:sz w:val="20"/>
                <w:szCs w:val="20"/>
              </w:rPr>
              <w:t>d</w:t>
            </w:r>
            <w:r w:rsidRPr="00206489">
              <w:rPr>
                <w:rFonts w:ascii="Arial Narrow" w:hAnsi="Arial Narrow"/>
                <w:sz w:val="20"/>
                <w:szCs w:val="20"/>
              </w:rPr>
              <w:t xml:space="preserve">e Extensão </w:t>
            </w:r>
            <w:r>
              <w:rPr>
                <w:rFonts w:ascii="Arial Narrow" w:hAnsi="Arial Narrow"/>
                <w:sz w:val="20"/>
                <w:szCs w:val="20"/>
              </w:rPr>
              <w:t>e</w:t>
            </w:r>
            <w:r w:rsidRPr="00206489">
              <w:rPr>
                <w:rFonts w:ascii="Arial Narrow" w:hAnsi="Arial Narrow"/>
                <w:sz w:val="20"/>
                <w:szCs w:val="20"/>
              </w:rPr>
              <w:t>m Cultura</w:t>
            </w:r>
          </w:p>
        </w:tc>
      </w:tr>
      <w:tr w:rsidR="00CB5709" w:rsidRPr="006D48F7" w14:paraId="13B6F1DC"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49850779" w14:textId="77777777" w:rsidR="00CB5709" w:rsidRPr="00794EDE" w:rsidRDefault="00CB5709" w:rsidP="007002CF">
            <w:pPr>
              <w:pStyle w:val="PargrafodaLista"/>
              <w:numPr>
                <w:ilvl w:val="0"/>
                <w:numId w:val="11"/>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0F7C91E4" w14:textId="77777777" w:rsidR="00CB5709" w:rsidRDefault="00CB5709" w:rsidP="00E3030A">
            <w:pPr>
              <w:rPr>
                <w:rFonts w:ascii="Arial Narrow" w:hAnsi="Arial Narrow"/>
                <w:sz w:val="20"/>
                <w:szCs w:val="20"/>
              </w:rPr>
            </w:pPr>
            <w:r w:rsidRPr="00206489">
              <w:rPr>
                <w:rFonts w:ascii="Arial Narrow" w:hAnsi="Arial Narrow"/>
                <w:sz w:val="20"/>
                <w:szCs w:val="20"/>
              </w:rPr>
              <w:t>Ciclo de Semin</w:t>
            </w:r>
            <w:r>
              <w:rPr>
                <w:rFonts w:ascii="Arial Narrow" w:hAnsi="Arial Narrow"/>
                <w:sz w:val="20"/>
                <w:szCs w:val="20"/>
              </w:rPr>
              <w:t>ário palestra: Desenvolvimento O</w:t>
            </w:r>
            <w:r w:rsidRPr="00206489">
              <w:rPr>
                <w:rFonts w:ascii="Arial Narrow" w:hAnsi="Arial Narrow"/>
                <w:sz w:val="20"/>
                <w:szCs w:val="20"/>
              </w:rPr>
              <w:t xml:space="preserve">rientado a </w:t>
            </w:r>
            <w:r>
              <w:rPr>
                <w:rFonts w:ascii="Arial Narrow" w:hAnsi="Arial Narrow"/>
                <w:sz w:val="20"/>
                <w:szCs w:val="20"/>
              </w:rPr>
              <w:t>T</w:t>
            </w:r>
            <w:r w:rsidRPr="00206489">
              <w:rPr>
                <w:rFonts w:ascii="Arial Narrow" w:hAnsi="Arial Narrow"/>
                <w:sz w:val="20"/>
                <w:szCs w:val="20"/>
              </w:rPr>
              <w:t>estes</w:t>
            </w:r>
          </w:p>
        </w:tc>
        <w:tc>
          <w:tcPr>
            <w:tcW w:w="1021" w:type="pct"/>
            <w:tcBorders>
              <w:top w:val="single" w:sz="4" w:space="0" w:color="auto"/>
              <w:bottom w:val="single" w:sz="4" w:space="0" w:color="auto"/>
              <w:right w:val="single" w:sz="4" w:space="0" w:color="auto"/>
            </w:tcBorders>
            <w:shd w:val="clear" w:color="auto" w:fill="auto"/>
            <w:vAlign w:val="center"/>
          </w:tcPr>
          <w:p w14:paraId="38F57EA4" w14:textId="77777777" w:rsidR="00CB5709" w:rsidRDefault="00CB5709" w:rsidP="00E3030A">
            <w:pPr>
              <w:rPr>
                <w:rFonts w:ascii="Arial Narrow" w:hAnsi="Arial Narrow"/>
                <w:sz w:val="20"/>
                <w:szCs w:val="20"/>
              </w:rPr>
            </w:pPr>
            <w:r>
              <w:rPr>
                <w:rFonts w:ascii="Arial Narrow" w:hAnsi="Arial Narrow"/>
                <w:sz w:val="20"/>
                <w:szCs w:val="20"/>
              </w:rPr>
              <w:t>Juliana Leitao Dutra</w:t>
            </w:r>
          </w:p>
        </w:tc>
        <w:tc>
          <w:tcPr>
            <w:tcW w:w="606" w:type="pct"/>
            <w:tcBorders>
              <w:top w:val="single" w:sz="4" w:space="0" w:color="auto"/>
              <w:bottom w:val="single" w:sz="4" w:space="0" w:color="auto"/>
              <w:right w:val="single" w:sz="4" w:space="0" w:color="auto"/>
            </w:tcBorders>
            <w:shd w:val="clear" w:color="auto" w:fill="auto"/>
            <w:vAlign w:val="center"/>
          </w:tcPr>
          <w:p w14:paraId="3D0836DD" w14:textId="77777777" w:rsidR="00CB5709" w:rsidRDefault="00CB5709" w:rsidP="00E3030A">
            <w:pPr>
              <w:jc w:val="center"/>
              <w:rPr>
                <w:rFonts w:ascii="Arial Narrow" w:hAnsi="Arial Narrow"/>
                <w:sz w:val="20"/>
                <w:szCs w:val="20"/>
              </w:rPr>
            </w:pPr>
            <w:r w:rsidRPr="00206489">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7F2D9B97" w14:textId="77777777" w:rsidR="00CB5709" w:rsidRDefault="00CB5709" w:rsidP="00E3030A">
            <w:pPr>
              <w:rPr>
                <w:rFonts w:ascii="Arial Narrow" w:hAnsi="Arial Narrow"/>
                <w:sz w:val="20"/>
                <w:szCs w:val="20"/>
              </w:rPr>
            </w:pPr>
            <w:r>
              <w:rPr>
                <w:rFonts w:ascii="Arial Narrow" w:hAnsi="Arial Narrow"/>
                <w:sz w:val="20"/>
                <w:szCs w:val="20"/>
              </w:rPr>
              <w:t xml:space="preserve">Edital 02/2016/ PROEX </w:t>
            </w:r>
            <w:r w:rsidRPr="00206489">
              <w:rPr>
                <w:rFonts w:ascii="Arial Narrow" w:hAnsi="Arial Narrow"/>
                <w:sz w:val="20"/>
                <w:szCs w:val="20"/>
              </w:rPr>
              <w:t xml:space="preserve"> </w:t>
            </w:r>
            <w:r>
              <w:rPr>
                <w:rFonts w:ascii="Arial Narrow" w:hAnsi="Arial Narrow"/>
                <w:sz w:val="20"/>
                <w:szCs w:val="20"/>
              </w:rPr>
              <w:t>Fluxo Contínuo d</w:t>
            </w:r>
            <w:r w:rsidRPr="00206489">
              <w:rPr>
                <w:rFonts w:ascii="Arial Narrow" w:hAnsi="Arial Narrow"/>
                <w:sz w:val="20"/>
                <w:szCs w:val="20"/>
              </w:rPr>
              <w:t xml:space="preserve">as Ações </w:t>
            </w:r>
            <w:r>
              <w:rPr>
                <w:rFonts w:ascii="Arial Narrow" w:hAnsi="Arial Narrow"/>
                <w:sz w:val="20"/>
                <w:szCs w:val="20"/>
              </w:rPr>
              <w:t>d</w:t>
            </w:r>
            <w:r w:rsidRPr="00206489">
              <w:rPr>
                <w:rFonts w:ascii="Arial Narrow" w:hAnsi="Arial Narrow"/>
                <w:sz w:val="20"/>
                <w:szCs w:val="20"/>
              </w:rPr>
              <w:t xml:space="preserve">e Extensão </w:t>
            </w:r>
            <w:r>
              <w:rPr>
                <w:rFonts w:ascii="Arial Narrow" w:hAnsi="Arial Narrow"/>
                <w:sz w:val="20"/>
                <w:szCs w:val="20"/>
              </w:rPr>
              <w:t>e</w:t>
            </w:r>
            <w:r w:rsidRPr="00206489">
              <w:rPr>
                <w:rFonts w:ascii="Arial Narrow" w:hAnsi="Arial Narrow"/>
                <w:sz w:val="20"/>
                <w:szCs w:val="20"/>
              </w:rPr>
              <w:t>m Cultura</w:t>
            </w:r>
          </w:p>
        </w:tc>
      </w:tr>
    </w:tbl>
    <w:p w14:paraId="6C693E17" w14:textId="77777777" w:rsidR="00CB5709" w:rsidRDefault="00CB5709" w:rsidP="00CB57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900"/>
        <w:gridCol w:w="1910"/>
        <w:gridCol w:w="1134"/>
        <w:gridCol w:w="1985"/>
      </w:tblGrid>
      <w:tr w:rsidR="00CB5709" w:rsidRPr="006D48F7" w14:paraId="721692CC" w14:textId="77777777" w:rsidTr="00E3030A">
        <w:trPr>
          <w:trHeight w:val="340"/>
        </w:trPr>
        <w:tc>
          <w:tcPr>
            <w:tcW w:w="5000" w:type="pct"/>
            <w:gridSpan w:val="5"/>
            <w:shd w:val="clear" w:color="auto" w:fill="1F497D"/>
            <w:vAlign w:val="center"/>
          </w:tcPr>
          <w:p w14:paraId="1C7FE8E6" w14:textId="77777777" w:rsidR="00CB5709" w:rsidRPr="006D48F7" w:rsidRDefault="00CB5709" w:rsidP="00E3030A">
            <w:pPr>
              <w:jc w:val="center"/>
              <w:rPr>
                <w:rFonts w:ascii="Arial Narrow" w:hAnsi="Arial Narrow"/>
                <w:b/>
                <w:color w:val="FFFFFF"/>
                <w:sz w:val="20"/>
                <w:szCs w:val="20"/>
              </w:rPr>
            </w:pPr>
            <w:r>
              <w:rPr>
                <w:rFonts w:ascii="Arial Narrow" w:hAnsi="Arial Narrow"/>
                <w:b/>
                <w:color w:val="FFFFFF"/>
                <w:sz w:val="20"/>
                <w:szCs w:val="20"/>
              </w:rPr>
              <w:t>Ano: 2017</w:t>
            </w:r>
          </w:p>
        </w:tc>
      </w:tr>
      <w:tr w:rsidR="00CB5709" w:rsidRPr="006D48F7" w14:paraId="1842B442" w14:textId="77777777" w:rsidTr="00E3030A">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670A94BE"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N.</w:t>
            </w:r>
          </w:p>
        </w:tc>
        <w:tc>
          <w:tcPr>
            <w:tcW w:w="2084" w:type="pct"/>
            <w:tcBorders>
              <w:top w:val="single" w:sz="4" w:space="0" w:color="auto"/>
              <w:bottom w:val="single" w:sz="4" w:space="0" w:color="auto"/>
              <w:right w:val="single" w:sz="4" w:space="0" w:color="auto"/>
            </w:tcBorders>
            <w:shd w:val="clear" w:color="auto" w:fill="D9D9D9" w:themeFill="background1" w:themeFillShade="D9"/>
            <w:vAlign w:val="center"/>
          </w:tcPr>
          <w:p w14:paraId="1BF927F3"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Descrição</w:t>
            </w:r>
          </w:p>
        </w:tc>
        <w:tc>
          <w:tcPr>
            <w:tcW w:w="1021" w:type="pct"/>
            <w:tcBorders>
              <w:top w:val="single" w:sz="4" w:space="0" w:color="auto"/>
              <w:bottom w:val="single" w:sz="4" w:space="0" w:color="auto"/>
              <w:right w:val="single" w:sz="4" w:space="0" w:color="auto"/>
            </w:tcBorders>
            <w:shd w:val="clear" w:color="auto" w:fill="D9D9D9" w:themeFill="background1" w:themeFillShade="D9"/>
            <w:vAlign w:val="center"/>
          </w:tcPr>
          <w:p w14:paraId="407E5079"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Coordenador</w:t>
            </w:r>
          </w:p>
        </w:tc>
        <w:tc>
          <w:tcPr>
            <w:tcW w:w="606" w:type="pct"/>
            <w:tcBorders>
              <w:top w:val="single" w:sz="4" w:space="0" w:color="auto"/>
              <w:bottom w:val="single" w:sz="4" w:space="0" w:color="auto"/>
              <w:right w:val="single" w:sz="4" w:space="0" w:color="auto"/>
            </w:tcBorders>
            <w:shd w:val="clear" w:color="auto" w:fill="D9D9D9" w:themeFill="background1" w:themeFillShade="D9"/>
            <w:vAlign w:val="center"/>
          </w:tcPr>
          <w:p w14:paraId="48E1F877"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Modalidade</w:t>
            </w:r>
          </w:p>
        </w:tc>
        <w:tc>
          <w:tcPr>
            <w:tcW w:w="1061" w:type="pct"/>
            <w:tcBorders>
              <w:top w:val="single" w:sz="4" w:space="0" w:color="auto"/>
              <w:bottom w:val="single" w:sz="4" w:space="0" w:color="auto"/>
              <w:right w:val="single" w:sz="4" w:space="0" w:color="auto"/>
            </w:tcBorders>
            <w:shd w:val="clear" w:color="auto" w:fill="D9D9D9" w:themeFill="background1" w:themeFillShade="D9"/>
            <w:vAlign w:val="center"/>
          </w:tcPr>
          <w:p w14:paraId="2005C426" w14:textId="77777777" w:rsidR="00CB5709" w:rsidRPr="006D48F7" w:rsidRDefault="00CB5709" w:rsidP="00E3030A">
            <w:pPr>
              <w:jc w:val="center"/>
              <w:rPr>
                <w:rFonts w:ascii="Arial Narrow" w:hAnsi="Arial Narrow"/>
                <w:b/>
                <w:sz w:val="20"/>
                <w:szCs w:val="20"/>
              </w:rPr>
            </w:pPr>
            <w:r>
              <w:rPr>
                <w:rFonts w:ascii="Arial Narrow" w:hAnsi="Arial Narrow"/>
                <w:b/>
                <w:sz w:val="20"/>
                <w:szCs w:val="20"/>
              </w:rPr>
              <w:t>Edital</w:t>
            </w:r>
          </w:p>
        </w:tc>
      </w:tr>
      <w:tr w:rsidR="00712177" w:rsidRPr="006D48F7" w14:paraId="458FA8F7" w14:textId="77777777" w:rsidTr="00396382">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26E53466" w14:textId="77777777" w:rsidR="00712177" w:rsidRPr="00794EDE" w:rsidRDefault="00712177" w:rsidP="00B41642">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42180625" w14:textId="77777777" w:rsidR="00712177" w:rsidRPr="00317A6E" w:rsidRDefault="00712177" w:rsidP="00396382">
            <w:pPr>
              <w:rPr>
                <w:rFonts w:ascii="Arial Narrow" w:hAnsi="Arial Narrow"/>
                <w:sz w:val="20"/>
                <w:szCs w:val="20"/>
              </w:rPr>
            </w:pPr>
            <w:r w:rsidRPr="00F0304A">
              <w:rPr>
                <w:rFonts w:ascii="Arial Narrow" w:hAnsi="Arial Narrow"/>
                <w:sz w:val="20"/>
                <w:szCs w:val="20"/>
              </w:rPr>
              <w:t>Fábrica de Software do Curso de Ciência da Computação da Universidade Federal do Tocantins</w:t>
            </w:r>
          </w:p>
        </w:tc>
        <w:tc>
          <w:tcPr>
            <w:tcW w:w="1021" w:type="pct"/>
            <w:tcBorders>
              <w:top w:val="single" w:sz="4" w:space="0" w:color="auto"/>
              <w:bottom w:val="single" w:sz="4" w:space="0" w:color="auto"/>
              <w:right w:val="single" w:sz="4" w:space="0" w:color="auto"/>
            </w:tcBorders>
            <w:shd w:val="clear" w:color="auto" w:fill="auto"/>
            <w:vAlign w:val="center"/>
          </w:tcPr>
          <w:p w14:paraId="2EB09228" w14:textId="77777777" w:rsidR="00712177" w:rsidRPr="00322542" w:rsidRDefault="00712177" w:rsidP="00396382">
            <w:pPr>
              <w:rPr>
                <w:rFonts w:ascii="Arial Narrow" w:hAnsi="Arial Narrow"/>
                <w:sz w:val="20"/>
                <w:szCs w:val="20"/>
              </w:rPr>
            </w:pPr>
            <w:r w:rsidRPr="00F0304A">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46E3E4C5" w14:textId="77777777" w:rsidR="00712177" w:rsidRDefault="00712177" w:rsidP="00396382">
            <w:pPr>
              <w:jc w:val="center"/>
              <w:rPr>
                <w:rFonts w:ascii="Arial Narrow" w:hAnsi="Arial Narrow"/>
                <w:sz w:val="20"/>
                <w:szCs w:val="20"/>
              </w:rPr>
            </w:pPr>
            <w:r>
              <w:rPr>
                <w:rFonts w:ascii="Arial Narrow" w:hAnsi="Arial Narrow"/>
                <w:sz w:val="20"/>
                <w:szCs w:val="20"/>
              </w:rPr>
              <w:t>Bolsa de Extensão</w:t>
            </w:r>
          </w:p>
        </w:tc>
        <w:tc>
          <w:tcPr>
            <w:tcW w:w="1061" w:type="pct"/>
            <w:tcBorders>
              <w:top w:val="single" w:sz="4" w:space="0" w:color="auto"/>
              <w:bottom w:val="single" w:sz="4" w:space="0" w:color="auto"/>
              <w:right w:val="single" w:sz="4" w:space="0" w:color="auto"/>
            </w:tcBorders>
            <w:shd w:val="clear" w:color="auto" w:fill="auto"/>
            <w:vAlign w:val="center"/>
          </w:tcPr>
          <w:p w14:paraId="2FCC240C" w14:textId="45D1D23C" w:rsidR="00712177" w:rsidRPr="00BD219E" w:rsidRDefault="00712177" w:rsidP="00396382">
            <w:pPr>
              <w:rPr>
                <w:rFonts w:ascii="Arial Narrow" w:hAnsi="Arial Narrow"/>
                <w:sz w:val="20"/>
                <w:szCs w:val="20"/>
              </w:rPr>
            </w:pPr>
            <w:r w:rsidRPr="00F0304A">
              <w:rPr>
                <w:rFonts w:ascii="Arial Narrow" w:hAnsi="Arial Narrow"/>
                <w:sz w:val="20"/>
                <w:szCs w:val="20"/>
              </w:rPr>
              <w:t>Edital de Fluxo Contínuo 2017</w:t>
            </w:r>
          </w:p>
        </w:tc>
      </w:tr>
      <w:tr w:rsidR="00CB5709" w:rsidRPr="006D48F7" w14:paraId="3E74B7E2"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520A0245" w14:textId="77777777" w:rsidR="00CB5709" w:rsidRPr="00794EDE" w:rsidRDefault="00CB5709"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6505F70B" w14:textId="77777777" w:rsidR="00CB5709" w:rsidRPr="00317A6E" w:rsidRDefault="00CB5709" w:rsidP="00E3030A">
            <w:pPr>
              <w:rPr>
                <w:rFonts w:ascii="Arial Narrow" w:hAnsi="Arial Narrow"/>
                <w:sz w:val="20"/>
                <w:szCs w:val="20"/>
              </w:rPr>
            </w:pPr>
            <w:r w:rsidRPr="00F0304A">
              <w:rPr>
                <w:rFonts w:ascii="Arial Narrow" w:hAnsi="Arial Narrow"/>
                <w:sz w:val="20"/>
                <w:szCs w:val="20"/>
              </w:rPr>
              <w:t>Fábrica de Software do Curso de Ciência da Computação da Universidade Federal do Tocantins</w:t>
            </w:r>
          </w:p>
        </w:tc>
        <w:tc>
          <w:tcPr>
            <w:tcW w:w="1021" w:type="pct"/>
            <w:tcBorders>
              <w:top w:val="single" w:sz="4" w:space="0" w:color="auto"/>
              <w:bottom w:val="single" w:sz="4" w:space="0" w:color="auto"/>
              <w:right w:val="single" w:sz="4" w:space="0" w:color="auto"/>
            </w:tcBorders>
            <w:shd w:val="clear" w:color="auto" w:fill="auto"/>
            <w:vAlign w:val="center"/>
          </w:tcPr>
          <w:p w14:paraId="30E34301" w14:textId="77777777" w:rsidR="00CB5709" w:rsidRPr="00322542" w:rsidRDefault="00CB5709" w:rsidP="00E3030A">
            <w:pPr>
              <w:rPr>
                <w:rFonts w:ascii="Arial Narrow" w:hAnsi="Arial Narrow"/>
                <w:sz w:val="20"/>
                <w:szCs w:val="20"/>
              </w:rPr>
            </w:pPr>
            <w:r w:rsidRPr="00F0304A">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198E4752" w14:textId="77777777" w:rsidR="00CB5709" w:rsidRDefault="00CB5709" w:rsidP="00E3030A">
            <w:pPr>
              <w:jc w:val="center"/>
              <w:rPr>
                <w:rFonts w:ascii="Arial Narrow" w:hAnsi="Arial Narrow"/>
                <w:sz w:val="20"/>
                <w:szCs w:val="20"/>
              </w:rPr>
            </w:pPr>
            <w:r w:rsidRPr="00F0304A">
              <w:rPr>
                <w:rFonts w:ascii="Arial Narrow" w:hAnsi="Arial Narrow"/>
                <w:sz w:val="20"/>
                <w:szCs w:val="20"/>
              </w:rPr>
              <w:t>Programa</w:t>
            </w:r>
          </w:p>
        </w:tc>
        <w:tc>
          <w:tcPr>
            <w:tcW w:w="1061" w:type="pct"/>
            <w:tcBorders>
              <w:top w:val="single" w:sz="4" w:space="0" w:color="auto"/>
              <w:bottom w:val="single" w:sz="4" w:space="0" w:color="auto"/>
              <w:right w:val="single" w:sz="4" w:space="0" w:color="auto"/>
            </w:tcBorders>
            <w:shd w:val="clear" w:color="auto" w:fill="auto"/>
            <w:vAlign w:val="center"/>
          </w:tcPr>
          <w:p w14:paraId="0252D2FC" w14:textId="56EBDABB" w:rsidR="00CB5709" w:rsidRPr="00BD219E" w:rsidRDefault="00CB5709" w:rsidP="00E3030A">
            <w:pPr>
              <w:rPr>
                <w:rFonts w:ascii="Arial Narrow" w:hAnsi="Arial Narrow"/>
                <w:sz w:val="20"/>
                <w:szCs w:val="20"/>
              </w:rPr>
            </w:pPr>
            <w:r w:rsidRPr="00F0304A">
              <w:rPr>
                <w:rFonts w:ascii="Arial Narrow" w:hAnsi="Arial Narrow"/>
                <w:sz w:val="20"/>
                <w:szCs w:val="20"/>
              </w:rPr>
              <w:t>Edital de Fluxo Contínuo 2017</w:t>
            </w:r>
            <w:r w:rsidR="00A9196D">
              <w:rPr>
                <w:rFonts w:ascii="Arial Narrow" w:hAnsi="Arial Narrow"/>
                <w:sz w:val="20"/>
                <w:szCs w:val="20"/>
              </w:rPr>
              <w:t>/PIBEX Acadêmico</w:t>
            </w:r>
          </w:p>
        </w:tc>
      </w:tr>
      <w:tr w:rsidR="00CB5709" w:rsidRPr="006D48F7" w14:paraId="7D2B7544"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1EBF24A2" w14:textId="77777777" w:rsidR="00CB5709" w:rsidRPr="00794EDE" w:rsidRDefault="00CB5709"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25ED28EE" w14:textId="77777777" w:rsidR="00CB5709" w:rsidRPr="00317A6E" w:rsidRDefault="00CB5709" w:rsidP="00E3030A">
            <w:pPr>
              <w:rPr>
                <w:rFonts w:ascii="Arial Narrow" w:hAnsi="Arial Narrow"/>
                <w:sz w:val="20"/>
                <w:szCs w:val="20"/>
              </w:rPr>
            </w:pPr>
            <w:r>
              <w:rPr>
                <w:rFonts w:ascii="Arial Narrow" w:hAnsi="Arial Narrow"/>
                <w:sz w:val="20"/>
                <w:szCs w:val="20"/>
              </w:rPr>
              <w:t>Geração A</w:t>
            </w:r>
            <w:r w:rsidRPr="00F0304A">
              <w:rPr>
                <w:rFonts w:ascii="Arial Narrow" w:hAnsi="Arial Narrow"/>
                <w:sz w:val="20"/>
                <w:szCs w:val="20"/>
              </w:rPr>
              <w:t xml:space="preserve">utomática de </w:t>
            </w:r>
            <w:r>
              <w:rPr>
                <w:rFonts w:ascii="Arial Narrow" w:hAnsi="Arial Narrow"/>
                <w:sz w:val="20"/>
                <w:szCs w:val="20"/>
              </w:rPr>
              <w:t>D</w:t>
            </w:r>
            <w:r w:rsidRPr="00F0304A">
              <w:rPr>
                <w:rFonts w:ascii="Arial Narrow" w:hAnsi="Arial Narrow"/>
                <w:sz w:val="20"/>
                <w:szCs w:val="20"/>
              </w:rPr>
              <w:t xml:space="preserve">ocumentos </w:t>
            </w:r>
            <w:r>
              <w:rPr>
                <w:rFonts w:ascii="Arial Narrow" w:hAnsi="Arial Narrow"/>
                <w:sz w:val="20"/>
                <w:szCs w:val="20"/>
              </w:rPr>
              <w:t>O</w:t>
            </w:r>
            <w:r w:rsidRPr="00F0304A">
              <w:rPr>
                <w:rFonts w:ascii="Arial Narrow" w:hAnsi="Arial Narrow"/>
                <w:sz w:val="20"/>
                <w:szCs w:val="20"/>
              </w:rPr>
              <w:t>ficiais da UFT</w:t>
            </w:r>
          </w:p>
        </w:tc>
        <w:tc>
          <w:tcPr>
            <w:tcW w:w="1021" w:type="pct"/>
            <w:tcBorders>
              <w:top w:val="single" w:sz="4" w:space="0" w:color="auto"/>
              <w:bottom w:val="single" w:sz="4" w:space="0" w:color="auto"/>
              <w:right w:val="single" w:sz="4" w:space="0" w:color="auto"/>
            </w:tcBorders>
            <w:shd w:val="clear" w:color="auto" w:fill="auto"/>
            <w:vAlign w:val="center"/>
          </w:tcPr>
          <w:p w14:paraId="1647F048" w14:textId="77777777" w:rsidR="00CB5709" w:rsidRPr="00322542" w:rsidRDefault="00CB5709" w:rsidP="00E3030A">
            <w:pPr>
              <w:rPr>
                <w:rFonts w:ascii="Arial Narrow" w:hAnsi="Arial Narrow"/>
                <w:sz w:val="20"/>
                <w:szCs w:val="20"/>
              </w:rPr>
            </w:pPr>
            <w:r w:rsidRPr="00F0304A">
              <w:rPr>
                <w:rFonts w:ascii="Arial Narrow" w:hAnsi="Arial Narrow"/>
                <w:sz w:val="20"/>
                <w:szCs w:val="20"/>
              </w:rPr>
              <w:t>Tiago da Silva</w:t>
            </w:r>
            <w:r>
              <w:rPr>
                <w:rFonts w:ascii="Arial Narrow" w:hAnsi="Arial Narrow"/>
                <w:sz w:val="20"/>
                <w:szCs w:val="20"/>
              </w:rPr>
              <w:t xml:space="preserve"> Almeida</w:t>
            </w:r>
          </w:p>
        </w:tc>
        <w:tc>
          <w:tcPr>
            <w:tcW w:w="606" w:type="pct"/>
            <w:tcBorders>
              <w:top w:val="single" w:sz="4" w:space="0" w:color="auto"/>
              <w:bottom w:val="single" w:sz="4" w:space="0" w:color="auto"/>
              <w:right w:val="single" w:sz="4" w:space="0" w:color="auto"/>
            </w:tcBorders>
            <w:shd w:val="clear" w:color="auto" w:fill="auto"/>
            <w:vAlign w:val="center"/>
          </w:tcPr>
          <w:p w14:paraId="60D9A803" w14:textId="77777777" w:rsidR="00CB5709" w:rsidRDefault="00CB5709" w:rsidP="00E3030A">
            <w:pPr>
              <w:jc w:val="center"/>
              <w:rPr>
                <w:rFonts w:ascii="Arial Narrow" w:hAnsi="Arial Narrow"/>
                <w:sz w:val="20"/>
                <w:szCs w:val="20"/>
              </w:rPr>
            </w:pPr>
            <w:r w:rsidRPr="00F0304A">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190F5B3A" w14:textId="77777777" w:rsidR="00CB5709" w:rsidRPr="00BD219E" w:rsidRDefault="00CB5709" w:rsidP="00E3030A">
            <w:pPr>
              <w:rPr>
                <w:rFonts w:ascii="Arial Narrow" w:hAnsi="Arial Narrow"/>
                <w:sz w:val="20"/>
                <w:szCs w:val="20"/>
              </w:rPr>
            </w:pPr>
            <w:r w:rsidRPr="00F0304A">
              <w:rPr>
                <w:rFonts w:ascii="Arial Narrow" w:hAnsi="Arial Narrow"/>
                <w:sz w:val="20"/>
                <w:szCs w:val="20"/>
              </w:rPr>
              <w:t>Edital de Fluxo Contínuo 2017</w:t>
            </w:r>
          </w:p>
        </w:tc>
      </w:tr>
      <w:tr w:rsidR="00CB5709" w:rsidRPr="006D48F7" w14:paraId="602D2BD6"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073EB08F" w14:textId="77777777" w:rsidR="00CB5709" w:rsidRPr="00794EDE" w:rsidRDefault="00CB5709"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0B08255C" w14:textId="77777777" w:rsidR="00CB5709" w:rsidRPr="00317A6E" w:rsidRDefault="00CB5709" w:rsidP="00E3030A">
            <w:pPr>
              <w:rPr>
                <w:rFonts w:ascii="Arial Narrow" w:hAnsi="Arial Narrow"/>
                <w:sz w:val="20"/>
                <w:szCs w:val="20"/>
              </w:rPr>
            </w:pPr>
            <w:r w:rsidRPr="00F0304A">
              <w:rPr>
                <w:rFonts w:ascii="Arial Narrow" w:hAnsi="Arial Narrow"/>
                <w:sz w:val="20"/>
                <w:szCs w:val="20"/>
              </w:rPr>
              <w:t>Ferramenta de Gestão de Projetos de Graduação para o Curso de Ciência da Computação</w:t>
            </w:r>
          </w:p>
        </w:tc>
        <w:tc>
          <w:tcPr>
            <w:tcW w:w="1021" w:type="pct"/>
            <w:tcBorders>
              <w:top w:val="single" w:sz="4" w:space="0" w:color="auto"/>
              <w:bottom w:val="single" w:sz="4" w:space="0" w:color="auto"/>
              <w:right w:val="single" w:sz="4" w:space="0" w:color="auto"/>
            </w:tcBorders>
            <w:shd w:val="clear" w:color="auto" w:fill="auto"/>
            <w:vAlign w:val="center"/>
          </w:tcPr>
          <w:p w14:paraId="528DF1DE" w14:textId="77777777" w:rsidR="00CB5709" w:rsidRPr="00322542" w:rsidRDefault="00CB5709" w:rsidP="00E3030A">
            <w:pPr>
              <w:rPr>
                <w:rFonts w:ascii="Arial Narrow" w:hAnsi="Arial Narrow"/>
                <w:sz w:val="20"/>
                <w:szCs w:val="20"/>
              </w:rPr>
            </w:pPr>
            <w:r>
              <w:rPr>
                <w:rFonts w:ascii="Arial Narrow" w:hAnsi="Arial Narrow"/>
                <w:sz w:val="20"/>
                <w:szCs w:val="20"/>
              </w:rPr>
              <w:t>Rafael Lima de Carvalho</w:t>
            </w:r>
          </w:p>
        </w:tc>
        <w:tc>
          <w:tcPr>
            <w:tcW w:w="606" w:type="pct"/>
            <w:tcBorders>
              <w:top w:val="single" w:sz="4" w:space="0" w:color="auto"/>
              <w:bottom w:val="single" w:sz="4" w:space="0" w:color="auto"/>
              <w:right w:val="single" w:sz="4" w:space="0" w:color="auto"/>
            </w:tcBorders>
            <w:shd w:val="clear" w:color="auto" w:fill="auto"/>
            <w:vAlign w:val="center"/>
          </w:tcPr>
          <w:p w14:paraId="2A84BB60" w14:textId="77777777" w:rsidR="00CB5709" w:rsidRDefault="00CB5709" w:rsidP="00E3030A">
            <w:pPr>
              <w:jc w:val="center"/>
              <w:rPr>
                <w:rFonts w:ascii="Arial Narrow" w:hAnsi="Arial Narrow"/>
                <w:sz w:val="20"/>
                <w:szCs w:val="20"/>
              </w:rPr>
            </w:pPr>
            <w:r w:rsidRPr="00F0304A">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411510AA" w14:textId="77777777" w:rsidR="00CB5709" w:rsidRPr="00BD219E" w:rsidRDefault="00CB5709" w:rsidP="00E3030A">
            <w:pPr>
              <w:rPr>
                <w:rFonts w:ascii="Arial Narrow" w:hAnsi="Arial Narrow"/>
                <w:sz w:val="20"/>
                <w:szCs w:val="20"/>
              </w:rPr>
            </w:pPr>
            <w:r w:rsidRPr="00F0304A">
              <w:rPr>
                <w:rFonts w:ascii="Arial Narrow" w:hAnsi="Arial Narrow"/>
                <w:sz w:val="20"/>
                <w:szCs w:val="20"/>
              </w:rPr>
              <w:t>Edital de Fluxo Contínuo 2017</w:t>
            </w:r>
          </w:p>
        </w:tc>
      </w:tr>
      <w:tr w:rsidR="00CB5709" w:rsidRPr="006D48F7" w14:paraId="0A8F632E"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FF7A807" w14:textId="77777777" w:rsidR="00CB5709" w:rsidRPr="00794EDE" w:rsidRDefault="00CB5709"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1AF5F4FA" w14:textId="77777777" w:rsidR="00CB5709" w:rsidRPr="00317A6E" w:rsidRDefault="00CB5709" w:rsidP="00E3030A">
            <w:pPr>
              <w:rPr>
                <w:rFonts w:ascii="Arial Narrow" w:hAnsi="Arial Narrow"/>
                <w:sz w:val="20"/>
                <w:szCs w:val="20"/>
              </w:rPr>
            </w:pPr>
            <w:r w:rsidRPr="00F0304A">
              <w:rPr>
                <w:rFonts w:ascii="Arial Narrow" w:hAnsi="Arial Narrow"/>
                <w:sz w:val="20"/>
                <w:szCs w:val="20"/>
              </w:rPr>
              <w:t>ePerícia</w:t>
            </w:r>
          </w:p>
        </w:tc>
        <w:tc>
          <w:tcPr>
            <w:tcW w:w="1021" w:type="pct"/>
            <w:tcBorders>
              <w:top w:val="single" w:sz="4" w:space="0" w:color="auto"/>
              <w:bottom w:val="single" w:sz="4" w:space="0" w:color="auto"/>
              <w:right w:val="single" w:sz="4" w:space="0" w:color="auto"/>
            </w:tcBorders>
            <w:shd w:val="clear" w:color="auto" w:fill="auto"/>
            <w:vAlign w:val="center"/>
          </w:tcPr>
          <w:p w14:paraId="68C3EBE4" w14:textId="77777777" w:rsidR="00CB5709" w:rsidRPr="00322542" w:rsidRDefault="00CB5709" w:rsidP="00E3030A">
            <w:pPr>
              <w:rPr>
                <w:rFonts w:ascii="Arial Narrow" w:hAnsi="Arial Narrow"/>
                <w:sz w:val="20"/>
                <w:szCs w:val="20"/>
              </w:rPr>
            </w:pPr>
            <w:r w:rsidRPr="00F0304A">
              <w:rPr>
                <w:rFonts w:ascii="Arial Narrow" w:hAnsi="Arial Narrow"/>
                <w:sz w:val="20"/>
                <w:szCs w:val="20"/>
              </w:rPr>
              <w:t xml:space="preserve">Thiago Magalhães </w:t>
            </w:r>
            <w:r>
              <w:rPr>
                <w:rFonts w:ascii="Arial Narrow" w:hAnsi="Arial Narrow"/>
                <w:sz w:val="20"/>
                <w:szCs w:val="20"/>
              </w:rPr>
              <w:t>de Brito Rodrigues</w:t>
            </w:r>
          </w:p>
        </w:tc>
        <w:tc>
          <w:tcPr>
            <w:tcW w:w="606" w:type="pct"/>
            <w:tcBorders>
              <w:top w:val="single" w:sz="4" w:space="0" w:color="auto"/>
              <w:bottom w:val="single" w:sz="4" w:space="0" w:color="auto"/>
              <w:right w:val="single" w:sz="4" w:space="0" w:color="auto"/>
            </w:tcBorders>
            <w:shd w:val="clear" w:color="auto" w:fill="auto"/>
            <w:vAlign w:val="center"/>
          </w:tcPr>
          <w:p w14:paraId="3F3D7833" w14:textId="77777777" w:rsidR="00CB5709" w:rsidRDefault="00CB5709" w:rsidP="00E3030A">
            <w:pPr>
              <w:jc w:val="center"/>
              <w:rPr>
                <w:rFonts w:ascii="Arial Narrow" w:hAnsi="Arial Narrow"/>
                <w:sz w:val="20"/>
                <w:szCs w:val="20"/>
              </w:rPr>
            </w:pPr>
            <w:r w:rsidRPr="00F0304A">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3439055C" w14:textId="77777777" w:rsidR="00CB5709" w:rsidRPr="00BD219E" w:rsidRDefault="00CB5709" w:rsidP="00E3030A">
            <w:pPr>
              <w:rPr>
                <w:rFonts w:ascii="Arial Narrow" w:hAnsi="Arial Narrow"/>
                <w:sz w:val="20"/>
                <w:szCs w:val="20"/>
              </w:rPr>
            </w:pPr>
            <w:r w:rsidRPr="00F0304A">
              <w:rPr>
                <w:rFonts w:ascii="Arial Narrow" w:hAnsi="Arial Narrow"/>
                <w:sz w:val="20"/>
                <w:szCs w:val="20"/>
              </w:rPr>
              <w:t>Edital de Fluxo Contínuo 2017</w:t>
            </w:r>
          </w:p>
        </w:tc>
      </w:tr>
      <w:tr w:rsidR="00CB5709" w:rsidRPr="006D48F7" w14:paraId="6E9FAF92"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9DC9D80" w14:textId="77777777" w:rsidR="00CB5709" w:rsidRPr="00794EDE" w:rsidRDefault="00CB5709"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5F92FD68" w14:textId="77777777" w:rsidR="00CB5709" w:rsidRDefault="00CB5709" w:rsidP="00E3030A">
            <w:pPr>
              <w:rPr>
                <w:rFonts w:ascii="Arial Narrow" w:hAnsi="Arial Narrow"/>
                <w:sz w:val="20"/>
                <w:szCs w:val="20"/>
              </w:rPr>
            </w:pPr>
            <w:r w:rsidRPr="00F0304A">
              <w:rPr>
                <w:rFonts w:ascii="Arial Narrow" w:hAnsi="Arial Narrow"/>
                <w:sz w:val="20"/>
                <w:szCs w:val="20"/>
              </w:rPr>
              <w:t>Taekwondo Universitário  (Cópia) 29-03-2017</w:t>
            </w:r>
          </w:p>
        </w:tc>
        <w:tc>
          <w:tcPr>
            <w:tcW w:w="1021" w:type="pct"/>
            <w:tcBorders>
              <w:top w:val="single" w:sz="4" w:space="0" w:color="auto"/>
              <w:bottom w:val="single" w:sz="4" w:space="0" w:color="auto"/>
              <w:right w:val="single" w:sz="4" w:space="0" w:color="auto"/>
            </w:tcBorders>
            <w:shd w:val="clear" w:color="auto" w:fill="auto"/>
            <w:vAlign w:val="center"/>
          </w:tcPr>
          <w:p w14:paraId="25106AAE" w14:textId="77777777" w:rsidR="00CB5709" w:rsidRDefault="00CB5709" w:rsidP="00E3030A">
            <w:pPr>
              <w:rPr>
                <w:rFonts w:ascii="Arial Narrow" w:hAnsi="Arial Narrow"/>
                <w:sz w:val="20"/>
                <w:szCs w:val="20"/>
              </w:rPr>
            </w:pPr>
            <w:r>
              <w:rPr>
                <w:rFonts w:ascii="Arial Narrow" w:hAnsi="Arial Narrow"/>
                <w:sz w:val="20"/>
                <w:szCs w:val="20"/>
              </w:rPr>
              <w:t>Wosley da Costa Arruda</w:t>
            </w:r>
          </w:p>
        </w:tc>
        <w:tc>
          <w:tcPr>
            <w:tcW w:w="606" w:type="pct"/>
            <w:tcBorders>
              <w:top w:val="single" w:sz="4" w:space="0" w:color="auto"/>
              <w:bottom w:val="single" w:sz="4" w:space="0" w:color="auto"/>
              <w:right w:val="single" w:sz="4" w:space="0" w:color="auto"/>
            </w:tcBorders>
            <w:shd w:val="clear" w:color="auto" w:fill="auto"/>
            <w:vAlign w:val="center"/>
          </w:tcPr>
          <w:p w14:paraId="01D95E45" w14:textId="77777777" w:rsidR="00CB5709" w:rsidRDefault="00CB5709" w:rsidP="00E3030A">
            <w:pPr>
              <w:jc w:val="center"/>
              <w:rPr>
                <w:rFonts w:ascii="Arial Narrow" w:hAnsi="Arial Narrow"/>
                <w:sz w:val="20"/>
                <w:szCs w:val="20"/>
              </w:rPr>
            </w:pPr>
            <w:r w:rsidRPr="00F0304A">
              <w:rPr>
                <w:rFonts w:ascii="Arial Narrow" w:hAnsi="Arial Narrow"/>
                <w:sz w:val="20"/>
                <w:szCs w:val="20"/>
              </w:rPr>
              <w:t>Projeto</w:t>
            </w:r>
          </w:p>
        </w:tc>
        <w:tc>
          <w:tcPr>
            <w:tcW w:w="1061" w:type="pct"/>
            <w:tcBorders>
              <w:top w:val="single" w:sz="4" w:space="0" w:color="auto"/>
              <w:bottom w:val="single" w:sz="4" w:space="0" w:color="auto"/>
              <w:right w:val="single" w:sz="4" w:space="0" w:color="auto"/>
            </w:tcBorders>
            <w:shd w:val="clear" w:color="auto" w:fill="auto"/>
            <w:vAlign w:val="center"/>
          </w:tcPr>
          <w:p w14:paraId="0B02345E" w14:textId="77777777" w:rsidR="00CB5709" w:rsidRDefault="00CB5709" w:rsidP="00E3030A">
            <w:pPr>
              <w:rPr>
                <w:rFonts w:ascii="Arial Narrow" w:hAnsi="Arial Narrow"/>
                <w:sz w:val="20"/>
                <w:szCs w:val="20"/>
              </w:rPr>
            </w:pPr>
            <w:r w:rsidRPr="00F0304A">
              <w:rPr>
                <w:rFonts w:ascii="Arial Narrow" w:hAnsi="Arial Narrow"/>
                <w:sz w:val="20"/>
                <w:szCs w:val="20"/>
              </w:rPr>
              <w:t>Edital de Fluxo Contínuo 2017</w:t>
            </w:r>
          </w:p>
        </w:tc>
      </w:tr>
      <w:tr w:rsidR="00CB5709" w:rsidRPr="006D48F7" w14:paraId="6A05357F" w14:textId="77777777" w:rsidTr="00E3030A">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7F1F786D" w14:textId="77777777" w:rsidR="00CB5709" w:rsidRPr="00794EDE" w:rsidRDefault="00CB5709"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755BDD03" w14:textId="77777777" w:rsidR="00CB5709" w:rsidRDefault="00CB5709" w:rsidP="00E3030A">
            <w:pPr>
              <w:rPr>
                <w:rFonts w:ascii="Arial Narrow" w:hAnsi="Arial Narrow"/>
                <w:sz w:val="20"/>
                <w:szCs w:val="20"/>
              </w:rPr>
            </w:pPr>
            <w:r w:rsidRPr="00F0304A">
              <w:rPr>
                <w:rFonts w:ascii="Arial Narrow" w:hAnsi="Arial Narrow"/>
                <w:sz w:val="20"/>
                <w:szCs w:val="20"/>
              </w:rPr>
              <w:t>Semana da Concorrência</w:t>
            </w:r>
          </w:p>
        </w:tc>
        <w:tc>
          <w:tcPr>
            <w:tcW w:w="1021" w:type="pct"/>
            <w:tcBorders>
              <w:top w:val="single" w:sz="4" w:space="0" w:color="auto"/>
              <w:bottom w:val="single" w:sz="4" w:space="0" w:color="auto"/>
              <w:right w:val="single" w:sz="4" w:space="0" w:color="auto"/>
            </w:tcBorders>
            <w:shd w:val="clear" w:color="auto" w:fill="auto"/>
            <w:vAlign w:val="center"/>
          </w:tcPr>
          <w:p w14:paraId="603AC030" w14:textId="77777777" w:rsidR="00CB5709" w:rsidRDefault="00CB5709" w:rsidP="00E3030A">
            <w:pPr>
              <w:rPr>
                <w:rFonts w:ascii="Arial Narrow" w:hAnsi="Arial Narrow"/>
                <w:sz w:val="20"/>
                <w:szCs w:val="20"/>
              </w:rPr>
            </w:pPr>
            <w:r>
              <w:rPr>
                <w:rFonts w:ascii="Arial Narrow" w:hAnsi="Arial Narrow"/>
                <w:sz w:val="20"/>
                <w:szCs w:val="20"/>
              </w:rPr>
              <w:t>Rafael Lima de Carvalho</w:t>
            </w:r>
          </w:p>
        </w:tc>
        <w:tc>
          <w:tcPr>
            <w:tcW w:w="606" w:type="pct"/>
            <w:tcBorders>
              <w:top w:val="single" w:sz="4" w:space="0" w:color="auto"/>
              <w:bottom w:val="single" w:sz="4" w:space="0" w:color="auto"/>
              <w:right w:val="single" w:sz="4" w:space="0" w:color="auto"/>
            </w:tcBorders>
            <w:shd w:val="clear" w:color="auto" w:fill="auto"/>
            <w:vAlign w:val="center"/>
          </w:tcPr>
          <w:p w14:paraId="48EBD445" w14:textId="77777777" w:rsidR="00CB5709" w:rsidRDefault="00CB5709" w:rsidP="00E3030A">
            <w:pPr>
              <w:jc w:val="center"/>
              <w:rPr>
                <w:rFonts w:ascii="Arial Narrow" w:hAnsi="Arial Narrow"/>
                <w:sz w:val="20"/>
                <w:szCs w:val="20"/>
              </w:rPr>
            </w:pPr>
            <w:r w:rsidRPr="00F0304A">
              <w:rPr>
                <w:rFonts w:ascii="Arial Narrow" w:hAnsi="Arial Narrow"/>
                <w:sz w:val="20"/>
                <w:szCs w:val="20"/>
              </w:rPr>
              <w:t>Evento</w:t>
            </w:r>
          </w:p>
        </w:tc>
        <w:tc>
          <w:tcPr>
            <w:tcW w:w="1061" w:type="pct"/>
            <w:tcBorders>
              <w:top w:val="single" w:sz="4" w:space="0" w:color="auto"/>
              <w:bottom w:val="single" w:sz="4" w:space="0" w:color="auto"/>
              <w:right w:val="single" w:sz="4" w:space="0" w:color="auto"/>
            </w:tcBorders>
            <w:shd w:val="clear" w:color="auto" w:fill="auto"/>
            <w:vAlign w:val="center"/>
          </w:tcPr>
          <w:p w14:paraId="1A3B24F3" w14:textId="77777777" w:rsidR="00CB5709" w:rsidRDefault="00CB5709" w:rsidP="00E3030A">
            <w:pPr>
              <w:rPr>
                <w:rFonts w:ascii="Arial Narrow" w:hAnsi="Arial Narrow"/>
                <w:sz w:val="20"/>
                <w:szCs w:val="20"/>
              </w:rPr>
            </w:pPr>
            <w:r w:rsidRPr="00F0304A">
              <w:rPr>
                <w:rFonts w:ascii="Arial Narrow" w:hAnsi="Arial Narrow"/>
                <w:sz w:val="20"/>
                <w:szCs w:val="20"/>
              </w:rPr>
              <w:t>Edital de Fluxo Contínuo 2017</w:t>
            </w:r>
          </w:p>
        </w:tc>
      </w:tr>
      <w:tr w:rsidR="007C58DB" w:rsidRPr="006D48F7" w14:paraId="7F4D1C1F" w14:textId="77777777" w:rsidTr="007C58DB">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1227B10" w14:textId="77777777" w:rsidR="007C58DB" w:rsidRPr="00794EDE" w:rsidRDefault="007C58DB"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left w:val="single" w:sz="4" w:space="0" w:color="auto"/>
              <w:bottom w:val="single" w:sz="4" w:space="0" w:color="auto"/>
              <w:right w:val="single" w:sz="4" w:space="0" w:color="auto"/>
            </w:tcBorders>
            <w:shd w:val="clear" w:color="auto" w:fill="auto"/>
            <w:vAlign w:val="center"/>
          </w:tcPr>
          <w:p w14:paraId="72D7D1E0" w14:textId="5F849C61" w:rsidR="007C58DB" w:rsidRDefault="007C58DB" w:rsidP="00396382">
            <w:pPr>
              <w:rPr>
                <w:rFonts w:ascii="Arial Narrow" w:hAnsi="Arial Narrow"/>
                <w:sz w:val="20"/>
                <w:szCs w:val="20"/>
              </w:rPr>
            </w:pPr>
            <w:r>
              <w:rPr>
                <w:rFonts w:ascii="Arial Narrow" w:hAnsi="Arial Narrow"/>
                <w:sz w:val="20"/>
                <w:szCs w:val="20"/>
              </w:rPr>
              <w:t>X Semana Acadêmica da Ciência da Computação</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14:paraId="5C9B8000" w14:textId="2AFA4DBA" w:rsidR="007C58DB" w:rsidRDefault="007C58DB" w:rsidP="00396382">
            <w:pPr>
              <w:rPr>
                <w:rFonts w:ascii="Arial Narrow" w:hAnsi="Arial Narrow"/>
                <w:sz w:val="20"/>
                <w:szCs w:val="20"/>
              </w:rPr>
            </w:pPr>
            <w:r>
              <w:rPr>
                <w:rFonts w:ascii="Arial Narrow" w:hAnsi="Arial Narrow"/>
                <w:sz w:val="20"/>
                <w:szCs w:val="20"/>
              </w:rPr>
              <w:t>Edeilson Milhomem da Silva</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548A6321" w14:textId="77777777" w:rsidR="007C58DB" w:rsidRDefault="007C58DB" w:rsidP="00396382">
            <w:pPr>
              <w:jc w:val="center"/>
              <w:rPr>
                <w:rFonts w:ascii="Arial Narrow" w:hAnsi="Arial Narrow"/>
                <w:sz w:val="20"/>
                <w:szCs w:val="20"/>
              </w:rPr>
            </w:pPr>
            <w:r w:rsidRPr="00F0304A">
              <w:rPr>
                <w:rFonts w:ascii="Arial Narrow" w:hAnsi="Arial Narrow"/>
                <w:sz w:val="20"/>
                <w:szCs w:val="20"/>
              </w:rPr>
              <w:t>Evento</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C09CEBD" w14:textId="77777777" w:rsidR="007C58DB" w:rsidRDefault="007C58DB" w:rsidP="00396382">
            <w:pPr>
              <w:rPr>
                <w:rFonts w:ascii="Arial Narrow" w:hAnsi="Arial Narrow"/>
                <w:sz w:val="20"/>
                <w:szCs w:val="20"/>
              </w:rPr>
            </w:pPr>
            <w:r w:rsidRPr="00F0304A">
              <w:rPr>
                <w:rFonts w:ascii="Arial Narrow" w:hAnsi="Arial Narrow"/>
                <w:sz w:val="20"/>
                <w:szCs w:val="20"/>
              </w:rPr>
              <w:t>Edital de Fluxo Contínuo 2017</w:t>
            </w:r>
          </w:p>
        </w:tc>
      </w:tr>
      <w:tr w:rsidR="007C58DB" w:rsidRPr="006D48F7" w14:paraId="0929F5ED" w14:textId="77777777" w:rsidTr="007C58DB">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B0176FE" w14:textId="77777777" w:rsidR="007C58DB" w:rsidRPr="00794EDE" w:rsidRDefault="007C58DB"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left w:val="single" w:sz="4" w:space="0" w:color="auto"/>
              <w:bottom w:val="single" w:sz="4" w:space="0" w:color="auto"/>
              <w:right w:val="single" w:sz="4" w:space="0" w:color="auto"/>
            </w:tcBorders>
            <w:shd w:val="clear" w:color="auto" w:fill="auto"/>
            <w:vAlign w:val="center"/>
          </w:tcPr>
          <w:p w14:paraId="023EEACF" w14:textId="7BE7A437" w:rsidR="007C58DB" w:rsidRDefault="007C58DB" w:rsidP="00396382">
            <w:pPr>
              <w:rPr>
                <w:rFonts w:ascii="Arial Narrow" w:hAnsi="Arial Narrow"/>
                <w:sz w:val="20"/>
                <w:szCs w:val="20"/>
              </w:rPr>
            </w:pPr>
            <w:r>
              <w:rPr>
                <w:rFonts w:ascii="Arial Narrow" w:hAnsi="Arial Narrow"/>
                <w:sz w:val="20"/>
                <w:szCs w:val="20"/>
              </w:rPr>
              <w:t>Treinamento e Preparação de Equipes para Maratona de Programação 2017</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14:paraId="42C2B67B" w14:textId="3FF09DE5" w:rsidR="007C58DB" w:rsidRDefault="007C58DB" w:rsidP="00396382">
            <w:pPr>
              <w:rPr>
                <w:rFonts w:ascii="Arial Narrow" w:hAnsi="Arial Narrow"/>
                <w:sz w:val="20"/>
                <w:szCs w:val="20"/>
              </w:rPr>
            </w:pPr>
            <w:r>
              <w:rPr>
                <w:rFonts w:ascii="Arial Narrow" w:hAnsi="Arial Narrow"/>
                <w:sz w:val="20"/>
                <w:szCs w:val="20"/>
              </w:rPr>
              <w:t>Wosley da Costa Arruda</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42DF57C4" w14:textId="77A605AF" w:rsidR="007C58DB" w:rsidRDefault="007C58DB" w:rsidP="00396382">
            <w:pPr>
              <w:jc w:val="center"/>
              <w:rPr>
                <w:rFonts w:ascii="Arial Narrow" w:hAnsi="Arial Narrow"/>
                <w:sz w:val="20"/>
                <w:szCs w:val="20"/>
              </w:rPr>
            </w:pPr>
            <w:r>
              <w:rPr>
                <w:rFonts w:ascii="Arial Narrow" w:hAnsi="Arial Narrow"/>
                <w:sz w:val="20"/>
                <w:szCs w:val="20"/>
              </w:rPr>
              <w:t>Curso</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0D36C4D6" w14:textId="77777777" w:rsidR="007C58DB" w:rsidRDefault="007C58DB" w:rsidP="00396382">
            <w:pPr>
              <w:rPr>
                <w:rFonts w:ascii="Arial Narrow" w:hAnsi="Arial Narrow"/>
                <w:sz w:val="20"/>
                <w:szCs w:val="20"/>
              </w:rPr>
            </w:pPr>
            <w:r w:rsidRPr="00F0304A">
              <w:rPr>
                <w:rFonts w:ascii="Arial Narrow" w:hAnsi="Arial Narrow"/>
                <w:sz w:val="20"/>
                <w:szCs w:val="20"/>
              </w:rPr>
              <w:t>Edital de Fluxo Contínuo 2017</w:t>
            </w:r>
          </w:p>
        </w:tc>
      </w:tr>
      <w:tr w:rsidR="007C58DB" w:rsidRPr="006D48F7" w14:paraId="1DF0D7EC" w14:textId="77777777" w:rsidTr="007C58DB">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29CC30B5" w14:textId="77777777" w:rsidR="007C58DB" w:rsidRPr="00794EDE" w:rsidRDefault="007C58DB"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left w:val="single" w:sz="4" w:space="0" w:color="auto"/>
              <w:bottom w:val="single" w:sz="4" w:space="0" w:color="auto"/>
              <w:right w:val="single" w:sz="4" w:space="0" w:color="auto"/>
            </w:tcBorders>
            <w:shd w:val="clear" w:color="auto" w:fill="auto"/>
            <w:vAlign w:val="center"/>
          </w:tcPr>
          <w:p w14:paraId="19755EA8" w14:textId="1881E66A" w:rsidR="007C58DB" w:rsidRDefault="00600D98" w:rsidP="00396382">
            <w:pPr>
              <w:rPr>
                <w:rFonts w:ascii="Arial Narrow" w:hAnsi="Arial Narrow"/>
                <w:sz w:val="20"/>
                <w:szCs w:val="20"/>
              </w:rPr>
            </w:pPr>
            <w:r>
              <w:rPr>
                <w:rFonts w:ascii="Arial Narrow" w:hAnsi="Arial Narrow"/>
                <w:sz w:val="20"/>
                <w:szCs w:val="20"/>
              </w:rPr>
              <w:t>Maratona de Programação (Etapa Regional)</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14:paraId="46BD10C6" w14:textId="751BE293" w:rsidR="007C58DB" w:rsidRDefault="00600D98" w:rsidP="00396382">
            <w:pPr>
              <w:rPr>
                <w:rFonts w:ascii="Arial Narrow" w:hAnsi="Arial Narrow"/>
                <w:sz w:val="20"/>
                <w:szCs w:val="20"/>
              </w:rPr>
            </w:pPr>
            <w:r>
              <w:rPr>
                <w:rFonts w:ascii="Arial Narrow" w:hAnsi="Arial Narrow"/>
                <w:sz w:val="20"/>
                <w:szCs w:val="20"/>
              </w:rPr>
              <w:t>Glenda Michele Botelho</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5E39492E" w14:textId="77777777" w:rsidR="007C58DB" w:rsidRDefault="007C58DB" w:rsidP="00396382">
            <w:pPr>
              <w:jc w:val="center"/>
              <w:rPr>
                <w:rFonts w:ascii="Arial Narrow" w:hAnsi="Arial Narrow"/>
                <w:sz w:val="20"/>
                <w:szCs w:val="20"/>
              </w:rPr>
            </w:pPr>
            <w:r w:rsidRPr="00F0304A">
              <w:rPr>
                <w:rFonts w:ascii="Arial Narrow" w:hAnsi="Arial Narrow"/>
                <w:sz w:val="20"/>
                <w:szCs w:val="20"/>
              </w:rPr>
              <w:t>Evento</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6B94DF7" w14:textId="77777777" w:rsidR="007C58DB" w:rsidRDefault="007C58DB" w:rsidP="00396382">
            <w:pPr>
              <w:rPr>
                <w:rFonts w:ascii="Arial Narrow" w:hAnsi="Arial Narrow"/>
                <w:sz w:val="20"/>
                <w:szCs w:val="20"/>
              </w:rPr>
            </w:pPr>
            <w:r w:rsidRPr="00F0304A">
              <w:rPr>
                <w:rFonts w:ascii="Arial Narrow" w:hAnsi="Arial Narrow"/>
                <w:sz w:val="20"/>
                <w:szCs w:val="20"/>
              </w:rPr>
              <w:t>Edital de Fluxo Contínuo 2017</w:t>
            </w:r>
          </w:p>
        </w:tc>
      </w:tr>
      <w:tr w:rsidR="00680062" w:rsidRPr="006D48F7" w14:paraId="37D13E4D" w14:textId="77777777" w:rsidTr="00680062">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5B4F4E0" w14:textId="77777777" w:rsidR="00680062" w:rsidRPr="00794EDE" w:rsidRDefault="00680062"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left w:val="single" w:sz="4" w:space="0" w:color="auto"/>
              <w:bottom w:val="single" w:sz="4" w:space="0" w:color="auto"/>
              <w:right w:val="single" w:sz="4" w:space="0" w:color="auto"/>
            </w:tcBorders>
            <w:shd w:val="clear" w:color="auto" w:fill="auto"/>
            <w:vAlign w:val="center"/>
          </w:tcPr>
          <w:p w14:paraId="3A2338BA" w14:textId="1B33CC15" w:rsidR="00680062" w:rsidRDefault="00680062" w:rsidP="00396382">
            <w:pPr>
              <w:rPr>
                <w:rFonts w:ascii="Arial Narrow" w:hAnsi="Arial Narrow"/>
                <w:sz w:val="20"/>
                <w:szCs w:val="20"/>
              </w:rPr>
            </w:pPr>
            <w:r>
              <w:rPr>
                <w:rFonts w:ascii="Arial Narrow" w:hAnsi="Arial Narrow"/>
                <w:sz w:val="20"/>
                <w:szCs w:val="20"/>
              </w:rPr>
              <w:t>Sistema Estadual de Ciência, Tecnologia e Inovação – Uma Experiência de Gestão</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14:paraId="7443FB14" w14:textId="17417F21" w:rsidR="00680062" w:rsidRDefault="00680062" w:rsidP="00396382">
            <w:pPr>
              <w:rPr>
                <w:rFonts w:ascii="Arial Narrow" w:hAnsi="Arial Narrow"/>
                <w:sz w:val="20"/>
                <w:szCs w:val="20"/>
              </w:rPr>
            </w:pPr>
            <w:r>
              <w:rPr>
                <w:rFonts w:ascii="Arial Narrow" w:hAnsi="Arial Narrow"/>
                <w:sz w:val="20"/>
                <w:szCs w:val="20"/>
              </w:rPr>
              <w:t>George Lauro Ribeiro de Brito</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6F04215A" w14:textId="77777777" w:rsidR="00680062" w:rsidRDefault="00680062" w:rsidP="00396382">
            <w:pPr>
              <w:jc w:val="center"/>
              <w:rPr>
                <w:rFonts w:ascii="Arial Narrow" w:hAnsi="Arial Narrow"/>
                <w:sz w:val="20"/>
                <w:szCs w:val="20"/>
              </w:rPr>
            </w:pPr>
            <w:r w:rsidRPr="00F0304A">
              <w:rPr>
                <w:rFonts w:ascii="Arial Narrow" w:hAnsi="Arial Narrow"/>
                <w:sz w:val="20"/>
                <w:szCs w:val="20"/>
              </w:rPr>
              <w:t>Evento</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0C8079E7" w14:textId="77777777" w:rsidR="00680062" w:rsidRDefault="00680062" w:rsidP="00396382">
            <w:pPr>
              <w:rPr>
                <w:rFonts w:ascii="Arial Narrow" w:hAnsi="Arial Narrow"/>
                <w:sz w:val="20"/>
                <w:szCs w:val="20"/>
              </w:rPr>
            </w:pPr>
            <w:r w:rsidRPr="00F0304A">
              <w:rPr>
                <w:rFonts w:ascii="Arial Narrow" w:hAnsi="Arial Narrow"/>
                <w:sz w:val="20"/>
                <w:szCs w:val="20"/>
              </w:rPr>
              <w:t>Edital de Fluxo Contínuo 2017</w:t>
            </w:r>
          </w:p>
        </w:tc>
      </w:tr>
      <w:tr w:rsidR="00680062" w:rsidRPr="006D48F7" w14:paraId="71D4FFB1" w14:textId="77777777" w:rsidTr="00680062">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6BC6D5D2" w14:textId="77777777" w:rsidR="00680062" w:rsidRPr="00794EDE" w:rsidRDefault="00680062"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left w:val="single" w:sz="4" w:space="0" w:color="auto"/>
              <w:bottom w:val="single" w:sz="4" w:space="0" w:color="auto"/>
              <w:right w:val="single" w:sz="4" w:space="0" w:color="auto"/>
            </w:tcBorders>
            <w:shd w:val="clear" w:color="auto" w:fill="auto"/>
            <w:vAlign w:val="center"/>
          </w:tcPr>
          <w:p w14:paraId="4605BB38" w14:textId="3538AA22" w:rsidR="00680062" w:rsidRDefault="00680062" w:rsidP="00396382">
            <w:pPr>
              <w:rPr>
                <w:rFonts w:ascii="Arial Narrow" w:hAnsi="Arial Narrow"/>
                <w:sz w:val="20"/>
                <w:szCs w:val="20"/>
              </w:rPr>
            </w:pPr>
            <w:r>
              <w:rPr>
                <w:rFonts w:ascii="Arial Narrow" w:hAnsi="Arial Narrow"/>
                <w:sz w:val="20"/>
                <w:szCs w:val="20"/>
              </w:rPr>
              <w:t>Sebrae Startup Day</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14:paraId="64EC3CC4" w14:textId="0CC44D29" w:rsidR="00680062" w:rsidRDefault="00680062" w:rsidP="00396382">
            <w:pPr>
              <w:rPr>
                <w:rFonts w:ascii="Arial Narrow" w:hAnsi="Arial Narrow"/>
                <w:sz w:val="20"/>
                <w:szCs w:val="20"/>
              </w:rPr>
            </w:pPr>
            <w:r>
              <w:rPr>
                <w:rFonts w:ascii="Arial Narrow" w:hAnsi="Arial Narrow"/>
                <w:sz w:val="20"/>
                <w:szCs w:val="20"/>
              </w:rPr>
              <w:t>Ary Henrique Morais de Oliveira</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55E41AD8" w14:textId="77777777" w:rsidR="00680062" w:rsidRDefault="00680062" w:rsidP="00396382">
            <w:pPr>
              <w:jc w:val="center"/>
              <w:rPr>
                <w:rFonts w:ascii="Arial Narrow" w:hAnsi="Arial Narrow"/>
                <w:sz w:val="20"/>
                <w:szCs w:val="20"/>
              </w:rPr>
            </w:pPr>
            <w:r w:rsidRPr="00F0304A">
              <w:rPr>
                <w:rFonts w:ascii="Arial Narrow" w:hAnsi="Arial Narrow"/>
                <w:sz w:val="20"/>
                <w:szCs w:val="20"/>
              </w:rPr>
              <w:t>Evento</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AE6C309" w14:textId="77777777" w:rsidR="00680062" w:rsidRDefault="00680062" w:rsidP="00396382">
            <w:pPr>
              <w:rPr>
                <w:rFonts w:ascii="Arial Narrow" w:hAnsi="Arial Narrow"/>
                <w:sz w:val="20"/>
                <w:szCs w:val="20"/>
              </w:rPr>
            </w:pPr>
            <w:r w:rsidRPr="00F0304A">
              <w:rPr>
                <w:rFonts w:ascii="Arial Narrow" w:hAnsi="Arial Narrow"/>
                <w:sz w:val="20"/>
                <w:szCs w:val="20"/>
              </w:rPr>
              <w:t>Edital de Fluxo Contínuo 2017</w:t>
            </w:r>
          </w:p>
        </w:tc>
      </w:tr>
      <w:tr w:rsidR="00680062" w:rsidRPr="006D48F7" w14:paraId="3D31BEF8" w14:textId="77777777" w:rsidTr="00680062">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47B2CC89" w14:textId="77777777" w:rsidR="00680062" w:rsidRPr="00794EDE" w:rsidRDefault="00680062" w:rsidP="00F81DA9">
            <w:pPr>
              <w:pStyle w:val="PargrafodaLista"/>
              <w:numPr>
                <w:ilvl w:val="0"/>
                <w:numId w:val="63"/>
              </w:numPr>
              <w:spacing w:after="0" w:line="240" w:lineRule="auto"/>
              <w:ind w:left="357" w:hanging="357"/>
              <w:rPr>
                <w:rFonts w:ascii="Arial Narrow" w:hAnsi="Arial Narrow"/>
                <w:sz w:val="20"/>
                <w:szCs w:val="20"/>
              </w:rPr>
            </w:pPr>
          </w:p>
        </w:tc>
        <w:tc>
          <w:tcPr>
            <w:tcW w:w="2084" w:type="pct"/>
            <w:tcBorders>
              <w:top w:val="single" w:sz="4" w:space="0" w:color="auto"/>
              <w:left w:val="single" w:sz="4" w:space="0" w:color="auto"/>
              <w:bottom w:val="single" w:sz="4" w:space="0" w:color="auto"/>
              <w:right w:val="single" w:sz="4" w:space="0" w:color="auto"/>
            </w:tcBorders>
            <w:shd w:val="clear" w:color="auto" w:fill="auto"/>
            <w:vAlign w:val="center"/>
          </w:tcPr>
          <w:p w14:paraId="315D7238" w14:textId="7558E716" w:rsidR="00680062" w:rsidRDefault="00680062" w:rsidP="00396382">
            <w:pPr>
              <w:rPr>
                <w:rFonts w:ascii="Arial Narrow" w:hAnsi="Arial Narrow"/>
                <w:sz w:val="20"/>
                <w:szCs w:val="20"/>
              </w:rPr>
            </w:pPr>
            <w:r>
              <w:rPr>
                <w:rFonts w:ascii="Arial Narrow" w:hAnsi="Arial Narrow"/>
                <w:sz w:val="20"/>
                <w:szCs w:val="20"/>
              </w:rPr>
              <w:t>Palestra: Aplicações de Pesquisa Operacional em Problemas de Telecomunicações/Redes de Computadores</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14:paraId="68F3AF00" w14:textId="766A926E" w:rsidR="00680062" w:rsidRDefault="00680062" w:rsidP="00396382">
            <w:pPr>
              <w:rPr>
                <w:rFonts w:ascii="Arial Narrow" w:hAnsi="Arial Narrow"/>
                <w:sz w:val="20"/>
                <w:szCs w:val="20"/>
              </w:rPr>
            </w:pPr>
            <w:r>
              <w:rPr>
                <w:rFonts w:ascii="Arial Narrow" w:hAnsi="Arial Narrow"/>
                <w:sz w:val="20"/>
                <w:szCs w:val="20"/>
              </w:rPr>
              <w:t>Marcelo Lisboa Rocha</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678D78FA" w14:textId="69AA12FC" w:rsidR="00680062" w:rsidRDefault="00680062" w:rsidP="00396382">
            <w:pPr>
              <w:jc w:val="center"/>
              <w:rPr>
                <w:rFonts w:ascii="Arial Narrow" w:hAnsi="Arial Narrow"/>
                <w:sz w:val="20"/>
                <w:szCs w:val="20"/>
              </w:rPr>
            </w:pPr>
            <w:r>
              <w:rPr>
                <w:rFonts w:ascii="Arial Narrow" w:hAnsi="Arial Narrow"/>
                <w:sz w:val="20"/>
                <w:szCs w:val="20"/>
              </w:rPr>
              <w:t>Palestra</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966F0D4" w14:textId="77777777" w:rsidR="00680062" w:rsidRDefault="00680062" w:rsidP="00396382">
            <w:pPr>
              <w:rPr>
                <w:rFonts w:ascii="Arial Narrow" w:hAnsi="Arial Narrow"/>
                <w:sz w:val="20"/>
                <w:szCs w:val="20"/>
              </w:rPr>
            </w:pPr>
            <w:r w:rsidRPr="00F0304A">
              <w:rPr>
                <w:rFonts w:ascii="Arial Narrow" w:hAnsi="Arial Narrow"/>
                <w:sz w:val="20"/>
                <w:szCs w:val="20"/>
              </w:rPr>
              <w:t>Edital de Fluxo Contínuo 2017</w:t>
            </w:r>
          </w:p>
        </w:tc>
      </w:tr>
    </w:tbl>
    <w:p w14:paraId="16ECAFD7" w14:textId="77777777" w:rsidR="007C58DB" w:rsidRDefault="007C58DB" w:rsidP="00CB57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3900"/>
        <w:gridCol w:w="1910"/>
        <w:gridCol w:w="1134"/>
        <w:gridCol w:w="1985"/>
      </w:tblGrid>
      <w:tr w:rsidR="00A9196D" w:rsidRPr="006D48F7" w14:paraId="31DD7CE8" w14:textId="77777777" w:rsidTr="00396382">
        <w:trPr>
          <w:trHeight w:val="340"/>
        </w:trPr>
        <w:tc>
          <w:tcPr>
            <w:tcW w:w="5000" w:type="pct"/>
            <w:gridSpan w:val="5"/>
            <w:shd w:val="clear" w:color="auto" w:fill="1F497D"/>
            <w:vAlign w:val="center"/>
          </w:tcPr>
          <w:p w14:paraId="1BFF72A2" w14:textId="77777777" w:rsidR="00A9196D" w:rsidRPr="006D48F7" w:rsidRDefault="00A9196D" w:rsidP="00396382">
            <w:pPr>
              <w:jc w:val="center"/>
              <w:rPr>
                <w:rFonts w:ascii="Arial Narrow" w:hAnsi="Arial Narrow"/>
                <w:b/>
                <w:color w:val="FFFFFF"/>
                <w:sz w:val="20"/>
                <w:szCs w:val="20"/>
              </w:rPr>
            </w:pPr>
            <w:r>
              <w:rPr>
                <w:rFonts w:ascii="Arial Narrow" w:hAnsi="Arial Narrow"/>
                <w:b/>
                <w:color w:val="FFFFFF"/>
                <w:sz w:val="20"/>
                <w:szCs w:val="20"/>
              </w:rPr>
              <w:t>Ano: 2017</w:t>
            </w:r>
          </w:p>
        </w:tc>
      </w:tr>
      <w:tr w:rsidR="00A9196D" w:rsidRPr="006D48F7" w14:paraId="2E304743" w14:textId="77777777" w:rsidTr="00396382">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190D91C5" w14:textId="77777777" w:rsidR="00A9196D" w:rsidRPr="006D48F7" w:rsidRDefault="00A9196D" w:rsidP="00396382">
            <w:pPr>
              <w:jc w:val="center"/>
              <w:rPr>
                <w:rFonts w:ascii="Arial Narrow" w:hAnsi="Arial Narrow"/>
                <w:b/>
                <w:sz w:val="20"/>
                <w:szCs w:val="20"/>
              </w:rPr>
            </w:pPr>
            <w:r>
              <w:rPr>
                <w:rFonts w:ascii="Arial Narrow" w:hAnsi="Arial Narrow"/>
                <w:b/>
                <w:sz w:val="20"/>
                <w:szCs w:val="20"/>
              </w:rPr>
              <w:t>N.</w:t>
            </w:r>
          </w:p>
        </w:tc>
        <w:tc>
          <w:tcPr>
            <w:tcW w:w="2084" w:type="pct"/>
            <w:tcBorders>
              <w:top w:val="single" w:sz="4" w:space="0" w:color="auto"/>
              <w:bottom w:val="single" w:sz="4" w:space="0" w:color="auto"/>
              <w:right w:val="single" w:sz="4" w:space="0" w:color="auto"/>
            </w:tcBorders>
            <w:shd w:val="clear" w:color="auto" w:fill="D9D9D9" w:themeFill="background1" w:themeFillShade="D9"/>
            <w:vAlign w:val="center"/>
          </w:tcPr>
          <w:p w14:paraId="389E02F7" w14:textId="77777777" w:rsidR="00A9196D" w:rsidRPr="006D48F7" w:rsidRDefault="00A9196D" w:rsidP="00396382">
            <w:pPr>
              <w:jc w:val="center"/>
              <w:rPr>
                <w:rFonts w:ascii="Arial Narrow" w:hAnsi="Arial Narrow"/>
                <w:b/>
                <w:sz w:val="20"/>
                <w:szCs w:val="20"/>
              </w:rPr>
            </w:pPr>
            <w:r>
              <w:rPr>
                <w:rFonts w:ascii="Arial Narrow" w:hAnsi="Arial Narrow"/>
                <w:b/>
                <w:sz w:val="20"/>
                <w:szCs w:val="20"/>
              </w:rPr>
              <w:t>Descrição</w:t>
            </w:r>
          </w:p>
        </w:tc>
        <w:tc>
          <w:tcPr>
            <w:tcW w:w="1021" w:type="pct"/>
            <w:tcBorders>
              <w:top w:val="single" w:sz="4" w:space="0" w:color="auto"/>
              <w:bottom w:val="single" w:sz="4" w:space="0" w:color="auto"/>
              <w:right w:val="single" w:sz="4" w:space="0" w:color="auto"/>
            </w:tcBorders>
            <w:shd w:val="clear" w:color="auto" w:fill="D9D9D9" w:themeFill="background1" w:themeFillShade="D9"/>
            <w:vAlign w:val="center"/>
          </w:tcPr>
          <w:p w14:paraId="20E493C0" w14:textId="77777777" w:rsidR="00A9196D" w:rsidRPr="006D48F7" w:rsidRDefault="00A9196D" w:rsidP="00396382">
            <w:pPr>
              <w:jc w:val="center"/>
              <w:rPr>
                <w:rFonts w:ascii="Arial Narrow" w:hAnsi="Arial Narrow"/>
                <w:b/>
                <w:sz w:val="20"/>
                <w:szCs w:val="20"/>
              </w:rPr>
            </w:pPr>
            <w:r>
              <w:rPr>
                <w:rFonts w:ascii="Arial Narrow" w:hAnsi="Arial Narrow"/>
                <w:b/>
                <w:sz w:val="20"/>
                <w:szCs w:val="20"/>
              </w:rPr>
              <w:t>Coordenador</w:t>
            </w:r>
          </w:p>
        </w:tc>
        <w:tc>
          <w:tcPr>
            <w:tcW w:w="606" w:type="pct"/>
            <w:tcBorders>
              <w:top w:val="single" w:sz="4" w:space="0" w:color="auto"/>
              <w:bottom w:val="single" w:sz="4" w:space="0" w:color="auto"/>
              <w:right w:val="single" w:sz="4" w:space="0" w:color="auto"/>
            </w:tcBorders>
            <w:shd w:val="clear" w:color="auto" w:fill="D9D9D9" w:themeFill="background1" w:themeFillShade="D9"/>
            <w:vAlign w:val="center"/>
          </w:tcPr>
          <w:p w14:paraId="7C04F44E" w14:textId="77777777" w:rsidR="00A9196D" w:rsidRPr="006D48F7" w:rsidRDefault="00A9196D" w:rsidP="00396382">
            <w:pPr>
              <w:jc w:val="center"/>
              <w:rPr>
                <w:rFonts w:ascii="Arial Narrow" w:hAnsi="Arial Narrow"/>
                <w:b/>
                <w:sz w:val="20"/>
                <w:szCs w:val="20"/>
              </w:rPr>
            </w:pPr>
            <w:r>
              <w:rPr>
                <w:rFonts w:ascii="Arial Narrow" w:hAnsi="Arial Narrow"/>
                <w:b/>
                <w:sz w:val="20"/>
                <w:szCs w:val="20"/>
              </w:rPr>
              <w:t>Modalidade</w:t>
            </w:r>
          </w:p>
        </w:tc>
        <w:tc>
          <w:tcPr>
            <w:tcW w:w="1061" w:type="pct"/>
            <w:tcBorders>
              <w:top w:val="single" w:sz="4" w:space="0" w:color="auto"/>
              <w:bottom w:val="single" w:sz="4" w:space="0" w:color="auto"/>
              <w:right w:val="single" w:sz="4" w:space="0" w:color="auto"/>
            </w:tcBorders>
            <w:shd w:val="clear" w:color="auto" w:fill="D9D9D9" w:themeFill="background1" w:themeFillShade="D9"/>
            <w:vAlign w:val="center"/>
          </w:tcPr>
          <w:p w14:paraId="651D4015" w14:textId="77777777" w:rsidR="00A9196D" w:rsidRPr="006D48F7" w:rsidRDefault="00A9196D" w:rsidP="00396382">
            <w:pPr>
              <w:jc w:val="center"/>
              <w:rPr>
                <w:rFonts w:ascii="Arial Narrow" w:hAnsi="Arial Narrow"/>
                <w:b/>
                <w:sz w:val="20"/>
                <w:szCs w:val="20"/>
              </w:rPr>
            </w:pPr>
            <w:r>
              <w:rPr>
                <w:rFonts w:ascii="Arial Narrow" w:hAnsi="Arial Narrow"/>
                <w:b/>
                <w:sz w:val="20"/>
                <w:szCs w:val="20"/>
              </w:rPr>
              <w:t>Edital</w:t>
            </w:r>
          </w:p>
        </w:tc>
      </w:tr>
      <w:tr w:rsidR="00A9196D" w:rsidRPr="006D48F7" w14:paraId="7BE0CB06" w14:textId="77777777" w:rsidTr="00396382">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0D2AA2D2" w14:textId="77777777" w:rsidR="00A9196D" w:rsidRPr="00794EDE" w:rsidRDefault="00A9196D" w:rsidP="00F81DA9">
            <w:pPr>
              <w:pStyle w:val="PargrafodaLista"/>
              <w:numPr>
                <w:ilvl w:val="0"/>
                <w:numId w:val="64"/>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37B4FEB9" w14:textId="77777777" w:rsidR="00A9196D" w:rsidRPr="00317A6E" w:rsidRDefault="00A9196D" w:rsidP="00396382">
            <w:pPr>
              <w:rPr>
                <w:rFonts w:ascii="Arial Narrow" w:hAnsi="Arial Narrow"/>
                <w:sz w:val="20"/>
                <w:szCs w:val="20"/>
              </w:rPr>
            </w:pPr>
            <w:r w:rsidRPr="00F0304A">
              <w:rPr>
                <w:rFonts w:ascii="Arial Narrow" w:hAnsi="Arial Narrow"/>
                <w:sz w:val="20"/>
                <w:szCs w:val="20"/>
              </w:rPr>
              <w:t>Fábrica de Software do Curso de Ciência da Computação da Universidade Federal do Tocantins</w:t>
            </w:r>
          </w:p>
        </w:tc>
        <w:tc>
          <w:tcPr>
            <w:tcW w:w="1021" w:type="pct"/>
            <w:tcBorders>
              <w:top w:val="single" w:sz="4" w:space="0" w:color="auto"/>
              <w:bottom w:val="single" w:sz="4" w:space="0" w:color="auto"/>
              <w:right w:val="single" w:sz="4" w:space="0" w:color="auto"/>
            </w:tcBorders>
            <w:shd w:val="clear" w:color="auto" w:fill="auto"/>
            <w:vAlign w:val="center"/>
          </w:tcPr>
          <w:p w14:paraId="359CCE08" w14:textId="77777777" w:rsidR="00A9196D" w:rsidRPr="00322542" w:rsidRDefault="00A9196D" w:rsidP="00396382">
            <w:pPr>
              <w:rPr>
                <w:rFonts w:ascii="Arial Narrow" w:hAnsi="Arial Narrow"/>
                <w:sz w:val="20"/>
                <w:szCs w:val="20"/>
              </w:rPr>
            </w:pPr>
            <w:r w:rsidRPr="00F0304A">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5B98E60A" w14:textId="77777777" w:rsidR="00A9196D" w:rsidRDefault="00A9196D" w:rsidP="00396382">
            <w:pPr>
              <w:jc w:val="center"/>
              <w:rPr>
                <w:rFonts w:ascii="Arial Narrow" w:hAnsi="Arial Narrow"/>
                <w:sz w:val="20"/>
                <w:szCs w:val="20"/>
              </w:rPr>
            </w:pPr>
            <w:r w:rsidRPr="00F0304A">
              <w:rPr>
                <w:rFonts w:ascii="Arial Narrow" w:hAnsi="Arial Narrow"/>
                <w:sz w:val="20"/>
                <w:szCs w:val="20"/>
              </w:rPr>
              <w:t>Programa</w:t>
            </w:r>
          </w:p>
        </w:tc>
        <w:tc>
          <w:tcPr>
            <w:tcW w:w="1061" w:type="pct"/>
            <w:tcBorders>
              <w:top w:val="single" w:sz="4" w:space="0" w:color="auto"/>
              <w:bottom w:val="single" w:sz="4" w:space="0" w:color="auto"/>
              <w:right w:val="single" w:sz="4" w:space="0" w:color="auto"/>
            </w:tcBorders>
            <w:shd w:val="clear" w:color="auto" w:fill="auto"/>
            <w:vAlign w:val="center"/>
          </w:tcPr>
          <w:p w14:paraId="13BE055F" w14:textId="2E6549DE" w:rsidR="00A9196D" w:rsidRPr="00BD219E" w:rsidRDefault="00A9196D" w:rsidP="00396382">
            <w:pPr>
              <w:rPr>
                <w:rFonts w:ascii="Arial Narrow" w:hAnsi="Arial Narrow"/>
                <w:sz w:val="20"/>
                <w:szCs w:val="20"/>
              </w:rPr>
            </w:pPr>
            <w:r w:rsidRPr="00F0304A">
              <w:rPr>
                <w:rFonts w:ascii="Arial Narrow" w:hAnsi="Arial Narrow"/>
                <w:sz w:val="20"/>
                <w:szCs w:val="20"/>
              </w:rPr>
              <w:t>Edital de Fluxo Contínuo 201</w:t>
            </w:r>
            <w:r>
              <w:rPr>
                <w:rFonts w:ascii="Arial Narrow" w:hAnsi="Arial Narrow"/>
                <w:sz w:val="20"/>
                <w:szCs w:val="20"/>
              </w:rPr>
              <w:t>8</w:t>
            </w:r>
          </w:p>
        </w:tc>
      </w:tr>
      <w:tr w:rsidR="00A94727" w:rsidRPr="006D48F7" w14:paraId="600A9695" w14:textId="77777777" w:rsidTr="00396382">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708DF06D" w14:textId="77777777" w:rsidR="00A94727" w:rsidRPr="00794EDE" w:rsidRDefault="00A94727" w:rsidP="00396382">
            <w:pPr>
              <w:pStyle w:val="PargrafodaLista"/>
              <w:numPr>
                <w:ilvl w:val="0"/>
                <w:numId w:val="64"/>
              </w:numPr>
              <w:spacing w:after="0" w:line="240" w:lineRule="auto"/>
              <w:ind w:left="357" w:hanging="357"/>
              <w:rPr>
                <w:rFonts w:ascii="Arial Narrow" w:hAnsi="Arial Narrow"/>
                <w:sz w:val="20"/>
                <w:szCs w:val="20"/>
              </w:rPr>
            </w:pPr>
          </w:p>
        </w:tc>
        <w:tc>
          <w:tcPr>
            <w:tcW w:w="2084" w:type="pct"/>
            <w:tcBorders>
              <w:top w:val="single" w:sz="4" w:space="0" w:color="auto"/>
              <w:bottom w:val="single" w:sz="4" w:space="0" w:color="auto"/>
              <w:right w:val="single" w:sz="4" w:space="0" w:color="auto"/>
            </w:tcBorders>
            <w:shd w:val="clear" w:color="auto" w:fill="auto"/>
            <w:vAlign w:val="center"/>
          </w:tcPr>
          <w:p w14:paraId="104D7877" w14:textId="77777777" w:rsidR="00A94727" w:rsidRPr="00317A6E" w:rsidRDefault="00A94727" w:rsidP="00396382">
            <w:pPr>
              <w:rPr>
                <w:rFonts w:ascii="Arial Narrow" w:hAnsi="Arial Narrow"/>
                <w:sz w:val="20"/>
                <w:szCs w:val="20"/>
              </w:rPr>
            </w:pPr>
            <w:r w:rsidRPr="00F0304A">
              <w:rPr>
                <w:rFonts w:ascii="Arial Narrow" w:hAnsi="Arial Narrow"/>
                <w:sz w:val="20"/>
                <w:szCs w:val="20"/>
              </w:rPr>
              <w:t>Fábrica de Software do Curso de Ciência da Computação da Universidade Federal do Tocantins</w:t>
            </w:r>
          </w:p>
        </w:tc>
        <w:tc>
          <w:tcPr>
            <w:tcW w:w="1021" w:type="pct"/>
            <w:tcBorders>
              <w:top w:val="single" w:sz="4" w:space="0" w:color="auto"/>
              <w:bottom w:val="single" w:sz="4" w:space="0" w:color="auto"/>
              <w:right w:val="single" w:sz="4" w:space="0" w:color="auto"/>
            </w:tcBorders>
            <w:shd w:val="clear" w:color="auto" w:fill="auto"/>
            <w:vAlign w:val="center"/>
          </w:tcPr>
          <w:p w14:paraId="0713323E" w14:textId="77777777" w:rsidR="00A94727" w:rsidRPr="00322542" w:rsidRDefault="00A94727" w:rsidP="00396382">
            <w:pPr>
              <w:rPr>
                <w:rFonts w:ascii="Arial Narrow" w:hAnsi="Arial Narrow"/>
                <w:sz w:val="20"/>
                <w:szCs w:val="20"/>
              </w:rPr>
            </w:pPr>
            <w:r w:rsidRPr="00F0304A">
              <w:rPr>
                <w:rFonts w:ascii="Arial Narrow" w:hAnsi="Arial Narrow"/>
                <w:sz w:val="20"/>
                <w:szCs w:val="20"/>
              </w:rPr>
              <w:t>A</w:t>
            </w:r>
            <w:r>
              <w:rPr>
                <w:rFonts w:ascii="Arial Narrow" w:hAnsi="Arial Narrow"/>
                <w:sz w:val="20"/>
                <w:szCs w:val="20"/>
              </w:rPr>
              <w:t>ry Henrique Morais de Oliveira</w:t>
            </w:r>
          </w:p>
        </w:tc>
        <w:tc>
          <w:tcPr>
            <w:tcW w:w="606" w:type="pct"/>
            <w:tcBorders>
              <w:top w:val="single" w:sz="4" w:space="0" w:color="auto"/>
              <w:bottom w:val="single" w:sz="4" w:space="0" w:color="auto"/>
              <w:right w:val="single" w:sz="4" w:space="0" w:color="auto"/>
            </w:tcBorders>
            <w:shd w:val="clear" w:color="auto" w:fill="auto"/>
            <w:vAlign w:val="center"/>
          </w:tcPr>
          <w:p w14:paraId="067B332B" w14:textId="0CEC24A4" w:rsidR="00A94727" w:rsidRDefault="00A94727" w:rsidP="00396382">
            <w:pPr>
              <w:jc w:val="center"/>
              <w:rPr>
                <w:rFonts w:ascii="Arial Narrow" w:hAnsi="Arial Narrow"/>
                <w:sz w:val="20"/>
                <w:szCs w:val="20"/>
              </w:rPr>
            </w:pPr>
            <w:r>
              <w:rPr>
                <w:rFonts w:ascii="Arial Narrow" w:hAnsi="Arial Narrow"/>
                <w:sz w:val="20"/>
                <w:szCs w:val="20"/>
              </w:rPr>
              <w:t>Bolsa de Extensã</w:t>
            </w:r>
            <w:r w:rsidR="00712177">
              <w:rPr>
                <w:rFonts w:ascii="Arial Narrow" w:hAnsi="Arial Narrow"/>
                <w:sz w:val="20"/>
                <w:szCs w:val="20"/>
              </w:rPr>
              <w:t>o</w:t>
            </w:r>
          </w:p>
        </w:tc>
        <w:tc>
          <w:tcPr>
            <w:tcW w:w="1061" w:type="pct"/>
            <w:tcBorders>
              <w:top w:val="single" w:sz="4" w:space="0" w:color="auto"/>
              <w:bottom w:val="single" w:sz="4" w:space="0" w:color="auto"/>
              <w:right w:val="single" w:sz="4" w:space="0" w:color="auto"/>
            </w:tcBorders>
            <w:shd w:val="clear" w:color="auto" w:fill="auto"/>
            <w:vAlign w:val="center"/>
          </w:tcPr>
          <w:p w14:paraId="3F66A667" w14:textId="09405455" w:rsidR="00A94727" w:rsidRPr="00BD219E" w:rsidRDefault="00712177" w:rsidP="00396382">
            <w:pPr>
              <w:rPr>
                <w:rFonts w:ascii="Arial Narrow" w:hAnsi="Arial Narrow"/>
                <w:sz w:val="20"/>
                <w:szCs w:val="20"/>
              </w:rPr>
            </w:pPr>
            <w:r w:rsidRPr="00206489">
              <w:rPr>
                <w:rFonts w:ascii="Arial Narrow" w:hAnsi="Arial Narrow"/>
                <w:sz w:val="20"/>
                <w:szCs w:val="20"/>
              </w:rPr>
              <w:t>E</w:t>
            </w:r>
            <w:r>
              <w:rPr>
                <w:rFonts w:ascii="Arial Narrow" w:hAnsi="Arial Narrow"/>
                <w:sz w:val="20"/>
                <w:szCs w:val="20"/>
              </w:rPr>
              <w:t>dital</w:t>
            </w:r>
            <w:r w:rsidRPr="00206489">
              <w:rPr>
                <w:rFonts w:ascii="Arial Narrow" w:hAnsi="Arial Narrow"/>
                <w:sz w:val="20"/>
                <w:szCs w:val="20"/>
              </w:rPr>
              <w:t xml:space="preserve"> PROEX </w:t>
            </w:r>
            <w:r>
              <w:rPr>
                <w:rFonts w:ascii="Arial Narrow" w:hAnsi="Arial Narrow"/>
                <w:sz w:val="20"/>
                <w:szCs w:val="20"/>
              </w:rPr>
              <w:t>2018/</w:t>
            </w:r>
            <w:r w:rsidRPr="00206489">
              <w:rPr>
                <w:rFonts w:ascii="Arial Narrow" w:hAnsi="Arial Narrow"/>
                <w:sz w:val="20"/>
                <w:szCs w:val="20"/>
              </w:rPr>
              <w:t>PIBEX Acadêmico</w:t>
            </w:r>
          </w:p>
        </w:tc>
      </w:tr>
      <w:tr w:rsidR="00A9196D" w:rsidRPr="006D48F7" w14:paraId="49F2CCEE" w14:textId="77777777" w:rsidTr="00A9196D">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C55AC9C" w14:textId="77777777" w:rsidR="00A9196D" w:rsidRPr="00794EDE" w:rsidRDefault="00A9196D" w:rsidP="00F81DA9">
            <w:pPr>
              <w:pStyle w:val="PargrafodaLista"/>
              <w:numPr>
                <w:ilvl w:val="0"/>
                <w:numId w:val="64"/>
              </w:numPr>
              <w:spacing w:after="0" w:line="240" w:lineRule="auto"/>
              <w:ind w:left="357" w:hanging="357"/>
              <w:rPr>
                <w:rFonts w:ascii="Arial Narrow" w:hAnsi="Arial Narrow"/>
                <w:sz w:val="20"/>
                <w:szCs w:val="20"/>
              </w:rPr>
            </w:pPr>
          </w:p>
        </w:tc>
        <w:tc>
          <w:tcPr>
            <w:tcW w:w="2084" w:type="pct"/>
            <w:tcBorders>
              <w:top w:val="single" w:sz="4" w:space="0" w:color="auto"/>
              <w:left w:val="single" w:sz="4" w:space="0" w:color="auto"/>
              <w:bottom w:val="single" w:sz="4" w:space="0" w:color="auto"/>
              <w:right w:val="single" w:sz="4" w:space="0" w:color="auto"/>
            </w:tcBorders>
            <w:shd w:val="clear" w:color="auto" w:fill="auto"/>
            <w:vAlign w:val="center"/>
          </w:tcPr>
          <w:p w14:paraId="7DCBDCB9" w14:textId="500D8227" w:rsidR="00A9196D" w:rsidRPr="00317A6E" w:rsidRDefault="00A9196D" w:rsidP="00A9196D">
            <w:pPr>
              <w:rPr>
                <w:rFonts w:ascii="Arial Narrow" w:hAnsi="Arial Narrow"/>
                <w:sz w:val="20"/>
                <w:szCs w:val="20"/>
              </w:rPr>
            </w:pPr>
            <w:r>
              <w:rPr>
                <w:rFonts w:ascii="Arial Narrow" w:hAnsi="Arial Narrow"/>
                <w:sz w:val="20"/>
                <w:szCs w:val="20"/>
              </w:rPr>
              <w:t>Olimpíada Brasileira de Informática (Fase 1)</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14:paraId="10DF8F62" w14:textId="79C29E6E" w:rsidR="00A9196D" w:rsidRPr="00322542" w:rsidRDefault="00A9196D" w:rsidP="00396382">
            <w:pPr>
              <w:rPr>
                <w:rFonts w:ascii="Arial Narrow" w:hAnsi="Arial Narrow"/>
                <w:sz w:val="20"/>
                <w:szCs w:val="20"/>
              </w:rPr>
            </w:pPr>
            <w:r>
              <w:rPr>
                <w:rFonts w:ascii="Arial Narrow" w:hAnsi="Arial Narrow"/>
                <w:sz w:val="20"/>
                <w:szCs w:val="20"/>
              </w:rPr>
              <w:t>Alexandre Tadeu Rossini da silva</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6B8C64E9" w14:textId="7D0D34CD" w:rsidR="00A9196D" w:rsidRDefault="00A9196D" w:rsidP="00396382">
            <w:pPr>
              <w:jc w:val="center"/>
              <w:rPr>
                <w:rFonts w:ascii="Arial Narrow" w:hAnsi="Arial Narrow"/>
                <w:sz w:val="20"/>
                <w:szCs w:val="20"/>
              </w:rPr>
            </w:pPr>
            <w:r>
              <w:rPr>
                <w:rFonts w:ascii="Arial Narrow" w:hAnsi="Arial Narrow"/>
                <w:sz w:val="20"/>
                <w:szCs w:val="20"/>
              </w:rPr>
              <w:t>Projeto</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04083556" w14:textId="77777777" w:rsidR="00A9196D" w:rsidRPr="00BD219E" w:rsidRDefault="00A9196D" w:rsidP="00396382">
            <w:pPr>
              <w:rPr>
                <w:rFonts w:ascii="Arial Narrow" w:hAnsi="Arial Narrow"/>
                <w:sz w:val="20"/>
                <w:szCs w:val="20"/>
              </w:rPr>
            </w:pPr>
            <w:r w:rsidRPr="00F0304A">
              <w:rPr>
                <w:rFonts w:ascii="Arial Narrow" w:hAnsi="Arial Narrow"/>
                <w:sz w:val="20"/>
                <w:szCs w:val="20"/>
              </w:rPr>
              <w:t>Edital de Fluxo Contínuo 201</w:t>
            </w:r>
            <w:r>
              <w:rPr>
                <w:rFonts w:ascii="Arial Narrow" w:hAnsi="Arial Narrow"/>
                <w:sz w:val="20"/>
                <w:szCs w:val="20"/>
              </w:rPr>
              <w:t>8</w:t>
            </w:r>
          </w:p>
        </w:tc>
      </w:tr>
      <w:tr w:rsidR="00F81DA9" w:rsidRPr="006D48F7" w14:paraId="4AA878C6" w14:textId="77777777" w:rsidTr="00F81DA9">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2E563E13" w14:textId="77777777" w:rsidR="00F81DA9" w:rsidRPr="00794EDE" w:rsidRDefault="00F81DA9" w:rsidP="00396382">
            <w:pPr>
              <w:pStyle w:val="PargrafodaLista"/>
              <w:numPr>
                <w:ilvl w:val="0"/>
                <w:numId w:val="64"/>
              </w:numPr>
              <w:spacing w:after="0" w:line="240" w:lineRule="auto"/>
              <w:ind w:left="357" w:hanging="357"/>
              <w:rPr>
                <w:rFonts w:ascii="Arial Narrow" w:hAnsi="Arial Narrow"/>
                <w:sz w:val="20"/>
                <w:szCs w:val="20"/>
              </w:rPr>
            </w:pPr>
          </w:p>
        </w:tc>
        <w:tc>
          <w:tcPr>
            <w:tcW w:w="2084" w:type="pct"/>
            <w:tcBorders>
              <w:top w:val="single" w:sz="4" w:space="0" w:color="auto"/>
              <w:left w:val="single" w:sz="4" w:space="0" w:color="auto"/>
              <w:bottom w:val="single" w:sz="4" w:space="0" w:color="auto"/>
              <w:right w:val="single" w:sz="4" w:space="0" w:color="auto"/>
            </w:tcBorders>
            <w:shd w:val="clear" w:color="auto" w:fill="auto"/>
            <w:vAlign w:val="center"/>
          </w:tcPr>
          <w:p w14:paraId="3D982CC1" w14:textId="77B383AD" w:rsidR="00F81DA9" w:rsidRPr="00317A6E" w:rsidRDefault="00F81DA9" w:rsidP="00396382">
            <w:pPr>
              <w:rPr>
                <w:rFonts w:ascii="Arial Narrow" w:hAnsi="Arial Narrow"/>
                <w:sz w:val="20"/>
                <w:szCs w:val="20"/>
              </w:rPr>
            </w:pPr>
            <w:r>
              <w:rPr>
                <w:rFonts w:ascii="Arial Narrow" w:hAnsi="Arial Narrow"/>
                <w:sz w:val="20"/>
                <w:szCs w:val="20"/>
              </w:rPr>
              <w:t>XI Semana Acadêmica da Ciência da Computação</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14:paraId="11F9B764" w14:textId="7DF8D043" w:rsidR="00F81DA9" w:rsidRPr="00322542" w:rsidRDefault="00F81DA9" w:rsidP="00396382">
            <w:pPr>
              <w:rPr>
                <w:rFonts w:ascii="Arial Narrow" w:hAnsi="Arial Narrow"/>
                <w:sz w:val="20"/>
                <w:szCs w:val="20"/>
              </w:rPr>
            </w:pPr>
            <w:r>
              <w:rPr>
                <w:rFonts w:ascii="Arial Narrow" w:hAnsi="Arial Narrow"/>
                <w:sz w:val="20"/>
                <w:szCs w:val="20"/>
              </w:rPr>
              <w:t>Tiago da Silva Almeida</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33FD318C" w14:textId="2788BC96" w:rsidR="00F81DA9" w:rsidRDefault="00F81DA9" w:rsidP="00396382">
            <w:pPr>
              <w:jc w:val="center"/>
              <w:rPr>
                <w:rFonts w:ascii="Arial Narrow" w:hAnsi="Arial Narrow"/>
                <w:sz w:val="20"/>
                <w:szCs w:val="20"/>
              </w:rPr>
            </w:pPr>
            <w:r>
              <w:rPr>
                <w:rFonts w:ascii="Arial Narrow" w:hAnsi="Arial Narrow"/>
                <w:sz w:val="20"/>
                <w:szCs w:val="20"/>
              </w:rPr>
              <w:t>Evento</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362A6DF" w14:textId="77777777" w:rsidR="00F81DA9" w:rsidRPr="00BD219E" w:rsidRDefault="00F81DA9" w:rsidP="00396382">
            <w:pPr>
              <w:rPr>
                <w:rFonts w:ascii="Arial Narrow" w:hAnsi="Arial Narrow"/>
                <w:sz w:val="20"/>
                <w:szCs w:val="20"/>
              </w:rPr>
            </w:pPr>
            <w:r w:rsidRPr="00F0304A">
              <w:rPr>
                <w:rFonts w:ascii="Arial Narrow" w:hAnsi="Arial Narrow"/>
                <w:sz w:val="20"/>
                <w:szCs w:val="20"/>
              </w:rPr>
              <w:t>Edital de Fluxo Contínuo 201</w:t>
            </w:r>
            <w:r>
              <w:rPr>
                <w:rFonts w:ascii="Arial Narrow" w:hAnsi="Arial Narrow"/>
                <w:sz w:val="20"/>
                <w:szCs w:val="20"/>
              </w:rPr>
              <w:t>8</w:t>
            </w:r>
          </w:p>
        </w:tc>
      </w:tr>
    </w:tbl>
    <w:p w14:paraId="16826A4E" w14:textId="77777777" w:rsidR="00A9196D" w:rsidRDefault="00A9196D" w:rsidP="00CB5709">
      <w:pPr>
        <w:jc w:val="both"/>
      </w:pPr>
    </w:p>
    <w:p w14:paraId="7CAFF942" w14:textId="77777777" w:rsidR="00503DAA" w:rsidRDefault="00503DAA" w:rsidP="00503DAA">
      <w:pPr>
        <w:jc w:val="center"/>
      </w:pPr>
      <w:r>
        <w:rPr>
          <w:noProof/>
        </w:rPr>
        <w:drawing>
          <wp:inline distT="0" distB="0" distL="0" distR="0" wp14:anchorId="5DEFC7F3" wp14:editId="52D69B1B">
            <wp:extent cx="5939790" cy="3198707"/>
            <wp:effectExtent l="0" t="0" r="3810" b="190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5FA658C" w14:textId="5A6295B7" w:rsidR="00503DAA" w:rsidRPr="00592257" w:rsidRDefault="00503DAA" w:rsidP="00503DAA">
      <w:pPr>
        <w:pStyle w:val="Legenda"/>
        <w:spacing w:after="120"/>
        <w:jc w:val="center"/>
        <w:rPr>
          <w:sz w:val="20"/>
          <w:szCs w:val="20"/>
        </w:rPr>
      </w:pPr>
      <w:bookmarkStart w:id="113" w:name="_Ref520304435"/>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15</w:t>
      </w:r>
      <w:r w:rsidRPr="00A659DD">
        <w:rPr>
          <w:sz w:val="20"/>
          <w:szCs w:val="20"/>
        </w:rPr>
        <w:fldChar w:fldCharType="end"/>
      </w:r>
      <w:bookmarkEnd w:id="113"/>
      <w:r w:rsidRPr="00A659DD">
        <w:rPr>
          <w:sz w:val="20"/>
          <w:szCs w:val="20"/>
        </w:rPr>
        <w:t xml:space="preserve"> </w:t>
      </w:r>
      <w:r>
        <w:rPr>
          <w:sz w:val="20"/>
          <w:szCs w:val="20"/>
        </w:rPr>
        <w:t>Quantitativo de atividades de extensão realizadas pelo Curso de Ciência da Computação (por ano)</w:t>
      </w:r>
      <w:r w:rsidRPr="00A659DD">
        <w:rPr>
          <w:sz w:val="20"/>
          <w:szCs w:val="20"/>
        </w:rPr>
        <w:t>.</w:t>
      </w:r>
    </w:p>
    <w:p w14:paraId="250E65CD" w14:textId="77777777" w:rsidR="001729C4" w:rsidRDefault="001729C4" w:rsidP="001729C4">
      <w:pPr>
        <w:jc w:val="both"/>
      </w:pPr>
      <w:r>
        <w:t>O Curso de Bacharelado em Ciência da Computação possui um conjunto de atividades</w:t>
      </w:r>
      <w:r w:rsidRPr="0068303A">
        <w:t xml:space="preserve"> </w:t>
      </w:r>
      <w:r>
        <w:t>contínuas de extensão anualmente previstas.</w:t>
      </w:r>
      <w:r w:rsidRPr="00E3030A">
        <w:rPr>
          <w:rFonts w:ascii="Arial Narrow" w:hAnsi="Arial Narrow"/>
          <w:noProof/>
          <w:sz w:val="20"/>
          <w:szCs w:val="20"/>
        </w:rPr>
        <w:t xml:space="preserve"> </w:t>
      </w:r>
    </w:p>
    <w:p w14:paraId="346439CC" w14:textId="77777777" w:rsidR="001729C4" w:rsidRDefault="001729C4" w:rsidP="001729C4">
      <w:pPr>
        <w:jc w:val="both"/>
      </w:pPr>
    </w:p>
    <w:p w14:paraId="040A162A" w14:textId="77777777" w:rsidR="001729C4" w:rsidRPr="00C074D1" w:rsidRDefault="001729C4" w:rsidP="00C074D1">
      <w:pPr>
        <w:spacing w:after="120"/>
        <w:jc w:val="both"/>
        <w:rPr>
          <w:b/>
        </w:rPr>
      </w:pPr>
      <w:r w:rsidRPr="00C074D1">
        <w:rPr>
          <w:b/>
        </w:rPr>
        <w:t>Taekwondo Universitário</w:t>
      </w:r>
    </w:p>
    <w:p w14:paraId="1200EE93" w14:textId="77777777" w:rsidR="001729C4" w:rsidRDefault="001729C4" w:rsidP="001729C4">
      <w:pPr>
        <w:jc w:val="both"/>
      </w:pPr>
      <w:r>
        <w:t>Responsável: Prof. Dr. Wosley da Costa Arruda</w:t>
      </w:r>
    </w:p>
    <w:p w14:paraId="48CD4269" w14:textId="77777777" w:rsidR="001729C4" w:rsidRPr="00D25962" w:rsidRDefault="001729C4" w:rsidP="001729C4">
      <w:pPr>
        <w:jc w:val="both"/>
      </w:pPr>
      <w:r w:rsidRPr="00D25962">
        <w:t>Este projeto tem como principal objetivo mostrar através do esporte a disciplina aplicada no desenvolvimento das atividades e a educação das regras no Taekwondo, envolvendo a população Acadêmica da Universidade Federal do Tocantins no Campus de Palmas, juntamente com a comunidade da cidade de Palmas. O Taekwondo oferece momentos de muita alegria e diversão. É um esporte que proporciona o aperfeiçoamento das habilidades motoras, autoconfiança e ensina a autodefesa consciente, o fortalecimento muscular, favorece o estabelecimento de inter-relações saudáveis, o espírito de equipe, e o aprendizado de regras do esporte que se aplica à convivência em sociedade. Visando assim trabalhar na promoção/manutenção da saúde, e formação de futuros atletas universitários na Universidade Federal do Tocantins - UFT.</w:t>
      </w:r>
    </w:p>
    <w:p w14:paraId="05799B27" w14:textId="77777777" w:rsidR="001729C4" w:rsidRPr="0068303A" w:rsidRDefault="001729C4" w:rsidP="001729C4">
      <w:pPr>
        <w:jc w:val="both"/>
      </w:pPr>
    </w:p>
    <w:p w14:paraId="2541D4F3" w14:textId="77777777" w:rsidR="001729C4" w:rsidRPr="00C074D1" w:rsidRDefault="001729C4" w:rsidP="00C074D1">
      <w:pPr>
        <w:spacing w:after="120"/>
        <w:jc w:val="both"/>
        <w:rPr>
          <w:b/>
        </w:rPr>
      </w:pPr>
      <w:r w:rsidRPr="00C074D1">
        <w:rPr>
          <w:b/>
        </w:rPr>
        <w:t>Ciclo de Seminários e Palestras</w:t>
      </w:r>
    </w:p>
    <w:p w14:paraId="69934771" w14:textId="77777777" w:rsidR="001729C4" w:rsidRDefault="001729C4" w:rsidP="001729C4">
      <w:pPr>
        <w:jc w:val="both"/>
      </w:pPr>
      <w:r>
        <w:t>Responsável: Profa. Ma. Juliana Leitão Dutra</w:t>
      </w:r>
    </w:p>
    <w:p w14:paraId="522899BC" w14:textId="77777777" w:rsidR="001729C4" w:rsidRDefault="001729C4" w:rsidP="001729C4">
      <w:pPr>
        <w:jc w:val="both"/>
      </w:pPr>
      <w:r w:rsidRPr="0068303A">
        <w:lastRenderedPageBreak/>
        <w:t>Trata-se de uma atividade de extensão cujo foco é trazer assuntos relacionados com a administração, ensino, pesquisa e extensão desenvolvidos pelos discentes, docentes e técnicos administrativos da Universidade Federal do Tocantins, e comunidade em geral. Os seminários e palestras devem alternar entre quatro focos principais, destacando assuntos relacionados a administração da universidade, temas relativos ao ensino, e trabalhos de pesquisa e extensão relacionados com os docentes e discentes, principalmen</w:t>
      </w:r>
      <w:r>
        <w:t>te os que estão envolvidos com</w:t>
      </w:r>
      <w:r w:rsidRPr="0068303A">
        <w:t xml:space="preserve"> </w:t>
      </w:r>
      <w:r>
        <w:t>projetos de i</w:t>
      </w:r>
      <w:r w:rsidRPr="0068303A">
        <w:t xml:space="preserve">niciação </w:t>
      </w:r>
      <w:r>
        <w:t>c</w:t>
      </w:r>
      <w:r w:rsidRPr="0068303A">
        <w:t>ientífica</w:t>
      </w:r>
      <w:r>
        <w:t>, extensão, estágio supervisionado</w:t>
      </w:r>
      <w:r w:rsidRPr="0068303A">
        <w:t xml:space="preserve"> e </w:t>
      </w:r>
      <w:r>
        <w:t>t</w:t>
      </w:r>
      <w:r w:rsidRPr="0068303A">
        <w:t>rabalho</w:t>
      </w:r>
      <w:r>
        <w:t>s</w:t>
      </w:r>
      <w:r w:rsidRPr="0068303A">
        <w:t xml:space="preserve"> de </w:t>
      </w:r>
      <w:r>
        <w:t>c</w:t>
      </w:r>
      <w:r w:rsidRPr="0068303A">
        <w:t xml:space="preserve">onclusão de </w:t>
      </w:r>
      <w:r>
        <w:t>c</w:t>
      </w:r>
      <w:r w:rsidRPr="0068303A">
        <w:t xml:space="preserve">urso. </w:t>
      </w:r>
    </w:p>
    <w:p w14:paraId="7A9E9969" w14:textId="77777777" w:rsidR="001729C4" w:rsidRPr="0068303A" w:rsidRDefault="001729C4" w:rsidP="001729C4">
      <w:pPr>
        <w:jc w:val="both"/>
      </w:pPr>
    </w:p>
    <w:p w14:paraId="3170425D" w14:textId="77777777" w:rsidR="001729C4" w:rsidRPr="00C074D1" w:rsidRDefault="001729C4" w:rsidP="00C074D1">
      <w:pPr>
        <w:spacing w:after="120"/>
        <w:jc w:val="both"/>
        <w:rPr>
          <w:b/>
        </w:rPr>
      </w:pPr>
      <w:r w:rsidRPr="00C074D1">
        <w:rPr>
          <w:b/>
        </w:rPr>
        <w:t>Campus Party/Congresso da Sociedade Brasileira de Computação (CSBC)</w:t>
      </w:r>
    </w:p>
    <w:p w14:paraId="3AAEAEF2" w14:textId="77777777" w:rsidR="001729C4" w:rsidRDefault="001729C4" w:rsidP="001729C4">
      <w:pPr>
        <w:jc w:val="both"/>
      </w:pPr>
      <w:r>
        <w:t>Responsável: Coordenação e Centro Acadêmico da Ciência da Computação</w:t>
      </w:r>
    </w:p>
    <w:p w14:paraId="5A7A467D" w14:textId="77777777" w:rsidR="001729C4" w:rsidRPr="0068303A" w:rsidRDefault="001729C4" w:rsidP="001729C4">
      <w:pPr>
        <w:jc w:val="both"/>
      </w:pPr>
      <w:r w:rsidRPr="0068303A">
        <w:t>A Campus Party tem sido um evento bastante procurado pelos acadêmicos do</w:t>
      </w:r>
      <w:r>
        <w:t xml:space="preserve"> Curso de Ciência da Computação</w:t>
      </w:r>
      <w:r w:rsidRPr="0068303A">
        <w:t xml:space="preserve">. </w:t>
      </w:r>
      <w:r>
        <w:t>Trata-se de um evento</w:t>
      </w:r>
      <w:r w:rsidRPr="0068303A">
        <w:t xml:space="preserve"> replet</w:t>
      </w:r>
      <w:r>
        <w:t>o</w:t>
      </w:r>
      <w:r w:rsidRPr="0068303A">
        <w:t xml:space="preserve"> de teorias, ideias, curiosidades, descobertas, inovações e conhecimentos compartilhados com diversos participantes que podem debater e aprimorar ainda mais essas experiências. </w:t>
      </w:r>
      <w:r>
        <w:t>Os</w:t>
      </w:r>
      <w:r w:rsidRPr="0068303A">
        <w:t xml:space="preserve"> conteúdos da Campus Party propõem discussões, reflexões e agora experimentações que levem ao desenvolvimento de jovens talentos e ideias, e com isso, impulsionem o crescimento do país. São apresentadas inovações tecnológicas </w:t>
      </w:r>
      <w:r>
        <w:t>com potencial de</w:t>
      </w:r>
      <w:r w:rsidRPr="0068303A">
        <w:t xml:space="preserve"> transformar os principais setores econômicos do planeta nas próximas décadas.</w:t>
      </w:r>
    </w:p>
    <w:p w14:paraId="1FEF1BAE" w14:textId="77777777" w:rsidR="001729C4" w:rsidRPr="0068303A" w:rsidRDefault="001729C4" w:rsidP="001729C4">
      <w:pPr>
        <w:jc w:val="both"/>
      </w:pPr>
    </w:p>
    <w:p w14:paraId="330595C3" w14:textId="77777777" w:rsidR="001729C4" w:rsidRPr="0068303A" w:rsidRDefault="001729C4" w:rsidP="001729C4">
      <w:pPr>
        <w:ind w:firstLine="567"/>
        <w:jc w:val="both"/>
      </w:pPr>
      <w:r w:rsidRPr="0068303A">
        <w:t xml:space="preserve">A Campus Party concentra-se nas áreas de empreendedorismo, inovação, criatividade, entretenimento e ciência. A cada edição, a Campus Party Brasil tem buscado impulsionar jovens talentos e empreendedores a criarem ou tirarem seus projetos do papel. As mentorias e conteúdos </w:t>
      </w:r>
      <w:r>
        <w:t xml:space="preserve">da Campus Party </w:t>
      </w:r>
      <w:r w:rsidRPr="0068303A">
        <w:t>serão focados em auxiliar o empreendedor a compreender se o modelo de negócios aplicado é o ideal, como escalar suas vendas, quais as diretrizes são necessárias para ser acelerado ou receber um investimento e como buscar uma aceleradora ou um investidor-anjo. Startups avançadas, com uma equipe robusta e desenvolvida, produtos lançados no mercado, com ou sem investimento, que já possuam faturamento.</w:t>
      </w:r>
    </w:p>
    <w:p w14:paraId="784F327A" w14:textId="77777777" w:rsidR="001729C4" w:rsidRPr="0068303A" w:rsidRDefault="001729C4" w:rsidP="001729C4">
      <w:pPr>
        <w:jc w:val="both"/>
      </w:pPr>
    </w:p>
    <w:p w14:paraId="11506DF5" w14:textId="77777777" w:rsidR="001729C4" w:rsidRPr="00C074D1" w:rsidRDefault="001729C4" w:rsidP="00C074D1">
      <w:pPr>
        <w:spacing w:after="120"/>
        <w:jc w:val="both"/>
        <w:rPr>
          <w:b/>
        </w:rPr>
      </w:pPr>
      <w:r w:rsidRPr="00C074D1">
        <w:rPr>
          <w:b/>
        </w:rPr>
        <w:t>Olimpíada Brasileira de Robótica</w:t>
      </w:r>
    </w:p>
    <w:p w14:paraId="5596F864" w14:textId="77777777" w:rsidR="001729C4" w:rsidRDefault="001729C4" w:rsidP="001729C4">
      <w:pPr>
        <w:jc w:val="both"/>
      </w:pPr>
      <w:r>
        <w:t>Responsável: Prof. Dr. Alexandre Tadeu Rossini da Silva</w:t>
      </w:r>
    </w:p>
    <w:p w14:paraId="1BC3EA80" w14:textId="77777777" w:rsidR="001729C4" w:rsidRPr="0068303A" w:rsidRDefault="001729C4" w:rsidP="001729C4">
      <w:pPr>
        <w:jc w:val="both"/>
      </w:pPr>
      <w:r w:rsidRPr="0068303A">
        <w:t>A Olimpíada Brasileira de Robótica (OBR) é um evento promovido pela Sociedade Brasileira de Computação (SBC) e da Sociedade Brasileira de Automática (SBA), que conta com o apoio do governo federal, através do Ministério da Ciência e Tecnologia e do Ministério da Educação. Conta ainda com o apoio do Conselho Nacional de Desenvolvimento Científico e Tecnológico (CNPq) e da Coordenação de Aperfeiçoamento de Pessoal de Nível Superior (Capes). Apesar da  iniciativa e das tentativas de conseguir apoio para organizar a OBR começar em 2004, a primeira OBR só foi realizada anos depois por falta de apoio oficial. Apenas em 2007 os professores Jackson Matsura (ITA), organizador, e Luiz Marcos Garcia Gonçalves (UFRN), co-organizador, decidiram realizar a OBR de qualquer modo, mesmo sem o tal financiamento oficial desejado. Desse modo, Matsuura e Gonçalves conseguiram realizar a primeira edição da OBR, cuja final nacional ocorreu em Florianópolis-SC. A OBR destina-se a todos os alunos de qualquer escola pública ou privada do ensino fundamental, médio ou técnico em todo o território nacional, e é uma iniciativa pública, gratuita e sem fins lucrativos.</w:t>
      </w:r>
    </w:p>
    <w:p w14:paraId="4607DFA1" w14:textId="77777777" w:rsidR="001729C4" w:rsidRPr="0068303A" w:rsidRDefault="001729C4" w:rsidP="001729C4">
      <w:pPr>
        <w:jc w:val="both"/>
      </w:pPr>
    </w:p>
    <w:p w14:paraId="371B06FE" w14:textId="77777777" w:rsidR="001729C4" w:rsidRPr="0068303A" w:rsidRDefault="001729C4" w:rsidP="001729C4">
      <w:pPr>
        <w:ind w:firstLine="567"/>
        <w:jc w:val="both"/>
      </w:pPr>
      <w:r w:rsidRPr="0068303A">
        <w:t xml:space="preserve">A organização da OBR tem um sítio web (http://www.obr.org.br) em que divulga as informações sobre o evento, bem como as representações estaduais da organização do evento. A Representação Estadual compreende um representante e sua instituição de ensino formalmente  autorizada pelo Conselho Superior a representar a OBR no Estado. O representante estadual, atuam diretamente com a Coordenação Geral da OBR por intermédio do Coordenador da </w:t>
      </w:r>
      <w:r w:rsidRPr="0068303A">
        <w:lastRenderedPageBreak/>
        <w:t>Modalidade Prática, sendo responsáveis pelo sucesso da Olimpíada em seus Estados. Os Representantes Estaduais devem ser professores de Universidades Brasileiras ligados diretamente ou indiretamente à área de Robótica.</w:t>
      </w:r>
    </w:p>
    <w:p w14:paraId="22E82082" w14:textId="77777777" w:rsidR="001729C4" w:rsidRPr="0068303A" w:rsidRDefault="001729C4" w:rsidP="001729C4">
      <w:pPr>
        <w:ind w:firstLine="567"/>
        <w:jc w:val="both"/>
      </w:pPr>
    </w:p>
    <w:p w14:paraId="3E33D3B9" w14:textId="77777777" w:rsidR="001729C4" w:rsidRPr="0068303A" w:rsidRDefault="001729C4" w:rsidP="001729C4">
      <w:pPr>
        <w:ind w:firstLine="567"/>
        <w:jc w:val="both"/>
      </w:pPr>
      <w:r w:rsidRPr="0068303A">
        <w:t>Os grandes objetivos da OBR são: (1) despertar e estimular o interesse pela robótica e áreas afins; (2) promover a difusão de conhecimentos básicos sobre robótica de forma lúdica e cooperativa; (3) promover a introdução da robótica nas escolas de ensino médio e fundamental; (4) proporcionar novos desafios aos estudantes; (5) aproximar a universidade dos ensinos médio e fundamental; (6) identificar os grandes talentos e vocações em Robótica de forma a melhor instruí-los e estimulá-los a seguir carreiras científico-tecnológicas. A OBR procura ainda colaborar no desenvolvimento e aperfeiçoamento dos professores e  colaborar com a melhoria do ensino em geral. O representante estadual no Tocantins é, desde 2013, o prof. Alexandre Tadeu Rossini da Silva (vide documento anexo), da Universidade Federal do Tocantins. Todavia, a primeira edição da OBR no Tocantins, denominada Olimpíada Brasileira de Robótica – Estadual Tocantins, só foi realizada em 2014 e com participação de quatro equipes de Palmas e Araguaína na modalidade prática nível dois.</w:t>
      </w:r>
    </w:p>
    <w:p w14:paraId="654E3865" w14:textId="77777777" w:rsidR="001729C4" w:rsidRPr="0068303A" w:rsidRDefault="001729C4" w:rsidP="001729C4">
      <w:pPr>
        <w:jc w:val="both"/>
      </w:pPr>
    </w:p>
    <w:p w14:paraId="04D672E1" w14:textId="77777777" w:rsidR="001729C4" w:rsidRPr="00C074D1" w:rsidRDefault="001729C4" w:rsidP="00C074D1">
      <w:pPr>
        <w:spacing w:after="120"/>
        <w:jc w:val="both"/>
        <w:rPr>
          <w:b/>
        </w:rPr>
      </w:pPr>
      <w:r w:rsidRPr="00C074D1">
        <w:rPr>
          <w:b/>
        </w:rPr>
        <w:t>Olimpíada Brasileira de Informática (OBI)</w:t>
      </w:r>
    </w:p>
    <w:p w14:paraId="3201E2B4" w14:textId="77777777" w:rsidR="001729C4" w:rsidRDefault="001729C4" w:rsidP="001729C4">
      <w:pPr>
        <w:jc w:val="both"/>
      </w:pPr>
      <w:r>
        <w:t>Responsável: Prof. Dr. Alexandre Tadeu Rossini da Silva</w:t>
      </w:r>
    </w:p>
    <w:p w14:paraId="0D62D961" w14:textId="77777777" w:rsidR="001729C4" w:rsidRDefault="001729C4" w:rsidP="001729C4">
      <w:pPr>
        <w:jc w:val="both"/>
      </w:pPr>
      <w:r w:rsidRPr="0068303A">
        <w:t>A Olimpíada Brasileira de Informática (OBI) é uma competição organizada pela Sociedade Brasileira de Computação (SBC) nos moldes das outras olimpíadas científicas brasileiras, como Matemática, Física e Astronomia. O objetivo da OBI é despertar nos alunos o interesse por uma ciência importante na formação básica hoje em dia (no caso, ciência da computação), através de uma atividade que envolve desafio, engenhosidade e uma saudável dose de competição. A organização da OBI está cargo do</w:t>
      </w:r>
      <w:r>
        <w:t xml:space="preserve"> </w:t>
      </w:r>
      <w:hyperlink r:id="rId80" w:history="1">
        <w:r w:rsidRPr="0068303A">
          <w:t>Instituto de Computação</w:t>
        </w:r>
      </w:hyperlink>
      <w:r w:rsidRPr="0068303A">
        <w:t> da </w:t>
      </w:r>
      <w:hyperlink r:id="rId81" w:history="1">
        <w:r w:rsidRPr="0068303A">
          <w:t>UNICAMP</w:t>
        </w:r>
      </w:hyperlink>
      <w:r w:rsidRPr="0068303A">
        <w:t>.</w:t>
      </w:r>
      <w:r>
        <w:t xml:space="preserve"> </w:t>
      </w:r>
      <w:r w:rsidRPr="0068303A">
        <w:t>A OBI está organizada em três modalidades:</w:t>
      </w:r>
    </w:p>
    <w:p w14:paraId="2F929BCD" w14:textId="77777777" w:rsidR="004A5AF4" w:rsidRPr="0068303A" w:rsidRDefault="004A5AF4" w:rsidP="001729C4">
      <w:pPr>
        <w:jc w:val="both"/>
      </w:pPr>
    </w:p>
    <w:p w14:paraId="243A0461" w14:textId="77777777" w:rsidR="001729C4" w:rsidRPr="00D97B89" w:rsidRDefault="001729C4" w:rsidP="001729C4">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Modalidade Iniciação:</w:t>
      </w:r>
    </w:p>
    <w:p w14:paraId="60C6C22C" w14:textId="77777777" w:rsidR="001729C4" w:rsidRPr="0097005C" w:rsidRDefault="001729C4" w:rsidP="00B16DA3">
      <w:pPr>
        <w:pStyle w:val="PargrafodaLista"/>
        <w:numPr>
          <w:ilvl w:val="0"/>
          <w:numId w:val="13"/>
        </w:numPr>
        <w:spacing w:after="0" w:line="240" w:lineRule="auto"/>
        <w:ind w:left="1134" w:hanging="425"/>
        <w:jc w:val="both"/>
        <w:rPr>
          <w:rFonts w:ascii="Times New Roman" w:hAnsi="Times New Roman" w:cs="Times New Roman"/>
          <w:sz w:val="24"/>
          <w:szCs w:val="24"/>
        </w:rPr>
      </w:pPr>
      <w:r w:rsidRPr="0097005C">
        <w:rPr>
          <w:rFonts w:ascii="Times New Roman" w:hAnsi="Times New Roman" w:cs="Times New Roman"/>
          <w:sz w:val="24"/>
          <w:szCs w:val="24"/>
        </w:rPr>
        <w:t>Nível 1, para alunos até sétimo ano do Ensino Fundamental e</w:t>
      </w:r>
    </w:p>
    <w:p w14:paraId="4413F005" w14:textId="77777777" w:rsidR="001729C4" w:rsidRDefault="001729C4" w:rsidP="00B16DA3">
      <w:pPr>
        <w:pStyle w:val="PargrafodaLista"/>
        <w:numPr>
          <w:ilvl w:val="0"/>
          <w:numId w:val="13"/>
        </w:numPr>
        <w:spacing w:after="0" w:line="240" w:lineRule="auto"/>
        <w:ind w:left="1134" w:hanging="425"/>
        <w:jc w:val="both"/>
        <w:rPr>
          <w:rFonts w:ascii="Times New Roman" w:hAnsi="Times New Roman" w:cs="Times New Roman"/>
          <w:sz w:val="24"/>
          <w:szCs w:val="24"/>
        </w:rPr>
      </w:pPr>
      <w:r w:rsidRPr="0097005C">
        <w:rPr>
          <w:rFonts w:ascii="Times New Roman" w:hAnsi="Times New Roman" w:cs="Times New Roman"/>
          <w:sz w:val="24"/>
          <w:szCs w:val="24"/>
        </w:rPr>
        <w:t>Nível 2, para alunos até nono ano do Ensino Fundamental.</w:t>
      </w:r>
    </w:p>
    <w:p w14:paraId="266FDA32" w14:textId="77777777" w:rsidR="004A5AF4" w:rsidRPr="0097005C" w:rsidRDefault="004A5AF4" w:rsidP="004A5AF4">
      <w:pPr>
        <w:pStyle w:val="PargrafodaLista"/>
        <w:spacing w:after="0" w:line="240" w:lineRule="auto"/>
        <w:ind w:left="1134"/>
        <w:jc w:val="both"/>
        <w:rPr>
          <w:rFonts w:ascii="Times New Roman" w:hAnsi="Times New Roman" w:cs="Times New Roman"/>
          <w:sz w:val="24"/>
          <w:szCs w:val="24"/>
        </w:rPr>
      </w:pPr>
    </w:p>
    <w:p w14:paraId="4BEBC815" w14:textId="77777777" w:rsidR="001729C4" w:rsidRPr="00D97B89" w:rsidRDefault="001729C4" w:rsidP="001729C4">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Modalidade Programação:</w:t>
      </w:r>
    </w:p>
    <w:p w14:paraId="2F67A66C" w14:textId="77777777" w:rsidR="001729C4" w:rsidRPr="0097005C" w:rsidRDefault="001729C4" w:rsidP="008C4C33">
      <w:pPr>
        <w:pStyle w:val="PargrafodaLista"/>
        <w:numPr>
          <w:ilvl w:val="0"/>
          <w:numId w:val="25"/>
        </w:numPr>
        <w:spacing w:after="0" w:line="240" w:lineRule="auto"/>
        <w:ind w:left="1134" w:hanging="425"/>
        <w:jc w:val="both"/>
        <w:rPr>
          <w:rFonts w:ascii="Times New Roman" w:hAnsi="Times New Roman" w:cs="Times New Roman"/>
          <w:sz w:val="24"/>
          <w:szCs w:val="24"/>
        </w:rPr>
      </w:pPr>
      <w:r w:rsidRPr="0097005C">
        <w:rPr>
          <w:rFonts w:ascii="Times New Roman" w:hAnsi="Times New Roman" w:cs="Times New Roman"/>
          <w:sz w:val="24"/>
          <w:szCs w:val="24"/>
        </w:rPr>
        <w:t>Nível Júnior, para alunos do ensino fundamental,</w:t>
      </w:r>
    </w:p>
    <w:p w14:paraId="36683A14" w14:textId="77777777" w:rsidR="001729C4" w:rsidRPr="0097005C" w:rsidRDefault="001729C4" w:rsidP="008C4C33">
      <w:pPr>
        <w:pStyle w:val="PargrafodaLista"/>
        <w:numPr>
          <w:ilvl w:val="0"/>
          <w:numId w:val="25"/>
        </w:numPr>
        <w:spacing w:after="0" w:line="240" w:lineRule="auto"/>
        <w:ind w:left="1134" w:hanging="425"/>
        <w:jc w:val="both"/>
        <w:rPr>
          <w:rFonts w:ascii="Times New Roman" w:hAnsi="Times New Roman" w:cs="Times New Roman"/>
          <w:sz w:val="24"/>
          <w:szCs w:val="24"/>
        </w:rPr>
      </w:pPr>
      <w:r w:rsidRPr="0097005C">
        <w:rPr>
          <w:rFonts w:ascii="Times New Roman" w:hAnsi="Times New Roman" w:cs="Times New Roman"/>
          <w:sz w:val="24"/>
          <w:szCs w:val="24"/>
        </w:rPr>
        <w:t>Nível 1, para alunos até o segundo ano do ensino médio e</w:t>
      </w:r>
    </w:p>
    <w:p w14:paraId="5788D79F" w14:textId="77777777" w:rsidR="001729C4" w:rsidRDefault="001729C4" w:rsidP="008C4C33">
      <w:pPr>
        <w:pStyle w:val="PargrafodaLista"/>
        <w:numPr>
          <w:ilvl w:val="0"/>
          <w:numId w:val="25"/>
        </w:numPr>
        <w:spacing w:after="0" w:line="240" w:lineRule="auto"/>
        <w:ind w:left="1134" w:hanging="425"/>
        <w:jc w:val="both"/>
        <w:rPr>
          <w:rFonts w:ascii="Times New Roman" w:hAnsi="Times New Roman" w:cs="Times New Roman"/>
          <w:sz w:val="24"/>
          <w:szCs w:val="24"/>
        </w:rPr>
      </w:pPr>
      <w:r w:rsidRPr="0097005C">
        <w:rPr>
          <w:rFonts w:ascii="Times New Roman" w:hAnsi="Times New Roman" w:cs="Times New Roman"/>
          <w:sz w:val="24"/>
          <w:szCs w:val="24"/>
        </w:rPr>
        <w:t>Nível 2, para alunos até o terceiro ano do ensino médio.</w:t>
      </w:r>
    </w:p>
    <w:p w14:paraId="2C127806" w14:textId="77777777" w:rsidR="004A5AF4" w:rsidRPr="0097005C" w:rsidRDefault="004A5AF4" w:rsidP="004A5AF4">
      <w:pPr>
        <w:pStyle w:val="PargrafodaLista"/>
        <w:spacing w:after="0" w:line="240" w:lineRule="auto"/>
        <w:ind w:left="1134"/>
        <w:jc w:val="both"/>
        <w:rPr>
          <w:rFonts w:ascii="Times New Roman" w:hAnsi="Times New Roman" w:cs="Times New Roman"/>
          <w:sz w:val="24"/>
          <w:szCs w:val="24"/>
        </w:rPr>
      </w:pPr>
    </w:p>
    <w:p w14:paraId="37C4DE1B" w14:textId="77777777" w:rsidR="001729C4" w:rsidRPr="00D97B89" w:rsidRDefault="001729C4" w:rsidP="001729C4">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Modalidade Universitária:</w:t>
      </w:r>
    </w:p>
    <w:p w14:paraId="16898881" w14:textId="77777777" w:rsidR="001729C4" w:rsidRPr="000F143B" w:rsidRDefault="001729C4" w:rsidP="008C4C33">
      <w:pPr>
        <w:pStyle w:val="PargrafodaLista"/>
        <w:numPr>
          <w:ilvl w:val="0"/>
          <w:numId w:val="26"/>
        </w:numPr>
        <w:spacing w:after="0" w:line="240" w:lineRule="auto"/>
        <w:ind w:left="1134" w:hanging="425"/>
        <w:jc w:val="both"/>
        <w:rPr>
          <w:rFonts w:ascii="Times New Roman" w:hAnsi="Times New Roman" w:cs="Times New Roman"/>
          <w:sz w:val="24"/>
          <w:szCs w:val="24"/>
        </w:rPr>
      </w:pPr>
      <w:r w:rsidRPr="000F143B">
        <w:rPr>
          <w:rFonts w:ascii="Times New Roman" w:hAnsi="Times New Roman" w:cs="Times New Roman"/>
          <w:sz w:val="24"/>
          <w:szCs w:val="24"/>
        </w:rPr>
        <w:t>Para alunos que estejam cursando, pela primeira vez, o primeiro ano de um curso de graduação.</w:t>
      </w:r>
    </w:p>
    <w:p w14:paraId="35467669" w14:textId="77777777" w:rsidR="001729C4" w:rsidRDefault="001729C4" w:rsidP="001729C4">
      <w:pPr>
        <w:jc w:val="both"/>
      </w:pPr>
    </w:p>
    <w:p w14:paraId="6B3960CD" w14:textId="77777777" w:rsidR="001729C4" w:rsidRPr="0097005C" w:rsidRDefault="001729C4" w:rsidP="001729C4">
      <w:pPr>
        <w:ind w:firstLine="567"/>
        <w:jc w:val="both"/>
      </w:pPr>
      <w:r w:rsidRPr="0097005C">
        <w:t>Em todas as modalidades os alunos competem individualmente. Cada aluno poderá estar inscrito em apenas uma modalidade. A prova da modalidade Universitária exige conhecimento em programação; é necessário prover computadores para os participantes, na ocasião da prova. A prova é composta de tarefas de programação com níveis variados de dificuldade: há tarefas mais fáceis, em que um conhecimento mínimo de programação é suficiente, e algumas tarefas mais difíceis, que exigem um conhecimento um pouco mais avançado de programação, com noções de estruturas de dados, em um nível normalmente ensinado em bons colégios técnicos, ou no primeiro ano de cursos superiores de computação ou engenharia.</w:t>
      </w:r>
    </w:p>
    <w:p w14:paraId="13437D54" w14:textId="77777777" w:rsidR="001729C4" w:rsidRPr="0097005C" w:rsidRDefault="001729C4" w:rsidP="001729C4">
      <w:pPr>
        <w:ind w:firstLine="1418"/>
        <w:jc w:val="both"/>
      </w:pPr>
    </w:p>
    <w:p w14:paraId="1F2BC5E0" w14:textId="77777777" w:rsidR="001729C4" w:rsidRPr="0097005C" w:rsidRDefault="001729C4" w:rsidP="001729C4">
      <w:pPr>
        <w:ind w:firstLine="567"/>
        <w:jc w:val="both"/>
      </w:pPr>
      <w:r w:rsidRPr="0097005C">
        <w:lastRenderedPageBreak/>
        <w:t>Na premiação todos os participantes recebem certificados de participação. Os melhores colocados de cada modalidade receberão ainda medalhas de ouro, prata e bronze. Os melhores colocados das modalidades Iniciação e Programação serão convidados para uma semana de cursos no Instituto de Computação da UNICAMP. Os alunos da modalidade Iniciação participam de Cursos de Introdução à Programação; os alunos da modalidade Programação participarão de Cursos de Programação Avançada. Os cursos são ministrados no Instituto de Computação da UNICAMP. Para os alunos da modalidade Programação nível 2, haverá, durante o Curso de Programação Avançada, uma seleção para escolher os quatro alunos integrantes da equipe brasileira na Olimpíada Internacional de Informática, que conta com a participação de equipes de mais de 70 países.</w:t>
      </w:r>
    </w:p>
    <w:p w14:paraId="6D52EB5A" w14:textId="77777777" w:rsidR="001729C4" w:rsidRPr="0097005C" w:rsidRDefault="001729C4" w:rsidP="001729C4">
      <w:pPr>
        <w:ind w:firstLine="567"/>
        <w:jc w:val="both"/>
      </w:pPr>
    </w:p>
    <w:p w14:paraId="211BD8C1" w14:textId="77777777" w:rsidR="001729C4" w:rsidRPr="00C074D1" w:rsidRDefault="001729C4" w:rsidP="00C074D1">
      <w:pPr>
        <w:spacing w:after="120"/>
        <w:jc w:val="both"/>
        <w:rPr>
          <w:b/>
        </w:rPr>
      </w:pPr>
      <w:r w:rsidRPr="00C074D1">
        <w:rPr>
          <w:b/>
        </w:rPr>
        <w:t>Semana Acadêmica da Ciência da Computação (Secomp)</w:t>
      </w:r>
    </w:p>
    <w:p w14:paraId="44571DBC" w14:textId="77777777" w:rsidR="001729C4" w:rsidRDefault="001729C4" w:rsidP="001729C4">
      <w:pPr>
        <w:jc w:val="both"/>
      </w:pPr>
      <w:r>
        <w:t>Responsável: Colegiado e Centro Acadêmico do Curso de Ciência da Computação</w:t>
      </w:r>
    </w:p>
    <w:p w14:paraId="5D1C82EC" w14:textId="77777777" w:rsidR="001729C4" w:rsidRPr="006970AC" w:rsidRDefault="001729C4" w:rsidP="001729C4">
      <w:pPr>
        <w:jc w:val="both"/>
      </w:pPr>
      <w:r w:rsidRPr="006970AC">
        <w:t>A Semana Acadêmica de Ciência da Computação é um evento que ocorre com periodicidade anual, sendo promovido pelo curso de Ciência da Computação da UFT. Ao longo dos anos, este evento científico em computação vem ganhando cada vez mais importância e respeito, agregando grande parte da comunidade regional cujo interesse em tecnologia e computação seja proveniente do meio acadêmico ou do meio empresarial e industrial. As últimas edições da Semana Acadêmica realizadas anualmente no campus de Palmas da UFT foram um sucesso, contando com mais de 200 participantes. Além disso, a cooperação de todos os docentes do curso, além de profissionais do mercado de trabalho e de professores de outras instituições, tornou possível a realização de um evento com qualidade, eficiência e eficácia.</w:t>
      </w:r>
    </w:p>
    <w:p w14:paraId="29D77878" w14:textId="77777777" w:rsidR="001729C4" w:rsidRPr="006970AC" w:rsidRDefault="001729C4" w:rsidP="001729C4">
      <w:pPr>
        <w:jc w:val="both"/>
      </w:pPr>
    </w:p>
    <w:p w14:paraId="4A355A2D" w14:textId="77777777" w:rsidR="001729C4" w:rsidRPr="006970AC" w:rsidRDefault="001729C4" w:rsidP="001729C4">
      <w:pPr>
        <w:ind w:firstLine="567"/>
        <w:jc w:val="both"/>
      </w:pPr>
      <w:r w:rsidRPr="006970AC">
        <w:t>A Universidade Federal do Tocantins (UFT) é responsável por gerar e disseminar conhecimento, fomentando o desenvolvimento tecnológico do estado do Tocantins. Logo, cabe à UFT propiciar o desenvolvimento de soluções e sistemas de informação que não somente atendam as demandas públicas do estado como também as demandas privadas, e à medida do possível, fomente a transferência de tecnologia do meio acadêmico para a comunidade tocantinense. Diante disso, o desenvolvimento de projetos de extensão são de extrema importância. Considerando o contínuo e dinâmico progresso em comunicação, tecnologia e computação, é um desafio constante manter os profissionais atualizados, sendo fundamental a promoção de eventos que tratem do desenvolvimento de soluções tecnológicas atuais e de inovação, promovendo a qualificação profissional e, consequentemente, o avanço tecnológico de nossa região. Nesse contexto, a VIII Semana Acadêmica da Ciência da Computação é uma oportunidade para integração, discussão e difusão do conhecimento entre profissionais qualificados e estudantes.</w:t>
      </w:r>
    </w:p>
    <w:p w14:paraId="7BD14E3B" w14:textId="77777777" w:rsidR="001729C4" w:rsidRPr="006970AC" w:rsidRDefault="001729C4" w:rsidP="001729C4">
      <w:pPr>
        <w:ind w:firstLine="567"/>
        <w:jc w:val="both"/>
      </w:pPr>
    </w:p>
    <w:p w14:paraId="1D9792A9" w14:textId="5B933912" w:rsidR="001729C4" w:rsidRPr="006970AC" w:rsidRDefault="001729C4" w:rsidP="004A5AF4">
      <w:pPr>
        <w:ind w:firstLine="567"/>
        <w:jc w:val="both"/>
      </w:pPr>
      <w:r w:rsidRPr="006970AC">
        <w:t>O objetivo geral da Semana Acadêmica é incentivar a participação de acadêmicos e profissionais de áreas ligadas a tecnologia e a computação, além de fomentar projetos científicos de pesquisa, extensão e para o desenvolvimento de produtos e ferramentas que possam trazer ganhos para a sociedade, profissionais e empresas participantes. Também objetiva-se promover a integração entre os acadêmicos e os profissionais de computação, como forma de estreitar relações e diminuir as dificuldades, os medos e os mitos quanto a inserção dos acadêmicos no mercado de trabalho. Tem-se ainda o objetivo de trazer para o público o que há de mais novo em relação a tecnologia para o desenvolvimento de sistemas e softwares, mostrando ferramentas atualmente utilizadas por empresas para aumentar a eficácia durante o desenvolvimento de seus produtos, assim como pesquisadores de renome durante palestras e debates mostrando aos participantes a importância das universidades no processo de formação de profissionais e na produção científica para o Brasil.</w:t>
      </w:r>
    </w:p>
    <w:p w14:paraId="5AE2197C" w14:textId="77777777" w:rsidR="001729C4" w:rsidRPr="00C074D1" w:rsidRDefault="001729C4" w:rsidP="00C074D1">
      <w:pPr>
        <w:spacing w:after="120"/>
        <w:jc w:val="both"/>
        <w:rPr>
          <w:b/>
        </w:rPr>
      </w:pPr>
      <w:r w:rsidRPr="00C074D1">
        <w:rPr>
          <w:b/>
        </w:rPr>
        <w:lastRenderedPageBreak/>
        <w:t>Maratona de Programação</w:t>
      </w:r>
    </w:p>
    <w:p w14:paraId="2EF89DD0" w14:textId="77777777" w:rsidR="001729C4" w:rsidRDefault="001729C4" w:rsidP="001729C4">
      <w:pPr>
        <w:jc w:val="both"/>
      </w:pPr>
      <w:r>
        <w:t>Responsáveis: Prof. Rafael Lima de Carvalho e Prof. Wosley da Costa Arruda</w:t>
      </w:r>
    </w:p>
    <w:p w14:paraId="12CB0065" w14:textId="77777777" w:rsidR="001729C4" w:rsidRPr="00CC22F9" w:rsidRDefault="001729C4" w:rsidP="001729C4">
      <w:pPr>
        <w:jc w:val="both"/>
      </w:pPr>
      <w:r w:rsidRPr="00CC22F9">
        <w:t>A Maratona de Programação é um evento da Sociedade Brasileira de Computação (SBC) que existe desde</w:t>
      </w:r>
      <w:r>
        <w:t xml:space="preserve"> o ano de 199</w:t>
      </w:r>
      <w:r w:rsidRPr="00CC22F9">
        <w:t xml:space="preserve">6. A Maratona nasceu das competições regionais classificatórias para as finais mundiais do concurso de programação da ACM International Collegiate Programming Contest, e é parte da regional sul-americana do concurso. Ela é destinada a alunos de graduação e início de pós-graduação na área de Computação e afins . A competição promove a criatividade, a capacidade de trabalho em equipe, a busca de novas soluções de software e a habilidade de resolver problemas sob pressão. </w:t>
      </w:r>
      <w:r>
        <w:t>T</w:t>
      </w:r>
      <w:r w:rsidRPr="00CC22F9">
        <w:t>em-se observado que as instituições e principalmente as grandes empresas da área têm valorizado os alunos que participam da Maratona.</w:t>
      </w:r>
    </w:p>
    <w:p w14:paraId="10DACF47" w14:textId="77777777" w:rsidR="001729C4" w:rsidRPr="00CC22F9" w:rsidRDefault="001729C4" w:rsidP="001729C4">
      <w:pPr>
        <w:jc w:val="both"/>
      </w:pPr>
    </w:p>
    <w:p w14:paraId="354E8D31" w14:textId="77777777" w:rsidR="001729C4" w:rsidRPr="00CC22F9" w:rsidRDefault="001729C4" w:rsidP="001729C4">
      <w:pPr>
        <w:ind w:firstLine="567"/>
        <w:jc w:val="both"/>
      </w:pPr>
      <w:r w:rsidRPr="00CC22F9">
        <w:t>As competições se dão através de times compostos por três alunos, que tentarão resolver durante 5 horas o maior número possível dos 8 ou mais problemas que são entregues no início da competição. Estes alunos têm à sua disposição apenas um computador e material impresso (livros, listagens, manuais) para vencer a batalha contra o relógio e os problemas propostos. Os competidores do time devem colaborar para descobrir os problemas mais fáceis, projetar os testes, e construir as soluções que sejam aprovadas pelos juízes da competição. Alguns problemas requerem apenas compreensão, outros conhecimento de técnicas mais sofisticadas, e alguns podem ser realmente muito difíceis de serem resolvidos.</w:t>
      </w:r>
    </w:p>
    <w:p w14:paraId="218B65B2" w14:textId="77777777" w:rsidR="001729C4" w:rsidRPr="00CC22F9" w:rsidRDefault="001729C4" w:rsidP="001729C4">
      <w:pPr>
        <w:ind w:firstLine="567"/>
        <w:jc w:val="both"/>
      </w:pPr>
    </w:p>
    <w:p w14:paraId="7BC92FC8" w14:textId="77777777" w:rsidR="001729C4" w:rsidRPr="00CC22F9" w:rsidRDefault="001729C4" w:rsidP="001729C4">
      <w:pPr>
        <w:ind w:firstLine="567"/>
        <w:jc w:val="both"/>
      </w:pPr>
      <w:r w:rsidRPr="00CC22F9">
        <w:t>O público-alvo da maratona é composto por alunos dos cursos de graduação e início de pós-graduação na área de Computação e afins (Ciência da Computação, Engenharia de Computação, Sistemas de Informação, Matemática, etc).Os principais objetivos deste projeto são: (1) capacitar alunos a desenvolverem soluções computacionais a partir de problemas; (2) habilitar alunos ao trabalho em grupo e com limitação de tempo; (3) promover nos alunos a criatividade; e (4) buscar novas soluções de programação.</w:t>
      </w:r>
    </w:p>
    <w:p w14:paraId="703B0EDA" w14:textId="77777777" w:rsidR="001729C4" w:rsidRPr="00446A44" w:rsidRDefault="001729C4" w:rsidP="001729C4">
      <w:pPr>
        <w:ind w:firstLine="567"/>
        <w:jc w:val="both"/>
      </w:pPr>
    </w:p>
    <w:p w14:paraId="24B5C37F" w14:textId="77777777" w:rsidR="001729C4" w:rsidRPr="00C074D1" w:rsidRDefault="001729C4" w:rsidP="00C074D1">
      <w:pPr>
        <w:spacing w:after="120"/>
        <w:jc w:val="both"/>
        <w:rPr>
          <w:b/>
        </w:rPr>
      </w:pPr>
      <w:r w:rsidRPr="00C074D1">
        <w:rPr>
          <w:b/>
        </w:rPr>
        <w:t>Fábrica de Software do Curso de Ciência da Computação</w:t>
      </w:r>
    </w:p>
    <w:p w14:paraId="6C19B42E" w14:textId="77777777" w:rsidR="001729C4" w:rsidRDefault="001729C4" w:rsidP="001729C4">
      <w:pPr>
        <w:jc w:val="both"/>
      </w:pPr>
      <w:r>
        <w:t>Responsáveis: Prof. Ary Henrique M. de Oliveira, Prof.a Glenda Michele Botelho e Prof. Thiago Magalhães Rodrigues de Brito</w:t>
      </w:r>
    </w:p>
    <w:p w14:paraId="312228C5" w14:textId="393F4D7E" w:rsidR="001729C4" w:rsidRPr="00CC22F9" w:rsidRDefault="001729C4" w:rsidP="001729C4">
      <w:pPr>
        <w:jc w:val="both"/>
      </w:pPr>
      <w:r>
        <w:t xml:space="preserve">A Fábirca de Software </w:t>
      </w:r>
      <w:r w:rsidRPr="00CC22F9">
        <w:t>Empresa Júnior é, por definição, uma associação civil sem fins lucrativos, com cunho totalmente educacional que presta serviços de consultoria, objetivando aliar a teoria de sala de aula à pratica de mercado, através de projetos. Estruturalmente, é um grupo formado e gerido por alunos de graduação sob a tutela de um grupo de professores. O Movimento Empresa Júnior foi criado na França em 1967, como resultado de um projeto do Governo Francês para promover a criação de novas empresas. A primeira Empresa Júnior foi fundada em Paris, na Universidade L´Essec de Administraçã</w:t>
      </w:r>
      <w:r>
        <w:t>o</w:t>
      </w:r>
      <w:r w:rsidRPr="00CC22F9">
        <w:t>. No Brasil, o conceito de Empresa Júnior chegou em 1987, e em 1989 foi criada a Júnior GV, na Escola de Administração de Empresas da Fundação Getúlio Vargas, sendo a primeira Empresa Junior brasileira. Uma Empresa Júnior pode ter caráter multidisciplinar, isto acontece quando é constituída por alunos de dois ou mais cursos, trabalhando de forma conjunta na efetivação dos projetos. Nestas empresas são formadas equipes com o objetivo de promover a integração e a ampliação do conhecimento geral, o que sustentará a expansão das mesma</w:t>
      </w:r>
      <w:r>
        <w:t>s</w:t>
      </w:r>
      <w:r w:rsidRPr="00CC22F9">
        <w:t xml:space="preserve">. </w:t>
      </w:r>
    </w:p>
    <w:p w14:paraId="0682E250" w14:textId="77777777" w:rsidR="001729C4" w:rsidRPr="00CC22F9" w:rsidRDefault="001729C4" w:rsidP="001729C4">
      <w:pPr>
        <w:jc w:val="both"/>
      </w:pPr>
    </w:p>
    <w:p w14:paraId="6630DB3F" w14:textId="77777777" w:rsidR="001729C4" w:rsidRPr="00CC22F9" w:rsidRDefault="001729C4" w:rsidP="001729C4">
      <w:pPr>
        <w:ind w:firstLine="567"/>
        <w:jc w:val="both"/>
      </w:pPr>
      <w:r w:rsidRPr="00CC22F9">
        <w:t xml:space="preserve">A constituição da Empresa Júnior em um ambiente acadêmico possui a missão de contribuir para a formação e o crescimento profissional e humano dos seus membros, através da prestação de serviços dentro de suas respectivas áreas de atuação, promovendo uma maior integração entre a sociedade e as instituições de ensino, colaborando para o desenvolvimento de </w:t>
      </w:r>
      <w:r w:rsidRPr="00CC22F9">
        <w:lastRenderedPageBreak/>
        <w:t>ambas. A formação de uma Empresa Júnior é um processo importante e sério ao permitir a prática dos ensinamentos adquiridos em sala de aula, uma das principais formas de integração entre estudantes e mercado de trabalho.</w:t>
      </w:r>
    </w:p>
    <w:p w14:paraId="7B57E4F6" w14:textId="77777777" w:rsidR="001729C4" w:rsidRPr="00CC22F9" w:rsidRDefault="001729C4" w:rsidP="001729C4">
      <w:pPr>
        <w:ind w:firstLine="567"/>
        <w:jc w:val="both"/>
      </w:pPr>
    </w:p>
    <w:p w14:paraId="75F7B2D7" w14:textId="77777777" w:rsidR="001729C4" w:rsidRPr="00CC22F9" w:rsidRDefault="001729C4" w:rsidP="001729C4">
      <w:pPr>
        <w:ind w:firstLine="567"/>
        <w:jc w:val="both"/>
      </w:pPr>
      <w:r w:rsidRPr="00CC22F9">
        <w:t>No atual mercado de trabalho, encontramos um cenário de alta competitividade entre profissionais, em todas as áreas de atuação, exigindo, dessa forma, uma maior capacitação, e em diversos cenários, experiência prática. Esta última em muito dos casos é fator limitante, o que faz com que profissionais recém formados tenham um campo de atuação restrito e uma difícil inserção no mercado de trabalho. Dessa forma, a Empresa Júnior surge como alternativa viável para proporcionar aos estudantes experiência profissional prática, mesmo antes de concluírem sua formação acadêmica. Ao se analisar algumas especificidades desse cenário de mercado, pode-se relacionar o grau de sucesso de uma empresa ao nível de adoção e utilização de recursos relacionados à Tecnologia da Informação, termo este que pode ser definido como o conjunto de processos e/ou soluções que envolvam recursos computacionais para acesso a informações. Ainda, o acesso e o gerenciamento eficiente de informações é prioridade para o pleno funcionamento de qualquer atividade empresarial, seja qual for sua área fim.</w:t>
      </w:r>
    </w:p>
    <w:p w14:paraId="3A94DD83" w14:textId="77777777" w:rsidR="001729C4" w:rsidRPr="00CC22F9" w:rsidRDefault="001729C4" w:rsidP="001729C4">
      <w:pPr>
        <w:ind w:firstLine="567"/>
        <w:jc w:val="both"/>
      </w:pPr>
    </w:p>
    <w:p w14:paraId="34477CF4" w14:textId="1227F6C6" w:rsidR="001729C4" w:rsidRDefault="001729C4" w:rsidP="001729C4">
      <w:pPr>
        <w:ind w:firstLine="567"/>
        <w:jc w:val="both"/>
      </w:pPr>
      <w:r w:rsidRPr="00CC22F9">
        <w:t>Desde a criação de um produto ou serviço, passando pela logística dos mesmos até a entrega para o consumidor final, todos os processos envolvidos dependem de uma infraestrutura física, organizacional e lógica, proveniente da Tecnologia da Informação.</w:t>
      </w:r>
    </w:p>
    <w:p w14:paraId="35915FA1" w14:textId="77777777" w:rsidR="001729C4" w:rsidRDefault="001729C4" w:rsidP="00CB5709">
      <w:pPr>
        <w:jc w:val="both"/>
      </w:pPr>
    </w:p>
    <w:p w14:paraId="2265BF87" w14:textId="77777777" w:rsidR="00F17F63" w:rsidRDefault="00F17F63" w:rsidP="00CB5709">
      <w:pPr>
        <w:jc w:val="both"/>
      </w:pPr>
    </w:p>
    <w:p w14:paraId="4866B573" w14:textId="04D8CD52" w:rsidR="008906AA" w:rsidRPr="0011620F" w:rsidRDefault="008906AA" w:rsidP="00371B09">
      <w:pPr>
        <w:pStyle w:val="TtuloABNT"/>
      </w:pPr>
      <w:bookmarkStart w:id="114" w:name="_Toc521829282"/>
      <w:r w:rsidRPr="0011620F">
        <w:t>ATIVIDADES DE PESQUISA</w:t>
      </w:r>
      <w:bookmarkEnd w:id="114"/>
    </w:p>
    <w:p w14:paraId="7AE899F1" w14:textId="77777777" w:rsidR="008906AA" w:rsidRDefault="008906AA" w:rsidP="008906AA">
      <w:pPr>
        <w:jc w:val="both"/>
      </w:pPr>
    </w:p>
    <w:p w14:paraId="56087BD2" w14:textId="71FDCC21" w:rsidR="00127783" w:rsidRDefault="00127783" w:rsidP="008906AA">
      <w:pPr>
        <w:jc w:val="both"/>
      </w:pPr>
      <w:r>
        <w:t xml:space="preserve">As atividades de pesquisa da Universidade Federal do Tocantins são geridas pela Pró-Reitoria de Pesquisa e Pós-Graduação (PROPESQ), cuja missão é </w:t>
      </w:r>
      <w:r w:rsidRPr="00127783">
        <w:t>apoiar os processos inerentes à pesquisa e à pós-graduação, objetivando proporcionar a produção do conhecimento científico como base indutora das problemáticas regionais, em especial daquelas voltadas para a Amazônia, sem, contudo, a perda do caráter universal do conhecimento.</w:t>
      </w:r>
      <w:r>
        <w:t xml:space="preserve"> A PROPESQ possui como principais eixos norteadores:</w:t>
      </w:r>
    </w:p>
    <w:p w14:paraId="43F52B80" w14:textId="77777777" w:rsidR="004A5AF4" w:rsidRDefault="004A5AF4" w:rsidP="008906AA">
      <w:pPr>
        <w:jc w:val="both"/>
      </w:pPr>
    </w:p>
    <w:p w14:paraId="0360ADF5" w14:textId="77777777" w:rsidR="00127783" w:rsidRPr="00127783" w:rsidRDefault="00127783" w:rsidP="008C4C33">
      <w:pPr>
        <w:pStyle w:val="PargrafodaLista"/>
        <w:numPr>
          <w:ilvl w:val="0"/>
          <w:numId w:val="38"/>
        </w:numPr>
        <w:ind w:left="1134" w:hanging="567"/>
        <w:rPr>
          <w:rFonts w:ascii="Times New Roman" w:hAnsi="Times New Roman" w:cs="Times New Roman"/>
          <w:sz w:val="24"/>
          <w:szCs w:val="24"/>
          <w:lang w:eastAsia="pt-BR"/>
        </w:rPr>
      </w:pPr>
      <w:r w:rsidRPr="00127783">
        <w:rPr>
          <w:rFonts w:ascii="Times New Roman" w:hAnsi="Times New Roman" w:cs="Times New Roman"/>
          <w:sz w:val="24"/>
          <w:szCs w:val="24"/>
          <w:lang w:eastAsia="pt-BR"/>
        </w:rPr>
        <w:t>Melhoria e ampliação da iniciação científica (Pibic);</w:t>
      </w:r>
    </w:p>
    <w:p w14:paraId="1C1D228E" w14:textId="77777777" w:rsidR="00127783" w:rsidRPr="00127783" w:rsidRDefault="00127783" w:rsidP="008C4C33">
      <w:pPr>
        <w:pStyle w:val="PargrafodaLista"/>
        <w:numPr>
          <w:ilvl w:val="0"/>
          <w:numId w:val="38"/>
        </w:numPr>
        <w:ind w:left="1134" w:hanging="567"/>
        <w:rPr>
          <w:rFonts w:ascii="Times New Roman" w:hAnsi="Times New Roman" w:cs="Times New Roman"/>
          <w:sz w:val="24"/>
          <w:szCs w:val="24"/>
          <w:lang w:eastAsia="pt-BR"/>
        </w:rPr>
      </w:pPr>
      <w:r w:rsidRPr="00127783">
        <w:rPr>
          <w:rFonts w:ascii="Times New Roman" w:hAnsi="Times New Roman" w:cs="Times New Roman"/>
          <w:sz w:val="24"/>
          <w:szCs w:val="24"/>
          <w:lang w:eastAsia="pt-BR"/>
        </w:rPr>
        <w:t>Fortalecimento e expansão da pós-graduação Stricto Sensu;</w:t>
      </w:r>
    </w:p>
    <w:p w14:paraId="2E0D69AA" w14:textId="77777777" w:rsidR="00127783" w:rsidRPr="00127783" w:rsidRDefault="00127783" w:rsidP="008C4C33">
      <w:pPr>
        <w:pStyle w:val="PargrafodaLista"/>
        <w:numPr>
          <w:ilvl w:val="0"/>
          <w:numId w:val="38"/>
        </w:numPr>
        <w:ind w:left="1134" w:hanging="567"/>
        <w:rPr>
          <w:rFonts w:ascii="Times New Roman" w:hAnsi="Times New Roman" w:cs="Times New Roman"/>
          <w:sz w:val="24"/>
          <w:szCs w:val="24"/>
          <w:lang w:eastAsia="pt-BR"/>
        </w:rPr>
      </w:pPr>
      <w:r w:rsidRPr="00127783">
        <w:rPr>
          <w:rFonts w:ascii="Times New Roman" w:hAnsi="Times New Roman" w:cs="Times New Roman"/>
          <w:sz w:val="24"/>
          <w:szCs w:val="24"/>
          <w:lang w:eastAsia="pt-BR"/>
        </w:rPr>
        <w:t>Apoio à participação em eventos e à divulgação da produção cientifica da UFT;</w:t>
      </w:r>
    </w:p>
    <w:p w14:paraId="7516BDA0" w14:textId="77777777" w:rsidR="00127783" w:rsidRPr="00127783" w:rsidRDefault="00127783" w:rsidP="008C4C33">
      <w:pPr>
        <w:pStyle w:val="PargrafodaLista"/>
        <w:numPr>
          <w:ilvl w:val="0"/>
          <w:numId w:val="38"/>
        </w:numPr>
        <w:ind w:left="1134" w:hanging="567"/>
        <w:rPr>
          <w:rFonts w:ascii="Times New Roman" w:hAnsi="Times New Roman" w:cs="Times New Roman"/>
          <w:sz w:val="24"/>
          <w:szCs w:val="24"/>
          <w:lang w:eastAsia="pt-BR"/>
        </w:rPr>
      </w:pPr>
      <w:r w:rsidRPr="00127783">
        <w:rPr>
          <w:rFonts w:ascii="Times New Roman" w:hAnsi="Times New Roman" w:cs="Times New Roman"/>
          <w:sz w:val="24"/>
          <w:szCs w:val="24"/>
          <w:lang w:eastAsia="pt-BR"/>
        </w:rPr>
        <w:t>Promoção de Capacitação pessoal docente e de técnico-administrativos;</w:t>
      </w:r>
    </w:p>
    <w:p w14:paraId="11D36AE9" w14:textId="77777777" w:rsidR="00127783" w:rsidRPr="00127783" w:rsidRDefault="00127783" w:rsidP="008C4C33">
      <w:pPr>
        <w:pStyle w:val="PargrafodaLista"/>
        <w:numPr>
          <w:ilvl w:val="0"/>
          <w:numId w:val="38"/>
        </w:numPr>
        <w:ind w:left="1134" w:hanging="567"/>
        <w:rPr>
          <w:rFonts w:ascii="Times New Roman" w:hAnsi="Times New Roman" w:cs="Times New Roman"/>
          <w:sz w:val="24"/>
          <w:szCs w:val="24"/>
          <w:lang w:eastAsia="pt-BR"/>
        </w:rPr>
      </w:pPr>
      <w:r w:rsidRPr="00127783">
        <w:rPr>
          <w:rFonts w:ascii="Times New Roman" w:hAnsi="Times New Roman" w:cs="Times New Roman"/>
          <w:sz w:val="24"/>
          <w:szCs w:val="24"/>
          <w:lang w:eastAsia="pt-BR"/>
        </w:rPr>
        <w:t>Apoio aos comitês técnico-científicos e de ética (PAC);</w:t>
      </w:r>
    </w:p>
    <w:p w14:paraId="1D4E0267" w14:textId="77777777" w:rsidR="00127783" w:rsidRPr="00127783" w:rsidRDefault="00127783" w:rsidP="008C4C33">
      <w:pPr>
        <w:pStyle w:val="PargrafodaLista"/>
        <w:numPr>
          <w:ilvl w:val="0"/>
          <w:numId w:val="38"/>
        </w:numPr>
        <w:ind w:left="1134" w:hanging="567"/>
        <w:rPr>
          <w:rFonts w:ascii="Times New Roman" w:hAnsi="Times New Roman" w:cs="Times New Roman"/>
          <w:sz w:val="24"/>
          <w:szCs w:val="24"/>
          <w:lang w:eastAsia="pt-BR"/>
        </w:rPr>
      </w:pPr>
      <w:r w:rsidRPr="00127783">
        <w:rPr>
          <w:rFonts w:ascii="Times New Roman" w:hAnsi="Times New Roman" w:cs="Times New Roman"/>
          <w:sz w:val="24"/>
          <w:szCs w:val="24"/>
          <w:lang w:eastAsia="pt-BR"/>
        </w:rPr>
        <w:t>Implantação de programa de avaliação interna dos projetos de pesquisa e cursos de pós-graduação, como integrante dos projetos pedagógicos dos cursos e projetos;</w:t>
      </w:r>
    </w:p>
    <w:p w14:paraId="08F94817" w14:textId="2B81DCE5" w:rsidR="00127783" w:rsidRPr="00127783" w:rsidRDefault="00127783" w:rsidP="008C4C33">
      <w:pPr>
        <w:pStyle w:val="PargrafodaLista"/>
        <w:numPr>
          <w:ilvl w:val="0"/>
          <w:numId w:val="38"/>
        </w:numPr>
        <w:ind w:left="1134" w:hanging="567"/>
        <w:rPr>
          <w:rFonts w:ascii="Times New Roman" w:hAnsi="Times New Roman" w:cs="Times New Roman"/>
          <w:sz w:val="24"/>
          <w:szCs w:val="24"/>
          <w:lang w:eastAsia="pt-BR"/>
        </w:rPr>
      </w:pPr>
      <w:r w:rsidRPr="00127783">
        <w:rPr>
          <w:rFonts w:ascii="Times New Roman" w:hAnsi="Times New Roman" w:cs="Times New Roman"/>
          <w:sz w:val="24"/>
          <w:szCs w:val="24"/>
          <w:lang w:eastAsia="pt-BR"/>
        </w:rPr>
        <w:t>Tradução de artigos.</w:t>
      </w:r>
    </w:p>
    <w:p w14:paraId="1E830AA5" w14:textId="506C2189" w:rsidR="00127783" w:rsidRDefault="00D154CB" w:rsidP="008A742F">
      <w:pPr>
        <w:ind w:firstLine="567"/>
        <w:jc w:val="both"/>
      </w:pPr>
      <w:r>
        <w:t>Em termos de pesquisa, a PROPOESQ atua juntamente com os comitês científicos, nú</w:t>
      </w:r>
      <w:r w:rsidR="00641832">
        <w:t xml:space="preserve">cleos, grupos e </w:t>
      </w:r>
      <w:r>
        <w:t>projetos d</w:t>
      </w:r>
      <w:r w:rsidR="00641832">
        <w:t>e pesquisa, apoiando as diversas ações nos diversos câmpus da UFT. Além disso, atua juntamente com a Editora da Universidade Federal do Tocantins na publicação de material produzido pelo seu corpo de servidores e acadêmicos.</w:t>
      </w:r>
    </w:p>
    <w:p w14:paraId="23BD5B32" w14:textId="77777777" w:rsidR="00127783" w:rsidRDefault="00127783" w:rsidP="008906AA">
      <w:pPr>
        <w:jc w:val="both"/>
      </w:pPr>
    </w:p>
    <w:p w14:paraId="6D014543" w14:textId="3CE006A8" w:rsidR="00975B53" w:rsidRPr="00C074D1" w:rsidRDefault="00975B53" w:rsidP="006C0320">
      <w:pPr>
        <w:pStyle w:val="Ttulo1"/>
      </w:pPr>
      <w:bookmarkStart w:id="115" w:name="_Toc521829283"/>
      <w:r w:rsidRPr="00C074D1">
        <w:lastRenderedPageBreak/>
        <w:t>Comitê de Ética em Pesquisa</w:t>
      </w:r>
      <w:bookmarkEnd w:id="115"/>
    </w:p>
    <w:p w14:paraId="291E8696" w14:textId="0695BAF3" w:rsidR="001D535B" w:rsidRPr="008A742F" w:rsidRDefault="008A742F" w:rsidP="008A742F">
      <w:pPr>
        <w:jc w:val="both"/>
      </w:pPr>
      <w:r>
        <w:t xml:space="preserve">A </w:t>
      </w:r>
      <w:r w:rsidR="00F26EF5">
        <w:t>UFT</w:t>
      </w:r>
      <w:r>
        <w:t xml:space="preserve"> conta com três comitês vinculados com as atividades de pesquisa: Comitê Técnico Científico (CTC), Comitê de Ética em Pesquisas Humanas (CEPH) e o Comitê de Ética no uso de Animais (CEUA)</w:t>
      </w:r>
      <w:r w:rsidR="00F26EF5">
        <w:t xml:space="preserve">. O </w:t>
      </w:r>
      <w:r w:rsidR="00F26EF5" w:rsidRPr="00F26EF5">
        <w:t>CTC</w:t>
      </w:r>
      <w:r w:rsidR="00F26EF5">
        <w:t xml:space="preserve">/UFT, </w:t>
      </w:r>
      <w:r w:rsidR="00F26EF5" w:rsidRPr="00F26EF5">
        <w:t>ins</w:t>
      </w:r>
      <w:r w:rsidR="00F26EF5">
        <w:t xml:space="preserve">tituído dia 12 de julho de 2004, </w:t>
      </w:r>
      <w:r w:rsidR="00F26EF5" w:rsidRPr="00F26EF5">
        <w:t xml:space="preserve">tem como função assessorar a </w:t>
      </w:r>
      <w:r w:rsidR="00F26EF5">
        <w:t>UFT</w:t>
      </w:r>
      <w:r w:rsidR="00F26EF5" w:rsidRPr="00F26EF5">
        <w:t xml:space="preserve"> em questões relacionadas a pesquisa, pós-graduação e assuntos científicos de forma geral.</w:t>
      </w:r>
      <w:r w:rsidR="00F26EF5">
        <w:t xml:space="preserve"> </w:t>
      </w:r>
      <w:r w:rsidR="00F26EF5" w:rsidRPr="00F26EF5">
        <w:t xml:space="preserve">O CTC é formado por professores de diversas áreas do conhecimento e representantes da </w:t>
      </w:r>
      <w:r w:rsidR="00F26EF5">
        <w:t>PROPESQ</w:t>
      </w:r>
      <w:r w:rsidR="00F26EF5" w:rsidRPr="00F26EF5">
        <w:t>, sendo</w:t>
      </w:r>
      <w:r w:rsidR="004B0662">
        <w:t xml:space="preserve"> composto por</w:t>
      </w:r>
      <w:r w:rsidR="00F26EF5" w:rsidRPr="00F26EF5">
        <w:t xml:space="preserve"> sete membros titulares e três membros suplentes.</w:t>
      </w:r>
      <w:r w:rsidR="006D639A">
        <w:t xml:space="preserve"> </w:t>
      </w:r>
      <w:r w:rsidR="00170965" w:rsidRPr="00170965">
        <w:t xml:space="preserve">O </w:t>
      </w:r>
      <w:r w:rsidR="00170965">
        <w:t>CEP</w:t>
      </w:r>
      <w:r w:rsidR="0044305D">
        <w:t xml:space="preserve"> e o CEUA</w:t>
      </w:r>
      <w:r w:rsidR="00170965" w:rsidRPr="00170965">
        <w:t xml:space="preserve"> </w:t>
      </w:r>
      <w:r w:rsidR="0044305D">
        <w:t xml:space="preserve">são </w:t>
      </w:r>
      <w:r w:rsidR="00170965" w:rsidRPr="00170965">
        <w:t>colegiado</w:t>
      </w:r>
      <w:r w:rsidR="0044305D">
        <w:t>s distintos,</w:t>
      </w:r>
      <w:r w:rsidR="00170965" w:rsidRPr="00170965">
        <w:t xml:space="preserve"> multi e transdisciplinar</w:t>
      </w:r>
      <w:r w:rsidR="001D535B">
        <w:t>es</w:t>
      </w:r>
      <w:r w:rsidR="00170965" w:rsidRPr="00170965">
        <w:t>, independente</w:t>
      </w:r>
      <w:r w:rsidR="001D535B">
        <w:t>s</w:t>
      </w:r>
      <w:r w:rsidR="00170965" w:rsidRPr="00170965">
        <w:t>, que deve</w:t>
      </w:r>
      <w:r w:rsidR="001D535B">
        <w:t>m</w:t>
      </w:r>
      <w:r w:rsidR="00170965" w:rsidRPr="00170965">
        <w:t xml:space="preserve"> existir nas instituições que realizam pesquisa env</w:t>
      </w:r>
      <w:r w:rsidR="00170965">
        <w:t>olvendo</w:t>
      </w:r>
      <w:r w:rsidR="001D535B">
        <w:t>, respectivamente,</w:t>
      </w:r>
      <w:r w:rsidR="00170965">
        <w:t xml:space="preserve"> seres humanos </w:t>
      </w:r>
      <w:r w:rsidR="001D535B">
        <w:t xml:space="preserve">e animais </w:t>
      </w:r>
      <w:r w:rsidR="00170965">
        <w:t xml:space="preserve">no Brasil. </w:t>
      </w:r>
      <w:r w:rsidR="001D535B">
        <w:t>O CEP</w:t>
      </w:r>
      <w:r w:rsidR="00170965">
        <w:t xml:space="preserve"> foi</w:t>
      </w:r>
      <w:r w:rsidR="00170965" w:rsidRPr="00170965">
        <w:t xml:space="preserve"> criado para defender os interesses dos sujeitos da pesquisa em sua integridade e dignidade e para contribuir no desenvolvimento da pes</w:t>
      </w:r>
      <w:r w:rsidR="00170965">
        <w:t xml:space="preserve">quisa dentro de padrões éticos, conforme a </w:t>
      </w:r>
      <w:r w:rsidR="00170965" w:rsidRPr="00170965">
        <w:t>Resolução nº 19</w:t>
      </w:r>
      <w:r w:rsidR="00170965">
        <w:t>6/96 Conselho Nacional de Saúde</w:t>
      </w:r>
      <w:r w:rsidR="00170965" w:rsidRPr="00170965">
        <w:t>.</w:t>
      </w:r>
      <w:r w:rsidR="001D535B">
        <w:t xml:space="preserve"> O CEUA </w:t>
      </w:r>
      <w:r w:rsidR="001D535B" w:rsidRPr="001D535B">
        <w:t>tem como atribuição promover a ética de toda e qualquer proposta de atividade de ensino, pesquisa e extensão que envolva, de algum modo, o uso de animais não-humanos perte</w:t>
      </w:r>
      <w:r w:rsidR="00732870">
        <w:t>ncentes ao Filo Chordata, Sub-</w:t>
      </w:r>
      <w:r w:rsidR="001D535B" w:rsidRPr="001D535B">
        <w:t>Filo Vertebrata como determina a Lei n° 11.794, de 8 de outubro de 2008 e as Resoluções Normativas editadas e reformuladas pelo Conselho Nacional de Controle de Experimentação Animal (Concea).</w:t>
      </w:r>
    </w:p>
    <w:p w14:paraId="09504435" w14:textId="77777777" w:rsidR="008A742F" w:rsidRPr="008A742F" w:rsidRDefault="008A742F" w:rsidP="008A742F">
      <w:pPr>
        <w:jc w:val="both"/>
      </w:pPr>
    </w:p>
    <w:p w14:paraId="63ECFA0A" w14:textId="27881A4F" w:rsidR="007F5CDF" w:rsidRPr="00C074D1" w:rsidRDefault="007F5CDF" w:rsidP="006C0320">
      <w:pPr>
        <w:pStyle w:val="Ttulo1"/>
      </w:pPr>
      <w:bookmarkStart w:id="116" w:name="_Toc521829284"/>
      <w:r w:rsidRPr="00C074D1">
        <w:t>Núcleos de Pesquisa e Extensão</w:t>
      </w:r>
      <w:bookmarkEnd w:id="116"/>
    </w:p>
    <w:p w14:paraId="5B56598A" w14:textId="0976AC6B" w:rsidR="007A2F8F" w:rsidRDefault="00133CEA" w:rsidP="00B33FB4">
      <w:pPr>
        <w:jc w:val="both"/>
      </w:pPr>
      <w:r>
        <w:t>O Curso de Ciência da Computação possui</w:t>
      </w:r>
      <w:r w:rsidR="0080284F">
        <w:t xml:space="preserve"> o</w:t>
      </w:r>
      <w:r>
        <w:t xml:space="preserve"> </w:t>
      </w:r>
      <w:r w:rsidRPr="00133CEA">
        <w:t>Núcleo de Dese</w:t>
      </w:r>
      <w:r>
        <w:t>nvolvimento de Software da UFT (</w:t>
      </w:r>
      <w:r w:rsidRPr="00133CEA">
        <w:t>NDS</w:t>
      </w:r>
      <w:r>
        <w:t>) vinculado à Pro-reitoria de Extensão da UFT. O NDS é coordenado pelo</w:t>
      </w:r>
      <w:r w:rsidRPr="00133CEA">
        <w:t xml:space="preserve"> </w:t>
      </w:r>
      <w:r>
        <w:t>p</w:t>
      </w:r>
      <w:r w:rsidRPr="00133CEA">
        <w:t>rof.</w:t>
      </w:r>
      <w:r>
        <w:t xml:space="preserve"> Dr.</w:t>
      </w:r>
      <w:r w:rsidRPr="00133CEA">
        <w:t xml:space="preserve"> Patrick Letouze Palmas</w:t>
      </w:r>
      <w:r w:rsidR="0080284F">
        <w:t>. Atualmente, o</w:t>
      </w:r>
      <w:r>
        <w:t>s</w:t>
      </w:r>
      <w:r w:rsidRPr="007A2F8F">
        <w:t xml:space="preserve"> </w:t>
      </w:r>
      <w:r w:rsidR="007A2F8F" w:rsidRPr="007A2F8F">
        <w:t xml:space="preserve">núcleos de Ensino, Pesquisa e Extensão </w:t>
      </w:r>
      <w:r w:rsidR="007A2F8F">
        <w:t xml:space="preserve">são criados e regulamentados na UFT pela </w:t>
      </w:r>
      <w:r w:rsidR="007A2F8F" w:rsidRPr="007A2F8F">
        <w:t xml:space="preserve">Resolução CONSEPE 02/2005. Os Núcleos </w:t>
      </w:r>
      <w:r w:rsidR="007A2F8F">
        <w:t>são unidades criadas para</w:t>
      </w:r>
      <w:r w:rsidR="007A2F8F" w:rsidRPr="007A2F8F">
        <w:t xml:space="preserve"> apoiar, planejar, organizar, elaborar e executar programas e projetos relativos à pesquisa e extensão visando complementar as atividades dos cursos de graduação e pós-graduação. </w:t>
      </w:r>
      <w:r w:rsidR="007A2F8F">
        <w:t>Segundo a resolução, a</w:t>
      </w:r>
      <w:r w:rsidR="007A2F8F" w:rsidRPr="007A2F8F">
        <w:t xml:space="preserve">s ações desenvolvidas deverão ser prioritariamente de caráter multi e interdisciplinar com o envolvimento de docentes pertencentes aos cursos da UFT e que podem contar com parcerias de docentes e/ou pesquisadores oriundos de outras instituições nacionais ou internacionais mediante convênio. Os Alunos de Graduação e Pós-Graduação participantes de programas ou projetos de pesquisa e/ou extensão da UFT desenvolvidos pelos núcleos ficam a </w:t>
      </w:r>
      <w:r w:rsidR="007A2F8F">
        <w:t>eles vincul</w:t>
      </w:r>
      <w:r w:rsidR="007A2F8F" w:rsidRPr="007A2F8F">
        <w:t>ados.</w:t>
      </w:r>
    </w:p>
    <w:p w14:paraId="3D54E155" w14:textId="77777777" w:rsidR="000F52EC" w:rsidRDefault="000F52EC" w:rsidP="00B33FB4">
      <w:pPr>
        <w:jc w:val="both"/>
      </w:pPr>
    </w:p>
    <w:p w14:paraId="08952D6D" w14:textId="77777777" w:rsidR="000F52EC" w:rsidRPr="00203D4F" w:rsidRDefault="000F52EC" w:rsidP="00C074D1">
      <w:pPr>
        <w:spacing w:after="120"/>
        <w:jc w:val="both"/>
        <w:rPr>
          <w:b/>
        </w:rPr>
      </w:pPr>
      <w:r>
        <w:rPr>
          <w:b/>
        </w:rPr>
        <w:t>Núcleo</w:t>
      </w:r>
      <w:r w:rsidRPr="00203D4F">
        <w:rPr>
          <w:b/>
        </w:rPr>
        <w:t xml:space="preserve"> de Computação Aplicada (NCA)</w:t>
      </w:r>
    </w:p>
    <w:p w14:paraId="20A418BD" w14:textId="06CB9035" w:rsidR="00150258" w:rsidRDefault="000F52EC" w:rsidP="000F52EC">
      <w:pPr>
        <w:jc w:val="both"/>
      </w:pPr>
      <w:r>
        <w:t xml:space="preserve">Unidade acadêmica ligada ao Curso de Ciência da Computação orientado segundo o cenário econômico, social, ambiental e regional do estado do Tocantins. O núcleo busca atender as especificidades da realidade tocantinense, considerando inclusive a localização privilegiada do Tocantins na Amazônia Legal, e tem o objetivo de propor soluções computacionais inovadoras para lidar com as demandas dos municípios e do próprio estado do Tocantins. Em seu primeiro ano de funcionamento, o núcleo foi responsável pela realização da Maratona de Programação e VIII Semana Acadêmica do Curso de Ciência da Computação. Além disso, possui projetos de automação de reserva de espaço físico e laboratórios na UFT, sistema de gestão de serviços em parceria com a Direção do Campus Universitário de Palmas, e projetos na área da saúde envolvendo georeferenciamento e processamento de imagens, como é o caso do sistema de gestão de contatos de portadores de Hanseníase, sistema para processamento de imagens para identificação de nódulos na mama, sistema de processamento de imagens para caracterização de Alzheimer. O NCA é vinculado ao Instituto de Atenção às Cidades (IAC/UFT), agregando a expertise na área de tecnologia da informação e comunicação como um dos eixos principais do </w:t>
      </w:r>
      <w:r>
        <w:lastRenderedPageBreak/>
        <w:t>insituto. Atualmente, o NCA conta com a parceria da empresa de desenvolvimento de software ConsisTI, e portanto, sua sede fica nas instalações desta última. Os componentes do núcleo são os professores: Anna Paula Rodrigues, Ary Henrique Morais de Oliveira, Glenda Michele Botelho, Rafael Lima, Tiago da Silva Almeida e Warley Gramacho.</w:t>
      </w:r>
      <w:r w:rsidR="000E2620">
        <w:t xml:space="preserve"> A presidência do Núcleo é exercida pela professora Glenda Michele Botelho.</w:t>
      </w:r>
    </w:p>
    <w:p w14:paraId="34207D89" w14:textId="77777777" w:rsidR="000F52EC" w:rsidRDefault="000F52EC" w:rsidP="000F52EC">
      <w:pPr>
        <w:jc w:val="both"/>
      </w:pPr>
    </w:p>
    <w:p w14:paraId="36622E5E" w14:textId="77777777" w:rsidR="000F52EC" w:rsidRPr="000079B9" w:rsidRDefault="000F52EC" w:rsidP="00C074D1">
      <w:pPr>
        <w:spacing w:after="120"/>
        <w:jc w:val="both"/>
        <w:rPr>
          <w:b/>
        </w:rPr>
      </w:pPr>
      <w:r w:rsidRPr="000079B9">
        <w:rPr>
          <w:b/>
        </w:rPr>
        <w:t>Núcleo de Desenvolvimento de Software (NDS)</w:t>
      </w:r>
    </w:p>
    <w:p w14:paraId="5D7CBFE4" w14:textId="602F0416" w:rsidR="000F52EC" w:rsidRDefault="000F52EC" w:rsidP="000F52EC">
      <w:pPr>
        <w:jc w:val="both"/>
      </w:pPr>
      <w:r>
        <w:t>Unidade acadêmica ligada ao Curso de Ciência da Computação que tem por finalidade desenvolver sistemas tanto para pesquisa e educação quanto de cunho comercial. Em particular, os projetos do núcleo visam atuar em problemas de alta complexidade e/ou multidisciplinaridade. Atualmente, estão sendo desenvolvidos dois softwares. O primeiro consiste num software de gestão para transplantes baseado no trabalho aceito no VII Congresso Luso-Brasileiro de Transplantação (2008) e submetido ao “Transplantation Proceedings” cujo título é “Project Based Transplant Management as a Research Statistical Support”. Já o segundo consiste num software educativo baseado no trabalho “Cálculo de Estruturas de Proteínas” apresentado no XL Simpósio Brasileiro de Pesquisa Operacional (2008). Atualmente, o NDS conta com a parceria do Núcleo Estadual do Ministério da Saúde, e portanto, sua sede fica nas instalações deste último. Os componentes do núcleo são os professores: Álvaro Prestes, Ary Morais, Gentil Veloso Barbosa, George Lauro Ribeiro de Brito, Patrick Letouzé, Rafael Lima e Warley Gramacho.</w:t>
      </w:r>
      <w:r w:rsidR="000E2620">
        <w:t xml:space="preserve"> A presidência do Núcleo é exercida pelo professor Patrick Letouzé Moreira.</w:t>
      </w:r>
    </w:p>
    <w:p w14:paraId="7ADAA30E" w14:textId="77777777" w:rsidR="000A0CD8" w:rsidRDefault="000A0CD8" w:rsidP="000F52EC">
      <w:pPr>
        <w:jc w:val="both"/>
      </w:pPr>
    </w:p>
    <w:p w14:paraId="71FD5819" w14:textId="77777777" w:rsidR="000A0CD8" w:rsidRPr="00C074D1" w:rsidRDefault="000A0CD8" w:rsidP="006C0320">
      <w:pPr>
        <w:pStyle w:val="Ttulo1"/>
      </w:pPr>
      <w:bookmarkStart w:id="117" w:name="_Toc521829285"/>
      <w:r w:rsidRPr="00C074D1">
        <w:t>Grupos de Pesquisa da Ciência da Computação</w:t>
      </w:r>
      <w:bookmarkEnd w:id="117"/>
    </w:p>
    <w:p w14:paraId="1F29B291" w14:textId="77777777" w:rsidR="000A0CD8" w:rsidRPr="00203D4F" w:rsidRDefault="000A0CD8" w:rsidP="000A0CD8">
      <w:pPr>
        <w:jc w:val="both"/>
      </w:pPr>
      <w:r w:rsidRPr="00203D4F">
        <w:t xml:space="preserve">O curso de </w:t>
      </w:r>
      <w:r>
        <w:t>Ciência da Computação conta atualmente com 08 (oito) grupos de pesquisa que estudam temáticas relacionando as linhas de pesquisa da área de Ciência da Computação com as áreas prioritárias definidas no PDI da UFT. Desta forma, os grupos agregam um caráter interdisciplinar nas pesquisas, envolvendo a computação como meio de desenvolver a ciência, tecnologia e inovação na UFT. Os grupos de pesquisa são listados e descritos nos próximos parágrafos. São apresentadas as listas de docentes vinculados a cada grupo.</w:t>
      </w:r>
    </w:p>
    <w:p w14:paraId="1DB42557" w14:textId="77777777" w:rsidR="000A0CD8" w:rsidRDefault="000A0CD8" w:rsidP="000A0CD8">
      <w:pPr>
        <w:jc w:val="both"/>
      </w:pPr>
    </w:p>
    <w:p w14:paraId="23094B15" w14:textId="77777777" w:rsidR="000A0CD8" w:rsidRPr="00251418" w:rsidRDefault="000A0CD8" w:rsidP="00C074D1">
      <w:pPr>
        <w:spacing w:after="120"/>
        <w:jc w:val="both"/>
        <w:rPr>
          <w:b/>
        </w:rPr>
      </w:pPr>
      <w:r>
        <w:rPr>
          <w:b/>
        </w:rPr>
        <w:t xml:space="preserve">Grupo de </w:t>
      </w:r>
      <w:r w:rsidRPr="00251418">
        <w:rPr>
          <w:b/>
        </w:rPr>
        <w:t>Análises Inteligentes de Dados (AID)</w:t>
      </w:r>
    </w:p>
    <w:p w14:paraId="427120EC" w14:textId="77777777" w:rsidR="00964281" w:rsidRDefault="000A0CD8" w:rsidP="000A0CD8">
      <w:pPr>
        <w:jc w:val="both"/>
      </w:pPr>
      <w:r w:rsidRPr="00EF36F2">
        <w:t>Desenvolver pesquisas voltadas para o âmbito da Ciência da Computação com o propósito de investigar e desenvolver métodos, técnicas, abordagens e ferramentas que possam propiciar análises inteligentes sobre grande volume de dados e para o apoio à tomada de decisão.</w:t>
      </w:r>
      <w:r>
        <w:t xml:space="preserve"> Este grupo é composto pelos seguintes professores: David Nadler Prata, Marcelo Lisboa Rocha e Wosley da Costa Arruda. </w:t>
      </w:r>
    </w:p>
    <w:p w14:paraId="36921B41" w14:textId="0908E849" w:rsidR="000A0CD8" w:rsidRDefault="000A0CD8" w:rsidP="000A0CD8">
      <w:pPr>
        <w:jc w:val="both"/>
        <w:rPr>
          <w:b/>
        </w:rPr>
      </w:pPr>
      <w:r w:rsidRPr="003B13D8">
        <w:rPr>
          <w:b/>
        </w:rPr>
        <w:t>Líder: Edeilson Milhomem da Silva</w:t>
      </w:r>
      <w:r>
        <w:rPr>
          <w:b/>
        </w:rPr>
        <w:t>.</w:t>
      </w:r>
    </w:p>
    <w:p w14:paraId="1E2C500D" w14:textId="77777777" w:rsidR="000A0CD8" w:rsidRDefault="000A0CD8" w:rsidP="000A0CD8">
      <w:pPr>
        <w:jc w:val="both"/>
        <w:rPr>
          <w:b/>
        </w:rPr>
      </w:pPr>
    </w:p>
    <w:p w14:paraId="2507C87C" w14:textId="77777777" w:rsidR="000A0CD8" w:rsidRDefault="000A0CD8" w:rsidP="00C074D1">
      <w:pPr>
        <w:spacing w:after="120"/>
        <w:jc w:val="both"/>
        <w:rPr>
          <w:b/>
        </w:rPr>
      </w:pPr>
      <w:r>
        <w:rPr>
          <w:b/>
        </w:rPr>
        <w:t xml:space="preserve">Grupo de </w:t>
      </w:r>
      <w:hyperlink r:id="rId82" w:history="1">
        <w:r w:rsidRPr="00251418">
          <w:rPr>
            <w:b/>
          </w:rPr>
          <w:t>Computação Aplicada à Arqueologia</w:t>
        </w:r>
      </w:hyperlink>
      <w:r>
        <w:rPr>
          <w:b/>
        </w:rPr>
        <w:t xml:space="preserve"> (CAA)</w:t>
      </w:r>
    </w:p>
    <w:p w14:paraId="35C3F73C" w14:textId="77777777" w:rsidR="00964281" w:rsidRDefault="000A0CD8" w:rsidP="000A0CD8">
      <w:pPr>
        <w:jc w:val="both"/>
      </w:pPr>
      <w:r w:rsidRPr="002A089B">
        <w:t xml:space="preserve">O objetivo é desenvolver aplicações da Tecnologia da Informação para Arqueologia, por exemplo: o desenvolvimento de aplicações em </w:t>
      </w:r>
      <w:r>
        <w:t>Sistemas de Informação Geográfica (</w:t>
      </w:r>
      <w:r w:rsidRPr="002A089B">
        <w:t>SIG</w:t>
      </w:r>
      <w:r>
        <w:t>)</w:t>
      </w:r>
      <w:r w:rsidRPr="002A089B">
        <w:t xml:space="preserve"> voltados para a arqueologia; a adequação de programas de gerenciamento de SIG's para a problemas arqueológicos; o desenvolvimento de aplicações para aquisição e gerenciamento de dados arqueológicos; desenvolvimento de produtos para gestão patrimonial, etc.</w:t>
      </w:r>
      <w:r>
        <w:t xml:space="preserve"> </w:t>
      </w:r>
    </w:p>
    <w:p w14:paraId="36A2F4A5" w14:textId="39F093E9" w:rsidR="000A0CD8" w:rsidRPr="00251418" w:rsidRDefault="000A0CD8" w:rsidP="000A0CD8">
      <w:pPr>
        <w:jc w:val="both"/>
      </w:pPr>
      <w:r w:rsidRPr="003B13D8">
        <w:rPr>
          <w:b/>
        </w:rPr>
        <w:t>Líder: Andreas Kneip</w:t>
      </w:r>
      <w:r>
        <w:rPr>
          <w:b/>
        </w:rPr>
        <w:t>.</w:t>
      </w:r>
    </w:p>
    <w:p w14:paraId="24902F3E" w14:textId="77777777" w:rsidR="000A0CD8" w:rsidRDefault="000A0CD8" w:rsidP="000A0CD8">
      <w:pPr>
        <w:jc w:val="both"/>
        <w:rPr>
          <w:b/>
        </w:rPr>
      </w:pPr>
    </w:p>
    <w:p w14:paraId="4A711412" w14:textId="77777777" w:rsidR="000A0CD8" w:rsidRPr="000815E9" w:rsidRDefault="000A0CD8" w:rsidP="00C074D1">
      <w:pPr>
        <w:spacing w:after="120"/>
        <w:jc w:val="both"/>
        <w:rPr>
          <w:b/>
        </w:rPr>
      </w:pPr>
      <w:r w:rsidRPr="000815E9">
        <w:rPr>
          <w:b/>
        </w:rPr>
        <w:t>Grupo de Computação Científica (GCC)</w:t>
      </w:r>
    </w:p>
    <w:p w14:paraId="4BE5B995" w14:textId="77777777" w:rsidR="0052196B" w:rsidRDefault="000A0CD8" w:rsidP="000A0CD8">
      <w:pPr>
        <w:jc w:val="both"/>
      </w:pPr>
      <w:r w:rsidRPr="004747F9">
        <w:lastRenderedPageBreak/>
        <w:t>O GCC é transdisciplinar reunindo conhecimentos da matemática, ciência da computação e campo de aplicação. O grupo tem por objetivo estudar/desenvolver um conjunto abrangente de habilidades que estão em alta demanda, tanto na indústria quanto na academia, tais como: habilidades de desenvolvimento de software profissionais, conhecimento das técnicas utilizadas em computação de alto desempenho, a compreensão e a capacidade de aplicar uma ampla gama de métodos numéricos e otimização numérica. Além disso, o estudo reúne práticas atuais da computação no intuito de preencher uma lacuna de computação em programas de ciência, engenharia e matemática tradicionais</w:t>
      </w:r>
      <w:r>
        <w:t>. Este grupo é composto pelos seguintes professores: Ary Henrique Morais de Oliveira, Glenda Michele Botelho, Rafael Lima de Carvalho, Tiago da Silva Almeida e Wosley Costa Arruda</w:t>
      </w:r>
    </w:p>
    <w:p w14:paraId="6F1BD95E" w14:textId="470D73D4" w:rsidR="000A0CD8" w:rsidRDefault="000A0CD8" w:rsidP="000A0CD8">
      <w:pPr>
        <w:jc w:val="both"/>
      </w:pPr>
      <w:r w:rsidRPr="000815E9">
        <w:rPr>
          <w:b/>
        </w:rPr>
        <w:t>Líder: Warley Gramacho.</w:t>
      </w:r>
    </w:p>
    <w:p w14:paraId="1A6EDB65" w14:textId="77777777" w:rsidR="000A0CD8" w:rsidRDefault="000A0CD8" w:rsidP="000A0CD8">
      <w:pPr>
        <w:jc w:val="both"/>
      </w:pPr>
    </w:p>
    <w:p w14:paraId="29E36911" w14:textId="77777777" w:rsidR="000A0CD8" w:rsidRPr="00470814" w:rsidRDefault="000A0CD8" w:rsidP="00C074D1">
      <w:pPr>
        <w:spacing w:after="120"/>
        <w:jc w:val="both"/>
        <w:rPr>
          <w:b/>
        </w:rPr>
      </w:pPr>
      <w:r>
        <w:rPr>
          <w:b/>
        </w:rPr>
        <w:t xml:space="preserve">Grupo de </w:t>
      </w:r>
      <w:hyperlink r:id="rId83" w:history="1">
        <w:r w:rsidRPr="00470814">
          <w:rPr>
            <w:b/>
          </w:rPr>
          <w:t>Redes Avançadas e Multimídia</w:t>
        </w:r>
      </w:hyperlink>
      <w:r w:rsidRPr="00470814">
        <w:rPr>
          <w:b/>
        </w:rPr>
        <w:t xml:space="preserve"> (RAM)</w:t>
      </w:r>
    </w:p>
    <w:p w14:paraId="0D123625" w14:textId="77777777" w:rsidR="00964281" w:rsidRDefault="000A0CD8" w:rsidP="000A0CD8">
      <w:pPr>
        <w:jc w:val="both"/>
      </w:pPr>
      <w:r w:rsidRPr="00741F08">
        <w:t>O grupo de Redes Avançadas e Multimídia (RAM) trata de pesquisas em redes de comunicação de alta velocidade, como a Internet 2, e os recurs</w:t>
      </w:r>
      <w:r>
        <w:t>os multi</w:t>
      </w:r>
      <w:r w:rsidRPr="00741F08">
        <w:t>m</w:t>
      </w:r>
      <w:r>
        <w:t>í</w:t>
      </w:r>
      <w:r w:rsidRPr="00741F08">
        <w:t>dia utilizados por elas.</w:t>
      </w:r>
      <w:r>
        <w:t xml:space="preserve"> Atualmente, o grupo destaca-se pelo desenvolvimento de pesquisas no Projeto da Rede Comunitária Metropolitana de Educação e Pesquisa de Palmas (METROTINS) que é uma parceria com a Rede Nacional de Pesquisa (RNP) e o Ministério de Ciência e Tecnologia (MCT). Este grupo é composto pelos seguintes professores: David Nadler Prata, Marcelo Lisboa Rocha, George Lauro Ribeiro de Brito. </w:t>
      </w:r>
    </w:p>
    <w:p w14:paraId="14426D92" w14:textId="0EB3EA42" w:rsidR="000A0CD8" w:rsidRDefault="000A0CD8" w:rsidP="000A0CD8">
      <w:pPr>
        <w:jc w:val="both"/>
      </w:pPr>
      <w:r w:rsidRPr="003B13D8">
        <w:rPr>
          <w:b/>
        </w:rPr>
        <w:t>Líderes: Gentil Veloso Barbosa e Patrick Letouzé Moreira</w:t>
      </w:r>
      <w:r>
        <w:rPr>
          <w:b/>
        </w:rPr>
        <w:t>.</w:t>
      </w:r>
    </w:p>
    <w:p w14:paraId="272E9E06" w14:textId="77777777" w:rsidR="00964281" w:rsidRDefault="00964281" w:rsidP="000A0CD8">
      <w:pPr>
        <w:tabs>
          <w:tab w:val="center" w:pos="284"/>
        </w:tabs>
        <w:jc w:val="both"/>
        <w:rPr>
          <w:b/>
        </w:rPr>
      </w:pPr>
    </w:p>
    <w:p w14:paraId="53723CF3" w14:textId="77777777" w:rsidR="000A0CD8" w:rsidRPr="00CC4499" w:rsidRDefault="000A0CD8" w:rsidP="00C074D1">
      <w:pPr>
        <w:spacing w:after="120"/>
        <w:jc w:val="both"/>
        <w:rPr>
          <w:b/>
        </w:rPr>
      </w:pPr>
      <w:r w:rsidRPr="00CC4499">
        <w:rPr>
          <w:b/>
        </w:rPr>
        <w:t>Sistemática Biológica Virtual</w:t>
      </w:r>
    </w:p>
    <w:p w14:paraId="2563DACA" w14:textId="77777777" w:rsidR="00AA51D6" w:rsidRDefault="000A0CD8" w:rsidP="000A0CD8">
      <w:pPr>
        <w:jc w:val="both"/>
      </w:pPr>
      <w:r>
        <w:t>O grupo tem como objetivo a virtualização de informações sobre espécies amazônicas. O principal foco é a viabilização da acessibilidade e construção de um banco de dados e de usuários. Atualmente encontra-se em fase de implantação do banco de dados, escaneamento tridimensional de aves e construção do portal de acesso. Os principais desafios são relatados à mídias. Reconstrução tridimensional via luza estruturada, busca por imagens e sons. Os integrantes: David Nadler Prata, Eduardo Ferreira Ribeiro, Renato Torres Pinheiro e Gentil Veloso Barbosa</w:t>
      </w:r>
      <w:r w:rsidRPr="00741F08">
        <w:t>.</w:t>
      </w:r>
      <w:r>
        <w:t xml:space="preserve"> </w:t>
      </w:r>
    </w:p>
    <w:p w14:paraId="609917FB" w14:textId="02CD3235" w:rsidR="000A0CD8" w:rsidRPr="00A25986" w:rsidRDefault="000A0CD8" w:rsidP="000A0CD8">
      <w:pPr>
        <w:jc w:val="both"/>
      </w:pPr>
      <w:r w:rsidRPr="00A25986">
        <w:rPr>
          <w:b/>
        </w:rPr>
        <w:t>Líder: Marcelo Leineker Costa.</w:t>
      </w:r>
    </w:p>
    <w:p w14:paraId="6C39F2FD" w14:textId="77777777" w:rsidR="000A0CD8" w:rsidRDefault="000A0CD8" w:rsidP="000A0CD8">
      <w:pPr>
        <w:jc w:val="both"/>
      </w:pPr>
    </w:p>
    <w:p w14:paraId="062BC8F4" w14:textId="77777777" w:rsidR="000A0CD8" w:rsidRPr="000815E9" w:rsidRDefault="00837064" w:rsidP="00C074D1">
      <w:pPr>
        <w:spacing w:after="120"/>
        <w:jc w:val="both"/>
        <w:rPr>
          <w:b/>
        </w:rPr>
      </w:pPr>
      <w:hyperlink r:id="rId84" w:history="1">
        <w:r w:rsidR="000A0CD8" w:rsidRPr="000815E9">
          <w:rPr>
            <w:b/>
          </w:rPr>
          <w:t>Modelagem e Análise Interdisciplinar de Sistemas</w:t>
        </w:r>
      </w:hyperlink>
      <w:r w:rsidR="000A0CD8" w:rsidRPr="000815E9">
        <w:rPr>
          <w:b/>
        </w:rPr>
        <w:t xml:space="preserve"> (MAIS)</w:t>
      </w:r>
    </w:p>
    <w:p w14:paraId="407BAAB0" w14:textId="77777777" w:rsidR="00896855" w:rsidRDefault="000A0CD8" w:rsidP="000A0CD8">
      <w:pPr>
        <w:jc w:val="both"/>
      </w:pPr>
      <w:r w:rsidRPr="00741F08">
        <w:t>A linha de pesquisa principal consiste no desenvolvimento de Sistemas de Gerência da Informação, especialmente em Educação e Saúde, baseados</w:t>
      </w:r>
      <w:r>
        <w:t xml:space="preserve"> em Gerência de Projetos (IRPM -</w:t>
      </w:r>
      <w:r w:rsidRPr="00741F08">
        <w:t xml:space="preserve"> Interdisciplinary Research Project Management; método desenvolvido pelo professor Patrick), com centralidade no aluno numa Rede Social contemplando os conceitos de Web 2.0 (MVC EA-IRPM, Model-View-Controler Evolutionary Acquisition IRPM; método desenvolvido pelo professor Patrick) e com a modelagem IBICT (Internet-Based Information Consumer Theory; modelagem desenvolvido pelo professor Patrick) que é fundamentada no Sistema de Valor de Objetos de Jean Baudrillard. Assim, com o uso de métricas de redes complexas para identificação de agrupamentos (clusterização) e de centralidade (medição do fluxo da informação, maior concentrador ou provável multiplicador), métodos estatísticos, mineração de dados, de teoria matricial (decomposição em valores singulares) e otimização.</w:t>
      </w:r>
      <w:r>
        <w:t xml:space="preserve"> Os integrantes do grupo são: Marcelo Lisboa Rocha e George Lauro Ribeiro de Brito. </w:t>
      </w:r>
    </w:p>
    <w:p w14:paraId="58C8E1A0" w14:textId="634FFE3F" w:rsidR="000A0CD8" w:rsidRDefault="000A0CD8" w:rsidP="000A0CD8">
      <w:pPr>
        <w:jc w:val="both"/>
        <w:rPr>
          <w:b/>
        </w:rPr>
      </w:pPr>
      <w:r w:rsidRPr="000815E9">
        <w:rPr>
          <w:b/>
        </w:rPr>
        <w:t>Líderes: Patrick Letouzé Moreira e Gentil Veloso Barbosa.</w:t>
      </w:r>
    </w:p>
    <w:p w14:paraId="2D849EAD" w14:textId="77777777" w:rsidR="000A0CD8" w:rsidRDefault="000A0CD8" w:rsidP="000A0CD8">
      <w:pPr>
        <w:jc w:val="both"/>
        <w:rPr>
          <w:b/>
        </w:rPr>
      </w:pPr>
    </w:p>
    <w:p w14:paraId="53C82DBC" w14:textId="77777777" w:rsidR="000A0CD8" w:rsidRPr="00C83EB8" w:rsidRDefault="000A0CD8" w:rsidP="00C074D1">
      <w:pPr>
        <w:spacing w:after="120"/>
        <w:jc w:val="both"/>
        <w:rPr>
          <w:b/>
        </w:rPr>
      </w:pPr>
      <w:r>
        <w:rPr>
          <w:b/>
        </w:rPr>
        <w:t xml:space="preserve">Grupo de </w:t>
      </w:r>
      <w:r w:rsidRPr="00C83EB8">
        <w:rPr>
          <w:b/>
        </w:rPr>
        <w:t>Model</w:t>
      </w:r>
      <w:r>
        <w:rPr>
          <w:b/>
        </w:rPr>
        <w:t>agem Matemática e Computacional (MMC)</w:t>
      </w:r>
    </w:p>
    <w:p w14:paraId="0ED9AEB3" w14:textId="77777777" w:rsidR="00896855" w:rsidRDefault="000A0CD8" w:rsidP="000A0CD8">
      <w:pPr>
        <w:jc w:val="both"/>
      </w:pPr>
      <w:r>
        <w:lastRenderedPageBreak/>
        <w:t xml:space="preserve">O grupo MMC tem por objetivo abordar problemas de forma a obter sua Modelagem Matemática e Computacional. Essa abordagem visa atender as necessidades multidisciplinares do Estado do Tocantins e da Universidade Federal do Tocantins (UFT) do ponto de vista matemático-computacional fornecendo ferramentas, análises e simulações para uma grande variedade de problemas. Espera-se que o trabalho do grupo auxilie o desenvolvimento do estado e o crescimento das diversas áreas da UFT. Um dos focos do grupo é a pesquisa em informática médica, particularmente sistemas de gestão da informação em saúde. Este grupo é composto pelos seguintes professores: Leandro Guimarães Garcia, Ary Henrique Morais de Oliveira Marcelo Lisboa Rocha, Gentil Veloso Barbosa, Patrick Letouze Moreira, George Lauro Ribeiro de Brito, Hellena Christina Apolinário, Rogério Azevedo da Rocha. </w:t>
      </w:r>
    </w:p>
    <w:p w14:paraId="418F6BCD" w14:textId="500FCD83" w:rsidR="000A0CD8" w:rsidRDefault="000A0CD8" w:rsidP="000A0CD8">
      <w:pPr>
        <w:jc w:val="both"/>
      </w:pPr>
      <w:r>
        <w:rPr>
          <w:b/>
        </w:rPr>
        <w:t>Líder: Warley Gramacho.</w:t>
      </w:r>
    </w:p>
    <w:p w14:paraId="36275D88" w14:textId="77777777" w:rsidR="000A0CD8" w:rsidRDefault="000A0CD8" w:rsidP="000A0CD8"/>
    <w:p w14:paraId="1F3BFDE1" w14:textId="77777777" w:rsidR="000A0CD8" w:rsidRPr="000815E9" w:rsidRDefault="000A0CD8" w:rsidP="00C074D1">
      <w:pPr>
        <w:spacing w:after="120"/>
        <w:jc w:val="both"/>
        <w:rPr>
          <w:b/>
        </w:rPr>
      </w:pPr>
      <w:r w:rsidRPr="000815E9">
        <w:rPr>
          <w:b/>
        </w:rPr>
        <w:t>Grupo de Otimização e Algoritmos (GOAL)</w:t>
      </w:r>
    </w:p>
    <w:p w14:paraId="094BF52F" w14:textId="77777777" w:rsidR="00896855" w:rsidRDefault="000A0CD8" w:rsidP="000F52EC">
      <w:pPr>
        <w:jc w:val="both"/>
      </w:pPr>
      <w:r>
        <w:t>O objetivo do GOAL</w:t>
      </w:r>
      <w:r w:rsidRPr="00B0065B">
        <w:t xml:space="preserve"> </w:t>
      </w:r>
      <w:r>
        <w:t>é o</w:t>
      </w:r>
      <w:r w:rsidRPr="00B0065B">
        <w:t xml:space="preserve"> estudo de problemas de alta complexidade, a modelagem de tais problemas através de grafos e formulações matemáticas, o desenvolvimento, implementação, avaliação e análise de algoritmos eficientes com aplicações em outras áreas, o estudo de heurísticas e características de meta-heurísticas e a paralelização de métodos e algoritmos de otimização.</w:t>
      </w:r>
      <w:r>
        <w:t xml:space="preserve"> Este grupo é composto pelos seguintes professores: Ary Henrique Morais de Oliveira, Dayse Silveira de Almeida, Glenda Michele Botelho, Glêndara Aparecida de Souza Martins, Rafael Lima de Carvalho, Tanilson Dias dos Santos e Warley Gramacho da Silva. </w:t>
      </w:r>
    </w:p>
    <w:p w14:paraId="725CA548" w14:textId="4209B057" w:rsidR="000F52EC" w:rsidRDefault="000A0CD8" w:rsidP="000F52EC">
      <w:pPr>
        <w:jc w:val="both"/>
        <w:rPr>
          <w:b/>
        </w:rPr>
      </w:pPr>
      <w:r w:rsidRPr="000815E9">
        <w:rPr>
          <w:b/>
        </w:rPr>
        <w:t>Líderes: Warley Gramacho da Silva e Ary Henrique Morais de Oliveira</w:t>
      </w:r>
      <w:r>
        <w:rPr>
          <w:b/>
        </w:rPr>
        <w:t>.</w:t>
      </w:r>
    </w:p>
    <w:p w14:paraId="74468A19" w14:textId="77777777" w:rsidR="00C36D1E" w:rsidRDefault="00C36D1E" w:rsidP="00543726">
      <w:pPr>
        <w:jc w:val="both"/>
      </w:pPr>
    </w:p>
    <w:p w14:paraId="0DC00386" w14:textId="49C5FA76" w:rsidR="00B11EEC" w:rsidRPr="00C074D1" w:rsidRDefault="00B11EEC" w:rsidP="006C0320">
      <w:pPr>
        <w:pStyle w:val="Ttulo1"/>
      </w:pPr>
      <w:bookmarkStart w:id="118" w:name="_Toc521829286"/>
      <w:r w:rsidRPr="00C074D1">
        <w:t>Projetos de Pesquisa Registrados na Plataforma GPU</w:t>
      </w:r>
      <w:bookmarkEnd w:id="118"/>
    </w:p>
    <w:p w14:paraId="2DA48B45" w14:textId="685DDE55" w:rsidR="00B11EEC" w:rsidRPr="00B11EEC" w:rsidRDefault="00B11EEC" w:rsidP="00B11EEC">
      <w:pPr>
        <w:jc w:val="both"/>
        <w:rPr>
          <w:color w:val="000000"/>
        </w:rPr>
      </w:pPr>
      <w:r w:rsidRPr="00B11EEC">
        <w:rPr>
          <w:color w:val="000000"/>
        </w:rPr>
        <w:t>O Curso de Ciência da Computação possui 21 projetos de pesquisa</w:t>
      </w:r>
      <w:r w:rsidR="00B70BA5">
        <w:rPr>
          <w:color w:val="000000"/>
        </w:rPr>
        <w:t xml:space="preserve"> registrados no Sistema de Gestão de Projetos Universitários (GPU),</w:t>
      </w:r>
      <w:r>
        <w:rPr>
          <w:color w:val="000000"/>
        </w:rPr>
        <w:t xml:space="preserve"> coordenados pelos docentes</w:t>
      </w:r>
      <w:r w:rsidRPr="00B11EEC">
        <w:rPr>
          <w:color w:val="000000"/>
        </w:rPr>
        <w:t xml:space="preserve"> associados</w:t>
      </w:r>
      <w:r w:rsidR="00B70BA5">
        <w:rPr>
          <w:color w:val="000000"/>
        </w:rPr>
        <w:t xml:space="preserve"> à Ciência da Computação. Os projetos possuem </w:t>
      </w:r>
      <w:r w:rsidRPr="00B11EEC">
        <w:rPr>
          <w:color w:val="000000"/>
        </w:rPr>
        <w:t>seus discentes, docentes e técnicos administrativos</w:t>
      </w:r>
      <w:r w:rsidR="00B70BA5">
        <w:rPr>
          <w:color w:val="000000"/>
        </w:rPr>
        <w:t xml:space="preserve"> associados que executam pesquisas diversas nas 05 (cinco) áreas de pesquisa de atuação do </w:t>
      </w:r>
      <w:r w:rsidR="00B70BA5" w:rsidRPr="008A6CA0">
        <w:rPr>
          <w:color w:val="000000"/>
        </w:rPr>
        <w:t>curso</w:t>
      </w:r>
      <w:r w:rsidRPr="008A6CA0">
        <w:rPr>
          <w:color w:val="000000"/>
        </w:rPr>
        <w:t xml:space="preserve">. A </w:t>
      </w:r>
      <w:r w:rsidR="008A6CA0" w:rsidRPr="008A6CA0">
        <w:rPr>
          <w:color w:val="000000"/>
        </w:rPr>
        <w:fldChar w:fldCharType="begin"/>
      </w:r>
      <w:r w:rsidR="008A6CA0" w:rsidRPr="008A6CA0">
        <w:rPr>
          <w:color w:val="000000"/>
        </w:rPr>
        <w:instrText xml:space="preserve"> REF _Ref519708291 \h </w:instrText>
      </w:r>
      <w:r w:rsidR="008A6CA0">
        <w:rPr>
          <w:color w:val="000000"/>
        </w:rPr>
        <w:instrText xml:space="preserve"> \* MERGEFORMAT </w:instrText>
      </w:r>
      <w:r w:rsidR="008A6CA0" w:rsidRPr="008A6CA0">
        <w:rPr>
          <w:color w:val="000000"/>
        </w:rPr>
      </w:r>
      <w:r w:rsidR="008A6CA0" w:rsidRPr="008A6CA0">
        <w:rPr>
          <w:color w:val="000000"/>
        </w:rPr>
        <w:fldChar w:fldCharType="separate"/>
      </w:r>
      <w:r w:rsidR="00AF609C" w:rsidRPr="00AF609C">
        <w:t xml:space="preserve">Tabela </w:t>
      </w:r>
      <w:r w:rsidR="00AF609C" w:rsidRPr="00AF609C">
        <w:rPr>
          <w:noProof/>
        </w:rPr>
        <w:t>34</w:t>
      </w:r>
      <w:r w:rsidR="008A6CA0" w:rsidRPr="008A6CA0">
        <w:rPr>
          <w:color w:val="000000"/>
        </w:rPr>
        <w:fldChar w:fldCharType="end"/>
      </w:r>
      <w:r w:rsidR="00B70BA5" w:rsidRPr="008A6CA0">
        <w:rPr>
          <w:color w:val="000000"/>
        </w:rPr>
        <w:t xml:space="preserve">, atualizada no ano de 2018, </w:t>
      </w:r>
      <w:r w:rsidRPr="008A6CA0">
        <w:rPr>
          <w:color w:val="000000"/>
        </w:rPr>
        <w:t>apresenta a lista de projetos com o título, coorden</w:t>
      </w:r>
      <w:r w:rsidR="00B70BA5" w:rsidRPr="008A6CA0">
        <w:rPr>
          <w:color w:val="000000"/>
        </w:rPr>
        <w:t>ador</w:t>
      </w:r>
      <w:r w:rsidRPr="008A6CA0">
        <w:rPr>
          <w:color w:val="000000"/>
        </w:rPr>
        <w:t xml:space="preserve"> e</w:t>
      </w:r>
      <w:r w:rsidRPr="00B11EEC">
        <w:rPr>
          <w:color w:val="000000"/>
        </w:rPr>
        <w:t xml:space="preserve"> período de vigência, considerando.</w:t>
      </w:r>
    </w:p>
    <w:p w14:paraId="1C7F8F2A" w14:textId="77777777" w:rsidR="00B11EEC" w:rsidRDefault="00B11EEC" w:rsidP="00B11EEC">
      <w:pPr>
        <w:jc w:val="both"/>
      </w:pPr>
    </w:p>
    <w:p w14:paraId="64A40177" w14:textId="58F7101C" w:rsidR="00B11EEC" w:rsidRPr="008A6CA0" w:rsidRDefault="008A6CA0" w:rsidP="008A6CA0">
      <w:pPr>
        <w:pStyle w:val="Legenda"/>
        <w:spacing w:after="120"/>
        <w:rPr>
          <w:sz w:val="20"/>
          <w:szCs w:val="20"/>
        </w:rPr>
      </w:pPr>
      <w:bookmarkStart w:id="119" w:name="_Ref519708291"/>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34</w:t>
      </w:r>
      <w:r w:rsidRPr="00ED2876">
        <w:rPr>
          <w:sz w:val="20"/>
          <w:szCs w:val="20"/>
        </w:rPr>
        <w:fldChar w:fldCharType="end"/>
      </w:r>
      <w:bookmarkEnd w:id="119"/>
      <w:r>
        <w:rPr>
          <w:sz w:val="20"/>
          <w:szCs w:val="20"/>
        </w:rPr>
        <w:t xml:space="preserve"> Projetos de pesquisa cadastrados na Plataforma GPU.</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3"/>
        <w:gridCol w:w="4674"/>
        <w:gridCol w:w="1897"/>
        <w:gridCol w:w="1168"/>
        <w:gridCol w:w="1184"/>
      </w:tblGrid>
      <w:tr w:rsidR="00B11EEC" w:rsidRPr="006D48F7" w14:paraId="610C0285" w14:textId="77777777" w:rsidTr="007F063F">
        <w:trPr>
          <w:trHeight w:val="340"/>
        </w:trPr>
        <w:tc>
          <w:tcPr>
            <w:tcW w:w="5000" w:type="pct"/>
            <w:gridSpan w:val="5"/>
            <w:shd w:val="clear" w:color="auto" w:fill="1F497D"/>
            <w:vAlign w:val="center"/>
          </w:tcPr>
          <w:p w14:paraId="02D92FD0" w14:textId="00365CDB" w:rsidR="00B11EEC" w:rsidRPr="006D48F7" w:rsidRDefault="00190BBC" w:rsidP="007F063F">
            <w:pPr>
              <w:jc w:val="center"/>
              <w:rPr>
                <w:rFonts w:ascii="Arial Narrow" w:hAnsi="Arial Narrow"/>
                <w:b/>
                <w:color w:val="FFFFFF"/>
                <w:sz w:val="20"/>
                <w:szCs w:val="20"/>
              </w:rPr>
            </w:pPr>
            <w:r>
              <w:rPr>
                <w:rFonts w:ascii="Arial Narrow" w:hAnsi="Arial Narrow"/>
                <w:b/>
                <w:color w:val="FFFFFF"/>
                <w:sz w:val="20"/>
                <w:szCs w:val="20"/>
              </w:rPr>
              <w:t>PROJETOS EM ANDAMENTO (2018</w:t>
            </w:r>
            <w:r w:rsidR="00B11EEC">
              <w:rPr>
                <w:rFonts w:ascii="Arial Narrow" w:hAnsi="Arial Narrow"/>
                <w:b/>
                <w:color w:val="FFFFFF"/>
                <w:sz w:val="20"/>
                <w:szCs w:val="20"/>
              </w:rPr>
              <w:t>)</w:t>
            </w:r>
          </w:p>
        </w:tc>
      </w:tr>
      <w:tr w:rsidR="00B11EEC" w:rsidRPr="006D48F7" w14:paraId="4A8F337C" w14:textId="77777777" w:rsidTr="007F063F">
        <w:trPr>
          <w:trHeight w:val="340"/>
        </w:trPr>
        <w:tc>
          <w:tcPr>
            <w:tcW w:w="231" w:type="pct"/>
            <w:tcBorders>
              <w:top w:val="single" w:sz="4" w:space="0" w:color="auto"/>
              <w:bottom w:val="single" w:sz="4" w:space="0" w:color="auto"/>
              <w:right w:val="single" w:sz="4" w:space="0" w:color="auto"/>
            </w:tcBorders>
            <w:shd w:val="clear" w:color="auto" w:fill="D9D9D9" w:themeFill="background1" w:themeFillShade="D9"/>
            <w:vAlign w:val="center"/>
          </w:tcPr>
          <w:p w14:paraId="24C99EDB" w14:textId="77777777" w:rsidR="00B11EEC" w:rsidRPr="006D48F7" w:rsidRDefault="00B11EEC" w:rsidP="007F063F">
            <w:pPr>
              <w:jc w:val="center"/>
              <w:rPr>
                <w:rFonts w:ascii="Arial Narrow" w:hAnsi="Arial Narrow"/>
                <w:b/>
                <w:sz w:val="20"/>
                <w:szCs w:val="20"/>
              </w:rPr>
            </w:pPr>
            <w:r>
              <w:rPr>
                <w:rFonts w:ascii="Arial Narrow" w:hAnsi="Arial Narrow"/>
                <w:b/>
                <w:sz w:val="20"/>
                <w:szCs w:val="20"/>
              </w:rPr>
              <w:t>N.</w:t>
            </w:r>
          </w:p>
        </w:tc>
        <w:tc>
          <w:tcPr>
            <w:tcW w:w="2498" w:type="pct"/>
            <w:tcBorders>
              <w:top w:val="single" w:sz="4" w:space="0" w:color="auto"/>
              <w:bottom w:val="single" w:sz="4" w:space="0" w:color="auto"/>
              <w:right w:val="single" w:sz="4" w:space="0" w:color="auto"/>
            </w:tcBorders>
            <w:shd w:val="clear" w:color="auto" w:fill="D9D9D9" w:themeFill="background1" w:themeFillShade="D9"/>
            <w:vAlign w:val="center"/>
          </w:tcPr>
          <w:p w14:paraId="65E00FAC" w14:textId="77777777" w:rsidR="00B11EEC" w:rsidRPr="006D48F7" w:rsidRDefault="00B11EEC" w:rsidP="007F063F">
            <w:pPr>
              <w:jc w:val="center"/>
              <w:rPr>
                <w:rFonts w:ascii="Arial Narrow" w:hAnsi="Arial Narrow"/>
                <w:b/>
                <w:sz w:val="20"/>
                <w:szCs w:val="20"/>
              </w:rPr>
            </w:pPr>
            <w:r>
              <w:rPr>
                <w:rFonts w:ascii="Arial Narrow" w:hAnsi="Arial Narrow"/>
                <w:b/>
                <w:sz w:val="20"/>
                <w:szCs w:val="20"/>
              </w:rPr>
              <w:t>TÍTULO</w:t>
            </w:r>
          </w:p>
        </w:tc>
        <w:tc>
          <w:tcPr>
            <w:tcW w:w="1014" w:type="pct"/>
            <w:tcBorders>
              <w:top w:val="single" w:sz="4" w:space="0" w:color="auto"/>
              <w:bottom w:val="single" w:sz="4" w:space="0" w:color="auto"/>
              <w:right w:val="single" w:sz="4" w:space="0" w:color="auto"/>
            </w:tcBorders>
            <w:shd w:val="clear" w:color="auto" w:fill="D9D9D9" w:themeFill="background1" w:themeFillShade="D9"/>
            <w:vAlign w:val="center"/>
          </w:tcPr>
          <w:p w14:paraId="5FC62AB3" w14:textId="77777777" w:rsidR="00B11EEC" w:rsidRPr="006D48F7" w:rsidRDefault="00B11EEC" w:rsidP="007F063F">
            <w:pPr>
              <w:jc w:val="center"/>
              <w:rPr>
                <w:rFonts w:ascii="Arial Narrow" w:hAnsi="Arial Narrow"/>
                <w:b/>
                <w:sz w:val="20"/>
                <w:szCs w:val="20"/>
              </w:rPr>
            </w:pPr>
            <w:r>
              <w:rPr>
                <w:rFonts w:ascii="Arial Narrow" w:hAnsi="Arial Narrow"/>
                <w:b/>
                <w:sz w:val="20"/>
                <w:szCs w:val="20"/>
              </w:rPr>
              <w:t>COORDENADOR</w:t>
            </w:r>
          </w:p>
        </w:tc>
        <w:tc>
          <w:tcPr>
            <w:tcW w:w="624" w:type="pct"/>
            <w:tcBorders>
              <w:top w:val="single" w:sz="4" w:space="0" w:color="auto"/>
              <w:bottom w:val="single" w:sz="4" w:space="0" w:color="auto"/>
              <w:right w:val="single" w:sz="4" w:space="0" w:color="auto"/>
            </w:tcBorders>
            <w:shd w:val="clear" w:color="auto" w:fill="D9D9D9" w:themeFill="background1" w:themeFillShade="D9"/>
            <w:vAlign w:val="center"/>
          </w:tcPr>
          <w:p w14:paraId="50610079" w14:textId="77777777" w:rsidR="00B11EEC" w:rsidRPr="006D48F7" w:rsidRDefault="00B11EEC" w:rsidP="007F063F">
            <w:pPr>
              <w:jc w:val="center"/>
              <w:rPr>
                <w:rFonts w:ascii="Arial Narrow" w:hAnsi="Arial Narrow"/>
                <w:b/>
                <w:sz w:val="20"/>
                <w:szCs w:val="20"/>
              </w:rPr>
            </w:pPr>
            <w:r>
              <w:rPr>
                <w:rFonts w:ascii="Arial Narrow" w:hAnsi="Arial Narrow"/>
                <w:b/>
                <w:sz w:val="20"/>
                <w:szCs w:val="20"/>
              </w:rPr>
              <w:t>INÍCIO</w:t>
            </w:r>
          </w:p>
        </w:tc>
        <w:tc>
          <w:tcPr>
            <w:tcW w:w="633" w:type="pct"/>
            <w:tcBorders>
              <w:top w:val="single" w:sz="4" w:space="0" w:color="auto"/>
              <w:bottom w:val="single" w:sz="4" w:space="0" w:color="auto"/>
              <w:right w:val="single" w:sz="4" w:space="0" w:color="auto"/>
            </w:tcBorders>
            <w:shd w:val="clear" w:color="auto" w:fill="D9D9D9" w:themeFill="background1" w:themeFillShade="D9"/>
            <w:vAlign w:val="center"/>
          </w:tcPr>
          <w:p w14:paraId="345C0DEE" w14:textId="77777777" w:rsidR="00B11EEC" w:rsidRPr="006D48F7" w:rsidRDefault="00B11EEC" w:rsidP="007F063F">
            <w:pPr>
              <w:jc w:val="center"/>
              <w:rPr>
                <w:rFonts w:ascii="Arial Narrow" w:hAnsi="Arial Narrow"/>
                <w:b/>
                <w:sz w:val="20"/>
                <w:szCs w:val="20"/>
              </w:rPr>
            </w:pPr>
            <w:r>
              <w:rPr>
                <w:rFonts w:ascii="Arial Narrow" w:hAnsi="Arial Narrow"/>
                <w:b/>
                <w:sz w:val="20"/>
                <w:szCs w:val="20"/>
              </w:rPr>
              <w:t>FIM</w:t>
            </w:r>
          </w:p>
        </w:tc>
      </w:tr>
      <w:tr w:rsidR="00B11EEC" w:rsidRPr="006D48F7" w14:paraId="03E04AD5" w14:textId="77777777" w:rsidTr="007F063F">
        <w:trPr>
          <w:trHeight w:val="340"/>
        </w:trPr>
        <w:tc>
          <w:tcPr>
            <w:tcW w:w="231" w:type="pct"/>
            <w:tcBorders>
              <w:top w:val="single" w:sz="4" w:space="0" w:color="auto"/>
              <w:bottom w:val="single" w:sz="4" w:space="0" w:color="auto"/>
              <w:right w:val="single" w:sz="4" w:space="0" w:color="auto"/>
            </w:tcBorders>
            <w:shd w:val="clear" w:color="auto" w:fill="auto"/>
            <w:vAlign w:val="center"/>
          </w:tcPr>
          <w:p w14:paraId="72B6F595"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bottom w:val="single" w:sz="4" w:space="0" w:color="auto"/>
              <w:right w:val="single" w:sz="4" w:space="0" w:color="auto"/>
            </w:tcBorders>
            <w:shd w:val="clear" w:color="auto" w:fill="auto"/>
            <w:vAlign w:val="center"/>
          </w:tcPr>
          <w:p w14:paraId="6FF857A7" w14:textId="77777777" w:rsidR="00B11EEC" w:rsidRPr="00545815" w:rsidRDefault="00B11EEC" w:rsidP="007F063F">
            <w:pPr>
              <w:rPr>
                <w:rFonts w:ascii="Arial Narrow" w:hAnsi="Arial Narrow"/>
                <w:sz w:val="20"/>
                <w:szCs w:val="20"/>
              </w:rPr>
            </w:pPr>
            <w:r w:rsidRPr="00545815">
              <w:rPr>
                <w:rFonts w:ascii="Arial Narrow" w:hAnsi="Arial Narrow"/>
                <w:sz w:val="20"/>
                <w:szCs w:val="20"/>
              </w:rPr>
              <w:t>Desenvolvimento de Abordagens de Tecnologia da Informação Aplicada ao Contexto da Hanseníase no Estado do Tocantins</w:t>
            </w:r>
          </w:p>
        </w:tc>
        <w:tc>
          <w:tcPr>
            <w:tcW w:w="1014" w:type="pct"/>
            <w:tcBorders>
              <w:top w:val="single" w:sz="4" w:space="0" w:color="auto"/>
              <w:bottom w:val="single" w:sz="4" w:space="0" w:color="auto"/>
              <w:right w:val="single" w:sz="4" w:space="0" w:color="auto"/>
            </w:tcBorders>
            <w:shd w:val="clear" w:color="auto" w:fill="auto"/>
            <w:vAlign w:val="center"/>
          </w:tcPr>
          <w:p w14:paraId="25478BB2" w14:textId="77777777" w:rsidR="00B11EEC" w:rsidRDefault="00B11EEC" w:rsidP="007F063F">
            <w:pPr>
              <w:rPr>
                <w:rFonts w:ascii="Arial Narrow" w:hAnsi="Arial Narrow"/>
                <w:sz w:val="20"/>
                <w:szCs w:val="20"/>
              </w:rPr>
            </w:pPr>
            <w:r>
              <w:rPr>
                <w:rFonts w:ascii="Arial Narrow" w:hAnsi="Arial Narrow"/>
                <w:sz w:val="20"/>
                <w:szCs w:val="20"/>
              </w:rPr>
              <w:t>Ary Henrique Morais de Oliveira</w:t>
            </w:r>
          </w:p>
        </w:tc>
        <w:tc>
          <w:tcPr>
            <w:tcW w:w="624" w:type="pct"/>
            <w:tcBorders>
              <w:top w:val="single" w:sz="4" w:space="0" w:color="auto"/>
              <w:bottom w:val="single" w:sz="4" w:space="0" w:color="auto"/>
              <w:right w:val="single" w:sz="4" w:space="0" w:color="auto"/>
            </w:tcBorders>
            <w:shd w:val="clear" w:color="auto" w:fill="auto"/>
            <w:vAlign w:val="center"/>
          </w:tcPr>
          <w:p w14:paraId="44C6E00A" w14:textId="77777777" w:rsidR="00B11EEC" w:rsidRDefault="00B11EEC" w:rsidP="007F063F">
            <w:pPr>
              <w:jc w:val="center"/>
              <w:rPr>
                <w:rFonts w:ascii="Arial Narrow" w:hAnsi="Arial Narrow"/>
                <w:sz w:val="20"/>
                <w:szCs w:val="20"/>
              </w:rPr>
            </w:pPr>
            <w:r>
              <w:rPr>
                <w:rFonts w:ascii="Arial Narrow" w:hAnsi="Arial Narrow"/>
                <w:sz w:val="20"/>
                <w:szCs w:val="20"/>
              </w:rPr>
              <w:t>01/02/2017</w:t>
            </w:r>
          </w:p>
        </w:tc>
        <w:tc>
          <w:tcPr>
            <w:tcW w:w="633" w:type="pct"/>
            <w:tcBorders>
              <w:top w:val="single" w:sz="4" w:space="0" w:color="auto"/>
              <w:bottom w:val="single" w:sz="4" w:space="0" w:color="auto"/>
              <w:right w:val="single" w:sz="4" w:space="0" w:color="auto"/>
            </w:tcBorders>
            <w:shd w:val="clear" w:color="auto" w:fill="auto"/>
            <w:vAlign w:val="center"/>
          </w:tcPr>
          <w:p w14:paraId="1C8DB833" w14:textId="77777777" w:rsidR="00B11EEC" w:rsidRDefault="00B11EEC" w:rsidP="007F063F">
            <w:pPr>
              <w:rPr>
                <w:rFonts w:ascii="Arial Narrow" w:hAnsi="Arial Narrow"/>
                <w:sz w:val="20"/>
                <w:szCs w:val="20"/>
              </w:rPr>
            </w:pPr>
            <w:r>
              <w:rPr>
                <w:rFonts w:ascii="Arial Narrow" w:hAnsi="Arial Narrow"/>
                <w:sz w:val="20"/>
                <w:szCs w:val="20"/>
              </w:rPr>
              <w:t>31/01/2019</w:t>
            </w:r>
          </w:p>
        </w:tc>
      </w:tr>
      <w:tr w:rsidR="00B11EEC" w:rsidRPr="006D48F7" w14:paraId="6BCF136B" w14:textId="77777777" w:rsidTr="007F063F">
        <w:trPr>
          <w:trHeight w:val="340"/>
        </w:trPr>
        <w:tc>
          <w:tcPr>
            <w:tcW w:w="231" w:type="pct"/>
            <w:tcBorders>
              <w:top w:val="single" w:sz="4" w:space="0" w:color="auto"/>
              <w:bottom w:val="single" w:sz="4" w:space="0" w:color="auto"/>
              <w:right w:val="single" w:sz="4" w:space="0" w:color="auto"/>
            </w:tcBorders>
            <w:shd w:val="clear" w:color="auto" w:fill="auto"/>
            <w:vAlign w:val="center"/>
          </w:tcPr>
          <w:p w14:paraId="4EA379BC"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bottom w:val="single" w:sz="4" w:space="0" w:color="auto"/>
              <w:right w:val="single" w:sz="4" w:space="0" w:color="auto"/>
            </w:tcBorders>
            <w:shd w:val="clear" w:color="auto" w:fill="auto"/>
            <w:vAlign w:val="center"/>
          </w:tcPr>
          <w:p w14:paraId="70820F84" w14:textId="77777777" w:rsidR="00B11EEC" w:rsidRPr="00545815" w:rsidRDefault="00B11EEC" w:rsidP="007F063F">
            <w:pPr>
              <w:rPr>
                <w:rFonts w:ascii="Arial Narrow" w:hAnsi="Arial Narrow"/>
                <w:sz w:val="20"/>
                <w:szCs w:val="20"/>
              </w:rPr>
            </w:pPr>
            <w:r w:rsidRPr="00545815">
              <w:rPr>
                <w:rFonts w:ascii="Arial Narrow" w:hAnsi="Arial Narrow"/>
                <w:sz w:val="20"/>
                <w:szCs w:val="20"/>
              </w:rPr>
              <w:t>Desenvolvimento de um Mecanismo de Busca e Recuperação de Informações Docentes Baseado nos Currículos da Plataforma Lattes</w:t>
            </w:r>
          </w:p>
        </w:tc>
        <w:tc>
          <w:tcPr>
            <w:tcW w:w="1014" w:type="pct"/>
            <w:tcBorders>
              <w:top w:val="single" w:sz="4" w:space="0" w:color="auto"/>
              <w:bottom w:val="single" w:sz="4" w:space="0" w:color="auto"/>
              <w:right w:val="single" w:sz="4" w:space="0" w:color="auto"/>
            </w:tcBorders>
            <w:shd w:val="clear" w:color="auto" w:fill="auto"/>
            <w:vAlign w:val="center"/>
          </w:tcPr>
          <w:p w14:paraId="489A1C36" w14:textId="77777777" w:rsidR="00B11EEC" w:rsidRDefault="00B11EEC" w:rsidP="007F063F">
            <w:pPr>
              <w:rPr>
                <w:rFonts w:ascii="Arial Narrow" w:hAnsi="Arial Narrow"/>
                <w:sz w:val="20"/>
                <w:szCs w:val="20"/>
              </w:rPr>
            </w:pPr>
            <w:r>
              <w:rPr>
                <w:rFonts w:ascii="Arial Narrow" w:hAnsi="Arial Narrow"/>
                <w:sz w:val="20"/>
                <w:szCs w:val="20"/>
              </w:rPr>
              <w:t>Ary Henrique Morais de Oliveira</w:t>
            </w:r>
          </w:p>
        </w:tc>
        <w:tc>
          <w:tcPr>
            <w:tcW w:w="624" w:type="pct"/>
            <w:tcBorders>
              <w:top w:val="single" w:sz="4" w:space="0" w:color="auto"/>
              <w:bottom w:val="single" w:sz="4" w:space="0" w:color="auto"/>
              <w:right w:val="single" w:sz="4" w:space="0" w:color="auto"/>
            </w:tcBorders>
            <w:shd w:val="clear" w:color="auto" w:fill="auto"/>
            <w:vAlign w:val="center"/>
          </w:tcPr>
          <w:p w14:paraId="5B3914C3" w14:textId="77777777" w:rsidR="00B11EEC" w:rsidRDefault="00B11EEC" w:rsidP="007F063F">
            <w:pPr>
              <w:jc w:val="center"/>
              <w:rPr>
                <w:rFonts w:ascii="Arial Narrow" w:hAnsi="Arial Narrow"/>
                <w:sz w:val="20"/>
                <w:szCs w:val="20"/>
              </w:rPr>
            </w:pPr>
            <w:r>
              <w:rPr>
                <w:rFonts w:ascii="Arial Narrow" w:hAnsi="Arial Narrow"/>
                <w:sz w:val="20"/>
                <w:szCs w:val="20"/>
              </w:rPr>
              <w:t>01/01/2016</w:t>
            </w:r>
          </w:p>
        </w:tc>
        <w:tc>
          <w:tcPr>
            <w:tcW w:w="633" w:type="pct"/>
            <w:tcBorders>
              <w:top w:val="single" w:sz="4" w:space="0" w:color="auto"/>
              <w:bottom w:val="single" w:sz="4" w:space="0" w:color="auto"/>
              <w:right w:val="single" w:sz="4" w:space="0" w:color="auto"/>
            </w:tcBorders>
            <w:shd w:val="clear" w:color="auto" w:fill="auto"/>
            <w:vAlign w:val="center"/>
          </w:tcPr>
          <w:p w14:paraId="37DE722E" w14:textId="77777777" w:rsidR="00B11EEC" w:rsidRDefault="00B11EEC" w:rsidP="007F063F">
            <w:pPr>
              <w:rPr>
                <w:rFonts w:ascii="Arial Narrow" w:hAnsi="Arial Narrow"/>
                <w:sz w:val="20"/>
                <w:szCs w:val="20"/>
              </w:rPr>
            </w:pPr>
            <w:r>
              <w:rPr>
                <w:rFonts w:ascii="Arial Narrow" w:hAnsi="Arial Narrow"/>
                <w:sz w:val="20"/>
                <w:szCs w:val="20"/>
              </w:rPr>
              <w:t>01/01/2019</w:t>
            </w:r>
          </w:p>
        </w:tc>
      </w:tr>
      <w:tr w:rsidR="00B11EEC" w:rsidRPr="006D48F7" w14:paraId="091D48C9" w14:textId="77777777" w:rsidTr="007F063F">
        <w:trPr>
          <w:trHeight w:val="340"/>
        </w:trPr>
        <w:tc>
          <w:tcPr>
            <w:tcW w:w="231" w:type="pct"/>
            <w:tcBorders>
              <w:top w:val="single" w:sz="4" w:space="0" w:color="auto"/>
              <w:bottom w:val="single" w:sz="4" w:space="0" w:color="auto"/>
              <w:right w:val="single" w:sz="4" w:space="0" w:color="auto"/>
            </w:tcBorders>
            <w:shd w:val="clear" w:color="auto" w:fill="auto"/>
            <w:vAlign w:val="center"/>
          </w:tcPr>
          <w:p w14:paraId="0228DF5E"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bottom w:val="single" w:sz="4" w:space="0" w:color="auto"/>
              <w:right w:val="single" w:sz="4" w:space="0" w:color="auto"/>
            </w:tcBorders>
            <w:shd w:val="clear" w:color="auto" w:fill="auto"/>
            <w:vAlign w:val="center"/>
          </w:tcPr>
          <w:p w14:paraId="750DD769" w14:textId="77777777" w:rsidR="00B11EEC" w:rsidRPr="00545815" w:rsidRDefault="00B11EEC" w:rsidP="007F063F">
            <w:pPr>
              <w:rPr>
                <w:rFonts w:ascii="Arial Narrow" w:hAnsi="Arial Narrow"/>
                <w:sz w:val="20"/>
                <w:szCs w:val="20"/>
              </w:rPr>
            </w:pPr>
            <w:r w:rsidRPr="00545815">
              <w:rPr>
                <w:rFonts w:ascii="Arial Narrow" w:hAnsi="Arial Narrow"/>
                <w:sz w:val="20"/>
                <w:szCs w:val="20"/>
              </w:rPr>
              <w:t>Reprodutibilidade de Experimentos Científicos Através da Tecnologia de Computação em Nuvem e Proveniência Retrospectiva</w:t>
            </w:r>
          </w:p>
        </w:tc>
        <w:tc>
          <w:tcPr>
            <w:tcW w:w="1014" w:type="pct"/>
            <w:tcBorders>
              <w:top w:val="single" w:sz="4" w:space="0" w:color="auto"/>
              <w:bottom w:val="single" w:sz="4" w:space="0" w:color="auto"/>
              <w:right w:val="single" w:sz="4" w:space="0" w:color="auto"/>
            </w:tcBorders>
            <w:shd w:val="clear" w:color="auto" w:fill="auto"/>
            <w:vAlign w:val="center"/>
          </w:tcPr>
          <w:p w14:paraId="2F0DD52D" w14:textId="77777777" w:rsidR="00B11EEC" w:rsidRDefault="00B11EEC" w:rsidP="007F063F">
            <w:pPr>
              <w:rPr>
                <w:rFonts w:ascii="Arial Narrow" w:hAnsi="Arial Narrow"/>
                <w:sz w:val="20"/>
                <w:szCs w:val="20"/>
              </w:rPr>
            </w:pPr>
            <w:r>
              <w:rPr>
                <w:rFonts w:ascii="Arial Narrow" w:hAnsi="Arial Narrow"/>
                <w:sz w:val="20"/>
                <w:szCs w:val="20"/>
              </w:rPr>
              <w:t>Ary Henrique Morais de Oliveira</w:t>
            </w:r>
          </w:p>
        </w:tc>
        <w:tc>
          <w:tcPr>
            <w:tcW w:w="624" w:type="pct"/>
            <w:tcBorders>
              <w:top w:val="single" w:sz="4" w:space="0" w:color="auto"/>
              <w:bottom w:val="single" w:sz="4" w:space="0" w:color="auto"/>
              <w:right w:val="single" w:sz="4" w:space="0" w:color="auto"/>
            </w:tcBorders>
            <w:shd w:val="clear" w:color="auto" w:fill="auto"/>
            <w:vAlign w:val="center"/>
          </w:tcPr>
          <w:p w14:paraId="40B7FDD5" w14:textId="77777777" w:rsidR="00B11EEC" w:rsidRDefault="00B11EEC" w:rsidP="007F063F">
            <w:pPr>
              <w:jc w:val="center"/>
              <w:rPr>
                <w:rFonts w:ascii="Arial Narrow" w:hAnsi="Arial Narrow"/>
                <w:sz w:val="20"/>
                <w:szCs w:val="20"/>
              </w:rPr>
            </w:pPr>
            <w:r>
              <w:rPr>
                <w:rFonts w:ascii="Arial Narrow" w:hAnsi="Arial Narrow"/>
                <w:sz w:val="20"/>
                <w:szCs w:val="20"/>
              </w:rPr>
              <w:t>01/02/2017</w:t>
            </w:r>
          </w:p>
        </w:tc>
        <w:tc>
          <w:tcPr>
            <w:tcW w:w="633" w:type="pct"/>
            <w:tcBorders>
              <w:top w:val="single" w:sz="4" w:space="0" w:color="auto"/>
              <w:bottom w:val="single" w:sz="4" w:space="0" w:color="auto"/>
              <w:right w:val="single" w:sz="4" w:space="0" w:color="auto"/>
            </w:tcBorders>
            <w:shd w:val="clear" w:color="auto" w:fill="auto"/>
            <w:vAlign w:val="center"/>
          </w:tcPr>
          <w:p w14:paraId="6D91B017" w14:textId="77777777" w:rsidR="00B11EEC" w:rsidRDefault="00B11EEC" w:rsidP="007F063F">
            <w:pPr>
              <w:rPr>
                <w:rFonts w:ascii="Arial Narrow" w:hAnsi="Arial Narrow"/>
                <w:sz w:val="20"/>
                <w:szCs w:val="20"/>
              </w:rPr>
            </w:pPr>
            <w:r>
              <w:rPr>
                <w:rFonts w:ascii="Arial Narrow" w:hAnsi="Arial Narrow"/>
                <w:sz w:val="20"/>
                <w:szCs w:val="20"/>
              </w:rPr>
              <w:t>28/02/2019</w:t>
            </w:r>
          </w:p>
        </w:tc>
      </w:tr>
      <w:tr w:rsidR="00B11EEC" w:rsidRPr="006D48F7" w14:paraId="7C94E5FB" w14:textId="77777777" w:rsidTr="007F063F">
        <w:trPr>
          <w:trHeight w:val="340"/>
        </w:trPr>
        <w:tc>
          <w:tcPr>
            <w:tcW w:w="231" w:type="pct"/>
            <w:tcBorders>
              <w:top w:val="single" w:sz="4" w:space="0" w:color="auto"/>
              <w:bottom w:val="single" w:sz="4" w:space="0" w:color="auto"/>
              <w:right w:val="single" w:sz="4" w:space="0" w:color="auto"/>
            </w:tcBorders>
            <w:shd w:val="clear" w:color="auto" w:fill="auto"/>
            <w:vAlign w:val="center"/>
          </w:tcPr>
          <w:p w14:paraId="437E062F"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bottom w:val="single" w:sz="4" w:space="0" w:color="auto"/>
              <w:right w:val="single" w:sz="4" w:space="0" w:color="auto"/>
            </w:tcBorders>
            <w:shd w:val="clear" w:color="auto" w:fill="auto"/>
            <w:vAlign w:val="center"/>
          </w:tcPr>
          <w:p w14:paraId="54C017A2" w14:textId="77777777" w:rsidR="00B11EEC" w:rsidRPr="00BC0A53" w:rsidRDefault="00B11EEC" w:rsidP="007F063F">
            <w:pPr>
              <w:rPr>
                <w:rFonts w:ascii="Arial Narrow" w:hAnsi="Arial Narrow"/>
                <w:sz w:val="20"/>
                <w:szCs w:val="20"/>
              </w:rPr>
            </w:pPr>
            <w:r w:rsidRPr="00BC0A53">
              <w:rPr>
                <w:rFonts w:ascii="Arial Narrow" w:hAnsi="Arial Narrow"/>
                <w:sz w:val="20"/>
                <w:szCs w:val="20"/>
              </w:rPr>
              <w:t>Gestão e Educação em Tecnologia da Informação e Comunicação</w:t>
            </w:r>
          </w:p>
        </w:tc>
        <w:tc>
          <w:tcPr>
            <w:tcW w:w="1014" w:type="pct"/>
            <w:tcBorders>
              <w:top w:val="single" w:sz="4" w:space="0" w:color="auto"/>
              <w:bottom w:val="single" w:sz="4" w:space="0" w:color="auto"/>
              <w:right w:val="single" w:sz="4" w:space="0" w:color="auto"/>
            </w:tcBorders>
            <w:shd w:val="clear" w:color="auto" w:fill="auto"/>
            <w:vAlign w:val="center"/>
          </w:tcPr>
          <w:p w14:paraId="68578488" w14:textId="77777777" w:rsidR="00B11EEC" w:rsidRPr="00322542" w:rsidRDefault="00B11EEC" w:rsidP="007F063F">
            <w:pPr>
              <w:rPr>
                <w:rFonts w:ascii="Arial Narrow" w:hAnsi="Arial Narrow"/>
                <w:sz w:val="20"/>
                <w:szCs w:val="20"/>
              </w:rPr>
            </w:pPr>
            <w:r>
              <w:rPr>
                <w:rFonts w:ascii="Arial Narrow" w:hAnsi="Arial Narrow"/>
                <w:sz w:val="20"/>
                <w:szCs w:val="20"/>
              </w:rPr>
              <w:t>David Nadler Prata</w:t>
            </w:r>
          </w:p>
        </w:tc>
        <w:tc>
          <w:tcPr>
            <w:tcW w:w="624" w:type="pct"/>
            <w:tcBorders>
              <w:top w:val="single" w:sz="4" w:space="0" w:color="auto"/>
              <w:bottom w:val="single" w:sz="4" w:space="0" w:color="auto"/>
              <w:right w:val="single" w:sz="4" w:space="0" w:color="auto"/>
            </w:tcBorders>
            <w:shd w:val="clear" w:color="auto" w:fill="auto"/>
            <w:vAlign w:val="center"/>
          </w:tcPr>
          <w:p w14:paraId="008437B7" w14:textId="77777777" w:rsidR="00B11EEC" w:rsidRDefault="00B11EEC" w:rsidP="007F063F">
            <w:pPr>
              <w:jc w:val="center"/>
              <w:rPr>
                <w:rFonts w:ascii="Arial Narrow" w:hAnsi="Arial Narrow"/>
                <w:sz w:val="20"/>
                <w:szCs w:val="20"/>
              </w:rPr>
            </w:pPr>
            <w:r>
              <w:rPr>
                <w:rFonts w:ascii="Arial Narrow" w:hAnsi="Arial Narrow"/>
                <w:sz w:val="20"/>
                <w:szCs w:val="20"/>
              </w:rPr>
              <w:t>01/08/2015</w:t>
            </w:r>
          </w:p>
        </w:tc>
        <w:tc>
          <w:tcPr>
            <w:tcW w:w="633" w:type="pct"/>
            <w:tcBorders>
              <w:top w:val="single" w:sz="4" w:space="0" w:color="auto"/>
              <w:bottom w:val="single" w:sz="4" w:space="0" w:color="auto"/>
              <w:right w:val="single" w:sz="4" w:space="0" w:color="auto"/>
            </w:tcBorders>
            <w:shd w:val="clear" w:color="auto" w:fill="auto"/>
            <w:vAlign w:val="center"/>
          </w:tcPr>
          <w:p w14:paraId="6B5A26F1" w14:textId="77777777" w:rsidR="00B11EEC" w:rsidRPr="00BD219E" w:rsidRDefault="00B11EEC" w:rsidP="007F063F">
            <w:pPr>
              <w:rPr>
                <w:rFonts w:ascii="Arial Narrow" w:hAnsi="Arial Narrow"/>
                <w:sz w:val="20"/>
                <w:szCs w:val="20"/>
              </w:rPr>
            </w:pPr>
            <w:r>
              <w:rPr>
                <w:rFonts w:ascii="Arial Narrow" w:hAnsi="Arial Narrow"/>
                <w:sz w:val="20"/>
                <w:szCs w:val="20"/>
              </w:rPr>
              <w:t>01/08/2019</w:t>
            </w:r>
          </w:p>
        </w:tc>
      </w:tr>
      <w:tr w:rsidR="00B11EEC" w:rsidRPr="006D48F7" w14:paraId="2F63795D"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7747D247"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195AF6FD" w14:textId="77777777" w:rsidR="00B11EEC" w:rsidRPr="00852957" w:rsidRDefault="00B11EEC" w:rsidP="007F063F">
            <w:pPr>
              <w:rPr>
                <w:rFonts w:ascii="Arial Narrow" w:hAnsi="Arial Narrow"/>
                <w:sz w:val="20"/>
                <w:szCs w:val="20"/>
              </w:rPr>
            </w:pPr>
            <w:r w:rsidRPr="00852957">
              <w:rPr>
                <w:rFonts w:ascii="Arial Narrow" w:hAnsi="Arial Narrow"/>
                <w:sz w:val="20"/>
                <w:szCs w:val="20"/>
              </w:rPr>
              <w:t>O Pré-Processamento em Mineração de Dados: um Método de Suporte às Pesquisas Algorítmicas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51C211DD" w14:textId="77777777" w:rsidR="00B11EEC" w:rsidRDefault="00B11EEC" w:rsidP="007F063F">
            <w:pPr>
              <w:rPr>
                <w:rFonts w:ascii="Arial Narrow" w:hAnsi="Arial Narrow"/>
                <w:sz w:val="20"/>
                <w:szCs w:val="20"/>
              </w:rPr>
            </w:pPr>
            <w:r>
              <w:rPr>
                <w:rFonts w:ascii="Arial Narrow" w:hAnsi="Arial Narrow"/>
                <w:sz w:val="20"/>
                <w:szCs w:val="20"/>
              </w:rPr>
              <w:t>David Nadler Prata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D342FD7" w14:textId="77777777" w:rsidR="00B11EEC" w:rsidRDefault="00B11EEC" w:rsidP="007F063F">
            <w:pPr>
              <w:jc w:val="center"/>
              <w:rPr>
                <w:rFonts w:ascii="Arial Narrow" w:hAnsi="Arial Narrow"/>
                <w:sz w:val="20"/>
                <w:szCs w:val="20"/>
              </w:rPr>
            </w:pPr>
            <w:r>
              <w:rPr>
                <w:rFonts w:ascii="Arial Narrow" w:hAnsi="Arial Narrow"/>
                <w:sz w:val="20"/>
                <w:szCs w:val="20"/>
              </w:rPr>
              <w:t>01/10/2013</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761C1BCD" w14:textId="77777777" w:rsidR="00B11EEC" w:rsidRDefault="00B11EEC" w:rsidP="007F063F">
            <w:pPr>
              <w:rPr>
                <w:rFonts w:ascii="Arial Narrow" w:hAnsi="Arial Narrow"/>
                <w:sz w:val="20"/>
                <w:szCs w:val="20"/>
              </w:rPr>
            </w:pPr>
            <w:r>
              <w:rPr>
                <w:rFonts w:ascii="Arial Narrow" w:hAnsi="Arial Narrow"/>
                <w:sz w:val="20"/>
                <w:szCs w:val="20"/>
              </w:rPr>
              <w:t>01/10/2015</w:t>
            </w:r>
          </w:p>
        </w:tc>
      </w:tr>
      <w:tr w:rsidR="00B11EEC" w:rsidRPr="006D48F7" w14:paraId="2F2D7AB7"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1633C239"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5AAECB97" w14:textId="77777777" w:rsidR="00B11EEC" w:rsidRPr="00852957" w:rsidRDefault="00B11EEC" w:rsidP="007F063F">
            <w:pPr>
              <w:rPr>
                <w:rFonts w:ascii="Arial Narrow" w:hAnsi="Arial Narrow"/>
                <w:sz w:val="20"/>
                <w:szCs w:val="20"/>
              </w:rPr>
            </w:pPr>
            <w:r w:rsidRPr="00852957">
              <w:rPr>
                <w:rFonts w:ascii="Arial Narrow" w:hAnsi="Arial Narrow"/>
                <w:sz w:val="20"/>
                <w:szCs w:val="20"/>
              </w:rPr>
              <w:t>Desenvolvimento de Abordagens para Análises Inteligentes de Dados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7EC5333F" w14:textId="77777777" w:rsidR="00B11EEC" w:rsidRPr="00322542" w:rsidRDefault="00B11EEC" w:rsidP="007F063F">
            <w:pPr>
              <w:rPr>
                <w:rFonts w:ascii="Arial Narrow" w:hAnsi="Arial Narrow"/>
                <w:sz w:val="20"/>
                <w:szCs w:val="20"/>
              </w:rPr>
            </w:pPr>
            <w:r>
              <w:rPr>
                <w:rFonts w:ascii="Arial Narrow" w:hAnsi="Arial Narrow"/>
                <w:sz w:val="20"/>
                <w:szCs w:val="20"/>
              </w:rPr>
              <w:t>Edeilson MiIlhomem da Silva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6E4BFE75" w14:textId="77777777" w:rsidR="00B11EEC" w:rsidRDefault="00B11EEC" w:rsidP="007F063F">
            <w:pPr>
              <w:jc w:val="center"/>
              <w:rPr>
                <w:rFonts w:ascii="Arial Narrow" w:hAnsi="Arial Narrow"/>
                <w:sz w:val="20"/>
                <w:szCs w:val="20"/>
              </w:rPr>
            </w:pPr>
            <w:r>
              <w:rPr>
                <w:rFonts w:ascii="Arial Narrow" w:hAnsi="Arial Narrow"/>
                <w:sz w:val="20"/>
                <w:szCs w:val="20"/>
              </w:rPr>
              <w:t>01/03/2017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746DB108" w14:textId="77777777" w:rsidR="00B11EEC" w:rsidRPr="00BD219E" w:rsidRDefault="00B11EEC" w:rsidP="007F063F">
            <w:pPr>
              <w:rPr>
                <w:rFonts w:ascii="Arial Narrow" w:hAnsi="Arial Narrow"/>
                <w:sz w:val="20"/>
                <w:szCs w:val="20"/>
              </w:rPr>
            </w:pPr>
            <w:r>
              <w:rPr>
                <w:rFonts w:ascii="Arial Narrow" w:hAnsi="Arial Narrow"/>
                <w:sz w:val="20"/>
                <w:szCs w:val="20"/>
              </w:rPr>
              <w:t>28/02/2022</w:t>
            </w:r>
          </w:p>
        </w:tc>
      </w:tr>
      <w:tr w:rsidR="00B11EEC" w:rsidRPr="006D48F7" w14:paraId="4F10232C"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7EC98D3A"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153BE69B" w14:textId="77777777" w:rsidR="00B11EEC" w:rsidRPr="00841259" w:rsidRDefault="00B11EEC" w:rsidP="007F063F">
            <w:pPr>
              <w:rPr>
                <w:rFonts w:ascii="Arial Narrow" w:hAnsi="Arial Narrow"/>
                <w:sz w:val="20"/>
                <w:szCs w:val="20"/>
              </w:rPr>
            </w:pPr>
            <w:r w:rsidRPr="00841259">
              <w:rPr>
                <w:rFonts w:ascii="Arial Narrow" w:hAnsi="Arial Narrow"/>
                <w:sz w:val="20"/>
                <w:szCs w:val="20"/>
              </w:rPr>
              <w:t>Análises Inteligentes de Dados em Mídias Sociais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360A7797" w14:textId="77777777" w:rsidR="00B11EEC" w:rsidRDefault="00B11EEC" w:rsidP="007F063F">
            <w:pPr>
              <w:rPr>
                <w:rFonts w:ascii="Arial Narrow" w:hAnsi="Arial Narrow"/>
                <w:sz w:val="20"/>
                <w:szCs w:val="20"/>
              </w:rPr>
            </w:pPr>
            <w:r>
              <w:rPr>
                <w:rFonts w:ascii="Arial Narrow" w:hAnsi="Arial Narrow"/>
                <w:sz w:val="20"/>
                <w:szCs w:val="20"/>
              </w:rPr>
              <w:t>Edeilson MiIlhomem da Silva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A9AA6EF" w14:textId="77777777" w:rsidR="00B11EEC" w:rsidRDefault="00B11EEC" w:rsidP="007F063F">
            <w:pPr>
              <w:jc w:val="center"/>
              <w:rPr>
                <w:rFonts w:ascii="Arial Narrow" w:hAnsi="Arial Narrow"/>
                <w:sz w:val="20"/>
                <w:szCs w:val="20"/>
              </w:rPr>
            </w:pPr>
            <w:r>
              <w:rPr>
                <w:rFonts w:ascii="Arial Narrow" w:hAnsi="Arial Narrow"/>
                <w:sz w:val="20"/>
                <w:szCs w:val="20"/>
              </w:rPr>
              <w:t>01/03/2017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2A02F8D1" w14:textId="77777777" w:rsidR="00B11EEC" w:rsidRDefault="00B11EEC" w:rsidP="007F063F">
            <w:pPr>
              <w:rPr>
                <w:rFonts w:ascii="Arial Narrow" w:hAnsi="Arial Narrow"/>
                <w:sz w:val="20"/>
                <w:szCs w:val="20"/>
              </w:rPr>
            </w:pPr>
            <w:r>
              <w:rPr>
                <w:rFonts w:ascii="Arial Narrow" w:hAnsi="Arial Narrow"/>
                <w:sz w:val="20"/>
                <w:szCs w:val="20"/>
              </w:rPr>
              <w:t>28/02/2022</w:t>
            </w:r>
          </w:p>
        </w:tc>
      </w:tr>
      <w:tr w:rsidR="00B11EEC" w:rsidRPr="006D48F7" w14:paraId="4A50CD16"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39222022"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6D378753" w14:textId="77777777" w:rsidR="00B11EEC" w:rsidRPr="00545815" w:rsidRDefault="00B11EEC" w:rsidP="007F063F">
            <w:pPr>
              <w:rPr>
                <w:rFonts w:ascii="Arial Narrow" w:hAnsi="Arial Narrow"/>
                <w:sz w:val="20"/>
                <w:szCs w:val="20"/>
              </w:rPr>
            </w:pPr>
            <w:r w:rsidRPr="00545815">
              <w:rPr>
                <w:rFonts w:ascii="Arial Narrow" w:hAnsi="Arial Narrow"/>
                <w:sz w:val="20"/>
                <w:szCs w:val="20"/>
              </w:rPr>
              <w:t>Análise e Mapeamento Computacional da Biodiversidade e Recursos Hídricos do Estado do Tocantins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064F663B" w14:textId="77777777" w:rsidR="00B11EEC" w:rsidRPr="00322542" w:rsidRDefault="00B11EEC" w:rsidP="007F063F">
            <w:pPr>
              <w:rPr>
                <w:rFonts w:ascii="Arial Narrow" w:hAnsi="Arial Narrow"/>
                <w:sz w:val="20"/>
                <w:szCs w:val="20"/>
              </w:rPr>
            </w:pPr>
            <w:r>
              <w:rPr>
                <w:rFonts w:ascii="Arial Narrow" w:hAnsi="Arial Narrow"/>
                <w:sz w:val="20"/>
                <w:szCs w:val="20"/>
              </w:rPr>
              <w:t>Glenda Michele Botelho</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2F118847" w14:textId="77777777" w:rsidR="00B11EEC" w:rsidRDefault="00B11EEC" w:rsidP="007F063F">
            <w:pPr>
              <w:jc w:val="center"/>
              <w:rPr>
                <w:rFonts w:ascii="Arial Narrow" w:hAnsi="Arial Narrow"/>
                <w:sz w:val="20"/>
                <w:szCs w:val="20"/>
              </w:rPr>
            </w:pPr>
            <w:r>
              <w:rPr>
                <w:rFonts w:ascii="Arial Narrow" w:hAnsi="Arial Narrow"/>
                <w:sz w:val="20"/>
                <w:szCs w:val="20"/>
              </w:rPr>
              <w:t>01/04/2017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4EA5D107" w14:textId="77777777" w:rsidR="00B11EEC" w:rsidRPr="00BD219E" w:rsidRDefault="00B11EEC" w:rsidP="007F063F">
            <w:pPr>
              <w:rPr>
                <w:rFonts w:ascii="Arial Narrow" w:hAnsi="Arial Narrow"/>
                <w:sz w:val="20"/>
                <w:szCs w:val="20"/>
              </w:rPr>
            </w:pPr>
            <w:r>
              <w:rPr>
                <w:rFonts w:ascii="Arial Narrow" w:hAnsi="Arial Narrow"/>
                <w:sz w:val="20"/>
                <w:szCs w:val="20"/>
              </w:rPr>
              <w:t>01/04/2019</w:t>
            </w:r>
          </w:p>
        </w:tc>
      </w:tr>
      <w:tr w:rsidR="00B11EEC" w:rsidRPr="006D48F7" w14:paraId="20923FFE"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18D8B324"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4C5D2001" w14:textId="77777777" w:rsidR="00B11EEC" w:rsidRPr="00BC0A53" w:rsidRDefault="00B11EEC" w:rsidP="007F063F">
            <w:pPr>
              <w:rPr>
                <w:rFonts w:ascii="Arial Narrow" w:hAnsi="Arial Narrow"/>
                <w:sz w:val="20"/>
                <w:szCs w:val="20"/>
              </w:rPr>
            </w:pPr>
            <w:r w:rsidRPr="005A7F5C">
              <w:rPr>
                <w:rFonts w:ascii="Arial Narrow" w:hAnsi="Arial Narrow"/>
                <w:sz w:val="20"/>
                <w:szCs w:val="20"/>
              </w:rPr>
              <w:t>Segmentação de Grandes Imagens Usando Redes Complexas e Superpixels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2BA19B7C" w14:textId="77777777" w:rsidR="00B11EEC" w:rsidRDefault="00B11EEC" w:rsidP="007F063F">
            <w:pPr>
              <w:rPr>
                <w:rFonts w:ascii="Arial Narrow" w:hAnsi="Arial Narrow"/>
                <w:sz w:val="20"/>
                <w:szCs w:val="20"/>
              </w:rPr>
            </w:pPr>
            <w:r>
              <w:rPr>
                <w:rFonts w:ascii="Arial Narrow" w:hAnsi="Arial Narrow"/>
                <w:sz w:val="20"/>
                <w:szCs w:val="20"/>
              </w:rPr>
              <w:t>Glenda Michele Botelho</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71D6A4B5" w14:textId="77777777" w:rsidR="00B11EEC" w:rsidRDefault="00B11EEC" w:rsidP="007F063F">
            <w:pPr>
              <w:jc w:val="center"/>
              <w:rPr>
                <w:rFonts w:ascii="Arial Narrow" w:hAnsi="Arial Narrow"/>
                <w:sz w:val="20"/>
                <w:szCs w:val="20"/>
              </w:rPr>
            </w:pPr>
            <w:r>
              <w:rPr>
                <w:rFonts w:ascii="Arial Narrow" w:hAnsi="Arial Narrow"/>
                <w:sz w:val="20"/>
                <w:szCs w:val="20"/>
              </w:rPr>
              <w:t>01/01/2016</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5279AA97" w14:textId="77777777" w:rsidR="00B11EEC" w:rsidRDefault="00B11EEC" w:rsidP="007F063F">
            <w:pPr>
              <w:rPr>
                <w:rFonts w:ascii="Arial Narrow" w:hAnsi="Arial Narrow"/>
                <w:sz w:val="20"/>
                <w:szCs w:val="20"/>
              </w:rPr>
            </w:pPr>
            <w:r>
              <w:rPr>
                <w:rFonts w:ascii="Arial Narrow" w:hAnsi="Arial Narrow"/>
                <w:sz w:val="20"/>
                <w:szCs w:val="20"/>
              </w:rPr>
              <w:t>01/01/2019</w:t>
            </w:r>
          </w:p>
        </w:tc>
      </w:tr>
      <w:tr w:rsidR="00B11EEC" w:rsidRPr="006D48F7" w14:paraId="33769C6D" w14:textId="77777777" w:rsidTr="007F063F">
        <w:trPr>
          <w:trHeight w:val="595"/>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25ADC4A6"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165DD1D3" w14:textId="77777777" w:rsidR="00B11EEC" w:rsidRPr="00A55CC6" w:rsidRDefault="00B11EEC" w:rsidP="007F063F">
            <w:pPr>
              <w:rPr>
                <w:rFonts w:ascii="Arial Narrow" w:hAnsi="Arial Narrow"/>
                <w:sz w:val="20"/>
                <w:szCs w:val="20"/>
              </w:rPr>
            </w:pPr>
            <w:r w:rsidRPr="00A55CC6">
              <w:rPr>
                <w:rFonts w:ascii="Arial Narrow" w:hAnsi="Arial Narrow"/>
                <w:sz w:val="20"/>
                <w:szCs w:val="20"/>
              </w:rPr>
              <w:t>Desenvolvimento de um Sistema de Ensino e Aprendizagem para o Curso de Álgebra Linear</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28474400" w14:textId="77777777" w:rsidR="00B11EEC" w:rsidRPr="00322542" w:rsidRDefault="00B11EEC" w:rsidP="007F063F">
            <w:pPr>
              <w:rPr>
                <w:rFonts w:ascii="Arial Narrow" w:hAnsi="Arial Narrow"/>
                <w:sz w:val="20"/>
                <w:szCs w:val="20"/>
              </w:rPr>
            </w:pPr>
            <w:r>
              <w:rPr>
                <w:rFonts w:ascii="Arial Narrow" w:hAnsi="Arial Narrow"/>
                <w:sz w:val="20"/>
                <w:szCs w:val="20"/>
              </w:rPr>
              <w:t>Hellena Christina Fernandes Apolinário</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1087E41" w14:textId="77777777" w:rsidR="00B11EEC" w:rsidRDefault="00B11EEC" w:rsidP="007F063F">
            <w:pPr>
              <w:jc w:val="center"/>
              <w:rPr>
                <w:rFonts w:ascii="Arial Narrow" w:hAnsi="Arial Narrow"/>
                <w:sz w:val="20"/>
                <w:szCs w:val="20"/>
              </w:rPr>
            </w:pPr>
            <w:r>
              <w:rPr>
                <w:rFonts w:ascii="Arial Narrow" w:hAnsi="Arial Narrow"/>
                <w:sz w:val="20"/>
                <w:szCs w:val="20"/>
              </w:rPr>
              <w:t>17/04/2017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4DE05DAD" w14:textId="77777777" w:rsidR="00B11EEC" w:rsidRPr="00BD219E" w:rsidRDefault="00B11EEC" w:rsidP="007F063F">
            <w:pPr>
              <w:rPr>
                <w:rFonts w:ascii="Arial Narrow" w:hAnsi="Arial Narrow"/>
                <w:sz w:val="20"/>
                <w:szCs w:val="20"/>
              </w:rPr>
            </w:pPr>
            <w:r>
              <w:rPr>
                <w:rFonts w:ascii="Arial Narrow" w:hAnsi="Arial Narrow"/>
                <w:sz w:val="20"/>
                <w:szCs w:val="20"/>
              </w:rPr>
              <w:t>30/06/2018</w:t>
            </w:r>
          </w:p>
        </w:tc>
      </w:tr>
      <w:tr w:rsidR="00B11EEC" w:rsidRPr="006D48F7" w14:paraId="295DAAB1"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685BCE9F"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25129F7A" w14:textId="77777777" w:rsidR="00B11EEC" w:rsidRPr="00661D27" w:rsidRDefault="00B11EEC" w:rsidP="007F063F">
            <w:pPr>
              <w:rPr>
                <w:rFonts w:ascii="Arial Narrow" w:hAnsi="Arial Narrow"/>
                <w:sz w:val="20"/>
                <w:szCs w:val="20"/>
              </w:rPr>
            </w:pPr>
            <w:r w:rsidRPr="00661D27">
              <w:rPr>
                <w:rFonts w:ascii="Arial Narrow" w:hAnsi="Arial Narrow"/>
                <w:sz w:val="20"/>
                <w:szCs w:val="20"/>
              </w:rPr>
              <w:t>Framework Genérica para Algoritmos Evolutivos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567CCC82" w14:textId="77777777" w:rsidR="00B11EEC" w:rsidRDefault="00B11EEC" w:rsidP="007F063F">
            <w:pPr>
              <w:rPr>
                <w:rFonts w:ascii="Arial Narrow" w:hAnsi="Arial Narrow"/>
                <w:sz w:val="20"/>
                <w:szCs w:val="20"/>
              </w:rPr>
            </w:pPr>
            <w:r>
              <w:rPr>
                <w:rFonts w:ascii="Arial Narrow" w:hAnsi="Arial Narrow"/>
                <w:sz w:val="20"/>
                <w:szCs w:val="20"/>
              </w:rPr>
              <w:t>Marcelo Lisboa Rocha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0CBE721E" w14:textId="77777777" w:rsidR="00B11EEC" w:rsidRDefault="00B11EEC" w:rsidP="007F063F">
            <w:pPr>
              <w:jc w:val="center"/>
              <w:rPr>
                <w:rFonts w:ascii="Arial Narrow" w:hAnsi="Arial Narrow"/>
                <w:sz w:val="20"/>
                <w:szCs w:val="20"/>
              </w:rPr>
            </w:pPr>
            <w:r>
              <w:rPr>
                <w:rFonts w:ascii="Arial Narrow" w:hAnsi="Arial Narrow"/>
                <w:sz w:val="20"/>
                <w:szCs w:val="20"/>
              </w:rPr>
              <w:t>01/08/2016</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012CA90B" w14:textId="77777777" w:rsidR="00B11EEC" w:rsidRDefault="00B11EEC" w:rsidP="007F063F">
            <w:pPr>
              <w:rPr>
                <w:rFonts w:ascii="Arial Narrow" w:hAnsi="Arial Narrow"/>
                <w:sz w:val="20"/>
                <w:szCs w:val="20"/>
              </w:rPr>
            </w:pPr>
            <w:r>
              <w:rPr>
                <w:rFonts w:ascii="Arial Narrow" w:hAnsi="Arial Narrow"/>
                <w:sz w:val="20"/>
                <w:szCs w:val="20"/>
              </w:rPr>
              <w:t>01/08/2017</w:t>
            </w:r>
          </w:p>
        </w:tc>
      </w:tr>
      <w:tr w:rsidR="00B11EEC" w:rsidRPr="006D48F7" w14:paraId="1681B77C"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096A1BC7"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46B8473E" w14:textId="77777777" w:rsidR="00B11EEC" w:rsidRPr="00A32180" w:rsidRDefault="00B11EEC" w:rsidP="007F063F">
            <w:pPr>
              <w:rPr>
                <w:rFonts w:ascii="Arial Narrow" w:hAnsi="Arial Narrow"/>
                <w:sz w:val="20"/>
                <w:szCs w:val="20"/>
              </w:rPr>
            </w:pPr>
            <w:r w:rsidRPr="00A32180">
              <w:rPr>
                <w:rFonts w:ascii="Arial Narrow" w:hAnsi="Arial Narrow"/>
                <w:sz w:val="20"/>
                <w:szCs w:val="20"/>
              </w:rPr>
              <w:t>Identificação Automática de Buracos em Rodovias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26920295" w14:textId="77777777" w:rsidR="00B11EEC" w:rsidRDefault="00B11EEC" w:rsidP="007F063F">
            <w:pPr>
              <w:rPr>
                <w:rFonts w:ascii="Arial Narrow" w:hAnsi="Arial Narrow"/>
                <w:sz w:val="20"/>
                <w:szCs w:val="20"/>
              </w:rPr>
            </w:pPr>
            <w:r>
              <w:rPr>
                <w:rFonts w:ascii="Arial Narrow" w:hAnsi="Arial Narrow"/>
                <w:sz w:val="20"/>
                <w:szCs w:val="20"/>
              </w:rPr>
              <w:t>Rafael Lima de Carvalho</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A79E33F" w14:textId="77777777" w:rsidR="00B11EEC" w:rsidRDefault="00B11EEC" w:rsidP="007F063F">
            <w:pPr>
              <w:jc w:val="center"/>
              <w:rPr>
                <w:rFonts w:ascii="Arial Narrow" w:hAnsi="Arial Narrow"/>
                <w:sz w:val="20"/>
                <w:szCs w:val="20"/>
              </w:rPr>
            </w:pPr>
            <w:r>
              <w:rPr>
                <w:rFonts w:ascii="Arial Narrow" w:hAnsi="Arial Narrow"/>
                <w:sz w:val="20"/>
                <w:szCs w:val="20"/>
              </w:rPr>
              <w:t>01/02/2017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410FCEEA" w14:textId="77777777" w:rsidR="00B11EEC" w:rsidRDefault="00B11EEC" w:rsidP="007F063F">
            <w:pPr>
              <w:rPr>
                <w:rFonts w:ascii="Arial Narrow" w:hAnsi="Arial Narrow"/>
                <w:sz w:val="20"/>
                <w:szCs w:val="20"/>
              </w:rPr>
            </w:pPr>
            <w:r>
              <w:rPr>
                <w:rFonts w:ascii="Arial Narrow" w:hAnsi="Arial Narrow"/>
                <w:sz w:val="20"/>
                <w:szCs w:val="20"/>
              </w:rPr>
              <w:t>01/02/2018</w:t>
            </w:r>
          </w:p>
        </w:tc>
      </w:tr>
      <w:tr w:rsidR="00B11EEC" w:rsidRPr="006D48F7" w14:paraId="4ECA5A21"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0968C6AC"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139A77EC" w14:textId="77777777" w:rsidR="00B11EEC" w:rsidRPr="00BC0A53" w:rsidRDefault="00B11EEC" w:rsidP="007F063F">
            <w:pPr>
              <w:rPr>
                <w:rFonts w:ascii="Arial Narrow" w:hAnsi="Arial Narrow"/>
                <w:sz w:val="20"/>
                <w:szCs w:val="20"/>
              </w:rPr>
            </w:pPr>
            <w:r w:rsidRPr="00EC543B">
              <w:rPr>
                <w:rFonts w:ascii="Arial Narrow" w:hAnsi="Arial Narrow"/>
                <w:sz w:val="20"/>
                <w:szCs w:val="20"/>
              </w:rPr>
              <w:t>Soluções Alternativas ao Problema de Conectividade de Drones em Problemas de Perseguição de Alvos Móveis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27F75E7F" w14:textId="77777777" w:rsidR="00B11EEC" w:rsidRDefault="00B11EEC" w:rsidP="007F063F">
            <w:pPr>
              <w:rPr>
                <w:rFonts w:ascii="Arial Narrow" w:hAnsi="Arial Narrow"/>
                <w:sz w:val="20"/>
                <w:szCs w:val="20"/>
              </w:rPr>
            </w:pPr>
            <w:r>
              <w:rPr>
                <w:rFonts w:ascii="Arial Narrow" w:hAnsi="Arial Narrow"/>
                <w:sz w:val="20"/>
                <w:szCs w:val="20"/>
              </w:rPr>
              <w:t>Rafael Lima de Carvalho</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7F0E5BB" w14:textId="77777777" w:rsidR="00B11EEC" w:rsidRDefault="00B11EEC" w:rsidP="007F063F">
            <w:pPr>
              <w:jc w:val="center"/>
              <w:rPr>
                <w:rFonts w:ascii="Arial Narrow" w:hAnsi="Arial Narrow"/>
                <w:sz w:val="20"/>
                <w:szCs w:val="20"/>
              </w:rPr>
            </w:pPr>
            <w:r>
              <w:rPr>
                <w:rFonts w:ascii="Arial Narrow" w:hAnsi="Arial Narrow"/>
                <w:sz w:val="20"/>
                <w:szCs w:val="20"/>
              </w:rPr>
              <w:t>01/02/2017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4FAA2E98" w14:textId="77777777" w:rsidR="00B11EEC" w:rsidRDefault="00B11EEC" w:rsidP="007F063F">
            <w:pPr>
              <w:rPr>
                <w:rFonts w:ascii="Arial Narrow" w:hAnsi="Arial Narrow"/>
                <w:sz w:val="20"/>
                <w:szCs w:val="20"/>
              </w:rPr>
            </w:pPr>
            <w:r>
              <w:rPr>
                <w:rFonts w:ascii="Arial Narrow" w:hAnsi="Arial Narrow"/>
                <w:sz w:val="20"/>
                <w:szCs w:val="20"/>
              </w:rPr>
              <w:t>01/02/2018</w:t>
            </w:r>
          </w:p>
        </w:tc>
      </w:tr>
      <w:tr w:rsidR="00B11EEC" w:rsidRPr="006D48F7" w14:paraId="17B8C8CF"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43F086D2"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7D70F02A" w14:textId="77777777" w:rsidR="00B11EEC" w:rsidRPr="00530131" w:rsidRDefault="00B11EEC" w:rsidP="007F063F">
            <w:pPr>
              <w:rPr>
                <w:rFonts w:ascii="Arial Narrow" w:hAnsi="Arial Narrow"/>
                <w:sz w:val="20"/>
                <w:szCs w:val="20"/>
              </w:rPr>
            </w:pPr>
            <w:r w:rsidRPr="00530131">
              <w:rPr>
                <w:rFonts w:ascii="Arial Narrow" w:hAnsi="Arial Narrow"/>
                <w:sz w:val="20"/>
                <w:szCs w:val="20"/>
              </w:rPr>
              <w:t>O Algoritmo de Ponto Proximal para Otimização em R²</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70BA7F34" w14:textId="77777777" w:rsidR="00B11EEC" w:rsidRDefault="00B11EEC" w:rsidP="007F063F">
            <w:pPr>
              <w:rPr>
                <w:rFonts w:ascii="Arial Narrow" w:hAnsi="Arial Narrow"/>
                <w:sz w:val="20"/>
                <w:szCs w:val="20"/>
              </w:rPr>
            </w:pPr>
            <w:r>
              <w:rPr>
                <w:rFonts w:ascii="Arial Narrow" w:hAnsi="Arial Narrow"/>
                <w:sz w:val="20"/>
                <w:szCs w:val="20"/>
              </w:rPr>
              <w:t>Rogério Azevedo Rocha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3DAEE926" w14:textId="77777777" w:rsidR="00B11EEC" w:rsidRDefault="00B11EEC" w:rsidP="007F063F">
            <w:pPr>
              <w:jc w:val="center"/>
              <w:rPr>
                <w:rFonts w:ascii="Arial Narrow" w:hAnsi="Arial Narrow"/>
                <w:sz w:val="20"/>
                <w:szCs w:val="20"/>
              </w:rPr>
            </w:pPr>
            <w:r>
              <w:rPr>
                <w:rFonts w:ascii="Arial Narrow" w:hAnsi="Arial Narrow"/>
                <w:sz w:val="20"/>
                <w:szCs w:val="20"/>
              </w:rPr>
              <w:t>01/05/2016</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7A3328FF" w14:textId="77777777" w:rsidR="00B11EEC" w:rsidRDefault="00B11EEC" w:rsidP="007F063F">
            <w:pPr>
              <w:rPr>
                <w:rFonts w:ascii="Arial Narrow" w:hAnsi="Arial Narrow"/>
                <w:sz w:val="20"/>
                <w:szCs w:val="20"/>
              </w:rPr>
            </w:pPr>
            <w:r>
              <w:rPr>
                <w:rFonts w:ascii="Arial Narrow" w:hAnsi="Arial Narrow"/>
                <w:sz w:val="20"/>
                <w:szCs w:val="20"/>
              </w:rPr>
              <w:t>01/05/2018</w:t>
            </w:r>
          </w:p>
        </w:tc>
      </w:tr>
      <w:tr w:rsidR="00B11EEC" w:rsidRPr="006D48F7" w14:paraId="03672FCA"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26FC5E94"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3AC52224" w14:textId="77777777" w:rsidR="00B11EEC" w:rsidRPr="00570C65" w:rsidRDefault="00B11EEC" w:rsidP="007F063F">
            <w:pPr>
              <w:rPr>
                <w:rFonts w:eastAsia="Times New Roman"/>
              </w:rPr>
            </w:pPr>
            <w:r w:rsidRPr="00570C65">
              <w:rPr>
                <w:rFonts w:ascii="Arial Narrow" w:hAnsi="Arial Narrow"/>
                <w:sz w:val="20"/>
                <w:szCs w:val="20"/>
              </w:rPr>
              <w:t>Metodologias Computacionais para Síntese e Otimização em Alto Nível de Abstração de Circuitos Eletrônicos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37BB98C5" w14:textId="77777777" w:rsidR="00B11EEC" w:rsidRDefault="00B11EEC" w:rsidP="007F063F">
            <w:pPr>
              <w:rPr>
                <w:rFonts w:ascii="Arial Narrow" w:hAnsi="Arial Narrow"/>
                <w:sz w:val="20"/>
                <w:szCs w:val="20"/>
              </w:rPr>
            </w:pPr>
            <w:r>
              <w:rPr>
                <w:rFonts w:ascii="Arial Narrow" w:hAnsi="Arial Narrow"/>
                <w:sz w:val="20"/>
                <w:szCs w:val="20"/>
              </w:rPr>
              <w:t>Tiago da Silva Almeida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32E0814D" w14:textId="77777777" w:rsidR="00B11EEC" w:rsidRDefault="00B11EEC" w:rsidP="007F063F">
            <w:pPr>
              <w:jc w:val="center"/>
              <w:rPr>
                <w:rFonts w:ascii="Arial Narrow" w:hAnsi="Arial Narrow"/>
                <w:sz w:val="20"/>
                <w:szCs w:val="20"/>
              </w:rPr>
            </w:pPr>
            <w:r>
              <w:rPr>
                <w:rFonts w:ascii="Arial Narrow" w:hAnsi="Arial Narrow"/>
                <w:sz w:val="20"/>
                <w:szCs w:val="20"/>
              </w:rPr>
              <w:t>01/10/2014</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69CD489A" w14:textId="77777777" w:rsidR="00B11EEC" w:rsidRDefault="00B11EEC" w:rsidP="007F063F">
            <w:pPr>
              <w:rPr>
                <w:rFonts w:ascii="Arial Narrow" w:hAnsi="Arial Narrow"/>
                <w:sz w:val="20"/>
                <w:szCs w:val="20"/>
              </w:rPr>
            </w:pPr>
            <w:r>
              <w:rPr>
                <w:rFonts w:ascii="Arial Narrow" w:hAnsi="Arial Narrow"/>
                <w:sz w:val="20"/>
                <w:szCs w:val="20"/>
              </w:rPr>
              <w:t>01/05/2017</w:t>
            </w:r>
          </w:p>
        </w:tc>
      </w:tr>
      <w:tr w:rsidR="00B11EEC" w:rsidRPr="006D48F7" w14:paraId="1524EE79"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28A104D1"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444294C0" w14:textId="77777777" w:rsidR="00B11EEC" w:rsidRPr="00570C65" w:rsidRDefault="00B11EEC" w:rsidP="007F063F">
            <w:pPr>
              <w:rPr>
                <w:rFonts w:eastAsia="Times New Roman"/>
              </w:rPr>
            </w:pPr>
            <w:r w:rsidRPr="00570C65">
              <w:rPr>
                <w:rFonts w:ascii="Arial Narrow" w:hAnsi="Arial Narrow"/>
                <w:sz w:val="20"/>
                <w:szCs w:val="20"/>
              </w:rPr>
              <w:t>Plataforma Baseada em IoT para Controle e Monitoramento de Transdutores em Agricultura de Precisão</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495166E3" w14:textId="77777777" w:rsidR="00B11EEC" w:rsidRDefault="00B11EEC" w:rsidP="007F063F">
            <w:pPr>
              <w:rPr>
                <w:rFonts w:ascii="Arial Narrow" w:hAnsi="Arial Narrow"/>
                <w:sz w:val="20"/>
                <w:szCs w:val="20"/>
              </w:rPr>
            </w:pPr>
            <w:r>
              <w:rPr>
                <w:rFonts w:ascii="Arial Narrow" w:hAnsi="Arial Narrow"/>
                <w:sz w:val="20"/>
                <w:szCs w:val="20"/>
              </w:rPr>
              <w:t>Tiago da Silva Almeida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2E4E3D6" w14:textId="77777777" w:rsidR="00B11EEC" w:rsidRDefault="00B11EEC" w:rsidP="007F063F">
            <w:pPr>
              <w:jc w:val="center"/>
              <w:rPr>
                <w:rFonts w:ascii="Arial Narrow" w:hAnsi="Arial Narrow"/>
                <w:sz w:val="20"/>
                <w:szCs w:val="20"/>
              </w:rPr>
            </w:pPr>
            <w:r>
              <w:rPr>
                <w:rFonts w:ascii="Arial Narrow" w:hAnsi="Arial Narrow"/>
                <w:sz w:val="20"/>
                <w:szCs w:val="20"/>
              </w:rPr>
              <w:t>16/03/2017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32056C9F" w14:textId="77777777" w:rsidR="00B11EEC" w:rsidRDefault="00B11EEC" w:rsidP="007F063F">
            <w:pPr>
              <w:rPr>
                <w:rFonts w:ascii="Arial Narrow" w:hAnsi="Arial Narrow"/>
                <w:sz w:val="20"/>
                <w:szCs w:val="20"/>
              </w:rPr>
            </w:pPr>
            <w:r>
              <w:rPr>
                <w:rFonts w:ascii="Arial Narrow" w:hAnsi="Arial Narrow"/>
                <w:sz w:val="20"/>
                <w:szCs w:val="20"/>
              </w:rPr>
              <w:t>01/03/2019</w:t>
            </w:r>
          </w:p>
        </w:tc>
      </w:tr>
      <w:tr w:rsidR="00B11EEC" w:rsidRPr="006D48F7" w14:paraId="7DC82C36"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44DD6236"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7C0D8BAD" w14:textId="77777777" w:rsidR="00B11EEC" w:rsidRPr="007D7A40" w:rsidRDefault="00B11EEC" w:rsidP="007F063F">
            <w:pPr>
              <w:rPr>
                <w:rFonts w:eastAsia="Times New Roman"/>
              </w:rPr>
            </w:pPr>
            <w:r w:rsidRPr="007D7A40">
              <w:rPr>
                <w:rFonts w:ascii="Arial Narrow" w:hAnsi="Arial Narrow"/>
                <w:sz w:val="20"/>
                <w:szCs w:val="20"/>
              </w:rPr>
              <w:t>RUTI - Rastreamento Urbano de Transporte Integrado</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2EB478CA" w14:textId="77777777" w:rsidR="00B11EEC" w:rsidRDefault="00B11EEC" w:rsidP="007F063F">
            <w:pPr>
              <w:rPr>
                <w:rFonts w:ascii="Arial Narrow" w:hAnsi="Arial Narrow"/>
                <w:sz w:val="20"/>
                <w:szCs w:val="20"/>
              </w:rPr>
            </w:pPr>
            <w:r>
              <w:rPr>
                <w:rFonts w:ascii="Arial Narrow" w:hAnsi="Arial Narrow"/>
                <w:sz w:val="20"/>
                <w:szCs w:val="20"/>
              </w:rPr>
              <w:t>Tiago da Silva Almeida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C8AAA7C" w14:textId="77777777" w:rsidR="00B11EEC" w:rsidRDefault="00B11EEC" w:rsidP="007F063F">
            <w:pPr>
              <w:jc w:val="center"/>
              <w:rPr>
                <w:rFonts w:ascii="Arial Narrow" w:hAnsi="Arial Narrow"/>
                <w:sz w:val="20"/>
                <w:szCs w:val="20"/>
              </w:rPr>
            </w:pPr>
            <w:r>
              <w:rPr>
                <w:rFonts w:ascii="Arial Narrow" w:hAnsi="Arial Narrow"/>
                <w:sz w:val="20"/>
                <w:szCs w:val="20"/>
              </w:rPr>
              <w:t>01/03/2017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4EBB2D5D" w14:textId="77777777" w:rsidR="00B11EEC" w:rsidRDefault="00B11EEC" w:rsidP="007F063F">
            <w:pPr>
              <w:rPr>
                <w:rFonts w:ascii="Arial Narrow" w:hAnsi="Arial Narrow"/>
                <w:sz w:val="20"/>
                <w:szCs w:val="20"/>
              </w:rPr>
            </w:pPr>
            <w:r>
              <w:rPr>
                <w:rFonts w:ascii="Arial Narrow" w:hAnsi="Arial Narrow"/>
                <w:sz w:val="20"/>
                <w:szCs w:val="20"/>
              </w:rPr>
              <w:t>01/03/2019</w:t>
            </w:r>
          </w:p>
        </w:tc>
      </w:tr>
      <w:tr w:rsidR="00B11EEC" w:rsidRPr="006D48F7" w14:paraId="51F992B4"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0355153F"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721CCEA7" w14:textId="77777777" w:rsidR="00B11EEC" w:rsidRPr="00A2679B" w:rsidRDefault="00B11EEC" w:rsidP="007F063F">
            <w:pPr>
              <w:rPr>
                <w:rFonts w:ascii="Arial Narrow" w:hAnsi="Arial Narrow"/>
                <w:sz w:val="20"/>
                <w:szCs w:val="20"/>
              </w:rPr>
            </w:pPr>
            <w:r w:rsidRPr="00A2679B">
              <w:rPr>
                <w:rFonts w:ascii="Arial Narrow" w:hAnsi="Arial Narrow"/>
                <w:sz w:val="20"/>
                <w:szCs w:val="20"/>
              </w:rPr>
              <w:t>Visão Computacional Aplicada ao Controle de Qualidade de Frutos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5630C26C" w14:textId="77777777" w:rsidR="00B11EEC" w:rsidRDefault="00B11EEC" w:rsidP="007F063F">
            <w:pPr>
              <w:rPr>
                <w:rFonts w:ascii="Arial Narrow" w:hAnsi="Arial Narrow"/>
                <w:sz w:val="20"/>
                <w:szCs w:val="20"/>
              </w:rPr>
            </w:pPr>
            <w:r>
              <w:rPr>
                <w:rFonts w:ascii="Arial Narrow" w:hAnsi="Arial Narrow"/>
                <w:sz w:val="20"/>
                <w:szCs w:val="20"/>
              </w:rPr>
              <w:t>Warley Gramacho da Silva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279F8D6A" w14:textId="77777777" w:rsidR="00B11EEC" w:rsidRDefault="00B11EEC" w:rsidP="007F063F">
            <w:pPr>
              <w:jc w:val="center"/>
              <w:rPr>
                <w:rFonts w:ascii="Arial Narrow" w:hAnsi="Arial Narrow"/>
                <w:sz w:val="20"/>
                <w:szCs w:val="20"/>
              </w:rPr>
            </w:pPr>
            <w:r>
              <w:rPr>
                <w:rFonts w:ascii="Arial Narrow" w:hAnsi="Arial Narrow"/>
                <w:sz w:val="20"/>
                <w:szCs w:val="20"/>
              </w:rPr>
              <w:t>01/02/2017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2F00EFBB" w14:textId="77777777" w:rsidR="00B11EEC" w:rsidRDefault="00B11EEC" w:rsidP="007F063F">
            <w:pPr>
              <w:rPr>
                <w:rFonts w:ascii="Arial Narrow" w:hAnsi="Arial Narrow"/>
                <w:sz w:val="20"/>
                <w:szCs w:val="20"/>
              </w:rPr>
            </w:pPr>
            <w:r>
              <w:rPr>
                <w:rFonts w:ascii="Arial Narrow" w:hAnsi="Arial Narrow"/>
                <w:sz w:val="20"/>
                <w:szCs w:val="20"/>
              </w:rPr>
              <w:t>01/02/2019</w:t>
            </w:r>
          </w:p>
        </w:tc>
      </w:tr>
      <w:tr w:rsidR="00B11EEC" w:rsidRPr="006D48F7" w14:paraId="6235D591" w14:textId="77777777" w:rsidTr="007F063F">
        <w:trPr>
          <w:trHeight w:val="34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6E7DDEF3"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6DDF0F21" w14:textId="77777777" w:rsidR="00B11EEC" w:rsidRPr="00D31E8B" w:rsidRDefault="00B11EEC" w:rsidP="007F063F">
            <w:pPr>
              <w:rPr>
                <w:rFonts w:ascii="Arial Narrow" w:hAnsi="Arial Narrow"/>
                <w:sz w:val="20"/>
                <w:szCs w:val="20"/>
              </w:rPr>
            </w:pPr>
            <w:r w:rsidRPr="00D31E8B">
              <w:rPr>
                <w:rFonts w:ascii="Arial Narrow" w:hAnsi="Arial Narrow"/>
                <w:sz w:val="20"/>
                <w:szCs w:val="20"/>
              </w:rPr>
              <w:t>Técnicas de Esteganografia</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215452C3" w14:textId="77777777" w:rsidR="00B11EEC" w:rsidRDefault="00B11EEC" w:rsidP="007F063F">
            <w:pPr>
              <w:rPr>
                <w:rFonts w:ascii="Arial Narrow" w:hAnsi="Arial Narrow"/>
                <w:sz w:val="20"/>
                <w:szCs w:val="20"/>
              </w:rPr>
            </w:pPr>
            <w:r>
              <w:rPr>
                <w:rFonts w:ascii="Arial Narrow" w:hAnsi="Arial Narrow"/>
                <w:sz w:val="20"/>
                <w:szCs w:val="20"/>
              </w:rPr>
              <w:t>Warley Gramacho da Silva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3AF7BA5D" w14:textId="77777777" w:rsidR="00B11EEC" w:rsidRDefault="00B11EEC" w:rsidP="007F063F">
            <w:pPr>
              <w:jc w:val="center"/>
              <w:rPr>
                <w:rFonts w:ascii="Arial Narrow" w:hAnsi="Arial Narrow"/>
                <w:sz w:val="20"/>
                <w:szCs w:val="20"/>
              </w:rPr>
            </w:pPr>
            <w:r>
              <w:rPr>
                <w:rFonts w:ascii="Arial Narrow" w:hAnsi="Arial Narrow"/>
                <w:sz w:val="20"/>
                <w:szCs w:val="20"/>
              </w:rPr>
              <w:t>03/03/2017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4CB54C1D" w14:textId="77777777" w:rsidR="00B11EEC" w:rsidRDefault="00B11EEC" w:rsidP="007F063F">
            <w:pPr>
              <w:rPr>
                <w:rFonts w:ascii="Arial Narrow" w:hAnsi="Arial Narrow"/>
                <w:sz w:val="20"/>
                <w:szCs w:val="20"/>
              </w:rPr>
            </w:pPr>
            <w:r>
              <w:rPr>
                <w:rFonts w:ascii="Arial Narrow" w:hAnsi="Arial Narrow"/>
                <w:sz w:val="20"/>
                <w:szCs w:val="20"/>
              </w:rPr>
              <w:t>03/04/2019</w:t>
            </w:r>
          </w:p>
        </w:tc>
      </w:tr>
      <w:tr w:rsidR="00B11EEC" w:rsidRPr="006D48F7" w14:paraId="5A6A3E99" w14:textId="77777777" w:rsidTr="007F063F">
        <w:trPr>
          <w:trHeight w:val="33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464EFE22"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5F782BC0" w14:textId="77777777" w:rsidR="00B11EEC" w:rsidRPr="005820F9" w:rsidRDefault="00B11EEC" w:rsidP="007F063F">
            <w:pPr>
              <w:rPr>
                <w:rFonts w:ascii="Arial Narrow" w:hAnsi="Arial Narrow"/>
                <w:sz w:val="20"/>
                <w:szCs w:val="20"/>
              </w:rPr>
            </w:pPr>
            <w:r w:rsidRPr="005820F9">
              <w:rPr>
                <w:rFonts w:ascii="Arial Narrow" w:hAnsi="Arial Narrow"/>
                <w:sz w:val="20"/>
                <w:szCs w:val="20"/>
              </w:rPr>
              <w:t>Anotação de RNAs Não-Codificadores com Comparação de Sequências e Família Usando CUDA</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203356F1" w14:textId="77777777" w:rsidR="00B11EEC" w:rsidRDefault="00B11EEC" w:rsidP="007F063F">
            <w:pPr>
              <w:rPr>
                <w:rFonts w:ascii="Arial Narrow" w:hAnsi="Arial Narrow"/>
                <w:sz w:val="20"/>
                <w:szCs w:val="20"/>
              </w:rPr>
            </w:pPr>
            <w:r>
              <w:rPr>
                <w:rFonts w:ascii="Arial Narrow" w:hAnsi="Arial Narrow"/>
                <w:sz w:val="20"/>
                <w:szCs w:val="20"/>
              </w:rPr>
              <w:t>Wosley da Costa Arruda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6C9B2E7E" w14:textId="77777777" w:rsidR="00B11EEC" w:rsidRDefault="00B11EEC" w:rsidP="007F063F">
            <w:pPr>
              <w:jc w:val="center"/>
              <w:rPr>
                <w:rFonts w:ascii="Arial Narrow" w:hAnsi="Arial Narrow"/>
                <w:sz w:val="20"/>
                <w:szCs w:val="20"/>
              </w:rPr>
            </w:pPr>
            <w:r>
              <w:rPr>
                <w:rFonts w:ascii="Arial Narrow" w:hAnsi="Arial Narrow"/>
                <w:sz w:val="20"/>
                <w:szCs w:val="20"/>
              </w:rPr>
              <w:t>02/02/2017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18539AE7" w14:textId="77777777" w:rsidR="00B11EEC" w:rsidRDefault="00B11EEC" w:rsidP="007F063F">
            <w:pPr>
              <w:rPr>
                <w:rFonts w:ascii="Arial Narrow" w:hAnsi="Arial Narrow"/>
                <w:sz w:val="20"/>
                <w:szCs w:val="20"/>
              </w:rPr>
            </w:pPr>
            <w:r>
              <w:rPr>
                <w:rFonts w:ascii="Arial Narrow" w:hAnsi="Arial Narrow"/>
                <w:sz w:val="20"/>
                <w:szCs w:val="20"/>
              </w:rPr>
              <w:t>02/02/2019</w:t>
            </w:r>
          </w:p>
        </w:tc>
      </w:tr>
      <w:tr w:rsidR="00B11EEC" w:rsidRPr="006D48F7" w14:paraId="113EA33A" w14:textId="77777777" w:rsidTr="007F063F">
        <w:trPr>
          <w:trHeight w:val="330"/>
        </w:trPr>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38F053A4" w14:textId="77777777" w:rsidR="00B11EEC" w:rsidRPr="00794EDE" w:rsidRDefault="00B11EEC" w:rsidP="00F81DA9">
            <w:pPr>
              <w:pStyle w:val="PargrafodaLista"/>
              <w:numPr>
                <w:ilvl w:val="0"/>
                <w:numId w:val="64"/>
              </w:numPr>
              <w:spacing w:after="0" w:line="240" w:lineRule="auto"/>
              <w:ind w:left="357" w:hanging="357"/>
              <w:rPr>
                <w:rFonts w:ascii="Arial Narrow" w:hAnsi="Arial Narrow"/>
                <w:sz w:val="20"/>
                <w:szCs w:val="20"/>
              </w:rPr>
            </w:pPr>
          </w:p>
        </w:tc>
        <w:tc>
          <w:tcPr>
            <w:tcW w:w="2498" w:type="pct"/>
            <w:tcBorders>
              <w:top w:val="single" w:sz="4" w:space="0" w:color="auto"/>
              <w:left w:val="single" w:sz="4" w:space="0" w:color="auto"/>
              <w:bottom w:val="single" w:sz="4" w:space="0" w:color="auto"/>
              <w:right w:val="single" w:sz="4" w:space="0" w:color="auto"/>
            </w:tcBorders>
            <w:shd w:val="clear" w:color="auto" w:fill="auto"/>
            <w:vAlign w:val="center"/>
          </w:tcPr>
          <w:p w14:paraId="76C58F2B" w14:textId="77777777" w:rsidR="00B11EEC" w:rsidRPr="005820F9" w:rsidRDefault="00B11EEC" w:rsidP="007F063F">
            <w:pPr>
              <w:rPr>
                <w:rFonts w:ascii="Arial Narrow" w:hAnsi="Arial Narrow"/>
                <w:sz w:val="20"/>
                <w:szCs w:val="20"/>
              </w:rPr>
            </w:pPr>
            <w:r w:rsidRPr="00F408DD">
              <w:rPr>
                <w:rFonts w:ascii="Arial Narrow" w:hAnsi="Arial Narrow"/>
                <w:sz w:val="20"/>
                <w:szCs w:val="20"/>
              </w:rPr>
              <w:t>Classificação e Anotação de RNAs não-codificadores Longos Intergênicos usando Máquina de Vetores de Suportes</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14126799" w14:textId="77777777" w:rsidR="00B11EEC" w:rsidRDefault="00B11EEC" w:rsidP="007F063F">
            <w:pPr>
              <w:rPr>
                <w:rFonts w:ascii="Arial Narrow" w:hAnsi="Arial Narrow"/>
                <w:sz w:val="20"/>
                <w:szCs w:val="20"/>
              </w:rPr>
            </w:pPr>
            <w:r>
              <w:rPr>
                <w:rFonts w:ascii="Arial Narrow" w:hAnsi="Arial Narrow"/>
                <w:sz w:val="20"/>
                <w:szCs w:val="20"/>
              </w:rPr>
              <w:t>Wosley da Costa Arruda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211D1F8B" w14:textId="77777777" w:rsidR="00B11EEC" w:rsidRDefault="00B11EEC" w:rsidP="007F063F">
            <w:pPr>
              <w:jc w:val="center"/>
              <w:rPr>
                <w:rFonts w:ascii="Arial Narrow" w:hAnsi="Arial Narrow"/>
                <w:sz w:val="20"/>
                <w:szCs w:val="20"/>
              </w:rPr>
            </w:pP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754FCB7E" w14:textId="77777777" w:rsidR="00B11EEC" w:rsidRDefault="00B11EEC" w:rsidP="007F063F">
            <w:pPr>
              <w:rPr>
                <w:rFonts w:ascii="Arial Narrow" w:hAnsi="Arial Narrow"/>
                <w:sz w:val="20"/>
                <w:szCs w:val="20"/>
              </w:rPr>
            </w:pPr>
          </w:p>
        </w:tc>
      </w:tr>
    </w:tbl>
    <w:p w14:paraId="5EC96724" w14:textId="77777777" w:rsidR="00B11EEC" w:rsidRDefault="00B11EEC" w:rsidP="00543726">
      <w:pPr>
        <w:jc w:val="both"/>
      </w:pPr>
    </w:p>
    <w:p w14:paraId="1BCCD292" w14:textId="77777777" w:rsidR="00B11EEC" w:rsidRPr="00C074D1" w:rsidRDefault="00B11EEC" w:rsidP="006C0320">
      <w:pPr>
        <w:pStyle w:val="Ttulo1"/>
      </w:pPr>
      <w:bookmarkStart w:id="120" w:name="_Toc521829287"/>
      <w:r w:rsidRPr="00C074D1">
        <w:t>Projetos com Fomento</w:t>
      </w:r>
      <w:bookmarkEnd w:id="120"/>
    </w:p>
    <w:p w14:paraId="1BB6FB4A" w14:textId="77777777" w:rsidR="00B11EEC" w:rsidRPr="006711A4" w:rsidRDefault="00B11EEC" w:rsidP="00B11EEC">
      <w:pPr>
        <w:jc w:val="both"/>
      </w:pPr>
      <w:r w:rsidRPr="006711A4">
        <w:rPr>
          <w:color w:val="000000"/>
        </w:rPr>
        <w:t xml:space="preserve">Os pesquisadores do curso de ciência da computação, bem como dos demais cursos colaboradores vêm recebendo, ao longo dos anos, recursos financeiros para apoio às atividades de pesquisa oriundos </w:t>
      </w:r>
      <w:r>
        <w:rPr>
          <w:color w:val="000000"/>
        </w:rPr>
        <w:t>de agências como a CAPES, CNPq,</w:t>
      </w:r>
      <w:r w:rsidRPr="006711A4">
        <w:rPr>
          <w:color w:val="000000"/>
        </w:rPr>
        <w:t xml:space="preserve"> FINEP</w:t>
      </w:r>
      <w:r>
        <w:rPr>
          <w:color w:val="000000"/>
        </w:rPr>
        <w:t xml:space="preserve"> e RNP</w:t>
      </w:r>
      <w:r w:rsidRPr="006711A4">
        <w:rPr>
          <w:color w:val="000000"/>
        </w:rPr>
        <w:t>.</w:t>
      </w:r>
      <w:r>
        <w:rPr>
          <w:color w:val="000000"/>
        </w:rPr>
        <w:t xml:space="preserve"> Abaixo segue a lista de projetos que são ou foram coordenados por docentes da Ciência da Computação:</w:t>
      </w:r>
    </w:p>
    <w:p w14:paraId="55D30DF6" w14:textId="77777777" w:rsidR="00B11EEC" w:rsidRDefault="00B11EEC" w:rsidP="00B11EEC">
      <w:pPr>
        <w:pStyle w:val="PargrafodaLista"/>
        <w:spacing w:after="0" w:line="240" w:lineRule="auto"/>
        <w:jc w:val="both"/>
        <w:rPr>
          <w:rFonts w:ascii="Times New Roman" w:hAnsi="Times New Roman"/>
          <w:sz w:val="24"/>
          <w:szCs w:val="24"/>
        </w:rPr>
      </w:pPr>
    </w:p>
    <w:p w14:paraId="1CCB8C88" w14:textId="77777777" w:rsidR="00B11EEC" w:rsidRDefault="00B11EEC" w:rsidP="00B11EEC">
      <w:pPr>
        <w:pStyle w:val="PargrafodaLista"/>
        <w:numPr>
          <w:ilvl w:val="0"/>
          <w:numId w:val="1"/>
        </w:numPr>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Modelagem Computacional do Tribunal de Justiça do Estado do Tocantins</w:t>
      </w:r>
    </w:p>
    <w:p w14:paraId="47DB020A"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Agência: Tribunal de Justiça do Estado do Tocantins (Projeto FAPTO projeto 001/2018, Convênio 61802)</w:t>
      </w:r>
    </w:p>
    <w:p w14:paraId="37EA2229"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Coordenador: Gentil Veloso Barbosa</w:t>
      </w:r>
    </w:p>
    <w:p w14:paraId="2C2D4148"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Valor: R$ 525.000,00</w:t>
      </w:r>
    </w:p>
    <w:p w14:paraId="5F2E3E72"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p>
    <w:p w14:paraId="0C1E8CB6" w14:textId="77777777" w:rsidR="00B11EEC" w:rsidRPr="00CF123A" w:rsidRDefault="00B11EEC" w:rsidP="00B11EEC">
      <w:pPr>
        <w:pStyle w:val="PargrafodaLista"/>
        <w:numPr>
          <w:ilvl w:val="0"/>
          <w:numId w:val="1"/>
        </w:numPr>
        <w:spacing w:after="0" w:line="240" w:lineRule="auto"/>
        <w:jc w:val="both"/>
        <w:rPr>
          <w:rFonts w:ascii="Times New Roman" w:hAnsi="Times New Roman" w:cs="Times New Roman"/>
          <w:sz w:val="24"/>
          <w:szCs w:val="24"/>
          <w:lang w:eastAsia="pt-BR"/>
        </w:rPr>
      </w:pPr>
      <w:r w:rsidRPr="00CF123A">
        <w:rPr>
          <w:rFonts w:ascii="Times New Roman" w:hAnsi="Times New Roman" w:cs="Times New Roman"/>
          <w:sz w:val="24"/>
          <w:szCs w:val="24"/>
          <w:lang w:eastAsia="pt-BR"/>
        </w:rPr>
        <w:t xml:space="preserve">Projeto: </w:t>
      </w:r>
      <w:r>
        <w:rPr>
          <w:rFonts w:ascii="Times New Roman" w:hAnsi="Times New Roman" w:cs="Times New Roman"/>
          <w:sz w:val="24"/>
          <w:szCs w:val="24"/>
          <w:lang w:eastAsia="pt-BR"/>
        </w:rPr>
        <w:t>Desenvolvimento</w:t>
      </w:r>
      <w:r w:rsidRPr="00CF123A">
        <w:rPr>
          <w:rFonts w:ascii="Times New Roman" w:hAnsi="Times New Roman" w:cs="Times New Roman"/>
          <w:sz w:val="24"/>
          <w:szCs w:val="24"/>
          <w:lang w:eastAsia="pt-BR"/>
        </w:rPr>
        <w:t xml:space="preserve"> de uma ferramenta de análise geoespacial a partir dos dados do SINAN-TO sobre casos de Hanseníase no Tocant</w:t>
      </w:r>
      <w:r>
        <w:rPr>
          <w:rFonts w:ascii="Times New Roman" w:hAnsi="Times New Roman" w:cs="Times New Roman"/>
          <w:sz w:val="24"/>
          <w:szCs w:val="24"/>
          <w:lang w:eastAsia="pt-BR"/>
        </w:rPr>
        <w:t>ins por métodos de inteligência</w:t>
      </w:r>
      <w:r w:rsidRPr="00CF123A">
        <w:rPr>
          <w:rFonts w:ascii="Times New Roman" w:hAnsi="Times New Roman" w:cs="Times New Roman"/>
          <w:sz w:val="24"/>
          <w:szCs w:val="24"/>
          <w:lang w:eastAsia="pt-BR"/>
        </w:rPr>
        <w:t xml:space="preserve"> artificial</w:t>
      </w:r>
    </w:p>
    <w:p w14:paraId="0B08C7CF" w14:textId="77777777" w:rsidR="00B11EEC" w:rsidRPr="00CF123A" w:rsidRDefault="00B11EEC" w:rsidP="00B11EEC">
      <w:pPr>
        <w:pStyle w:val="PargrafodaLista"/>
        <w:spacing w:after="0" w:line="240" w:lineRule="auto"/>
        <w:jc w:val="both"/>
        <w:rPr>
          <w:rFonts w:ascii="Times New Roman" w:hAnsi="Times New Roman"/>
          <w:sz w:val="24"/>
          <w:szCs w:val="24"/>
        </w:rPr>
      </w:pPr>
      <w:r w:rsidRPr="00CF123A">
        <w:rPr>
          <w:rFonts w:ascii="Times New Roman" w:hAnsi="Times New Roman" w:cs="Times New Roman"/>
          <w:sz w:val="24"/>
          <w:szCs w:val="24"/>
          <w:lang w:eastAsia="pt-BR"/>
        </w:rPr>
        <w:t>Agência: MS (Chamada FAPT/TO-Decit/SCTIE/MS-CNPq/Nº 01/2017)</w:t>
      </w:r>
    </w:p>
    <w:p w14:paraId="6AE611AF"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Coordenador: Ary Henrique Morais de Oliveira</w:t>
      </w:r>
    </w:p>
    <w:p w14:paraId="17415D57" w14:textId="77777777" w:rsidR="00B11EEC" w:rsidRPr="00DB512C"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 xml:space="preserve">Valor: R$ </w:t>
      </w:r>
      <w:r>
        <w:rPr>
          <w:rFonts w:ascii="Times New Roman" w:hAnsi="Times New Roman" w:cs="Times New Roman"/>
          <w:sz w:val="24"/>
          <w:szCs w:val="24"/>
          <w:lang w:eastAsia="pt-BR"/>
        </w:rPr>
        <w:t>5</w:t>
      </w:r>
      <w:r w:rsidRPr="006711A4">
        <w:rPr>
          <w:rFonts w:ascii="Times New Roman" w:hAnsi="Times New Roman" w:cs="Times New Roman"/>
          <w:sz w:val="24"/>
          <w:szCs w:val="24"/>
          <w:lang w:eastAsia="pt-BR"/>
        </w:rPr>
        <w:t>0.000,00 (</w:t>
      </w:r>
      <w:r>
        <w:rPr>
          <w:rFonts w:ascii="Times New Roman" w:hAnsi="Times New Roman" w:cs="Times New Roman"/>
          <w:sz w:val="24"/>
          <w:szCs w:val="24"/>
          <w:lang w:eastAsia="pt-BR"/>
        </w:rPr>
        <w:t>cinquenta</w:t>
      </w:r>
      <w:r w:rsidRPr="006711A4">
        <w:rPr>
          <w:rFonts w:ascii="Times New Roman" w:hAnsi="Times New Roman" w:cs="Times New Roman"/>
          <w:sz w:val="24"/>
          <w:szCs w:val="24"/>
          <w:lang w:eastAsia="pt-BR"/>
        </w:rPr>
        <w:t xml:space="preserve"> mil reais)</w:t>
      </w:r>
    </w:p>
    <w:p w14:paraId="41A68256" w14:textId="77777777" w:rsidR="00B11EEC" w:rsidRDefault="00B11EEC" w:rsidP="00B11EEC">
      <w:pPr>
        <w:pStyle w:val="PargrafodaLista"/>
        <w:spacing w:after="0" w:line="240" w:lineRule="auto"/>
        <w:jc w:val="both"/>
        <w:rPr>
          <w:rFonts w:ascii="Times New Roman" w:hAnsi="Times New Roman"/>
          <w:sz w:val="24"/>
          <w:szCs w:val="24"/>
        </w:rPr>
      </w:pPr>
    </w:p>
    <w:p w14:paraId="2BE2EBC5" w14:textId="77777777" w:rsidR="00B11EEC" w:rsidRPr="00D97B89" w:rsidRDefault="00B11EEC" w:rsidP="00B11EEC">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Projeto: Mapeamento da Biodiversidade do Estado do Tocantins</w:t>
      </w:r>
    </w:p>
    <w:p w14:paraId="3B7BA5D4"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Agência: FINEP (Chamada Pública MCTIC/FINEP/FNDCT/AT - AMAZÔNIA LEGAL - 04/2016 - Referência 0653/2016 – Resultado Preliminar)</w:t>
      </w:r>
    </w:p>
    <w:p w14:paraId="119597E0"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Coordenadora: Glenda Michele Botelho</w:t>
      </w:r>
    </w:p>
    <w:p w14:paraId="32F02865"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lastRenderedPageBreak/>
        <w:t>Valor: R$ 819.458,59 (oitocentos e dezenove mil e quatrocentos e cinquenta e oito reais e cinquenta e nove centavos)</w:t>
      </w:r>
    </w:p>
    <w:p w14:paraId="424A7120"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p>
    <w:p w14:paraId="3CE2A893" w14:textId="77777777" w:rsidR="00B11EEC" w:rsidRPr="00D97B89" w:rsidRDefault="00B11EEC" w:rsidP="00B11EEC">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Projeto: Semana Nacional da Ciência e Tecnologia (Semana da Ciência da Computação/SECOMP)</w:t>
      </w:r>
    </w:p>
    <w:p w14:paraId="5E69E1F9"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A</w:t>
      </w:r>
      <w:r>
        <w:rPr>
          <w:rFonts w:ascii="Times New Roman" w:hAnsi="Times New Roman" w:cs="Times New Roman"/>
          <w:sz w:val="24"/>
          <w:szCs w:val="24"/>
          <w:lang w:eastAsia="pt-BR"/>
        </w:rPr>
        <w:t>gência: MCTIC (Chamada Pública,</w:t>
      </w:r>
      <w:r w:rsidRPr="006711A4">
        <w:rPr>
          <w:rFonts w:ascii="Times New Roman" w:hAnsi="Times New Roman" w:cs="Times New Roman"/>
          <w:sz w:val="24"/>
          <w:szCs w:val="24"/>
          <w:lang w:eastAsia="pt-BR"/>
        </w:rPr>
        <w:t xml:space="preserve"> Edital 01/2016 SECIS/MCTI EVENTOS DA SEMANA NACIONAL DE CIÊNCIA E TECNOLOGIA - SNCT)</w:t>
      </w:r>
    </w:p>
    <w:p w14:paraId="1F0EEDBE"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Coordenador: Ary Henrique Morais de Oliveira</w:t>
      </w:r>
    </w:p>
    <w:p w14:paraId="1AC35529"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Valor: R$ 20.000,00 (vinte mil reais)</w:t>
      </w:r>
    </w:p>
    <w:p w14:paraId="52A6D624"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p>
    <w:p w14:paraId="65721185" w14:textId="77777777" w:rsidR="00B11EEC" w:rsidRPr="00D97B89" w:rsidRDefault="00B11EEC" w:rsidP="00B11EEC">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 xml:space="preserve">Projeto: </w:t>
      </w:r>
      <w:r>
        <w:rPr>
          <w:rFonts w:ascii="Times New Roman" w:hAnsi="Times New Roman"/>
          <w:sz w:val="24"/>
          <w:szCs w:val="24"/>
        </w:rPr>
        <w:t>Gestão e Educação em Tecnologia da Informação e Comunicação</w:t>
      </w:r>
    </w:p>
    <w:p w14:paraId="6417117A"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Agência: Pró-reitoria de Pesquisa e Pós-Graduação/UFT (Projeto FAPTO projeto 021/2016, Convênio 61802)</w:t>
      </w:r>
    </w:p>
    <w:p w14:paraId="64066051"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Coordenador: David Nadler Prata</w:t>
      </w:r>
    </w:p>
    <w:p w14:paraId="63A9EBF3"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Valor: R$ 500.000,00</w:t>
      </w:r>
    </w:p>
    <w:p w14:paraId="08CDB208"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p>
    <w:p w14:paraId="56338DD5" w14:textId="77777777" w:rsidR="00B11EEC" w:rsidRPr="00D97B89" w:rsidRDefault="00B11EEC" w:rsidP="00B11EEC">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 xml:space="preserve">Projeto: </w:t>
      </w:r>
      <w:r>
        <w:rPr>
          <w:rFonts w:ascii="Times New Roman" w:hAnsi="Times New Roman"/>
          <w:sz w:val="24"/>
          <w:szCs w:val="24"/>
        </w:rPr>
        <w:t>Metrotins UBEC Católica</w:t>
      </w:r>
    </w:p>
    <w:p w14:paraId="12D515AC"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Agência: União Brasiliense de Educação e Cultura UBEC (Projeto FAPTO projeto 008/2013, Convênio 3252)</w:t>
      </w:r>
    </w:p>
    <w:p w14:paraId="13AD338A" w14:textId="77777777" w:rsidR="00B11EEC"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Coordenador: Gentil Veloso Barbosa</w:t>
      </w:r>
    </w:p>
    <w:p w14:paraId="769EF69E" w14:textId="77777777" w:rsidR="00B11EEC" w:rsidRPr="002F1137" w:rsidRDefault="00B11EEC" w:rsidP="00B11EEC">
      <w:pPr>
        <w:pStyle w:val="PargrafodaLista"/>
        <w:spacing w:after="0" w:line="240" w:lineRule="auto"/>
        <w:jc w:val="both"/>
        <w:rPr>
          <w:rFonts w:ascii="Times New Roman" w:hAnsi="Times New Roman" w:cs="Times New Roman"/>
          <w:sz w:val="24"/>
          <w:szCs w:val="24"/>
          <w:lang w:eastAsia="pt-BR"/>
        </w:rPr>
      </w:pPr>
      <w:r>
        <w:rPr>
          <w:rFonts w:ascii="Times New Roman" w:hAnsi="Times New Roman" w:cs="Times New Roman"/>
          <w:sz w:val="24"/>
          <w:szCs w:val="24"/>
          <w:lang w:eastAsia="pt-BR"/>
        </w:rPr>
        <w:t>Valor: R$ 392.944,76</w:t>
      </w:r>
    </w:p>
    <w:p w14:paraId="4B680229" w14:textId="77777777" w:rsidR="00B11EEC" w:rsidRPr="00FF6ED4" w:rsidRDefault="00B11EEC" w:rsidP="00B11EEC">
      <w:pPr>
        <w:jc w:val="both"/>
      </w:pPr>
    </w:p>
    <w:p w14:paraId="7027B4FC" w14:textId="77777777" w:rsidR="00B11EEC" w:rsidRPr="00D97B89" w:rsidRDefault="00B11EEC" w:rsidP="00B11EEC">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 xml:space="preserve">Projeto: </w:t>
      </w:r>
      <w:r w:rsidRPr="00DF0042">
        <w:rPr>
          <w:rFonts w:ascii="Times New Roman" w:hAnsi="Times New Roman"/>
          <w:sz w:val="24"/>
          <w:szCs w:val="24"/>
        </w:rPr>
        <w:t>Sistemática Biológica Virtual</w:t>
      </w:r>
    </w:p>
    <w:p w14:paraId="3E571C6F"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 xml:space="preserve">Agência: </w:t>
      </w:r>
      <w:r w:rsidRPr="00147366">
        <w:rPr>
          <w:rFonts w:ascii="Times New Roman" w:hAnsi="Times New Roman" w:cs="Times New Roman"/>
          <w:sz w:val="24"/>
          <w:szCs w:val="24"/>
          <w:lang w:eastAsia="pt-BR"/>
        </w:rPr>
        <w:t>Edit</w:t>
      </w:r>
      <w:r>
        <w:rPr>
          <w:rFonts w:ascii="Times New Roman" w:hAnsi="Times New Roman" w:cs="Times New Roman"/>
          <w:sz w:val="24"/>
          <w:szCs w:val="24"/>
          <w:lang w:eastAsia="pt-BR"/>
        </w:rPr>
        <w:t>al MCT/CNPq 14/2012 (Universal)</w:t>
      </w:r>
    </w:p>
    <w:p w14:paraId="2EEAB5F4"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 xml:space="preserve">Coordenador: </w:t>
      </w:r>
      <w:r>
        <w:rPr>
          <w:rFonts w:ascii="Times New Roman" w:hAnsi="Times New Roman" w:cs="Times New Roman"/>
          <w:sz w:val="24"/>
          <w:szCs w:val="24"/>
          <w:lang w:eastAsia="pt-BR"/>
        </w:rPr>
        <w:t>Marcelo Leineker Costa</w:t>
      </w:r>
    </w:p>
    <w:p w14:paraId="7D530D21" w14:textId="77777777" w:rsidR="00B11EEC" w:rsidRPr="00282D1F" w:rsidRDefault="00B11EEC" w:rsidP="00B11EEC">
      <w:pPr>
        <w:pStyle w:val="PargrafodaLista"/>
        <w:spacing w:after="0" w:line="240" w:lineRule="auto"/>
        <w:jc w:val="both"/>
        <w:rPr>
          <w:rFonts w:ascii="Times New Roman" w:hAnsi="Times New Roman"/>
          <w:sz w:val="24"/>
          <w:szCs w:val="24"/>
        </w:rPr>
      </w:pPr>
      <w:r w:rsidRPr="006711A4">
        <w:rPr>
          <w:rFonts w:ascii="Times New Roman" w:hAnsi="Times New Roman" w:cs="Times New Roman"/>
          <w:sz w:val="24"/>
          <w:szCs w:val="24"/>
          <w:lang w:eastAsia="pt-BR"/>
        </w:rPr>
        <w:t xml:space="preserve">Valor: R$ </w:t>
      </w:r>
      <w:r>
        <w:rPr>
          <w:rFonts w:ascii="Times New Roman" w:hAnsi="Times New Roman" w:cs="Times New Roman"/>
          <w:sz w:val="24"/>
          <w:szCs w:val="24"/>
          <w:lang w:eastAsia="pt-BR"/>
        </w:rPr>
        <w:t>3</w:t>
      </w:r>
      <w:r w:rsidRPr="006711A4">
        <w:rPr>
          <w:rFonts w:ascii="Times New Roman" w:hAnsi="Times New Roman" w:cs="Times New Roman"/>
          <w:sz w:val="24"/>
          <w:szCs w:val="24"/>
          <w:lang w:eastAsia="pt-BR"/>
        </w:rPr>
        <w:t>0.000,00 (</w:t>
      </w:r>
      <w:r>
        <w:rPr>
          <w:rFonts w:ascii="Times New Roman" w:hAnsi="Times New Roman" w:cs="Times New Roman"/>
          <w:sz w:val="24"/>
          <w:szCs w:val="24"/>
          <w:lang w:eastAsia="pt-BR"/>
        </w:rPr>
        <w:t>trinta</w:t>
      </w:r>
      <w:r w:rsidRPr="006711A4">
        <w:rPr>
          <w:rFonts w:ascii="Times New Roman" w:hAnsi="Times New Roman" w:cs="Times New Roman"/>
          <w:sz w:val="24"/>
          <w:szCs w:val="24"/>
          <w:lang w:eastAsia="pt-BR"/>
        </w:rPr>
        <w:t xml:space="preserve"> mil reais)</w:t>
      </w:r>
      <w:r>
        <w:rPr>
          <w:rFonts w:ascii="Times New Roman" w:hAnsi="Times New Roman" w:cs="Times New Roman"/>
          <w:sz w:val="24"/>
          <w:szCs w:val="24"/>
          <w:lang w:eastAsia="pt-BR"/>
        </w:rPr>
        <w:t xml:space="preserve"> – Faixa A</w:t>
      </w:r>
    </w:p>
    <w:p w14:paraId="762BB3BB" w14:textId="77777777" w:rsidR="00B11EEC" w:rsidRDefault="00B11EEC" w:rsidP="00B11EEC">
      <w:pPr>
        <w:pStyle w:val="PargrafodaLista"/>
        <w:spacing w:after="0" w:line="240" w:lineRule="auto"/>
        <w:jc w:val="both"/>
        <w:rPr>
          <w:rFonts w:ascii="Times New Roman" w:hAnsi="Times New Roman"/>
          <w:sz w:val="24"/>
          <w:szCs w:val="24"/>
        </w:rPr>
      </w:pPr>
    </w:p>
    <w:p w14:paraId="059AF9CF" w14:textId="77777777" w:rsidR="00B11EEC" w:rsidRPr="00D97B89" w:rsidRDefault="00B11EEC" w:rsidP="00B11EEC">
      <w:pPr>
        <w:pStyle w:val="PargrafodaLista"/>
        <w:numPr>
          <w:ilvl w:val="0"/>
          <w:numId w:val="1"/>
        </w:numPr>
        <w:spacing w:after="0" w:line="240" w:lineRule="auto"/>
        <w:jc w:val="both"/>
        <w:rPr>
          <w:rFonts w:ascii="Times New Roman" w:hAnsi="Times New Roman"/>
          <w:sz w:val="24"/>
          <w:szCs w:val="24"/>
        </w:rPr>
      </w:pPr>
      <w:r w:rsidRPr="00D97B89">
        <w:rPr>
          <w:rFonts w:ascii="Times New Roman" w:hAnsi="Times New Roman"/>
          <w:sz w:val="24"/>
          <w:szCs w:val="24"/>
        </w:rPr>
        <w:t xml:space="preserve">Projeto: </w:t>
      </w:r>
      <w:r w:rsidRPr="00726124">
        <w:rPr>
          <w:rFonts w:ascii="Times New Roman" w:hAnsi="Times New Roman"/>
          <w:sz w:val="24"/>
          <w:szCs w:val="24"/>
        </w:rPr>
        <w:t>Uso de SIG para análise espacial intra-sítio: aplicação no sítio Galheta IV, Laguna/SC</w:t>
      </w:r>
    </w:p>
    <w:p w14:paraId="256E2AD4"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 xml:space="preserve">Agência: </w:t>
      </w:r>
      <w:r w:rsidRPr="00147366">
        <w:rPr>
          <w:rFonts w:ascii="Times New Roman" w:hAnsi="Times New Roman" w:cs="Times New Roman"/>
          <w:sz w:val="24"/>
          <w:szCs w:val="24"/>
          <w:lang w:eastAsia="pt-BR"/>
        </w:rPr>
        <w:t>Edit</w:t>
      </w:r>
      <w:r>
        <w:rPr>
          <w:rFonts w:ascii="Times New Roman" w:hAnsi="Times New Roman" w:cs="Times New Roman"/>
          <w:sz w:val="24"/>
          <w:szCs w:val="24"/>
          <w:lang w:eastAsia="pt-BR"/>
        </w:rPr>
        <w:t>al MCT/CNPq 14/2008 (Universal)</w:t>
      </w:r>
    </w:p>
    <w:p w14:paraId="0E6DDC70" w14:textId="77777777" w:rsidR="00B11EEC" w:rsidRPr="006711A4" w:rsidRDefault="00B11EEC" w:rsidP="00B11EEC">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 xml:space="preserve">Coordenador: </w:t>
      </w:r>
      <w:r>
        <w:rPr>
          <w:rFonts w:ascii="Times New Roman" w:hAnsi="Times New Roman" w:cs="Times New Roman"/>
          <w:sz w:val="24"/>
          <w:szCs w:val="24"/>
          <w:lang w:eastAsia="pt-BR"/>
        </w:rPr>
        <w:t>Andreas Kneip</w:t>
      </w:r>
    </w:p>
    <w:p w14:paraId="4D4A1215" w14:textId="1761DC13" w:rsidR="00B11EEC" w:rsidRPr="00514B61" w:rsidRDefault="00B11EEC" w:rsidP="00514B61">
      <w:pPr>
        <w:pStyle w:val="PargrafodaLista"/>
        <w:spacing w:after="0" w:line="240" w:lineRule="auto"/>
        <w:jc w:val="both"/>
        <w:rPr>
          <w:rFonts w:ascii="Times New Roman" w:hAnsi="Times New Roman" w:cs="Times New Roman"/>
          <w:sz w:val="24"/>
          <w:szCs w:val="24"/>
          <w:lang w:eastAsia="pt-BR"/>
        </w:rPr>
      </w:pPr>
      <w:r w:rsidRPr="006711A4">
        <w:rPr>
          <w:rFonts w:ascii="Times New Roman" w:hAnsi="Times New Roman" w:cs="Times New Roman"/>
          <w:sz w:val="24"/>
          <w:szCs w:val="24"/>
          <w:lang w:eastAsia="pt-BR"/>
        </w:rPr>
        <w:t>Valor: R$ 20.000,00 (vinte mil reais)</w:t>
      </w:r>
      <w:r>
        <w:rPr>
          <w:rFonts w:ascii="Times New Roman" w:hAnsi="Times New Roman" w:cs="Times New Roman"/>
          <w:sz w:val="24"/>
          <w:szCs w:val="24"/>
          <w:lang w:eastAsia="pt-BR"/>
        </w:rPr>
        <w:t xml:space="preserve"> – Faixa A</w:t>
      </w:r>
    </w:p>
    <w:p w14:paraId="4BE83BEA" w14:textId="77777777" w:rsidR="00B11EEC" w:rsidRDefault="00B11EEC" w:rsidP="00543726">
      <w:pPr>
        <w:jc w:val="both"/>
      </w:pPr>
    </w:p>
    <w:p w14:paraId="5D912839" w14:textId="7B1B6606" w:rsidR="00651909" w:rsidRPr="00C074D1" w:rsidRDefault="00651909" w:rsidP="006C0320">
      <w:pPr>
        <w:pStyle w:val="Ttulo1"/>
      </w:pPr>
      <w:bookmarkStart w:id="121" w:name="_Toc521829288"/>
      <w:r w:rsidRPr="00C074D1">
        <w:t>Iniciação Científica (Pibic, Pibic-AF, Pibiti, Pivic)</w:t>
      </w:r>
      <w:bookmarkEnd w:id="121"/>
    </w:p>
    <w:p w14:paraId="24C0F264" w14:textId="65FFB7FB" w:rsidR="00651909" w:rsidRDefault="00651909" w:rsidP="00651909">
      <w:pPr>
        <w:jc w:val="both"/>
      </w:pPr>
      <w:r>
        <w:t xml:space="preserve">No ano de 2016 foram submetidas 08 propostas com alunos da Ciência da Computação, vindo 04 delas a serem contempladas com bolsa de PIBIC/UFT. Os demais projetos foram recomendados para a modalidade PIVIC. No ano de 2017, foram submetidos 20 projetos de pesquisa para apoio do PIBIC, dos quais 06 acadêmicos do Curso de Ciência da Computação obtiveram bolsas </w:t>
      </w:r>
      <w:r w:rsidRPr="008A6CA0">
        <w:t>PIBIC/CNPQ, com apoio financeiro, e os demais 14 projetos foram recomendados para o PIVIC.</w:t>
      </w:r>
      <w:r w:rsidR="008A6CA0" w:rsidRPr="008A6CA0">
        <w:t xml:space="preserve"> A </w:t>
      </w:r>
      <w:r w:rsidR="008A6CA0" w:rsidRPr="008A6CA0">
        <w:fldChar w:fldCharType="begin"/>
      </w:r>
      <w:r w:rsidR="008A6CA0" w:rsidRPr="008A6CA0">
        <w:instrText xml:space="preserve"> REF _Ref519708383 \h </w:instrText>
      </w:r>
      <w:r w:rsidR="008A6CA0">
        <w:instrText xml:space="preserve"> \* MERGEFORMAT </w:instrText>
      </w:r>
      <w:r w:rsidR="008A6CA0" w:rsidRPr="008A6CA0">
        <w:fldChar w:fldCharType="separate"/>
      </w:r>
      <w:r w:rsidR="00AF609C" w:rsidRPr="00AF609C">
        <w:t xml:space="preserve">Tabela </w:t>
      </w:r>
      <w:r w:rsidR="00AF609C" w:rsidRPr="00AF609C">
        <w:rPr>
          <w:noProof/>
        </w:rPr>
        <w:t>35</w:t>
      </w:r>
      <w:r w:rsidR="008A6CA0" w:rsidRPr="008A6CA0">
        <w:fldChar w:fldCharType="end"/>
      </w:r>
      <w:r w:rsidR="008A6CA0" w:rsidRPr="008A6CA0">
        <w:t xml:space="preserve"> apresenta os projetos aprovados e recomendados envolvendo discentes e docentes da Ciência da</w:t>
      </w:r>
      <w:r w:rsidR="008A6CA0">
        <w:t xml:space="preserve"> Computação.</w:t>
      </w:r>
      <w:r w:rsidR="00316942">
        <w:t xml:space="preserve"> </w:t>
      </w:r>
      <w:r w:rsidR="00316942" w:rsidRPr="0094022F">
        <w:t xml:space="preserve">A </w:t>
      </w:r>
      <w:r w:rsidR="0094022F" w:rsidRPr="0094022F">
        <w:fldChar w:fldCharType="begin"/>
      </w:r>
      <w:r w:rsidR="0094022F" w:rsidRPr="0094022F">
        <w:instrText xml:space="preserve"> REF _Ref520304577 \h </w:instrText>
      </w:r>
      <w:r w:rsidR="0094022F">
        <w:instrText xml:space="preserve"> \* MERGEFORMAT </w:instrText>
      </w:r>
      <w:r w:rsidR="0094022F" w:rsidRPr="0094022F">
        <w:fldChar w:fldCharType="separate"/>
      </w:r>
      <w:r w:rsidR="00AF609C" w:rsidRPr="00AF609C">
        <w:t xml:space="preserve">Figura </w:t>
      </w:r>
      <w:r w:rsidR="00AF609C" w:rsidRPr="00AF609C">
        <w:rPr>
          <w:noProof/>
        </w:rPr>
        <w:t>16</w:t>
      </w:r>
      <w:r w:rsidR="0094022F" w:rsidRPr="0094022F">
        <w:fldChar w:fldCharType="end"/>
      </w:r>
      <w:r w:rsidR="0094022F" w:rsidRPr="0094022F">
        <w:t xml:space="preserve"> </w:t>
      </w:r>
      <w:r w:rsidR="00316942" w:rsidRPr="0094022F">
        <w:t xml:space="preserve">apresenta um gráfico com os números de projetos e modalidades </w:t>
      </w:r>
      <w:r w:rsidR="0094022F" w:rsidRPr="0094022F">
        <w:t>de iniciação cientítica por</w:t>
      </w:r>
      <w:r w:rsidR="0094022F">
        <w:t xml:space="preserve"> ano.</w:t>
      </w:r>
    </w:p>
    <w:p w14:paraId="191FBE72" w14:textId="77777777" w:rsidR="00651909" w:rsidRDefault="00651909" w:rsidP="00651909">
      <w:pPr>
        <w:jc w:val="both"/>
      </w:pPr>
    </w:p>
    <w:p w14:paraId="19FEDF5F" w14:textId="11784410" w:rsidR="008A6CA0" w:rsidRPr="008A6CA0" w:rsidRDefault="008A6CA0" w:rsidP="008A6CA0">
      <w:pPr>
        <w:pStyle w:val="Legenda"/>
        <w:spacing w:after="120"/>
        <w:rPr>
          <w:sz w:val="20"/>
          <w:szCs w:val="20"/>
        </w:rPr>
      </w:pPr>
      <w:bookmarkStart w:id="122" w:name="_Ref519708383"/>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35</w:t>
      </w:r>
      <w:r w:rsidRPr="00ED2876">
        <w:rPr>
          <w:sz w:val="20"/>
          <w:szCs w:val="20"/>
        </w:rPr>
        <w:fldChar w:fldCharType="end"/>
      </w:r>
      <w:bookmarkEnd w:id="122"/>
      <w:r>
        <w:rPr>
          <w:sz w:val="20"/>
          <w:szCs w:val="20"/>
        </w:rPr>
        <w:t xml:space="preserve"> Projetos dos programas de iniciação científica da Ciência da Computação.</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8"/>
        <w:gridCol w:w="2126"/>
        <w:gridCol w:w="848"/>
        <w:gridCol w:w="2128"/>
      </w:tblGrid>
      <w:tr w:rsidR="00651909" w:rsidRPr="006D48F7" w14:paraId="4F63AA26" w14:textId="77777777" w:rsidTr="001E7AEC">
        <w:trPr>
          <w:trHeight w:val="340"/>
        </w:trPr>
        <w:tc>
          <w:tcPr>
            <w:tcW w:w="5000" w:type="pct"/>
            <w:gridSpan w:val="5"/>
            <w:shd w:val="clear" w:color="auto" w:fill="1F497D"/>
            <w:vAlign w:val="center"/>
          </w:tcPr>
          <w:p w14:paraId="71D9E644" w14:textId="77777777" w:rsidR="00651909" w:rsidRPr="006D48F7" w:rsidRDefault="00651909" w:rsidP="001E7AEC">
            <w:pPr>
              <w:jc w:val="center"/>
              <w:rPr>
                <w:rFonts w:ascii="Arial Narrow" w:hAnsi="Arial Narrow"/>
                <w:b/>
                <w:color w:val="FFFFFF"/>
                <w:sz w:val="20"/>
                <w:szCs w:val="20"/>
              </w:rPr>
            </w:pPr>
            <w:r>
              <w:rPr>
                <w:rFonts w:ascii="Arial Narrow" w:hAnsi="Arial Narrow"/>
                <w:b/>
                <w:color w:val="FFFFFF"/>
                <w:sz w:val="20"/>
                <w:szCs w:val="20"/>
              </w:rPr>
              <w:t>Ano: 2011 - 2012</w:t>
            </w:r>
          </w:p>
        </w:tc>
      </w:tr>
      <w:tr w:rsidR="00651909" w:rsidRPr="006D48F7" w14:paraId="57D431D2" w14:textId="77777777" w:rsidTr="001E7AEC">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3D835FED"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N</w:t>
            </w:r>
          </w:p>
        </w:tc>
        <w:tc>
          <w:tcPr>
            <w:tcW w:w="2046" w:type="pct"/>
            <w:tcBorders>
              <w:top w:val="single" w:sz="4" w:space="0" w:color="auto"/>
              <w:bottom w:val="single" w:sz="4" w:space="0" w:color="auto"/>
              <w:right w:val="single" w:sz="4" w:space="0" w:color="auto"/>
            </w:tcBorders>
            <w:shd w:val="clear" w:color="auto" w:fill="D9D9D9" w:themeFill="background1" w:themeFillShade="D9"/>
            <w:vAlign w:val="center"/>
          </w:tcPr>
          <w:p w14:paraId="7403E50E"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Descrição</w:t>
            </w:r>
          </w:p>
        </w:tc>
        <w:tc>
          <w:tcPr>
            <w:tcW w:w="1136" w:type="pct"/>
            <w:tcBorders>
              <w:top w:val="single" w:sz="4" w:space="0" w:color="auto"/>
              <w:bottom w:val="single" w:sz="4" w:space="0" w:color="auto"/>
              <w:right w:val="single" w:sz="4" w:space="0" w:color="auto"/>
            </w:tcBorders>
            <w:shd w:val="clear" w:color="auto" w:fill="D9D9D9" w:themeFill="background1" w:themeFillShade="D9"/>
            <w:vAlign w:val="center"/>
          </w:tcPr>
          <w:p w14:paraId="547741BF"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Coordenador</w:t>
            </w:r>
          </w:p>
        </w:tc>
        <w:tc>
          <w:tcPr>
            <w:tcW w:w="453" w:type="pct"/>
            <w:tcBorders>
              <w:top w:val="single" w:sz="4" w:space="0" w:color="auto"/>
              <w:bottom w:val="single" w:sz="4" w:space="0" w:color="auto"/>
              <w:right w:val="single" w:sz="4" w:space="0" w:color="auto"/>
            </w:tcBorders>
            <w:shd w:val="clear" w:color="auto" w:fill="D9D9D9" w:themeFill="background1" w:themeFillShade="D9"/>
            <w:vAlign w:val="center"/>
          </w:tcPr>
          <w:p w14:paraId="7E22195F"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Modal.</w:t>
            </w:r>
          </w:p>
        </w:tc>
        <w:tc>
          <w:tcPr>
            <w:tcW w:w="1137" w:type="pct"/>
            <w:tcBorders>
              <w:top w:val="single" w:sz="4" w:space="0" w:color="auto"/>
              <w:bottom w:val="single" w:sz="4" w:space="0" w:color="auto"/>
              <w:right w:val="single" w:sz="4" w:space="0" w:color="auto"/>
            </w:tcBorders>
            <w:shd w:val="clear" w:color="auto" w:fill="D9D9D9" w:themeFill="background1" w:themeFillShade="D9"/>
            <w:vAlign w:val="center"/>
          </w:tcPr>
          <w:p w14:paraId="7D343B4F"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Acadêmico</w:t>
            </w:r>
          </w:p>
        </w:tc>
      </w:tr>
      <w:tr w:rsidR="00651909" w:rsidRPr="00950F21" w14:paraId="4A7AA1C0" w14:textId="77777777" w:rsidTr="001E7AEC">
        <w:trPr>
          <w:trHeight w:val="493"/>
        </w:trPr>
        <w:tc>
          <w:tcPr>
            <w:tcW w:w="228" w:type="pct"/>
            <w:tcBorders>
              <w:top w:val="single" w:sz="4" w:space="0" w:color="auto"/>
              <w:bottom w:val="single" w:sz="4" w:space="0" w:color="auto"/>
              <w:right w:val="single" w:sz="4" w:space="0" w:color="auto"/>
            </w:tcBorders>
            <w:shd w:val="clear" w:color="auto" w:fill="auto"/>
            <w:vAlign w:val="center"/>
          </w:tcPr>
          <w:p w14:paraId="02882354" w14:textId="77777777" w:rsidR="00651909" w:rsidRPr="00794EDE" w:rsidRDefault="00651909" w:rsidP="008C4C33">
            <w:pPr>
              <w:pStyle w:val="PargrafodaLista"/>
              <w:numPr>
                <w:ilvl w:val="0"/>
                <w:numId w:val="31"/>
              </w:numPr>
              <w:spacing w:after="0" w:line="240" w:lineRule="auto"/>
              <w:ind w:left="357" w:hanging="357"/>
              <w:rPr>
                <w:rFonts w:ascii="Arial Narrow" w:hAnsi="Arial Narrow"/>
                <w:sz w:val="20"/>
                <w:szCs w:val="20"/>
              </w:rPr>
            </w:pPr>
          </w:p>
        </w:tc>
        <w:tc>
          <w:tcPr>
            <w:tcW w:w="2046" w:type="pct"/>
            <w:tcBorders>
              <w:top w:val="single" w:sz="4" w:space="0" w:color="auto"/>
              <w:bottom w:val="single" w:sz="4" w:space="0" w:color="auto"/>
              <w:right w:val="single" w:sz="4" w:space="0" w:color="auto"/>
            </w:tcBorders>
            <w:shd w:val="clear" w:color="auto" w:fill="auto"/>
            <w:vAlign w:val="center"/>
          </w:tcPr>
          <w:p w14:paraId="3BBFFF6B" w14:textId="77777777" w:rsidR="00651909" w:rsidRPr="000F2C99"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Plataforma Web de Gerenciamento d</w:t>
            </w:r>
            <w:r w:rsidRPr="000F2C99">
              <w:rPr>
                <w:rFonts w:ascii="Arial Narrow" w:hAnsi="Arial Narrow" w:cstheme="minorBidi"/>
                <w:sz w:val="20"/>
                <w:szCs w:val="20"/>
                <w:lang w:eastAsia="en-US"/>
              </w:rPr>
              <w:t xml:space="preserve">e Dados </w:t>
            </w:r>
            <w:r>
              <w:rPr>
                <w:rFonts w:ascii="Arial Narrow" w:hAnsi="Arial Narrow" w:cstheme="minorBidi"/>
                <w:sz w:val="20"/>
                <w:szCs w:val="20"/>
                <w:lang w:eastAsia="en-US"/>
              </w:rPr>
              <w:t>s</w:t>
            </w:r>
            <w:r w:rsidRPr="000F2C99">
              <w:rPr>
                <w:rFonts w:ascii="Arial Narrow" w:hAnsi="Arial Narrow" w:cstheme="minorBidi"/>
                <w:sz w:val="20"/>
                <w:szCs w:val="20"/>
                <w:lang w:eastAsia="en-US"/>
              </w:rPr>
              <w:t xml:space="preserve">obre Espécies Biológicas </w:t>
            </w:r>
          </w:p>
        </w:tc>
        <w:tc>
          <w:tcPr>
            <w:tcW w:w="1136" w:type="pct"/>
            <w:tcBorders>
              <w:top w:val="single" w:sz="4" w:space="0" w:color="auto"/>
              <w:bottom w:val="single" w:sz="4" w:space="0" w:color="auto"/>
              <w:right w:val="single" w:sz="4" w:space="0" w:color="auto"/>
            </w:tcBorders>
            <w:shd w:val="clear" w:color="auto" w:fill="auto"/>
            <w:vAlign w:val="center"/>
          </w:tcPr>
          <w:p w14:paraId="4FB684AA"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Marcelo Leineker Costa</w:t>
            </w:r>
          </w:p>
        </w:tc>
        <w:tc>
          <w:tcPr>
            <w:tcW w:w="453" w:type="pct"/>
            <w:tcBorders>
              <w:top w:val="single" w:sz="4" w:space="0" w:color="auto"/>
              <w:bottom w:val="single" w:sz="4" w:space="0" w:color="auto"/>
              <w:right w:val="single" w:sz="4" w:space="0" w:color="auto"/>
            </w:tcBorders>
            <w:shd w:val="clear" w:color="auto" w:fill="auto"/>
            <w:vAlign w:val="center"/>
          </w:tcPr>
          <w:p w14:paraId="280C419B"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UFT</w:t>
            </w:r>
          </w:p>
        </w:tc>
        <w:tc>
          <w:tcPr>
            <w:tcW w:w="1137" w:type="pct"/>
            <w:tcBorders>
              <w:top w:val="single" w:sz="4" w:space="0" w:color="auto"/>
              <w:bottom w:val="single" w:sz="4" w:space="0" w:color="auto"/>
              <w:right w:val="single" w:sz="4" w:space="0" w:color="auto"/>
            </w:tcBorders>
            <w:shd w:val="clear" w:color="auto" w:fill="auto"/>
            <w:vAlign w:val="center"/>
          </w:tcPr>
          <w:p w14:paraId="793D9499"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 xml:space="preserve">Maycon Antônio Junqueira Costa </w:t>
            </w:r>
          </w:p>
        </w:tc>
      </w:tr>
      <w:tr w:rsidR="00651909" w:rsidRPr="00950F21" w14:paraId="10BC56BB" w14:textId="77777777" w:rsidTr="001E7AEC">
        <w:trPr>
          <w:trHeight w:val="438"/>
        </w:trPr>
        <w:tc>
          <w:tcPr>
            <w:tcW w:w="228" w:type="pct"/>
            <w:tcBorders>
              <w:top w:val="single" w:sz="4" w:space="0" w:color="auto"/>
              <w:bottom w:val="single" w:sz="4" w:space="0" w:color="auto"/>
              <w:right w:val="single" w:sz="4" w:space="0" w:color="auto"/>
            </w:tcBorders>
            <w:shd w:val="clear" w:color="auto" w:fill="auto"/>
            <w:vAlign w:val="center"/>
          </w:tcPr>
          <w:p w14:paraId="5D9C1971" w14:textId="77777777" w:rsidR="00651909" w:rsidRPr="00794EDE" w:rsidRDefault="00651909" w:rsidP="008C4C33">
            <w:pPr>
              <w:pStyle w:val="PargrafodaLista"/>
              <w:numPr>
                <w:ilvl w:val="0"/>
                <w:numId w:val="31"/>
              </w:numPr>
              <w:spacing w:after="0" w:line="240" w:lineRule="auto"/>
              <w:ind w:left="357" w:hanging="357"/>
              <w:rPr>
                <w:rFonts w:ascii="Arial Narrow" w:hAnsi="Arial Narrow"/>
                <w:sz w:val="20"/>
                <w:szCs w:val="20"/>
              </w:rPr>
            </w:pPr>
          </w:p>
        </w:tc>
        <w:tc>
          <w:tcPr>
            <w:tcW w:w="2046" w:type="pct"/>
            <w:tcBorders>
              <w:top w:val="single" w:sz="4" w:space="0" w:color="auto"/>
              <w:bottom w:val="single" w:sz="4" w:space="0" w:color="auto"/>
              <w:right w:val="single" w:sz="4" w:space="0" w:color="auto"/>
            </w:tcBorders>
            <w:shd w:val="clear" w:color="auto" w:fill="auto"/>
            <w:vAlign w:val="center"/>
          </w:tcPr>
          <w:p w14:paraId="4888E3F5" w14:textId="77777777" w:rsidR="00651909" w:rsidRPr="000F2C99"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Núcleo Regional de Pesquisa em Biodiversidade d</w:t>
            </w:r>
            <w:r w:rsidRPr="000F2C99">
              <w:rPr>
                <w:rFonts w:ascii="Arial Narrow" w:hAnsi="Arial Narrow" w:cstheme="minorBidi"/>
                <w:sz w:val="20"/>
                <w:szCs w:val="20"/>
                <w:lang w:eastAsia="en-US"/>
              </w:rPr>
              <w:t xml:space="preserve">o Tocantins </w:t>
            </w:r>
          </w:p>
        </w:tc>
        <w:tc>
          <w:tcPr>
            <w:tcW w:w="1136" w:type="pct"/>
            <w:tcBorders>
              <w:top w:val="single" w:sz="4" w:space="0" w:color="auto"/>
              <w:bottom w:val="single" w:sz="4" w:space="0" w:color="auto"/>
              <w:right w:val="single" w:sz="4" w:space="0" w:color="auto"/>
            </w:tcBorders>
            <w:shd w:val="clear" w:color="auto" w:fill="auto"/>
            <w:vAlign w:val="center"/>
          </w:tcPr>
          <w:p w14:paraId="469E1B06"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David Nadler Prata</w:t>
            </w:r>
          </w:p>
        </w:tc>
        <w:tc>
          <w:tcPr>
            <w:tcW w:w="453" w:type="pct"/>
            <w:tcBorders>
              <w:top w:val="single" w:sz="4" w:space="0" w:color="auto"/>
              <w:bottom w:val="single" w:sz="4" w:space="0" w:color="auto"/>
              <w:right w:val="single" w:sz="4" w:space="0" w:color="auto"/>
            </w:tcBorders>
            <w:shd w:val="clear" w:color="auto" w:fill="auto"/>
            <w:vAlign w:val="center"/>
          </w:tcPr>
          <w:p w14:paraId="3A7F9A09"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UFT</w:t>
            </w:r>
          </w:p>
        </w:tc>
        <w:tc>
          <w:tcPr>
            <w:tcW w:w="1137" w:type="pct"/>
            <w:tcBorders>
              <w:top w:val="single" w:sz="4" w:space="0" w:color="auto"/>
              <w:bottom w:val="single" w:sz="4" w:space="0" w:color="auto"/>
              <w:right w:val="single" w:sz="4" w:space="0" w:color="auto"/>
            </w:tcBorders>
            <w:shd w:val="clear" w:color="auto" w:fill="auto"/>
            <w:vAlign w:val="center"/>
          </w:tcPr>
          <w:p w14:paraId="4C45117A"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Marcelo Claudio Sousa Araujo</w:t>
            </w:r>
          </w:p>
        </w:tc>
      </w:tr>
      <w:tr w:rsidR="00651909" w:rsidRPr="00950F21" w14:paraId="2A04E2ED" w14:textId="77777777" w:rsidTr="001E7AEC">
        <w:trPr>
          <w:trHeight w:val="438"/>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2457FC82" w14:textId="77777777" w:rsidR="00651909" w:rsidRPr="00794EDE" w:rsidRDefault="00651909" w:rsidP="008C4C33">
            <w:pPr>
              <w:pStyle w:val="PargrafodaLista"/>
              <w:numPr>
                <w:ilvl w:val="0"/>
                <w:numId w:val="31"/>
              </w:numPr>
              <w:spacing w:after="0" w:line="240" w:lineRule="auto"/>
              <w:ind w:left="357" w:hanging="357"/>
              <w:rPr>
                <w:rFonts w:ascii="Arial Narrow" w:hAnsi="Arial Narrow"/>
                <w:sz w:val="20"/>
                <w:szCs w:val="20"/>
              </w:rPr>
            </w:pPr>
          </w:p>
        </w:tc>
        <w:tc>
          <w:tcPr>
            <w:tcW w:w="2046" w:type="pct"/>
            <w:tcBorders>
              <w:top w:val="single" w:sz="4" w:space="0" w:color="auto"/>
              <w:left w:val="single" w:sz="4" w:space="0" w:color="auto"/>
              <w:bottom w:val="single" w:sz="4" w:space="0" w:color="auto"/>
              <w:right w:val="single" w:sz="4" w:space="0" w:color="auto"/>
            </w:tcBorders>
            <w:shd w:val="clear" w:color="auto" w:fill="auto"/>
            <w:vAlign w:val="center"/>
          </w:tcPr>
          <w:p w14:paraId="5E7EC005"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Núcleo Regional</w:t>
            </w:r>
            <w:r>
              <w:rPr>
                <w:rFonts w:ascii="Arial Narrow" w:hAnsi="Arial Narrow" w:cstheme="minorBidi"/>
                <w:sz w:val="20"/>
                <w:szCs w:val="20"/>
                <w:lang w:eastAsia="en-US"/>
              </w:rPr>
              <w:t xml:space="preserve"> d</w:t>
            </w:r>
            <w:r w:rsidRPr="000F2C99">
              <w:rPr>
                <w:rFonts w:ascii="Arial Narrow" w:hAnsi="Arial Narrow" w:cstheme="minorBidi"/>
                <w:sz w:val="20"/>
                <w:szCs w:val="20"/>
                <w:lang w:eastAsia="en-US"/>
              </w:rPr>
              <w:t xml:space="preserve">e Pesquisa </w:t>
            </w:r>
            <w:r>
              <w:rPr>
                <w:rFonts w:ascii="Arial Narrow" w:hAnsi="Arial Narrow" w:cstheme="minorBidi"/>
                <w:sz w:val="20"/>
                <w:szCs w:val="20"/>
                <w:lang w:eastAsia="en-US"/>
              </w:rPr>
              <w:t>em Biodiversidade d</w:t>
            </w:r>
            <w:r w:rsidRPr="000F2C99">
              <w:rPr>
                <w:rFonts w:ascii="Arial Narrow" w:hAnsi="Arial Narrow" w:cstheme="minorBidi"/>
                <w:sz w:val="20"/>
                <w:szCs w:val="20"/>
                <w:lang w:eastAsia="en-US"/>
              </w:rPr>
              <w:t xml:space="preserve">o Tocantins </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3F9973E1"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David Nadler Prata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CFF6670"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UFT</w:t>
            </w:r>
          </w:p>
        </w:tc>
        <w:tc>
          <w:tcPr>
            <w:tcW w:w="1137" w:type="pct"/>
            <w:tcBorders>
              <w:top w:val="single" w:sz="4" w:space="0" w:color="auto"/>
              <w:left w:val="single" w:sz="4" w:space="0" w:color="auto"/>
              <w:bottom w:val="single" w:sz="4" w:space="0" w:color="auto"/>
              <w:right w:val="single" w:sz="4" w:space="0" w:color="auto"/>
            </w:tcBorders>
            <w:shd w:val="clear" w:color="auto" w:fill="auto"/>
            <w:vAlign w:val="center"/>
          </w:tcPr>
          <w:p w14:paraId="6D09BF82"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Marcelo Claudio Sousa Araujo</w:t>
            </w:r>
          </w:p>
        </w:tc>
      </w:tr>
      <w:tr w:rsidR="00651909" w:rsidRPr="00950F21" w14:paraId="136F6D2A" w14:textId="77777777" w:rsidTr="001E7AEC">
        <w:trPr>
          <w:trHeight w:val="438"/>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8826BF3" w14:textId="77777777" w:rsidR="00651909" w:rsidRPr="00794EDE" w:rsidRDefault="00651909" w:rsidP="008C4C33">
            <w:pPr>
              <w:pStyle w:val="PargrafodaLista"/>
              <w:numPr>
                <w:ilvl w:val="0"/>
                <w:numId w:val="31"/>
              </w:numPr>
              <w:spacing w:after="0" w:line="240" w:lineRule="auto"/>
              <w:ind w:left="357" w:hanging="357"/>
              <w:rPr>
                <w:rFonts w:ascii="Arial Narrow" w:hAnsi="Arial Narrow"/>
                <w:sz w:val="20"/>
                <w:szCs w:val="20"/>
              </w:rPr>
            </w:pPr>
          </w:p>
        </w:tc>
        <w:tc>
          <w:tcPr>
            <w:tcW w:w="2046" w:type="pct"/>
            <w:tcBorders>
              <w:top w:val="single" w:sz="4" w:space="0" w:color="auto"/>
              <w:left w:val="single" w:sz="4" w:space="0" w:color="auto"/>
              <w:bottom w:val="single" w:sz="4" w:space="0" w:color="auto"/>
              <w:right w:val="single" w:sz="4" w:space="0" w:color="auto"/>
            </w:tcBorders>
            <w:shd w:val="clear" w:color="auto" w:fill="auto"/>
            <w:vAlign w:val="center"/>
          </w:tcPr>
          <w:p w14:paraId="5E74188D" w14:textId="77777777" w:rsidR="00651909" w:rsidRPr="000F2C99"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Organização e Tratamento de Dados d</w:t>
            </w:r>
            <w:r w:rsidRPr="000F2C99">
              <w:rPr>
                <w:rFonts w:ascii="Arial Narrow" w:hAnsi="Arial Narrow" w:cstheme="minorBidi"/>
                <w:sz w:val="20"/>
                <w:szCs w:val="20"/>
                <w:lang w:eastAsia="en-US"/>
              </w:rPr>
              <w:t>e Espécies Biológicas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6DEB9CF"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 xml:space="preserve">Marcelo Leineker Costa </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98AF2D8"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PIVIC</w:t>
            </w:r>
          </w:p>
        </w:tc>
        <w:tc>
          <w:tcPr>
            <w:tcW w:w="1137" w:type="pct"/>
            <w:tcBorders>
              <w:top w:val="single" w:sz="4" w:space="0" w:color="auto"/>
              <w:left w:val="single" w:sz="4" w:space="0" w:color="auto"/>
              <w:bottom w:val="single" w:sz="4" w:space="0" w:color="auto"/>
              <w:right w:val="single" w:sz="4" w:space="0" w:color="auto"/>
            </w:tcBorders>
            <w:shd w:val="clear" w:color="auto" w:fill="auto"/>
            <w:vAlign w:val="center"/>
          </w:tcPr>
          <w:p w14:paraId="72932E98" w14:textId="77777777" w:rsidR="00651909" w:rsidRPr="000F2C99" w:rsidRDefault="00651909" w:rsidP="001E7AEC">
            <w:pPr>
              <w:rPr>
                <w:rFonts w:ascii="Arial Narrow" w:hAnsi="Arial Narrow" w:cstheme="minorBidi"/>
                <w:sz w:val="20"/>
                <w:szCs w:val="20"/>
                <w:lang w:eastAsia="en-US"/>
              </w:rPr>
            </w:pPr>
            <w:r w:rsidRPr="000F2C99">
              <w:rPr>
                <w:rFonts w:ascii="Arial Narrow" w:hAnsi="Arial Narrow" w:cstheme="minorBidi"/>
                <w:sz w:val="20"/>
                <w:szCs w:val="20"/>
                <w:lang w:eastAsia="en-US"/>
              </w:rPr>
              <w:t xml:space="preserve">Marcos Leão Pereira Moura </w:t>
            </w:r>
          </w:p>
        </w:tc>
      </w:tr>
    </w:tbl>
    <w:p w14:paraId="34BBA61F" w14:textId="77777777" w:rsidR="00651909" w:rsidRDefault="00651909" w:rsidP="006519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7"/>
        <w:gridCol w:w="2126"/>
        <w:gridCol w:w="848"/>
        <w:gridCol w:w="2129"/>
      </w:tblGrid>
      <w:tr w:rsidR="00651909" w:rsidRPr="006D48F7" w14:paraId="5237E67D" w14:textId="77777777" w:rsidTr="001E7AEC">
        <w:trPr>
          <w:trHeight w:val="340"/>
        </w:trPr>
        <w:tc>
          <w:tcPr>
            <w:tcW w:w="5000" w:type="pct"/>
            <w:gridSpan w:val="5"/>
            <w:shd w:val="clear" w:color="auto" w:fill="1F497D"/>
            <w:vAlign w:val="center"/>
          </w:tcPr>
          <w:p w14:paraId="1DE0C024" w14:textId="77777777" w:rsidR="00651909" w:rsidRPr="006D48F7" w:rsidRDefault="00651909" w:rsidP="001E7AEC">
            <w:pPr>
              <w:jc w:val="center"/>
              <w:rPr>
                <w:rFonts w:ascii="Arial Narrow" w:hAnsi="Arial Narrow"/>
                <w:b/>
                <w:color w:val="FFFFFF"/>
                <w:sz w:val="20"/>
                <w:szCs w:val="20"/>
              </w:rPr>
            </w:pPr>
            <w:r>
              <w:rPr>
                <w:rFonts w:ascii="Arial Narrow" w:hAnsi="Arial Narrow"/>
                <w:b/>
                <w:color w:val="FFFFFF"/>
                <w:sz w:val="20"/>
                <w:szCs w:val="20"/>
              </w:rPr>
              <w:t>Ano: 2012 - 2013</w:t>
            </w:r>
          </w:p>
        </w:tc>
      </w:tr>
      <w:tr w:rsidR="00651909" w:rsidRPr="006D48F7" w14:paraId="2A142AD8" w14:textId="77777777" w:rsidTr="001E7AEC">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45923934"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N</w:t>
            </w:r>
          </w:p>
        </w:tc>
        <w:tc>
          <w:tcPr>
            <w:tcW w:w="2045" w:type="pct"/>
            <w:tcBorders>
              <w:top w:val="single" w:sz="4" w:space="0" w:color="auto"/>
              <w:bottom w:val="single" w:sz="4" w:space="0" w:color="auto"/>
              <w:right w:val="single" w:sz="4" w:space="0" w:color="auto"/>
            </w:tcBorders>
            <w:shd w:val="clear" w:color="auto" w:fill="D9D9D9" w:themeFill="background1" w:themeFillShade="D9"/>
            <w:vAlign w:val="center"/>
          </w:tcPr>
          <w:p w14:paraId="15A95A08"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Descrição</w:t>
            </w:r>
          </w:p>
        </w:tc>
        <w:tc>
          <w:tcPr>
            <w:tcW w:w="1136" w:type="pct"/>
            <w:tcBorders>
              <w:top w:val="single" w:sz="4" w:space="0" w:color="auto"/>
              <w:bottom w:val="single" w:sz="4" w:space="0" w:color="auto"/>
              <w:right w:val="single" w:sz="4" w:space="0" w:color="auto"/>
            </w:tcBorders>
            <w:shd w:val="clear" w:color="auto" w:fill="D9D9D9" w:themeFill="background1" w:themeFillShade="D9"/>
            <w:vAlign w:val="center"/>
          </w:tcPr>
          <w:p w14:paraId="1CEFAC17"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Coordenador</w:t>
            </w:r>
          </w:p>
        </w:tc>
        <w:tc>
          <w:tcPr>
            <w:tcW w:w="453" w:type="pct"/>
            <w:tcBorders>
              <w:top w:val="single" w:sz="4" w:space="0" w:color="auto"/>
              <w:bottom w:val="single" w:sz="4" w:space="0" w:color="auto"/>
              <w:right w:val="single" w:sz="4" w:space="0" w:color="auto"/>
            </w:tcBorders>
            <w:shd w:val="clear" w:color="auto" w:fill="D9D9D9" w:themeFill="background1" w:themeFillShade="D9"/>
            <w:vAlign w:val="center"/>
          </w:tcPr>
          <w:p w14:paraId="31A9B743"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Modal.</w:t>
            </w:r>
          </w:p>
        </w:tc>
        <w:tc>
          <w:tcPr>
            <w:tcW w:w="1138" w:type="pct"/>
            <w:tcBorders>
              <w:top w:val="single" w:sz="4" w:space="0" w:color="auto"/>
              <w:bottom w:val="single" w:sz="4" w:space="0" w:color="auto"/>
              <w:right w:val="single" w:sz="4" w:space="0" w:color="auto"/>
            </w:tcBorders>
            <w:shd w:val="clear" w:color="auto" w:fill="D9D9D9" w:themeFill="background1" w:themeFillShade="D9"/>
            <w:vAlign w:val="center"/>
          </w:tcPr>
          <w:p w14:paraId="56E85510"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Acadêmico</w:t>
            </w:r>
          </w:p>
        </w:tc>
      </w:tr>
      <w:tr w:rsidR="00651909" w:rsidRPr="00950F21" w14:paraId="101AFD90" w14:textId="77777777" w:rsidTr="001E7AEC">
        <w:trPr>
          <w:trHeight w:val="493"/>
        </w:trPr>
        <w:tc>
          <w:tcPr>
            <w:tcW w:w="228" w:type="pct"/>
            <w:tcBorders>
              <w:top w:val="single" w:sz="4" w:space="0" w:color="auto"/>
              <w:bottom w:val="single" w:sz="4" w:space="0" w:color="auto"/>
              <w:right w:val="single" w:sz="4" w:space="0" w:color="auto"/>
            </w:tcBorders>
            <w:shd w:val="clear" w:color="auto" w:fill="auto"/>
            <w:vAlign w:val="center"/>
          </w:tcPr>
          <w:p w14:paraId="62BC66C0" w14:textId="77777777" w:rsidR="00651909" w:rsidRPr="00794EDE" w:rsidRDefault="00651909" w:rsidP="008C4C33">
            <w:pPr>
              <w:pStyle w:val="PargrafodaLista"/>
              <w:numPr>
                <w:ilvl w:val="0"/>
                <w:numId w:val="32"/>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70BEBC1F" w14:textId="77777777" w:rsidR="00651909" w:rsidRPr="00AB3E7E"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Desenvolvimento de Aplicativo para Gerenciamento e Acompanhamento d</w:t>
            </w:r>
            <w:r w:rsidRPr="00AB3E7E">
              <w:rPr>
                <w:rFonts w:ascii="Arial Narrow" w:hAnsi="Arial Narrow" w:cstheme="minorBidi"/>
                <w:sz w:val="20"/>
                <w:szCs w:val="20"/>
                <w:lang w:eastAsia="en-US"/>
              </w:rPr>
              <w:t xml:space="preserve">e Escavação Arqueológica </w:t>
            </w:r>
          </w:p>
        </w:tc>
        <w:tc>
          <w:tcPr>
            <w:tcW w:w="1136" w:type="pct"/>
            <w:tcBorders>
              <w:top w:val="single" w:sz="4" w:space="0" w:color="auto"/>
              <w:bottom w:val="single" w:sz="4" w:space="0" w:color="auto"/>
              <w:right w:val="single" w:sz="4" w:space="0" w:color="auto"/>
            </w:tcBorders>
            <w:shd w:val="clear" w:color="auto" w:fill="auto"/>
            <w:vAlign w:val="center"/>
          </w:tcPr>
          <w:p w14:paraId="6043F270"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Andreas Kneip</w:t>
            </w:r>
          </w:p>
        </w:tc>
        <w:tc>
          <w:tcPr>
            <w:tcW w:w="453" w:type="pct"/>
            <w:tcBorders>
              <w:top w:val="single" w:sz="4" w:space="0" w:color="auto"/>
              <w:bottom w:val="single" w:sz="4" w:space="0" w:color="auto"/>
              <w:right w:val="single" w:sz="4" w:space="0" w:color="auto"/>
            </w:tcBorders>
            <w:shd w:val="clear" w:color="auto" w:fill="auto"/>
            <w:vAlign w:val="center"/>
          </w:tcPr>
          <w:p w14:paraId="29B89239"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28CE5EE3"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Sávio Soares Dias</w:t>
            </w:r>
          </w:p>
        </w:tc>
      </w:tr>
      <w:tr w:rsidR="00651909" w:rsidRPr="00950F21" w14:paraId="547C962A" w14:textId="77777777" w:rsidTr="001E7AEC">
        <w:trPr>
          <w:trHeight w:val="438"/>
        </w:trPr>
        <w:tc>
          <w:tcPr>
            <w:tcW w:w="228" w:type="pct"/>
            <w:tcBorders>
              <w:top w:val="single" w:sz="4" w:space="0" w:color="auto"/>
              <w:bottom w:val="single" w:sz="4" w:space="0" w:color="auto"/>
              <w:right w:val="single" w:sz="4" w:space="0" w:color="auto"/>
            </w:tcBorders>
            <w:shd w:val="clear" w:color="auto" w:fill="auto"/>
            <w:vAlign w:val="center"/>
          </w:tcPr>
          <w:p w14:paraId="767E41A5" w14:textId="77777777" w:rsidR="00651909" w:rsidRPr="00794EDE" w:rsidRDefault="00651909" w:rsidP="008C4C33">
            <w:pPr>
              <w:pStyle w:val="PargrafodaLista"/>
              <w:numPr>
                <w:ilvl w:val="0"/>
                <w:numId w:val="32"/>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64A949F4" w14:textId="77777777" w:rsidR="00651909" w:rsidRPr="00AB3E7E"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Gerente de Desenvolvimento d</w:t>
            </w:r>
            <w:r w:rsidRPr="00AB3E7E">
              <w:rPr>
                <w:rFonts w:ascii="Arial Narrow" w:hAnsi="Arial Narrow" w:cstheme="minorBidi"/>
                <w:sz w:val="20"/>
                <w:szCs w:val="20"/>
                <w:lang w:eastAsia="en-US"/>
              </w:rPr>
              <w:t>o Sistema</w:t>
            </w:r>
          </w:p>
        </w:tc>
        <w:tc>
          <w:tcPr>
            <w:tcW w:w="1136" w:type="pct"/>
            <w:tcBorders>
              <w:top w:val="single" w:sz="4" w:space="0" w:color="auto"/>
              <w:bottom w:val="single" w:sz="4" w:space="0" w:color="auto"/>
              <w:right w:val="single" w:sz="4" w:space="0" w:color="auto"/>
            </w:tcBorders>
            <w:shd w:val="clear" w:color="auto" w:fill="auto"/>
            <w:vAlign w:val="center"/>
          </w:tcPr>
          <w:p w14:paraId="4D870EF3"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Paulo Rodrigo Cavalin</w:t>
            </w:r>
          </w:p>
        </w:tc>
        <w:tc>
          <w:tcPr>
            <w:tcW w:w="453" w:type="pct"/>
            <w:tcBorders>
              <w:top w:val="single" w:sz="4" w:space="0" w:color="auto"/>
              <w:bottom w:val="single" w:sz="4" w:space="0" w:color="auto"/>
              <w:right w:val="single" w:sz="4" w:space="0" w:color="auto"/>
            </w:tcBorders>
            <w:shd w:val="clear" w:color="auto" w:fill="auto"/>
            <w:vAlign w:val="center"/>
          </w:tcPr>
          <w:p w14:paraId="51555D0A"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UFT</w:t>
            </w:r>
          </w:p>
        </w:tc>
        <w:tc>
          <w:tcPr>
            <w:tcW w:w="1138" w:type="pct"/>
            <w:tcBorders>
              <w:top w:val="single" w:sz="4" w:space="0" w:color="auto"/>
              <w:bottom w:val="single" w:sz="4" w:space="0" w:color="auto"/>
              <w:right w:val="single" w:sz="4" w:space="0" w:color="auto"/>
            </w:tcBorders>
            <w:shd w:val="clear" w:color="auto" w:fill="auto"/>
            <w:vAlign w:val="center"/>
          </w:tcPr>
          <w:p w14:paraId="52DF1D87"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Francisco Glaubos Nunes Climaco</w:t>
            </w:r>
          </w:p>
        </w:tc>
      </w:tr>
      <w:tr w:rsidR="00651909" w:rsidRPr="00950F21" w14:paraId="2C962BBD" w14:textId="77777777" w:rsidTr="001E7AEC">
        <w:trPr>
          <w:trHeight w:val="438"/>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4A99A618" w14:textId="77777777" w:rsidR="00651909" w:rsidRPr="00794EDE" w:rsidRDefault="00651909" w:rsidP="008C4C33">
            <w:pPr>
              <w:pStyle w:val="PargrafodaLista"/>
              <w:numPr>
                <w:ilvl w:val="0"/>
                <w:numId w:val="3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385C296" w14:textId="77777777" w:rsidR="00651909" w:rsidRPr="00AB3E7E"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Banco de Dados para u</w:t>
            </w:r>
            <w:r w:rsidRPr="00AB3E7E">
              <w:rPr>
                <w:rFonts w:ascii="Arial Narrow" w:hAnsi="Arial Narrow" w:cstheme="minorBidi"/>
                <w:sz w:val="20"/>
                <w:szCs w:val="20"/>
                <w:lang w:eastAsia="en-US"/>
              </w:rPr>
              <w:t>m Prontuário Médico Eletrônico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3D869C21"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Patrick Letouze Moreira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0207B32"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9232BDF"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Igor Barreto Rodrigues</w:t>
            </w:r>
          </w:p>
          <w:p w14:paraId="4556C37B" w14:textId="77777777" w:rsidR="00651909" w:rsidRPr="000F2C99" w:rsidRDefault="00651909" w:rsidP="001E7AEC">
            <w:pPr>
              <w:rPr>
                <w:rFonts w:ascii="Arial Narrow" w:hAnsi="Arial Narrow" w:cstheme="minorBidi"/>
                <w:sz w:val="20"/>
                <w:szCs w:val="20"/>
                <w:lang w:eastAsia="en-US"/>
              </w:rPr>
            </w:pPr>
          </w:p>
        </w:tc>
      </w:tr>
      <w:tr w:rsidR="00651909" w:rsidRPr="00950F21" w14:paraId="06ED5583" w14:textId="77777777" w:rsidTr="001E7AEC">
        <w:trPr>
          <w:trHeight w:val="438"/>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818B446" w14:textId="77777777" w:rsidR="00651909" w:rsidRPr="00794EDE" w:rsidRDefault="00651909" w:rsidP="008C4C33">
            <w:pPr>
              <w:pStyle w:val="PargrafodaLista"/>
              <w:numPr>
                <w:ilvl w:val="0"/>
                <w:numId w:val="3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6C8A744" w14:textId="77777777" w:rsidR="00651909" w:rsidRPr="00AB3E7E"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Confecção de Modelos Tridimensionais do Feto de Onze Quatorze e Vinte d</w:t>
            </w:r>
            <w:r w:rsidRPr="00AB3E7E">
              <w:rPr>
                <w:rFonts w:ascii="Arial Narrow" w:hAnsi="Arial Narrow" w:cstheme="minorBidi"/>
                <w:sz w:val="20"/>
                <w:szCs w:val="20"/>
                <w:lang w:eastAsia="en-US"/>
              </w:rPr>
              <w:t xml:space="preserve"> Seis Semanas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5AC59A44"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Leandro Guimarães Garcia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69BC163E"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6FAE25CE" w14:textId="77777777" w:rsidR="00651909" w:rsidRPr="00AB3E7E"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Dábila Cristina d</w:t>
            </w:r>
            <w:r w:rsidRPr="00AB3E7E">
              <w:rPr>
                <w:rFonts w:ascii="Arial Narrow" w:hAnsi="Arial Narrow" w:cstheme="minorBidi"/>
                <w:sz w:val="20"/>
                <w:szCs w:val="20"/>
                <w:lang w:eastAsia="en-US"/>
              </w:rPr>
              <w:t>os Santos</w:t>
            </w:r>
          </w:p>
        </w:tc>
      </w:tr>
      <w:tr w:rsidR="00651909" w:rsidRPr="00950F21" w14:paraId="5024C47F" w14:textId="77777777" w:rsidTr="001E7AEC">
        <w:trPr>
          <w:trHeight w:val="438"/>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59F637DD" w14:textId="77777777" w:rsidR="00651909" w:rsidRPr="00794EDE" w:rsidRDefault="00651909" w:rsidP="008C4C33">
            <w:pPr>
              <w:pStyle w:val="PargrafodaLista"/>
              <w:numPr>
                <w:ilvl w:val="0"/>
                <w:numId w:val="3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55C9F8BE" w14:textId="77777777" w:rsidR="00651909" w:rsidRPr="00AB3E7E"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Desenvolvedor d</w:t>
            </w:r>
            <w:r w:rsidRPr="00AB3E7E">
              <w:rPr>
                <w:rFonts w:ascii="Arial Narrow" w:hAnsi="Arial Narrow" w:cstheme="minorBidi"/>
                <w:sz w:val="20"/>
                <w:szCs w:val="20"/>
                <w:lang w:eastAsia="en-US"/>
              </w:rPr>
              <w:t>o Sistema</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0587A99"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Paulo Rodrigo Cavalin</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D6416CD"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3CB7A6F" w14:textId="77777777" w:rsidR="00651909" w:rsidRPr="00AB3E7E" w:rsidRDefault="00651909" w:rsidP="001E7AEC">
            <w:pPr>
              <w:rPr>
                <w:rFonts w:ascii="Arial Narrow" w:hAnsi="Arial Narrow" w:cstheme="minorBidi"/>
                <w:sz w:val="20"/>
                <w:szCs w:val="20"/>
                <w:lang w:eastAsia="en-US"/>
              </w:rPr>
            </w:pPr>
            <w:r w:rsidRPr="00AB3E7E">
              <w:rPr>
                <w:rFonts w:ascii="Arial Narrow" w:hAnsi="Arial Narrow" w:cstheme="minorBidi"/>
                <w:sz w:val="20"/>
                <w:szCs w:val="20"/>
                <w:lang w:eastAsia="en-US"/>
              </w:rPr>
              <w:t>Marcelo Cobias Amorim Alves</w:t>
            </w:r>
          </w:p>
        </w:tc>
      </w:tr>
    </w:tbl>
    <w:p w14:paraId="2D93239D" w14:textId="77777777" w:rsidR="00651909" w:rsidRDefault="00651909" w:rsidP="006519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7"/>
        <w:gridCol w:w="2126"/>
        <w:gridCol w:w="848"/>
        <w:gridCol w:w="2129"/>
      </w:tblGrid>
      <w:tr w:rsidR="00651909" w:rsidRPr="006D48F7" w14:paraId="631FA843" w14:textId="77777777" w:rsidTr="001E7AEC">
        <w:trPr>
          <w:trHeight w:val="340"/>
        </w:trPr>
        <w:tc>
          <w:tcPr>
            <w:tcW w:w="5000" w:type="pct"/>
            <w:gridSpan w:val="5"/>
            <w:shd w:val="clear" w:color="auto" w:fill="1F497D"/>
            <w:vAlign w:val="center"/>
          </w:tcPr>
          <w:p w14:paraId="00CA11F6" w14:textId="77777777" w:rsidR="00651909" w:rsidRPr="006D48F7" w:rsidRDefault="00651909" w:rsidP="001E7AEC">
            <w:pPr>
              <w:jc w:val="center"/>
              <w:rPr>
                <w:rFonts w:ascii="Arial Narrow" w:hAnsi="Arial Narrow"/>
                <w:b/>
                <w:color w:val="FFFFFF"/>
                <w:sz w:val="20"/>
                <w:szCs w:val="20"/>
              </w:rPr>
            </w:pPr>
            <w:r>
              <w:rPr>
                <w:rFonts w:ascii="Arial Narrow" w:hAnsi="Arial Narrow"/>
                <w:b/>
                <w:color w:val="FFFFFF"/>
                <w:sz w:val="20"/>
                <w:szCs w:val="20"/>
              </w:rPr>
              <w:t>Ano: 2013 - 2014</w:t>
            </w:r>
          </w:p>
        </w:tc>
      </w:tr>
      <w:tr w:rsidR="00651909" w:rsidRPr="006D48F7" w14:paraId="642C9D4F" w14:textId="77777777" w:rsidTr="001E7AEC">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5086FE63"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N</w:t>
            </w:r>
          </w:p>
        </w:tc>
        <w:tc>
          <w:tcPr>
            <w:tcW w:w="2045" w:type="pct"/>
            <w:tcBorders>
              <w:top w:val="single" w:sz="4" w:space="0" w:color="auto"/>
              <w:bottom w:val="single" w:sz="4" w:space="0" w:color="auto"/>
              <w:right w:val="single" w:sz="4" w:space="0" w:color="auto"/>
            </w:tcBorders>
            <w:shd w:val="clear" w:color="auto" w:fill="D9D9D9" w:themeFill="background1" w:themeFillShade="D9"/>
            <w:vAlign w:val="center"/>
          </w:tcPr>
          <w:p w14:paraId="65D9FE6B"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Descrição</w:t>
            </w:r>
          </w:p>
        </w:tc>
        <w:tc>
          <w:tcPr>
            <w:tcW w:w="1136" w:type="pct"/>
            <w:tcBorders>
              <w:top w:val="single" w:sz="4" w:space="0" w:color="auto"/>
              <w:bottom w:val="single" w:sz="4" w:space="0" w:color="auto"/>
              <w:right w:val="single" w:sz="4" w:space="0" w:color="auto"/>
            </w:tcBorders>
            <w:shd w:val="clear" w:color="auto" w:fill="D9D9D9" w:themeFill="background1" w:themeFillShade="D9"/>
            <w:vAlign w:val="center"/>
          </w:tcPr>
          <w:p w14:paraId="770242A2"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Coordenador</w:t>
            </w:r>
          </w:p>
        </w:tc>
        <w:tc>
          <w:tcPr>
            <w:tcW w:w="453" w:type="pct"/>
            <w:tcBorders>
              <w:top w:val="single" w:sz="4" w:space="0" w:color="auto"/>
              <w:bottom w:val="single" w:sz="4" w:space="0" w:color="auto"/>
              <w:right w:val="single" w:sz="4" w:space="0" w:color="auto"/>
            </w:tcBorders>
            <w:shd w:val="clear" w:color="auto" w:fill="D9D9D9" w:themeFill="background1" w:themeFillShade="D9"/>
            <w:vAlign w:val="center"/>
          </w:tcPr>
          <w:p w14:paraId="2CC3330B"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Modal.</w:t>
            </w:r>
          </w:p>
        </w:tc>
        <w:tc>
          <w:tcPr>
            <w:tcW w:w="1138" w:type="pct"/>
            <w:tcBorders>
              <w:top w:val="single" w:sz="4" w:space="0" w:color="auto"/>
              <w:bottom w:val="single" w:sz="4" w:space="0" w:color="auto"/>
              <w:right w:val="single" w:sz="4" w:space="0" w:color="auto"/>
            </w:tcBorders>
            <w:shd w:val="clear" w:color="auto" w:fill="D9D9D9" w:themeFill="background1" w:themeFillShade="D9"/>
            <w:vAlign w:val="center"/>
          </w:tcPr>
          <w:p w14:paraId="5789FFF1"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Acadêmico</w:t>
            </w:r>
          </w:p>
        </w:tc>
      </w:tr>
      <w:tr w:rsidR="00651909" w:rsidRPr="00950F21" w14:paraId="57BCA209" w14:textId="77777777" w:rsidTr="001E7AEC">
        <w:trPr>
          <w:trHeight w:val="493"/>
        </w:trPr>
        <w:tc>
          <w:tcPr>
            <w:tcW w:w="228" w:type="pct"/>
            <w:tcBorders>
              <w:top w:val="single" w:sz="4" w:space="0" w:color="auto"/>
              <w:bottom w:val="single" w:sz="4" w:space="0" w:color="auto"/>
              <w:right w:val="single" w:sz="4" w:space="0" w:color="auto"/>
            </w:tcBorders>
            <w:shd w:val="clear" w:color="auto" w:fill="auto"/>
            <w:vAlign w:val="center"/>
          </w:tcPr>
          <w:p w14:paraId="1E9BDAF5" w14:textId="77777777" w:rsidR="00651909" w:rsidRPr="00794EDE" w:rsidRDefault="00651909" w:rsidP="008C4C33">
            <w:pPr>
              <w:pStyle w:val="PargrafodaLista"/>
              <w:numPr>
                <w:ilvl w:val="0"/>
                <w:numId w:val="33"/>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5C2BBB20" w14:textId="77777777" w:rsidR="00651909" w:rsidRPr="00212875"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Confecção de um Modelo Tridimensional do Membro Superior com Todos os Seus Ossos Músculos Nervos e</w:t>
            </w:r>
            <w:r w:rsidRPr="00212875">
              <w:rPr>
                <w:rFonts w:ascii="Arial Narrow" w:hAnsi="Arial Narrow" w:cstheme="minorBidi"/>
                <w:sz w:val="20"/>
                <w:szCs w:val="20"/>
                <w:lang w:eastAsia="en-US"/>
              </w:rPr>
              <w:t xml:space="preserve"> Vasos. </w:t>
            </w:r>
          </w:p>
        </w:tc>
        <w:tc>
          <w:tcPr>
            <w:tcW w:w="1136" w:type="pct"/>
            <w:tcBorders>
              <w:top w:val="single" w:sz="4" w:space="0" w:color="auto"/>
              <w:bottom w:val="single" w:sz="4" w:space="0" w:color="auto"/>
              <w:right w:val="single" w:sz="4" w:space="0" w:color="auto"/>
            </w:tcBorders>
            <w:shd w:val="clear" w:color="auto" w:fill="auto"/>
            <w:vAlign w:val="center"/>
          </w:tcPr>
          <w:p w14:paraId="14B69777" w14:textId="77777777" w:rsidR="00651909" w:rsidRPr="00212875" w:rsidRDefault="00651909" w:rsidP="001E7AEC">
            <w:pPr>
              <w:rPr>
                <w:rFonts w:ascii="Arial Narrow" w:hAnsi="Arial Narrow" w:cstheme="minorBidi"/>
                <w:sz w:val="20"/>
                <w:szCs w:val="20"/>
                <w:lang w:eastAsia="en-US"/>
              </w:rPr>
            </w:pPr>
            <w:r w:rsidRPr="00212875">
              <w:rPr>
                <w:rFonts w:ascii="Arial Narrow" w:hAnsi="Arial Narrow" w:cstheme="minorBidi"/>
                <w:sz w:val="20"/>
                <w:szCs w:val="20"/>
                <w:lang w:eastAsia="en-US"/>
              </w:rPr>
              <w:t xml:space="preserve">Leandro Guimarães Garcia </w:t>
            </w:r>
          </w:p>
        </w:tc>
        <w:tc>
          <w:tcPr>
            <w:tcW w:w="453" w:type="pct"/>
            <w:tcBorders>
              <w:top w:val="single" w:sz="4" w:space="0" w:color="auto"/>
              <w:bottom w:val="single" w:sz="4" w:space="0" w:color="auto"/>
              <w:right w:val="single" w:sz="4" w:space="0" w:color="auto"/>
            </w:tcBorders>
            <w:shd w:val="clear" w:color="auto" w:fill="auto"/>
            <w:vAlign w:val="center"/>
          </w:tcPr>
          <w:p w14:paraId="3BDD65BB"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UFT</w:t>
            </w:r>
          </w:p>
        </w:tc>
        <w:tc>
          <w:tcPr>
            <w:tcW w:w="1138" w:type="pct"/>
            <w:tcBorders>
              <w:top w:val="single" w:sz="4" w:space="0" w:color="auto"/>
              <w:bottom w:val="single" w:sz="4" w:space="0" w:color="auto"/>
              <w:right w:val="single" w:sz="4" w:space="0" w:color="auto"/>
            </w:tcBorders>
            <w:shd w:val="clear" w:color="auto" w:fill="auto"/>
            <w:vAlign w:val="center"/>
          </w:tcPr>
          <w:p w14:paraId="379484EF" w14:textId="77777777" w:rsidR="00651909" w:rsidRPr="00882157" w:rsidRDefault="00651909" w:rsidP="001E7AEC">
            <w:pPr>
              <w:rPr>
                <w:rFonts w:ascii="Arial Narrow" w:hAnsi="Arial Narrow" w:cstheme="minorBidi"/>
                <w:sz w:val="20"/>
                <w:szCs w:val="20"/>
                <w:lang w:eastAsia="en-US"/>
              </w:rPr>
            </w:pPr>
            <w:r w:rsidRPr="00212875">
              <w:rPr>
                <w:rFonts w:ascii="Arial Narrow" w:hAnsi="Arial Narrow" w:cstheme="minorBidi"/>
                <w:sz w:val="20"/>
                <w:szCs w:val="20"/>
                <w:lang w:eastAsia="en-US"/>
              </w:rPr>
              <w:t xml:space="preserve">Gustavo Macedo Rodrigues </w:t>
            </w:r>
          </w:p>
        </w:tc>
      </w:tr>
      <w:tr w:rsidR="00651909" w:rsidRPr="00950F21" w14:paraId="0DB90E35" w14:textId="77777777" w:rsidTr="001E7AEC">
        <w:trPr>
          <w:trHeight w:val="438"/>
        </w:trPr>
        <w:tc>
          <w:tcPr>
            <w:tcW w:w="228" w:type="pct"/>
            <w:tcBorders>
              <w:top w:val="single" w:sz="4" w:space="0" w:color="auto"/>
              <w:bottom w:val="single" w:sz="4" w:space="0" w:color="auto"/>
              <w:right w:val="single" w:sz="4" w:space="0" w:color="auto"/>
            </w:tcBorders>
            <w:shd w:val="clear" w:color="auto" w:fill="auto"/>
            <w:vAlign w:val="center"/>
          </w:tcPr>
          <w:p w14:paraId="7AA10B9B" w14:textId="77777777" w:rsidR="00651909" w:rsidRPr="00794EDE" w:rsidRDefault="00651909" w:rsidP="008C4C33">
            <w:pPr>
              <w:pStyle w:val="PargrafodaLista"/>
              <w:numPr>
                <w:ilvl w:val="0"/>
                <w:numId w:val="33"/>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0F473F6F" w14:textId="77777777" w:rsidR="00651909" w:rsidRPr="00212875"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Produção de um Sistema de Apoio a Tomada de Decisão para a Composição d</w:t>
            </w:r>
            <w:r w:rsidRPr="00212875">
              <w:rPr>
                <w:rFonts w:ascii="Arial Narrow" w:hAnsi="Arial Narrow" w:cstheme="minorBidi"/>
                <w:sz w:val="20"/>
                <w:szCs w:val="20"/>
                <w:lang w:eastAsia="en-US"/>
              </w:rPr>
              <w:t>e Receituários Médicos.</w:t>
            </w:r>
          </w:p>
        </w:tc>
        <w:tc>
          <w:tcPr>
            <w:tcW w:w="1136" w:type="pct"/>
            <w:tcBorders>
              <w:top w:val="single" w:sz="4" w:space="0" w:color="auto"/>
              <w:bottom w:val="single" w:sz="4" w:space="0" w:color="auto"/>
              <w:right w:val="single" w:sz="4" w:space="0" w:color="auto"/>
            </w:tcBorders>
            <w:shd w:val="clear" w:color="auto" w:fill="auto"/>
            <w:vAlign w:val="center"/>
          </w:tcPr>
          <w:p w14:paraId="3B593E32" w14:textId="77777777" w:rsidR="00651909" w:rsidRPr="00212875" w:rsidRDefault="00651909" w:rsidP="001E7AEC">
            <w:pPr>
              <w:rPr>
                <w:rFonts w:ascii="Arial Narrow" w:hAnsi="Arial Narrow" w:cstheme="minorBidi"/>
                <w:sz w:val="20"/>
                <w:szCs w:val="20"/>
                <w:lang w:eastAsia="en-US"/>
              </w:rPr>
            </w:pPr>
            <w:r w:rsidRPr="00212875">
              <w:rPr>
                <w:rFonts w:ascii="Arial Narrow" w:hAnsi="Arial Narrow" w:cstheme="minorBidi"/>
                <w:sz w:val="20"/>
                <w:szCs w:val="20"/>
                <w:lang w:eastAsia="en-US"/>
              </w:rPr>
              <w:t>Patrick Letouze Moreira</w:t>
            </w:r>
          </w:p>
        </w:tc>
        <w:tc>
          <w:tcPr>
            <w:tcW w:w="453" w:type="pct"/>
            <w:tcBorders>
              <w:top w:val="single" w:sz="4" w:space="0" w:color="auto"/>
              <w:bottom w:val="single" w:sz="4" w:space="0" w:color="auto"/>
              <w:right w:val="single" w:sz="4" w:space="0" w:color="auto"/>
            </w:tcBorders>
            <w:shd w:val="clear" w:color="auto" w:fill="auto"/>
            <w:vAlign w:val="center"/>
          </w:tcPr>
          <w:p w14:paraId="69B3D8D5"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339246F6" w14:textId="77777777" w:rsidR="00651909" w:rsidRPr="00212875"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Dábila Cristina d</w:t>
            </w:r>
            <w:r w:rsidRPr="00212875">
              <w:rPr>
                <w:rFonts w:ascii="Arial Narrow" w:hAnsi="Arial Narrow" w:cstheme="minorBidi"/>
                <w:sz w:val="20"/>
                <w:szCs w:val="20"/>
                <w:lang w:eastAsia="en-US"/>
              </w:rPr>
              <w:t xml:space="preserve">os Santos </w:t>
            </w:r>
          </w:p>
        </w:tc>
      </w:tr>
    </w:tbl>
    <w:p w14:paraId="0F62BBA2" w14:textId="77777777" w:rsidR="00651909" w:rsidRDefault="00651909" w:rsidP="006519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7"/>
        <w:gridCol w:w="2126"/>
        <w:gridCol w:w="848"/>
        <w:gridCol w:w="2129"/>
      </w:tblGrid>
      <w:tr w:rsidR="00651909" w:rsidRPr="006D48F7" w14:paraId="72072F62" w14:textId="77777777" w:rsidTr="001E7AEC">
        <w:trPr>
          <w:trHeight w:val="340"/>
        </w:trPr>
        <w:tc>
          <w:tcPr>
            <w:tcW w:w="5000" w:type="pct"/>
            <w:gridSpan w:val="5"/>
            <w:shd w:val="clear" w:color="auto" w:fill="1F497D"/>
            <w:vAlign w:val="center"/>
          </w:tcPr>
          <w:p w14:paraId="59C4E80D" w14:textId="77777777" w:rsidR="00651909" w:rsidRPr="006D48F7" w:rsidRDefault="00651909" w:rsidP="001E7AEC">
            <w:pPr>
              <w:jc w:val="center"/>
              <w:rPr>
                <w:rFonts w:ascii="Arial Narrow" w:hAnsi="Arial Narrow"/>
                <w:b/>
                <w:color w:val="FFFFFF"/>
                <w:sz w:val="20"/>
                <w:szCs w:val="20"/>
              </w:rPr>
            </w:pPr>
            <w:r>
              <w:rPr>
                <w:rFonts w:ascii="Arial Narrow" w:hAnsi="Arial Narrow"/>
                <w:b/>
                <w:color w:val="FFFFFF"/>
                <w:sz w:val="20"/>
                <w:szCs w:val="20"/>
              </w:rPr>
              <w:t>Ano: 2014 - 2015</w:t>
            </w:r>
          </w:p>
        </w:tc>
      </w:tr>
      <w:tr w:rsidR="00651909" w:rsidRPr="006D48F7" w14:paraId="799A9562" w14:textId="77777777" w:rsidTr="001E7AEC">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18B1BBB0"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N</w:t>
            </w:r>
          </w:p>
        </w:tc>
        <w:tc>
          <w:tcPr>
            <w:tcW w:w="2045" w:type="pct"/>
            <w:tcBorders>
              <w:top w:val="single" w:sz="4" w:space="0" w:color="auto"/>
              <w:bottom w:val="single" w:sz="4" w:space="0" w:color="auto"/>
              <w:right w:val="single" w:sz="4" w:space="0" w:color="auto"/>
            </w:tcBorders>
            <w:shd w:val="clear" w:color="auto" w:fill="D9D9D9" w:themeFill="background1" w:themeFillShade="D9"/>
            <w:vAlign w:val="center"/>
          </w:tcPr>
          <w:p w14:paraId="757A16CA"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Descrição</w:t>
            </w:r>
          </w:p>
        </w:tc>
        <w:tc>
          <w:tcPr>
            <w:tcW w:w="1136" w:type="pct"/>
            <w:tcBorders>
              <w:top w:val="single" w:sz="4" w:space="0" w:color="auto"/>
              <w:bottom w:val="single" w:sz="4" w:space="0" w:color="auto"/>
              <w:right w:val="single" w:sz="4" w:space="0" w:color="auto"/>
            </w:tcBorders>
            <w:shd w:val="clear" w:color="auto" w:fill="D9D9D9" w:themeFill="background1" w:themeFillShade="D9"/>
            <w:vAlign w:val="center"/>
          </w:tcPr>
          <w:p w14:paraId="67C94B00"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Coordenador</w:t>
            </w:r>
          </w:p>
        </w:tc>
        <w:tc>
          <w:tcPr>
            <w:tcW w:w="453" w:type="pct"/>
            <w:tcBorders>
              <w:top w:val="single" w:sz="4" w:space="0" w:color="auto"/>
              <w:bottom w:val="single" w:sz="4" w:space="0" w:color="auto"/>
              <w:right w:val="single" w:sz="4" w:space="0" w:color="auto"/>
            </w:tcBorders>
            <w:shd w:val="clear" w:color="auto" w:fill="D9D9D9" w:themeFill="background1" w:themeFillShade="D9"/>
            <w:vAlign w:val="center"/>
          </w:tcPr>
          <w:p w14:paraId="304F3683"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Modal.</w:t>
            </w:r>
          </w:p>
        </w:tc>
        <w:tc>
          <w:tcPr>
            <w:tcW w:w="1138" w:type="pct"/>
            <w:tcBorders>
              <w:top w:val="single" w:sz="4" w:space="0" w:color="auto"/>
              <w:bottom w:val="single" w:sz="4" w:space="0" w:color="auto"/>
              <w:right w:val="single" w:sz="4" w:space="0" w:color="auto"/>
            </w:tcBorders>
            <w:shd w:val="clear" w:color="auto" w:fill="D9D9D9" w:themeFill="background1" w:themeFillShade="D9"/>
            <w:vAlign w:val="center"/>
          </w:tcPr>
          <w:p w14:paraId="69EB0E90"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Acadêmico</w:t>
            </w:r>
          </w:p>
        </w:tc>
      </w:tr>
      <w:tr w:rsidR="00651909" w:rsidRPr="00950F21" w14:paraId="68314394" w14:textId="77777777" w:rsidTr="001E7AEC">
        <w:trPr>
          <w:trHeight w:val="493"/>
        </w:trPr>
        <w:tc>
          <w:tcPr>
            <w:tcW w:w="228" w:type="pct"/>
            <w:tcBorders>
              <w:top w:val="single" w:sz="4" w:space="0" w:color="auto"/>
              <w:bottom w:val="single" w:sz="4" w:space="0" w:color="auto"/>
              <w:right w:val="single" w:sz="4" w:space="0" w:color="auto"/>
            </w:tcBorders>
            <w:shd w:val="clear" w:color="auto" w:fill="auto"/>
            <w:vAlign w:val="center"/>
          </w:tcPr>
          <w:p w14:paraId="3A61C018"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53133D59"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Análise de Qualidade d</w:t>
            </w:r>
            <w:r w:rsidRPr="00950F21">
              <w:rPr>
                <w:rFonts w:ascii="Arial Narrow" w:hAnsi="Arial Narrow" w:cstheme="minorBidi"/>
                <w:sz w:val="20"/>
                <w:szCs w:val="20"/>
                <w:lang w:eastAsia="en-US"/>
              </w:rPr>
              <w:t xml:space="preserve">e Goiabas </w:t>
            </w:r>
            <w:r>
              <w:rPr>
                <w:rFonts w:ascii="Arial Narrow" w:hAnsi="Arial Narrow" w:cstheme="minorBidi"/>
                <w:sz w:val="20"/>
                <w:szCs w:val="20"/>
                <w:lang w:eastAsia="en-US"/>
              </w:rPr>
              <w:t>p</w:t>
            </w:r>
            <w:r w:rsidRPr="00950F21">
              <w:rPr>
                <w:rFonts w:ascii="Arial Narrow" w:hAnsi="Arial Narrow" w:cstheme="minorBidi"/>
                <w:sz w:val="20"/>
                <w:szCs w:val="20"/>
                <w:lang w:eastAsia="en-US"/>
              </w:rPr>
              <w:t xml:space="preserve">or Meio </w:t>
            </w:r>
            <w:r>
              <w:rPr>
                <w:rFonts w:ascii="Arial Narrow" w:hAnsi="Arial Narrow" w:cstheme="minorBidi"/>
                <w:sz w:val="20"/>
                <w:szCs w:val="20"/>
                <w:lang w:eastAsia="en-US"/>
              </w:rPr>
              <w:t>d</w:t>
            </w:r>
            <w:r w:rsidRPr="00950F21">
              <w:rPr>
                <w:rFonts w:ascii="Arial Narrow" w:hAnsi="Arial Narrow" w:cstheme="minorBidi"/>
                <w:sz w:val="20"/>
                <w:szCs w:val="20"/>
                <w:lang w:eastAsia="en-US"/>
              </w:rPr>
              <w:t xml:space="preserve">e Processamento </w:t>
            </w:r>
            <w:r>
              <w:rPr>
                <w:rFonts w:ascii="Arial Narrow" w:hAnsi="Arial Narrow" w:cstheme="minorBidi"/>
                <w:sz w:val="20"/>
                <w:szCs w:val="20"/>
                <w:lang w:eastAsia="en-US"/>
              </w:rPr>
              <w:t>d</w:t>
            </w:r>
            <w:r w:rsidRPr="00950F21">
              <w:rPr>
                <w:rFonts w:ascii="Arial Narrow" w:hAnsi="Arial Narrow" w:cstheme="minorBidi"/>
                <w:sz w:val="20"/>
                <w:szCs w:val="20"/>
                <w:lang w:eastAsia="en-US"/>
              </w:rPr>
              <w:t xml:space="preserve">e Imagens </w:t>
            </w:r>
          </w:p>
        </w:tc>
        <w:tc>
          <w:tcPr>
            <w:tcW w:w="1136" w:type="pct"/>
            <w:tcBorders>
              <w:top w:val="single" w:sz="4" w:space="0" w:color="auto"/>
              <w:bottom w:val="single" w:sz="4" w:space="0" w:color="auto"/>
              <w:right w:val="single" w:sz="4" w:space="0" w:color="auto"/>
            </w:tcBorders>
            <w:shd w:val="clear" w:color="auto" w:fill="auto"/>
            <w:vAlign w:val="center"/>
          </w:tcPr>
          <w:p w14:paraId="24255700" w14:textId="77777777" w:rsidR="00651909" w:rsidRPr="00882157"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W</w:t>
            </w:r>
            <w:r>
              <w:rPr>
                <w:rFonts w:ascii="Arial Narrow" w:hAnsi="Arial Narrow" w:cstheme="minorBidi"/>
                <w:sz w:val="20"/>
                <w:szCs w:val="20"/>
                <w:lang w:eastAsia="en-US"/>
              </w:rPr>
              <w:t>arley Gramacho d</w:t>
            </w:r>
            <w:r w:rsidRPr="00882157">
              <w:rPr>
                <w:rFonts w:ascii="Arial Narrow" w:hAnsi="Arial Narrow" w:cstheme="minorBidi"/>
                <w:sz w:val="20"/>
                <w:szCs w:val="20"/>
                <w:lang w:eastAsia="en-US"/>
              </w:rPr>
              <w:t>a Silva</w:t>
            </w:r>
          </w:p>
        </w:tc>
        <w:tc>
          <w:tcPr>
            <w:tcW w:w="453" w:type="pct"/>
            <w:tcBorders>
              <w:top w:val="single" w:sz="4" w:space="0" w:color="auto"/>
              <w:bottom w:val="single" w:sz="4" w:space="0" w:color="auto"/>
              <w:right w:val="single" w:sz="4" w:space="0" w:color="auto"/>
            </w:tcBorders>
            <w:shd w:val="clear" w:color="auto" w:fill="auto"/>
            <w:vAlign w:val="center"/>
          </w:tcPr>
          <w:p w14:paraId="47876268"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UFT</w:t>
            </w:r>
          </w:p>
        </w:tc>
        <w:tc>
          <w:tcPr>
            <w:tcW w:w="1138" w:type="pct"/>
            <w:tcBorders>
              <w:top w:val="single" w:sz="4" w:space="0" w:color="auto"/>
              <w:bottom w:val="single" w:sz="4" w:space="0" w:color="auto"/>
              <w:right w:val="single" w:sz="4" w:space="0" w:color="auto"/>
            </w:tcBorders>
            <w:shd w:val="clear" w:color="auto" w:fill="auto"/>
            <w:vAlign w:val="center"/>
          </w:tcPr>
          <w:p w14:paraId="2FD70D98" w14:textId="77777777" w:rsidR="00651909" w:rsidRPr="00882157"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Matheus Pedroza Ferreira</w:t>
            </w:r>
          </w:p>
        </w:tc>
      </w:tr>
      <w:tr w:rsidR="00651909" w:rsidRPr="00950F21" w14:paraId="734DB551" w14:textId="77777777" w:rsidTr="001E7AEC">
        <w:trPr>
          <w:trHeight w:val="438"/>
        </w:trPr>
        <w:tc>
          <w:tcPr>
            <w:tcW w:w="228" w:type="pct"/>
            <w:tcBorders>
              <w:top w:val="single" w:sz="4" w:space="0" w:color="auto"/>
              <w:bottom w:val="single" w:sz="4" w:space="0" w:color="auto"/>
              <w:right w:val="single" w:sz="4" w:space="0" w:color="auto"/>
            </w:tcBorders>
            <w:shd w:val="clear" w:color="auto" w:fill="auto"/>
            <w:vAlign w:val="center"/>
          </w:tcPr>
          <w:p w14:paraId="44FA69EB"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55BE3E74"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Formação de Equipes de Colaboração Interdisciplinar e</w:t>
            </w:r>
            <w:r w:rsidRPr="00950F21">
              <w:rPr>
                <w:rFonts w:ascii="Arial Narrow" w:hAnsi="Arial Narrow" w:cstheme="minorBidi"/>
                <w:sz w:val="20"/>
                <w:szCs w:val="20"/>
                <w:lang w:eastAsia="en-US"/>
              </w:rPr>
              <w:t>m Rede Social</w:t>
            </w:r>
          </w:p>
        </w:tc>
        <w:tc>
          <w:tcPr>
            <w:tcW w:w="1136" w:type="pct"/>
            <w:tcBorders>
              <w:top w:val="single" w:sz="4" w:space="0" w:color="auto"/>
              <w:bottom w:val="single" w:sz="4" w:space="0" w:color="auto"/>
              <w:right w:val="single" w:sz="4" w:space="0" w:color="auto"/>
            </w:tcBorders>
            <w:shd w:val="clear" w:color="auto" w:fill="auto"/>
            <w:vAlign w:val="center"/>
          </w:tcPr>
          <w:p w14:paraId="7E6EB90F" w14:textId="77777777" w:rsidR="00651909" w:rsidRPr="00D71003"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David Nadler Prata</w:t>
            </w:r>
          </w:p>
        </w:tc>
        <w:tc>
          <w:tcPr>
            <w:tcW w:w="453" w:type="pct"/>
            <w:tcBorders>
              <w:top w:val="single" w:sz="4" w:space="0" w:color="auto"/>
              <w:bottom w:val="single" w:sz="4" w:space="0" w:color="auto"/>
              <w:right w:val="single" w:sz="4" w:space="0" w:color="auto"/>
            </w:tcBorders>
            <w:shd w:val="clear" w:color="auto" w:fill="auto"/>
            <w:vAlign w:val="center"/>
          </w:tcPr>
          <w:p w14:paraId="78BE7B3E"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3E8AF109"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Pablo Marques Guida</w:t>
            </w:r>
          </w:p>
        </w:tc>
      </w:tr>
      <w:tr w:rsidR="00651909" w:rsidRPr="00950F21" w14:paraId="0AA3237B" w14:textId="77777777" w:rsidTr="001E7AEC">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0731D678"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1DFD7EC1"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Modelagem e</w:t>
            </w:r>
            <w:r w:rsidRPr="00950F21">
              <w:rPr>
                <w:rFonts w:ascii="Arial Narrow" w:hAnsi="Arial Narrow" w:cstheme="minorBidi"/>
                <w:sz w:val="20"/>
                <w:szCs w:val="20"/>
                <w:lang w:eastAsia="en-US"/>
              </w:rPr>
              <w:t xml:space="preserve"> Otimiz</w:t>
            </w:r>
            <w:r>
              <w:rPr>
                <w:rFonts w:ascii="Arial Narrow" w:hAnsi="Arial Narrow" w:cstheme="minorBidi"/>
                <w:sz w:val="20"/>
                <w:szCs w:val="20"/>
                <w:lang w:eastAsia="en-US"/>
              </w:rPr>
              <w:t>ação d</w:t>
            </w:r>
            <w:r w:rsidRPr="00950F21">
              <w:rPr>
                <w:rFonts w:ascii="Arial Narrow" w:hAnsi="Arial Narrow" w:cstheme="minorBidi"/>
                <w:sz w:val="20"/>
                <w:szCs w:val="20"/>
                <w:lang w:eastAsia="en-US"/>
              </w:rPr>
              <w:t xml:space="preserve">e </w:t>
            </w:r>
            <w:r>
              <w:rPr>
                <w:rFonts w:ascii="Arial Narrow" w:hAnsi="Arial Narrow" w:cstheme="minorBidi"/>
                <w:sz w:val="20"/>
                <w:szCs w:val="20"/>
                <w:lang w:eastAsia="en-US"/>
              </w:rPr>
              <w:t>u</w:t>
            </w:r>
            <w:r w:rsidRPr="00950F21">
              <w:rPr>
                <w:rFonts w:ascii="Arial Narrow" w:hAnsi="Arial Narrow" w:cstheme="minorBidi"/>
                <w:sz w:val="20"/>
                <w:szCs w:val="20"/>
                <w:lang w:eastAsia="en-US"/>
              </w:rPr>
              <w:t>m Sistema Elétrico Interconectado</w:t>
            </w:r>
          </w:p>
        </w:tc>
        <w:tc>
          <w:tcPr>
            <w:tcW w:w="1136" w:type="pct"/>
            <w:tcBorders>
              <w:top w:val="single" w:sz="4" w:space="0" w:color="auto"/>
              <w:bottom w:val="single" w:sz="4" w:space="0" w:color="auto"/>
              <w:right w:val="single" w:sz="4" w:space="0" w:color="auto"/>
            </w:tcBorders>
            <w:shd w:val="clear" w:color="auto" w:fill="auto"/>
            <w:vAlign w:val="center"/>
          </w:tcPr>
          <w:p w14:paraId="20F47EB1"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George Lauro Ribeiro d</w:t>
            </w:r>
            <w:r w:rsidRPr="00950F21">
              <w:rPr>
                <w:rFonts w:ascii="Arial Narrow" w:hAnsi="Arial Narrow" w:cstheme="minorBidi"/>
                <w:sz w:val="20"/>
                <w:szCs w:val="20"/>
                <w:lang w:eastAsia="en-US"/>
              </w:rPr>
              <w:t xml:space="preserve">e Brito </w:t>
            </w:r>
          </w:p>
        </w:tc>
        <w:tc>
          <w:tcPr>
            <w:tcW w:w="453" w:type="pct"/>
            <w:tcBorders>
              <w:top w:val="single" w:sz="4" w:space="0" w:color="auto"/>
              <w:bottom w:val="single" w:sz="4" w:space="0" w:color="auto"/>
              <w:right w:val="single" w:sz="4" w:space="0" w:color="auto"/>
            </w:tcBorders>
            <w:shd w:val="clear" w:color="auto" w:fill="auto"/>
            <w:vAlign w:val="center"/>
          </w:tcPr>
          <w:p w14:paraId="5EAD1834"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31865CCE"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 xml:space="preserve">Harlley Dias Quirino </w:t>
            </w:r>
          </w:p>
        </w:tc>
      </w:tr>
      <w:tr w:rsidR="00651909" w:rsidRPr="00950F21" w14:paraId="7C232AAA"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2F94D497"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7BAC7374"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Programa Computacional d</w:t>
            </w:r>
            <w:r w:rsidRPr="00950F21">
              <w:rPr>
                <w:rFonts w:ascii="Arial Narrow" w:hAnsi="Arial Narrow" w:cstheme="minorBidi"/>
                <w:sz w:val="20"/>
                <w:szCs w:val="20"/>
                <w:lang w:eastAsia="en-US"/>
              </w:rPr>
              <w:t>e Simul</w:t>
            </w:r>
            <w:r>
              <w:rPr>
                <w:rFonts w:ascii="Arial Narrow" w:hAnsi="Arial Narrow" w:cstheme="minorBidi"/>
                <w:sz w:val="20"/>
                <w:szCs w:val="20"/>
                <w:lang w:eastAsia="en-US"/>
              </w:rPr>
              <w:t>ação da Transferência de Calor e</w:t>
            </w:r>
            <w:r w:rsidRPr="00950F21">
              <w:rPr>
                <w:rFonts w:ascii="Arial Narrow" w:hAnsi="Arial Narrow" w:cstheme="minorBidi"/>
                <w:sz w:val="20"/>
                <w:szCs w:val="20"/>
                <w:lang w:eastAsia="en-US"/>
              </w:rPr>
              <w:t xml:space="preserve"> Massa </w:t>
            </w:r>
            <w:r>
              <w:rPr>
                <w:rFonts w:ascii="Arial Narrow" w:hAnsi="Arial Narrow" w:cstheme="minorBidi"/>
                <w:sz w:val="20"/>
                <w:szCs w:val="20"/>
                <w:lang w:eastAsia="en-US"/>
              </w:rPr>
              <w:t>d</w:t>
            </w:r>
            <w:r w:rsidRPr="00950F21">
              <w:rPr>
                <w:rFonts w:ascii="Arial Narrow" w:hAnsi="Arial Narrow" w:cstheme="minorBidi"/>
                <w:sz w:val="20"/>
                <w:szCs w:val="20"/>
                <w:lang w:eastAsia="en-US"/>
              </w:rPr>
              <w:t xml:space="preserve">e Frutos </w:t>
            </w:r>
            <w:r>
              <w:rPr>
                <w:rFonts w:ascii="Arial Narrow" w:hAnsi="Arial Narrow" w:cstheme="minorBidi"/>
                <w:sz w:val="20"/>
                <w:szCs w:val="20"/>
                <w:lang w:eastAsia="en-US"/>
              </w:rPr>
              <w:t>d</w:t>
            </w:r>
            <w:r w:rsidRPr="00950F21">
              <w:rPr>
                <w:rFonts w:ascii="Arial Narrow" w:hAnsi="Arial Narrow" w:cstheme="minorBidi"/>
                <w:sz w:val="20"/>
                <w:szCs w:val="20"/>
                <w:lang w:eastAsia="en-US"/>
              </w:rPr>
              <w:t>o Cerrado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1D617BD" w14:textId="77777777" w:rsidR="00651909" w:rsidRPr="00950F21"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W</w:t>
            </w:r>
            <w:r>
              <w:rPr>
                <w:rFonts w:ascii="Arial Narrow" w:hAnsi="Arial Narrow" w:cstheme="minorBidi"/>
                <w:sz w:val="20"/>
                <w:szCs w:val="20"/>
                <w:lang w:eastAsia="en-US"/>
              </w:rPr>
              <w:t>arley Gramacho d</w:t>
            </w:r>
            <w:r w:rsidRPr="00882157">
              <w:rPr>
                <w:rFonts w:ascii="Arial Narrow" w:hAnsi="Arial Narrow" w:cstheme="minorBidi"/>
                <w:sz w:val="20"/>
                <w:szCs w:val="20"/>
                <w:lang w:eastAsia="en-US"/>
              </w:rPr>
              <w:t>a Silva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2D596509"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CNPq</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5985C6A9"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 xml:space="preserve">Vinícius Aires Barros </w:t>
            </w:r>
          </w:p>
        </w:tc>
      </w:tr>
      <w:tr w:rsidR="00651909" w:rsidRPr="00950F21" w14:paraId="43D2CB04"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6C28C3D3"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72ED7075"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 xml:space="preserve">Modelagem </w:t>
            </w:r>
            <w:r>
              <w:rPr>
                <w:rFonts w:ascii="Arial Narrow" w:hAnsi="Arial Narrow" w:cstheme="minorBidi"/>
                <w:sz w:val="20"/>
                <w:szCs w:val="20"/>
                <w:lang w:eastAsia="en-US"/>
              </w:rPr>
              <w:t>e</w:t>
            </w:r>
            <w:r w:rsidRPr="00950F21">
              <w:rPr>
                <w:rFonts w:ascii="Arial Narrow" w:hAnsi="Arial Narrow" w:cstheme="minorBidi"/>
                <w:sz w:val="20"/>
                <w:szCs w:val="20"/>
                <w:lang w:eastAsia="en-US"/>
              </w:rPr>
              <w:t xml:space="preserve"> Ot</w:t>
            </w:r>
            <w:r>
              <w:rPr>
                <w:rFonts w:ascii="Arial Narrow" w:hAnsi="Arial Narrow" w:cstheme="minorBidi"/>
                <w:sz w:val="20"/>
                <w:szCs w:val="20"/>
                <w:lang w:eastAsia="en-US"/>
              </w:rPr>
              <w:t>imização de uma Rede Conectada d</w:t>
            </w:r>
            <w:r w:rsidRPr="00950F21">
              <w:rPr>
                <w:rFonts w:ascii="Arial Narrow" w:hAnsi="Arial Narrow" w:cstheme="minorBidi"/>
                <w:sz w:val="20"/>
                <w:szCs w:val="20"/>
                <w:lang w:eastAsia="en-US"/>
              </w:rPr>
              <w:t>e Fibra Ótica</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1A002D9F"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George Lauro Ribeiro d</w:t>
            </w:r>
            <w:r w:rsidRPr="00950F21">
              <w:rPr>
                <w:rFonts w:ascii="Arial Narrow" w:hAnsi="Arial Narrow" w:cstheme="minorBidi"/>
                <w:sz w:val="20"/>
                <w:szCs w:val="20"/>
                <w:lang w:eastAsia="en-US"/>
              </w:rPr>
              <w:t xml:space="preserve">e Brito </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3E2DCA5"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01375C0B"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Cézanne Alves Mendes Motta</w:t>
            </w:r>
          </w:p>
        </w:tc>
      </w:tr>
      <w:tr w:rsidR="00651909" w:rsidRPr="00950F21" w14:paraId="19D7E3F3"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08C33B10"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44BD9540"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Desenvolvimento de u</w:t>
            </w:r>
            <w:r w:rsidRPr="00950F21">
              <w:rPr>
                <w:rFonts w:ascii="Arial Narrow" w:hAnsi="Arial Narrow" w:cstheme="minorBidi"/>
                <w:sz w:val="20"/>
                <w:szCs w:val="20"/>
                <w:lang w:eastAsia="en-US"/>
              </w:rPr>
              <w:t>m Sis</w:t>
            </w:r>
            <w:r>
              <w:rPr>
                <w:rFonts w:ascii="Arial Narrow" w:hAnsi="Arial Narrow" w:cstheme="minorBidi"/>
                <w:sz w:val="20"/>
                <w:szCs w:val="20"/>
                <w:lang w:eastAsia="en-US"/>
              </w:rPr>
              <w:t>tema Web para Gestão Integrada d</w:t>
            </w:r>
            <w:r w:rsidRPr="00950F21">
              <w:rPr>
                <w:rFonts w:ascii="Arial Narrow" w:hAnsi="Arial Narrow" w:cstheme="minorBidi"/>
                <w:sz w:val="20"/>
                <w:szCs w:val="20"/>
                <w:lang w:eastAsia="en-US"/>
              </w:rPr>
              <w:t xml:space="preserve">e Recursos Hídricos </w:t>
            </w:r>
            <w:r>
              <w:rPr>
                <w:rFonts w:ascii="Arial Narrow" w:hAnsi="Arial Narrow" w:cstheme="minorBidi"/>
                <w:sz w:val="20"/>
                <w:szCs w:val="20"/>
                <w:lang w:eastAsia="en-US"/>
              </w:rPr>
              <w:t>n</w:t>
            </w:r>
            <w:r w:rsidRPr="00950F21">
              <w:rPr>
                <w:rFonts w:ascii="Arial Narrow" w:hAnsi="Arial Narrow" w:cstheme="minorBidi"/>
                <w:sz w:val="20"/>
                <w:szCs w:val="20"/>
                <w:lang w:eastAsia="en-US"/>
              </w:rPr>
              <w:t>a Irrigação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38139A2F"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Patrick Letouze Moreira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630EC00F"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47EAE820"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José Itamar Mendes d</w:t>
            </w:r>
            <w:r w:rsidRPr="00950F21">
              <w:rPr>
                <w:rFonts w:ascii="Arial Narrow" w:hAnsi="Arial Narrow" w:cstheme="minorBidi"/>
                <w:sz w:val="20"/>
                <w:szCs w:val="20"/>
                <w:lang w:eastAsia="en-US"/>
              </w:rPr>
              <w:t>e Souza Júnior</w:t>
            </w:r>
          </w:p>
        </w:tc>
      </w:tr>
      <w:tr w:rsidR="00651909" w:rsidRPr="00950F21" w14:paraId="46619540"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0A50B055"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54895231"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Desenvolvimento de u</w:t>
            </w:r>
            <w:r w:rsidRPr="00950F21">
              <w:rPr>
                <w:rFonts w:ascii="Arial Narrow" w:hAnsi="Arial Narrow" w:cstheme="minorBidi"/>
                <w:sz w:val="20"/>
                <w:szCs w:val="20"/>
                <w:lang w:eastAsia="en-US"/>
              </w:rPr>
              <w:t>m Sis</w:t>
            </w:r>
            <w:r>
              <w:rPr>
                <w:rFonts w:ascii="Arial Narrow" w:hAnsi="Arial Narrow" w:cstheme="minorBidi"/>
                <w:sz w:val="20"/>
                <w:szCs w:val="20"/>
                <w:lang w:eastAsia="en-US"/>
              </w:rPr>
              <w:t>tema Web para Gestão Integrada d</w:t>
            </w:r>
            <w:r w:rsidRPr="00950F21">
              <w:rPr>
                <w:rFonts w:ascii="Arial Narrow" w:hAnsi="Arial Narrow" w:cstheme="minorBidi"/>
                <w:sz w:val="20"/>
                <w:szCs w:val="20"/>
                <w:lang w:eastAsia="en-US"/>
              </w:rPr>
              <w:t xml:space="preserve">e Recursos Hídricos </w:t>
            </w:r>
            <w:r>
              <w:rPr>
                <w:rFonts w:ascii="Arial Narrow" w:hAnsi="Arial Narrow" w:cstheme="minorBidi"/>
                <w:sz w:val="20"/>
                <w:szCs w:val="20"/>
                <w:lang w:eastAsia="en-US"/>
              </w:rPr>
              <w:t>n</w:t>
            </w:r>
            <w:r w:rsidRPr="00950F21">
              <w:rPr>
                <w:rFonts w:ascii="Arial Narrow" w:hAnsi="Arial Narrow" w:cstheme="minorBidi"/>
                <w:sz w:val="20"/>
                <w:szCs w:val="20"/>
                <w:lang w:eastAsia="en-US"/>
              </w:rPr>
              <w:t>a Irrigação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33230D2D"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Patrick Letouze Moreira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62BD35FC"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0FCCFF0F"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Valéria Martins d</w:t>
            </w:r>
            <w:r w:rsidRPr="00950F21">
              <w:rPr>
                <w:rFonts w:ascii="Arial Narrow" w:hAnsi="Arial Narrow" w:cstheme="minorBidi"/>
                <w:sz w:val="20"/>
                <w:szCs w:val="20"/>
                <w:lang w:eastAsia="en-US"/>
              </w:rPr>
              <w:t xml:space="preserve">a Silva </w:t>
            </w:r>
          </w:p>
        </w:tc>
      </w:tr>
      <w:tr w:rsidR="00651909" w:rsidRPr="00950F21" w14:paraId="0528888B"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28A797EF"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407C83F1"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Desenvolvimento de u</w:t>
            </w:r>
            <w:r w:rsidRPr="00950F21">
              <w:rPr>
                <w:rFonts w:ascii="Arial Narrow" w:hAnsi="Arial Narrow" w:cstheme="minorBidi"/>
                <w:sz w:val="20"/>
                <w:szCs w:val="20"/>
                <w:lang w:eastAsia="en-US"/>
              </w:rPr>
              <w:t>m Sis</w:t>
            </w:r>
            <w:r>
              <w:rPr>
                <w:rFonts w:ascii="Arial Narrow" w:hAnsi="Arial Narrow" w:cstheme="minorBidi"/>
                <w:sz w:val="20"/>
                <w:szCs w:val="20"/>
                <w:lang w:eastAsia="en-US"/>
              </w:rPr>
              <w:t>tema Web para Gestão Integrada d</w:t>
            </w:r>
            <w:r w:rsidRPr="00950F21">
              <w:rPr>
                <w:rFonts w:ascii="Arial Narrow" w:hAnsi="Arial Narrow" w:cstheme="minorBidi"/>
                <w:sz w:val="20"/>
                <w:szCs w:val="20"/>
                <w:lang w:eastAsia="en-US"/>
              </w:rPr>
              <w:t xml:space="preserve">e Recursos Hídricos </w:t>
            </w:r>
            <w:r>
              <w:rPr>
                <w:rFonts w:ascii="Arial Narrow" w:hAnsi="Arial Narrow" w:cstheme="minorBidi"/>
                <w:sz w:val="20"/>
                <w:szCs w:val="20"/>
                <w:lang w:eastAsia="en-US"/>
              </w:rPr>
              <w:t>n</w:t>
            </w:r>
            <w:r w:rsidRPr="00950F21">
              <w:rPr>
                <w:rFonts w:ascii="Arial Narrow" w:hAnsi="Arial Narrow" w:cstheme="minorBidi"/>
                <w:sz w:val="20"/>
                <w:szCs w:val="20"/>
                <w:lang w:eastAsia="en-US"/>
              </w:rPr>
              <w:t>a Irrigação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3DE7F68"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Patrick Letouze Moreira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09CA7DDE"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384B7342"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 xml:space="preserve">Laura Cristina Gomes Pereira </w:t>
            </w:r>
          </w:p>
          <w:p w14:paraId="41917B00" w14:textId="77777777" w:rsidR="00651909" w:rsidRPr="00950F21" w:rsidRDefault="00651909" w:rsidP="001E7AEC">
            <w:pPr>
              <w:rPr>
                <w:rFonts w:ascii="Arial Narrow" w:hAnsi="Arial Narrow" w:cstheme="minorBidi"/>
                <w:sz w:val="20"/>
                <w:szCs w:val="20"/>
                <w:lang w:eastAsia="en-US"/>
              </w:rPr>
            </w:pPr>
          </w:p>
        </w:tc>
      </w:tr>
      <w:tr w:rsidR="00651909" w:rsidRPr="00950F21" w14:paraId="1EA364D4"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F0AF24B" w14:textId="77777777" w:rsidR="00651909" w:rsidRPr="00794EDE" w:rsidRDefault="00651909" w:rsidP="008C4C33">
            <w:pPr>
              <w:pStyle w:val="PargrafodaLista"/>
              <w:numPr>
                <w:ilvl w:val="0"/>
                <w:numId w:val="34"/>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61FE111E" w14:textId="77777777" w:rsidR="00651909" w:rsidRPr="00950F21" w:rsidRDefault="00651909" w:rsidP="001E7AEC">
            <w:pPr>
              <w:rPr>
                <w:rFonts w:ascii="Arial Narrow" w:hAnsi="Arial Narrow" w:cstheme="minorBidi"/>
                <w:sz w:val="20"/>
                <w:szCs w:val="20"/>
                <w:lang w:eastAsia="en-US"/>
              </w:rPr>
            </w:pPr>
            <w:r>
              <w:rPr>
                <w:rFonts w:ascii="Arial Narrow" w:hAnsi="Arial Narrow" w:cstheme="minorBidi"/>
                <w:sz w:val="20"/>
                <w:szCs w:val="20"/>
                <w:lang w:eastAsia="en-US"/>
              </w:rPr>
              <w:t>Desenvolvimento de u</w:t>
            </w:r>
            <w:r w:rsidRPr="00950F21">
              <w:rPr>
                <w:rFonts w:ascii="Arial Narrow" w:hAnsi="Arial Narrow" w:cstheme="minorBidi"/>
                <w:sz w:val="20"/>
                <w:szCs w:val="20"/>
                <w:lang w:eastAsia="en-US"/>
              </w:rPr>
              <w:t>m Sis</w:t>
            </w:r>
            <w:r>
              <w:rPr>
                <w:rFonts w:ascii="Arial Narrow" w:hAnsi="Arial Narrow" w:cstheme="minorBidi"/>
                <w:sz w:val="20"/>
                <w:szCs w:val="20"/>
                <w:lang w:eastAsia="en-US"/>
              </w:rPr>
              <w:t>tema Web para Gestão Integrada d</w:t>
            </w:r>
            <w:r w:rsidRPr="00950F21">
              <w:rPr>
                <w:rFonts w:ascii="Arial Narrow" w:hAnsi="Arial Narrow" w:cstheme="minorBidi"/>
                <w:sz w:val="20"/>
                <w:szCs w:val="20"/>
                <w:lang w:eastAsia="en-US"/>
              </w:rPr>
              <w:t xml:space="preserve">e Recursos Hídricos </w:t>
            </w:r>
            <w:r>
              <w:rPr>
                <w:rFonts w:ascii="Arial Narrow" w:hAnsi="Arial Narrow" w:cstheme="minorBidi"/>
                <w:sz w:val="20"/>
                <w:szCs w:val="20"/>
                <w:lang w:eastAsia="en-US"/>
              </w:rPr>
              <w:t>n</w:t>
            </w:r>
            <w:r w:rsidRPr="00950F21">
              <w:rPr>
                <w:rFonts w:ascii="Arial Narrow" w:hAnsi="Arial Narrow" w:cstheme="minorBidi"/>
                <w:sz w:val="20"/>
                <w:szCs w:val="20"/>
                <w:lang w:eastAsia="en-US"/>
              </w:rPr>
              <w:t xml:space="preserve">a </w:t>
            </w:r>
            <w:r w:rsidRPr="00950F21">
              <w:rPr>
                <w:rFonts w:ascii="Arial Narrow" w:hAnsi="Arial Narrow" w:cstheme="minorBidi"/>
                <w:sz w:val="20"/>
                <w:szCs w:val="20"/>
                <w:lang w:eastAsia="en-US"/>
              </w:rPr>
              <w:lastRenderedPageBreak/>
              <w:t>Irrigação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AE39F10"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lastRenderedPageBreak/>
              <w:t>Patrick Letouze Moreira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395A099F"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4E2FE650" w14:textId="77777777" w:rsidR="00651909" w:rsidRPr="00950F21" w:rsidRDefault="00651909" w:rsidP="001E7AEC">
            <w:pPr>
              <w:rPr>
                <w:rFonts w:ascii="Arial Narrow" w:hAnsi="Arial Narrow" w:cstheme="minorBidi"/>
                <w:sz w:val="20"/>
                <w:szCs w:val="20"/>
                <w:lang w:eastAsia="en-US"/>
              </w:rPr>
            </w:pPr>
            <w:r w:rsidRPr="00950F21">
              <w:rPr>
                <w:rFonts w:ascii="Arial Narrow" w:hAnsi="Arial Narrow" w:cstheme="minorBidi"/>
                <w:sz w:val="20"/>
                <w:szCs w:val="20"/>
                <w:lang w:eastAsia="en-US"/>
              </w:rPr>
              <w:t>Sara Pereira Fernandes</w:t>
            </w:r>
          </w:p>
        </w:tc>
      </w:tr>
    </w:tbl>
    <w:p w14:paraId="7D5FE3B7" w14:textId="77777777" w:rsidR="00651909" w:rsidRDefault="00651909" w:rsidP="006519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7"/>
        <w:gridCol w:w="2126"/>
        <w:gridCol w:w="848"/>
        <w:gridCol w:w="2129"/>
      </w:tblGrid>
      <w:tr w:rsidR="00651909" w:rsidRPr="006D48F7" w14:paraId="114B5BEA" w14:textId="77777777" w:rsidTr="001E7AEC">
        <w:trPr>
          <w:trHeight w:val="340"/>
        </w:trPr>
        <w:tc>
          <w:tcPr>
            <w:tcW w:w="5000" w:type="pct"/>
            <w:gridSpan w:val="5"/>
            <w:shd w:val="clear" w:color="auto" w:fill="1F497D"/>
            <w:vAlign w:val="center"/>
          </w:tcPr>
          <w:p w14:paraId="62AFE75A" w14:textId="77777777" w:rsidR="00651909" w:rsidRPr="006D48F7" w:rsidRDefault="00651909" w:rsidP="001E7AEC">
            <w:pPr>
              <w:jc w:val="center"/>
              <w:rPr>
                <w:rFonts w:ascii="Arial Narrow" w:hAnsi="Arial Narrow"/>
                <w:b/>
                <w:color w:val="FFFFFF"/>
                <w:sz w:val="20"/>
                <w:szCs w:val="20"/>
              </w:rPr>
            </w:pPr>
            <w:r>
              <w:rPr>
                <w:rFonts w:ascii="Arial Narrow" w:hAnsi="Arial Narrow"/>
                <w:b/>
                <w:color w:val="FFFFFF"/>
                <w:sz w:val="20"/>
                <w:szCs w:val="20"/>
              </w:rPr>
              <w:t>Ano: 2015 - 2016</w:t>
            </w:r>
          </w:p>
        </w:tc>
      </w:tr>
      <w:tr w:rsidR="00651909" w:rsidRPr="006D48F7" w14:paraId="7623D4F0" w14:textId="77777777" w:rsidTr="001E7AEC">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1311C8EC"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N</w:t>
            </w:r>
          </w:p>
        </w:tc>
        <w:tc>
          <w:tcPr>
            <w:tcW w:w="2045" w:type="pct"/>
            <w:tcBorders>
              <w:top w:val="single" w:sz="4" w:space="0" w:color="auto"/>
              <w:bottom w:val="single" w:sz="4" w:space="0" w:color="auto"/>
              <w:right w:val="single" w:sz="4" w:space="0" w:color="auto"/>
            </w:tcBorders>
            <w:shd w:val="clear" w:color="auto" w:fill="D9D9D9" w:themeFill="background1" w:themeFillShade="D9"/>
            <w:vAlign w:val="center"/>
          </w:tcPr>
          <w:p w14:paraId="2C55BFF5"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Descrição</w:t>
            </w:r>
          </w:p>
        </w:tc>
        <w:tc>
          <w:tcPr>
            <w:tcW w:w="1136" w:type="pct"/>
            <w:tcBorders>
              <w:top w:val="single" w:sz="4" w:space="0" w:color="auto"/>
              <w:bottom w:val="single" w:sz="4" w:space="0" w:color="auto"/>
              <w:right w:val="single" w:sz="4" w:space="0" w:color="auto"/>
            </w:tcBorders>
            <w:shd w:val="clear" w:color="auto" w:fill="D9D9D9" w:themeFill="background1" w:themeFillShade="D9"/>
            <w:vAlign w:val="center"/>
          </w:tcPr>
          <w:p w14:paraId="70B1D2A6"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Coordenador</w:t>
            </w:r>
          </w:p>
        </w:tc>
        <w:tc>
          <w:tcPr>
            <w:tcW w:w="453" w:type="pct"/>
            <w:tcBorders>
              <w:top w:val="single" w:sz="4" w:space="0" w:color="auto"/>
              <w:bottom w:val="single" w:sz="4" w:space="0" w:color="auto"/>
              <w:right w:val="single" w:sz="4" w:space="0" w:color="auto"/>
            </w:tcBorders>
            <w:shd w:val="clear" w:color="auto" w:fill="D9D9D9" w:themeFill="background1" w:themeFillShade="D9"/>
            <w:vAlign w:val="center"/>
          </w:tcPr>
          <w:p w14:paraId="70EB106E"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Modal.</w:t>
            </w:r>
          </w:p>
        </w:tc>
        <w:tc>
          <w:tcPr>
            <w:tcW w:w="1138" w:type="pct"/>
            <w:tcBorders>
              <w:top w:val="single" w:sz="4" w:space="0" w:color="auto"/>
              <w:bottom w:val="single" w:sz="4" w:space="0" w:color="auto"/>
              <w:right w:val="single" w:sz="4" w:space="0" w:color="auto"/>
            </w:tcBorders>
            <w:shd w:val="clear" w:color="auto" w:fill="D9D9D9" w:themeFill="background1" w:themeFillShade="D9"/>
            <w:vAlign w:val="center"/>
          </w:tcPr>
          <w:p w14:paraId="04E23BFC"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Acadêmico</w:t>
            </w:r>
          </w:p>
        </w:tc>
      </w:tr>
      <w:tr w:rsidR="00651909" w:rsidRPr="006D48F7" w14:paraId="181DEA5B" w14:textId="77777777" w:rsidTr="001E7AEC">
        <w:trPr>
          <w:trHeight w:val="493"/>
        </w:trPr>
        <w:tc>
          <w:tcPr>
            <w:tcW w:w="228" w:type="pct"/>
            <w:tcBorders>
              <w:top w:val="single" w:sz="4" w:space="0" w:color="auto"/>
              <w:bottom w:val="single" w:sz="4" w:space="0" w:color="auto"/>
              <w:right w:val="single" w:sz="4" w:space="0" w:color="auto"/>
            </w:tcBorders>
            <w:shd w:val="clear" w:color="auto" w:fill="auto"/>
            <w:vAlign w:val="center"/>
          </w:tcPr>
          <w:p w14:paraId="57ACE356" w14:textId="77777777" w:rsidR="00651909" w:rsidRPr="00794EDE" w:rsidRDefault="00651909" w:rsidP="008C4C33">
            <w:pPr>
              <w:pStyle w:val="PargrafodaLista"/>
              <w:numPr>
                <w:ilvl w:val="0"/>
                <w:numId w:val="35"/>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1E9A46AA" w14:textId="77777777" w:rsidR="00651909" w:rsidRPr="00882157"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Análise da qualidade de frutos por meio da aprendizagem de máquina e visão computacional</w:t>
            </w:r>
          </w:p>
        </w:tc>
        <w:tc>
          <w:tcPr>
            <w:tcW w:w="1136" w:type="pct"/>
            <w:tcBorders>
              <w:top w:val="single" w:sz="4" w:space="0" w:color="auto"/>
              <w:bottom w:val="single" w:sz="4" w:space="0" w:color="auto"/>
              <w:right w:val="single" w:sz="4" w:space="0" w:color="auto"/>
            </w:tcBorders>
            <w:shd w:val="clear" w:color="auto" w:fill="auto"/>
            <w:vAlign w:val="center"/>
          </w:tcPr>
          <w:p w14:paraId="1F95BB3B" w14:textId="77777777" w:rsidR="00651909" w:rsidRPr="00882157"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Warley Gramacho da Silva</w:t>
            </w:r>
          </w:p>
        </w:tc>
        <w:tc>
          <w:tcPr>
            <w:tcW w:w="453" w:type="pct"/>
            <w:tcBorders>
              <w:top w:val="single" w:sz="4" w:space="0" w:color="auto"/>
              <w:bottom w:val="single" w:sz="4" w:space="0" w:color="auto"/>
              <w:right w:val="single" w:sz="4" w:space="0" w:color="auto"/>
            </w:tcBorders>
            <w:shd w:val="clear" w:color="auto" w:fill="auto"/>
            <w:vAlign w:val="center"/>
          </w:tcPr>
          <w:p w14:paraId="4E3C873F"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031D5A4D" w14:textId="77777777" w:rsidR="00651909" w:rsidRPr="00882157"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Matheus Pedroza Ferreira</w:t>
            </w:r>
          </w:p>
        </w:tc>
      </w:tr>
      <w:tr w:rsidR="00651909" w:rsidRPr="006D48F7" w14:paraId="13B18026" w14:textId="77777777" w:rsidTr="001E7AEC">
        <w:trPr>
          <w:trHeight w:val="438"/>
        </w:trPr>
        <w:tc>
          <w:tcPr>
            <w:tcW w:w="228" w:type="pct"/>
            <w:tcBorders>
              <w:top w:val="single" w:sz="4" w:space="0" w:color="auto"/>
              <w:bottom w:val="single" w:sz="4" w:space="0" w:color="auto"/>
              <w:right w:val="single" w:sz="4" w:space="0" w:color="auto"/>
            </w:tcBorders>
            <w:shd w:val="clear" w:color="auto" w:fill="auto"/>
            <w:vAlign w:val="center"/>
          </w:tcPr>
          <w:p w14:paraId="4EB4693F" w14:textId="77777777" w:rsidR="00651909" w:rsidRPr="00794EDE" w:rsidRDefault="00651909" w:rsidP="008C4C33">
            <w:pPr>
              <w:pStyle w:val="PargrafodaLista"/>
              <w:numPr>
                <w:ilvl w:val="0"/>
                <w:numId w:val="35"/>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7A366B9A" w14:textId="77777777" w:rsidR="00651909" w:rsidRPr="00D71003"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Confecção de um modelo tridimensional interativo de um embrião humano de 18 dias de idade usando o programa blender</w:t>
            </w:r>
          </w:p>
        </w:tc>
        <w:tc>
          <w:tcPr>
            <w:tcW w:w="1136" w:type="pct"/>
            <w:tcBorders>
              <w:top w:val="single" w:sz="4" w:space="0" w:color="auto"/>
              <w:bottom w:val="single" w:sz="4" w:space="0" w:color="auto"/>
              <w:right w:val="single" w:sz="4" w:space="0" w:color="auto"/>
            </w:tcBorders>
            <w:shd w:val="clear" w:color="auto" w:fill="auto"/>
            <w:vAlign w:val="center"/>
          </w:tcPr>
          <w:p w14:paraId="14CAEB5C" w14:textId="77777777" w:rsidR="00651909" w:rsidRPr="00D71003"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David Nadler Prata</w:t>
            </w:r>
          </w:p>
        </w:tc>
        <w:tc>
          <w:tcPr>
            <w:tcW w:w="453" w:type="pct"/>
            <w:tcBorders>
              <w:top w:val="single" w:sz="4" w:space="0" w:color="auto"/>
              <w:bottom w:val="single" w:sz="4" w:space="0" w:color="auto"/>
              <w:right w:val="single" w:sz="4" w:space="0" w:color="auto"/>
            </w:tcBorders>
            <w:shd w:val="clear" w:color="auto" w:fill="auto"/>
            <w:vAlign w:val="center"/>
          </w:tcPr>
          <w:p w14:paraId="47B3D800"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59725EF3" w14:textId="77777777" w:rsidR="00651909" w:rsidRPr="00D71003"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Gustavo Macedo Rodrigues</w:t>
            </w:r>
          </w:p>
        </w:tc>
      </w:tr>
      <w:tr w:rsidR="00651909" w:rsidRPr="006D48F7" w14:paraId="21CC5275" w14:textId="77777777" w:rsidTr="001E7AEC">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1B8DEC8D" w14:textId="77777777" w:rsidR="00651909" w:rsidRPr="00794EDE" w:rsidRDefault="00651909" w:rsidP="008C4C33">
            <w:pPr>
              <w:pStyle w:val="PargrafodaLista"/>
              <w:numPr>
                <w:ilvl w:val="0"/>
                <w:numId w:val="35"/>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2EB8A049" w14:textId="77777777" w:rsidR="00651909" w:rsidRPr="00D71003"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Desenvolver um giservice para a gestão da informação e rasteamento de contatos de portadores de hanseníase por meio de tecnicas georreferenciamento</w:t>
            </w:r>
          </w:p>
        </w:tc>
        <w:tc>
          <w:tcPr>
            <w:tcW w:w="1136" w:type="pct"/>
            <w:tcBorders>
              <w:top w:val="single" w:sz="4" w:space="0" w:color="auto"/>
              <w:bottom w:val="single" w:sz="4" w:space="0" w:color="auto"/>
              <w:right w:val="single" w:sz="4" w:space="0" w:color="auto"/>
            </w:tcBorders>
            <w:shd w:val="clear" w:color="auto" w:fill="auto"/>
            <w:vAlign w:val="center"/>
          </w:tcPr>
          <w:p w14:paraId="7BE9D9CC" w14:textId="77777777" w:rsidR="00651909" w:rsidRPr="00D71003"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Warley Gramacho da Silva</w:t>
            </w:r>
          </w:p>
        </w:tc>
        <w:tc>
          <w:tcPr>
            <w:tcW w:w="453" w:type="pct"/>
            <w:tcBorders>
              <w:top w:val="single" w:sz="4" w:space="0" w:color="auto"/>
              <w:bottom w:val="single" w:sz="4" w:space="0" w:color="auto"/>
              <w:right w:val="single" w:sz="4" w:space="0" w:color="auto"/>
            </w:tcBorders>
            <w:shd w:val="clear" w:color="auto" w:fill="auto"/>
            <w:vAlign w:val="center"/>
          </w:tcPr>
          <w:p w14:paraId="555559AC"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465E1159" w14:textId="77777777" w:rsidR="00651909" w:rsidRPr="00D71003"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Pablo Marques Guida</w:t>
            </w:r>
          </w:p>
        </w:tc>
      </w:tr>
      <w:tr w:rsidR="00651909" w:rsidRPr="006D48F7" w14:paraId="3BC08B75"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36842527" w14:textId="77777777" w:rsidR="00651909" w:rsidRPr="00794EDE" w:rsidRDefault="00651909" w:rsidP="008C4C33">
            <w:pPr>
              <w:pStyle w:val="PargrafodaLista"/>
              <w:numPr>
                <w:ilvl w:val="0"/>
                <w:numId w:val="35"/>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6920A0F" w14:textId="77777777" w:rsidR="00651909" w:rsidRPr="003E2322"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Plano de trabalho do desenvolvimento do proejto um sistema web para gestão integrada de recursos hídricos na irrigação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B98A077" w14:textId="77777777" w:rsidR="00651909" w:rsidRPr="003E2322"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Patrick Letouze Moreira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950C5DB"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4AC3271E" w14:textId="77777777" w:rsidR="00651909" w:rsidRPr="003E2322"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Murilo de Brito Valadares</w:t>
            </w:r>
          </w:p>
        </w:tc>
      </w:tr>
      <w:tr w:rsidR="00651909" w:rsidRPr="006D48F7" w14:paraId="7F33C59C"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64B2CE02" w14:textId="77777777" w:rsidR="00651909" w:rsidRPr="00794EDE" w:rsidRDefault="00651909" w:rsidP="008C4C33">
            <w:pPr>
              <w:pStyle w:val="PargrafodaLista"/>
              <w:numPr>
                <w:ilvl w:val="0"/>
                <w:numId w:val="35"/>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3A962002" w14:textId="77777777" w:rsidR="00651909" w:rsidRPr="003E2322"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Programa computacional dinâmico para simulação da transferência de calor e massa de frutos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C56BB2E" w14:textId="77777777" w:rsidR="00651909" w:rsidRPr="003E2322"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Warley Gramacho da Silva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6578E02" w14:textId="77777777" w:rsidR="00651909" w:rsidRPr="00882157" w:rsidRDefault="00651909" w:rsidP="001E7AEC">
            <w:pPr>
              <w:jc w:val="center"/>
              <w:rPr>
                <w:rFonts w:ascii="Arial Narrow" w:hAnsi="Arial Narrow" w:cstheme="minorBidi"/>
                <w:sz w:val="20"/>
                <w:szCs w:val="20"/>
                <w:lang w:eastAsia="en-US"/>
              </w:rPr>
            </w:pPr>
            <w:r>
              <w:rPr>
                <w:rFonts w:ascii="Arial Narrow" w:hAnsi="Arial Narrow" w:cstheme="minorBidi"/>
                <w:sz w:val="20"/>
                <w:szCs w:val="20"/>
                <w:lang w:eastAsia="en-US"/>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37EFA257" w14:textId="77777777" w:rsidR="00651909" w:rsidRPr="003E2322" w:rsidRDefault="00651909" w:rsidP="001E7AEC">
            <w:pPr>
              <w:rPr>
                <w:rFonts w:ascii="Arial Narrow" w:hAnsi="Arial Narrow" w:cstheme="minorBidi"/>
                <w:sz w:val="20"/>
                <w:szCs w:val="20"/>
                <w:lang w:eastAsia="en-US"/>
              </w:rPr>
            </w:pPr>
            <w:r w:rsidRPr="00882157">
              <w:rPr>
                <w:rFonts w:ascii="Arial Narrow" w:hAnsi="Arial Narrow" w:cstheme="minorBidi"/>
                <w:sz w:val="20"/>
                <w:szCs w:val="20"/>
                <w:lang w:eastAsia="en-US"/>
              </w:rPr>
              <w:t>Sara Pereira Fernandes</w:t>
            </w:r>
          </w:p>
        </w:tc>
      </w:tr>
    </w:tbl>
    <w:p w14:paraId="0030E1FE" w14:textId="77777777" w:rsidR="00651909" w:rsidRDefault="00651909" w:rsidP="006519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7"/>
        <w:gridCol w:w="2126"/>
        <w:gridCol w:w="848"/>
        <w:gridCol w:w="2129"/>
      </w:tblGrid>
      <w:tr w:rsidR="00651909" w:rsidRPr="006D48F7" w14:paraId="22A804CD" w14:textId="77777777" w:rsidTr="001E7AEC">
        <w:trPr>
          <w:trHeight w:val="340"/>
        </w:trPr>
        <w:tc>
          <w:tcPr>
            <w:tcW w:w="5000" w:type="pct"/>
            <w:gridSpan w:val="5"/>
            <w:shd w:val="clear" w:color="auto" w:fill="1F497D"/>
            <w:vAlign w:val="center"/>
          </w:tcPr>
          <w:p w14:paraId="6E5A8B89" w14:textId="77777777" w:rsidR="00651909" w:rsidRPr="006D48F7" w:rsidRDefault="00651909" w:rsidP="001E7AEC">
            <w:pPr>
              <w:jc w:val="center"/>
              <w:rPr>
                <w:rFonts w:ascii="Arial Narrow" w:hAnsi="Arial Narrow"/>
                <w:b/>
                <w:color w:val="FFFFFF"/>
                <w:sz w:val="20"/>
                <w:szCs w:val="20"/>
              </w:rPr>
            </w:pPr>
            <w:r>
              <w:rPr>
                <w:rFonts w:ascii="Arial Narrow" w:hAnsi="Arial Narrow"/>
                <w:b/>
                <w:color w:val="FFFFFF"/>
                <w:sz w:val="20"/>
                <w:szCs w:val="20"/>
              </w:rPr>
              <w:t>Ano: 2016 - 2017</w:t>
            </w:r>
          </w:p>
        </w:tc>
      </w:tr>
      <w:tr w:rsidR="00651909" w:rsidRPr="006D48F7" w14:paraId="7A9B7031" w14:textId="77777777" w:rsidTr="001E7AEC">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22CD0245"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N</w:t>
            </w:r>
          </w:p>
        </w:tc>
        <w:tc>
          <w:tcPr>
            <w:tcW w:w="2045" w:type="pct"/>
            <w:tcBorders>
              <w:top w:val="single" w:sz="4" w:space="0" w:color="auto"/>
              <w:bottom w:val="single" w:sz="4" w:space="0" w:color="auto"/>
              <w:right w:val="single" w:sz="4" w:space="0" w:color="auto"/>
            </w:tcBorders>
            <w:shd w:val="clear" w:color="auto" w:fill="D9D9D9" w:themeFill="background1" w:themeFillShade="D9"/>
            <w:vAlign w:val="center"/>
          </w:tcPr>
          <w:p w14:paraId="2DDCC3B8"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Descrição</w:t>
            </w:r>
          </w:p>
        </w:tc>
        <w:tc>
          <w:tcPr>
            <w:tcW w:w="1136" w:type="pct"/>
            <w:tcBorders>
              <w:top w:val="single" w:sz="4" w:space="0" w:color="auto"/>
              <w:bottom w:val="single" w:sz="4" w:space="0" w:color="auto"/>
              <w:right w:val="single" w:sz="4" w:space="0" w:color="auto"/>
            </w:tcBorders>
            <w:shd w:val="clear" w:color="auto" w:fill="D9D9D9" w:themeFill="background1" w:themeFillShade="D9"/>
            <w:vAlign w:val="center"/>
          </w:tcPr>
          <w:p w14:paraId="094D3B98"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Coordenador</w:t>
            </w:r>
          </w:p>
        </w:tc>
        <w:tc>
          <w:tcPr>
            <w:tcW w:w="453" w:type="pct"/>
            <w:tcBorders>
              <w:top w:val="single" w:sz="4" w:space="0" w:color="auto"/>
              <w:bottom w:val="single" w:sz="4" w:space="0" w:color="auto"/>
              <w:right w:val="single" w:sz="4" w:space="0" w:color="auto"/>
            </w:tcBorders>
            <w:shd w:val="clear" w:color="auto" w:fill="D9D9D9" w:themeFill="background1" w:themeFillShade="D9"/>
            <w:vAlign w:val="center"/>
          </w:tcPr>
          <w:p w14:paraId="72F3F036"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Modal.</w:t>
            </w:r>
          </w:p>
        </w:tc>
        <w:tc>
          <w:tcPr>
            <w:tcW w:w="1138" w:type="pct"/>
            <w:tcBorders>
              <w:top w:val="single" w:sz="4" w:space="0" w:color="auto"/>
              <w:bottom w:val="single" w:sz="4" w:space="0" w:color="auto"/>
              <w:right w:val="single" w:sz="4" w:space="0" w:color="auto"/>
            </w:tcBorders>
            <w:shd w:val="clear" w:color="auto" w:fill="D9D9D9" w:themeFill="background1" w:themeFillShade="D9"/>
            <w:vAlign w:val="center"/>
          </w:tcPr>
          <w:p w14:paraId="13533816"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Acadêmico</w:t>
            </w:r>
          </w:p>
        </w:tc>
      </w:tr>
      <w:tr w:rsidR="00651909" w:rsidRPr="006D48F7" w14:paraId="1627C5F0" w14:textId="77777777" w:rsidTr="001E7AEC">
        <w:trPr>
          <w:trHeight w:val="493"/>
        </w:trPr>
        <w:tc>
          <w:tcPr>
            <w:tcW w:w="228" w:type="pct"/>
            <w:tcBorders>
              <w:top w:val="single" w:sz="4" w:space="0" w:color="auto"/>
              <w:bottom w:val="single" w:sz="4" w:space="0" w:color="auto"/>
              <w:right w:val="single" w:sz="4" w:space="0" w:color="auto"/>
            </w:tcBorders>
            <w:shd w:val="clear" w:color="auto" w:fill="auto"/>
            <w:vAlign w:val="center"/>
          </w:tcPr>
          <w:p w14:paraId="382BFD97" w14:textId="77777777" w:rsidR="00651909" w:rsidRPr="00794EDE" w:rsidRDefault="00651909" w:rsidP="008C4C33">
            <w:pPr>
              <w:pStyle w:val="PargrafodaLista"/>
              <w:numPr>
                <w:ilvl w:val="0"/>
                <w:numId w:val="36"/>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0AAC5204" w14:textId="77777777" w:rsidR="00651909" w:rsidRDefault="00651909" w:rsidP="001E7AEC">
            <w:pPr>
              <w:rPr>
                <w:rFonts w:ascii="Arial Narrow" w:hAnsi="Arial Narrow"/>
                <w:sz w:val="20"/>
                <w:szCs w:val="20"/>
              </w:rPr>
            </w:pPr>
            <w:r>
              <w:rPr>
                <w:rFonts w:ascii="Arial Narrow" w:hAnsi="Arial Narrow"/>
                <w:sz w:val="20"/>
                <w:szCs w:val="20"/>
              </w:rPr>
              <w:t>Caminho Mínimo de Redes Confiáveis</w:t>
            </w:r>
          </w:p>
        </w:tc>
        <w:tc>
          <w:tcPr>
            <w:tcW w:w="1136" w:type="pct"/>
            <w:tcBorders>
              <w:top w:val="single" w:sz="4" w:space="0" w:color="auto"/>
              <w:bottom w:val="single" w:sz="4" w:space="0" w:color="auto"/>
              <w:right w:val="single" w:sz="4" w:space="0" w:color="auto"/>
            </w:tcBorders>
            <w:shd w:val="clear" w:color="auto" w:fill="auto"/>
            <w:vAlign w:val="center"/>
          </w:tcPr>
          <w:p w14:paraId="0FD313DC" w14:textId="77777777" w:rsidR="00651909" w:rsidRDefault="00651909" w:rsidP="001E7AEC">
            <w:pPr>
              <w:rPr>
                <w:rFonts w:ascii="Arial Narrow" w:hAnsi="Arial Narrow"/>
                <w:sz w:val="20"/>
                <w:szCs w:val="20"/>
              </w:rPr>
            </w:pPr>
            <w:r>
              <w:rPr>
                <w:rFonts w:ascii="Arial Narrow" w:hAnsi="Arial Narrow"/>
                <w:sz w:val="20"/>
                <w:szCs w:val="20"/>
              </w:rPr>
              <w:t>George Lauro Ribeiro d</w:t>
            </w:r>
            <w:r w:rsidRPr="00B93A25">
              <w:rPr>
                <w:rFonts w:ascii="Arial Narrow" w:hAnsi="Arial Narrow"/>
                <w:sz w:val="20"/>
                <w:szCs w:val="20"/>
              </w:rPr>
              <w:t>e Brito</w:t>
            </w:r>
          </w:p>
        </w:tc>
        <w:tc>
          <w:tcPr>
            <w:tcW w:w="453" w:type="pct"/>
            <w:tcBorders>
              <w:top w:val="single" w:sz="4" w:space="0" w:color="auto"/>
              <w:bottom w:val="single" w:sz="4" w:space="0" w:color="auto"/>
              <w:right w:val="single" w:sz="4" w:space="0" w:color="auto"/>
            </w:tcBorders>
            <w:shd w:val="clear" w:color="auto" w:fill="auto"/>
            <w:vAlign w:val="center"/>
          </w:tcPr>
          <w:p w14:paraId="2FAD9F70" w14:textId="77777777" w:rsidR="00651909" w:rsidRDefault="00651909" w:rsidP="001E7AEC">
            <w:pPr>
              <w:jc w:val="center"/>
              <w:rPr>
                <w:rFonts w:ascii="Arial Narrow" w:hAnsi="Arial Narrow"/>
                <w:sz w:val="20"/>
                <w:szCs w:val="20"/>
              </w:rPr>
            </w:pPr>
            <w:r>
              <w:rPr>
                <w:rFonts w:ascii="Arial Narrow" w:hAnsi="Arial Narrow" w:cstheme="minorBidi"/>
                <w:sz w:val="20"/>
                <w:szCs w:val="20"/>
                <w:lang w:eastAsia="en-US"/>
              </w:rPr>
              <w:t>PIBIC UFT</w:t>
            </w:r>
          </w:p>
        </w:tc>
        <w:tc>
          <w:tcPr>
            <w:tcW w:w="1138" w:type="pct"/>
            <w:tcBorders>
              <w:top w:val="single" w:sz="4" w:space="0" w:color="auto"/>
              <w:bottom w:val="single" w:sz="4" w:space="0" w:color="auto"/>
              <w:right w:val="single" w:sz="4" w:space="0" w:color="auto"/>
            </w:tcBorders>
            <w:shd w:val="clear" w:color="auto" w:fill="auto"/>
            <w:vAlign w:val="center"/>
          </w:tcPr>
          <w:p w14:paraId="32CA4E3A" w14:textId="77777777" w:rsidR="00651909" w:rsidRDefault="00651909" w:rsidP="001E7AEC">
            <w:pPr>
              <w:rPr>
                <w:rFonts w:ascii="Arial Narrow" w:hAnsi="Arial Narrow"/>
                <w:sz w:val="20"/>
                <w:szCs w:val="20"/>
              </w:rPr>
            </w:pPr>
            <w:r w:rsidRPr="00D71003">
              <w:rPr>
                <w:rFonts w:ascii="Arial Narrow" w:hAnsi="Arial Narrow"/>
                <w:sz w:val="20"/>
                <w:szCs w:val="20"/>
              </w:rPr>
              <w:t>Joao Vitor Azevedo Jacunda Santos</w:t>
            </w:r>
          </w:p>
        </w:tc>
      </w:tr>
      <w:tr w:rsidR="00651909" w:rsidRPr="006D48F7" w14:paraId="2C541765" w14:textId="77777777" w:rsidTr="001E7AEC">
        <w:trPr>
          <w:trHeight w:val="438"/>
        </w:trPr>
        <w:tc>
          <w:tcPr>
            <w:tcW w:w="228" w:type="pct"/>
            <w:tcBorders>
              <w:top w:val="single" w:sz="4" w:space="0" w:color="auto"/>
              <w:bottom w:val="single" w:sz="4" w:space="0" w:color="auto"/>
              <w:right w:val="single" w:sz="4" w:space="0" w:color="auto"/>
            </w:tcBorders>
            <w:shd w:val="clear" w:color="auto" w:fill="auto"/>
            <w:vAlign w:val="center"/>
          </w:tcPr>
          <w:p w14:paraId="0EE14AE1" w14:textId="77777777" w:rsidR="00651909" w:rsidRPr="00794EDE" w:rsidRDefault="00651909" w:rsidP="008C4C33">
            <w:pPr>
              <w:pStyle w:val="PargrafodaLista"/>
              <w:numPr>
                <w:ilvl w:val="0"/>
                <w:numId w:val="36"/>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7402402C" w14:textId="77777777" w:rsidR="00651909" w:rsidRPr="00D71003" w:rsidRDefault="00651909" w:rsidP="001E7AEC">
            <w:pPr>
              <w:rPr>
                <w:rFonts w:ascii="Arial Narrow" w:hAnsi="Arial Narrow" w:cstheme="minorBidi"/>
                <w:sz w:val="20"/>
                <w:szCs w:val="20"/>
                <w:lang w:eastAsia="en-US"/>
              </w:rPr>
            </w:pPr>
            <w:r>
              <w:rPr>
                <w:rFonts w:ascii="Arial Narrow" w:hAnsi="Arial Narrow"/>
                <w:sz w:val="20"/>
                <w:szCs w:val="20"/>
              </w:rPr>
              <w:t>Confecção de uma Nova Interface Gráfica para o</w:t>
            </w:r>
            <w:r w:rsidRPr="00D71003">
              <w:rPr>
                <w:rFonts w:ascii="Arial Narrow" w:hAnsi="Arial Narrow"/>
                <w:sz w:val="20"/>
                <w:szCs w:val="20"/>
              </w:rPr>
              <w:t xml:space="preserve"> Ava Embrio V2.0</w:t>
            </w:r>
          </w:p>
        </w:tc>
        <w:tc>
          <w:tcPr>
            <w:tcW w:w="1136" w:type="pct"/>
            <w:tcBorders>
              <w:top w:val="single" w:sz="4" w:space="0" w:color="auto"/>
              <w:bottom w:val="single" w:sz="4" w:space="0" w:color="auto"/>
              <w:right w:val="single" w:sz="4" w:space="0" w:color="auto"/>
            </w:tcBorders>
            <w:shd w:val="clear" w:color="auto" w:fill="auto"/>
            <w:vAlign w:val="center"/>
          </w:tcPr>
          <w:p w14:paraId="1564DF28"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Leandro Guimarães Garcia</w:t>
            </w:r>
          </w:p>
        </w:tc>
        <w:tc>
          <w:tcPr>
            <w:tcW w:w="453" w:type="pct"/>
            <w:tcBorders>
              <w:top w:val="single" w:sz="4" w:space="0" w:color="auto"/>
              <w:bottom w:val="single" w:sz="4" w:space="0" w:color="auto"/>
              <w:right w:val="single" w:sz="4" w:space="0" w:color="auto"/>
            </w:tcBorders>
            <w:shd w:val="clear" w:color="auto" w:fill="auto"/>
            <w:vAlign w:val="center"/>
          </w:tcPr>
          <w:p w14:paraId="59D1CF15" w14:textId="77777777" w:rsidR="00651909" w:rsidRDefault="00651909" w:rsidP="001E7AEC">
            <w:pPr>
              <w:jc w:val="center"/>
              <w:rPr>
                <w:rFonts w:ascii="Arial Narrow" w:hAnsi="Arial Narrow"/>
                <w:sz w:val="20"/>
                <w:szCs w:val="20"/>
              </w:rPr>
            </w:pPr>
            <w:r>
              <w:rPr>
                <w:rFonts w:ascii="Arial Narrow" w:hAnsi="Arial Narrow" w:cstheme="minorBidi"/>
                <w:sz w:val="20"/>
                <w:szCs w:val="20"/>
                <w:lang w:eastAsia="en-US"/>
              </w:rPr>
              <w:t>PIBIC UFT</w:t>
            </w:r>
          </w:p>
        </w:tc>
        <w:tc>
          <w:tcPr>
            <w:tcW w:w="1138" w:type="pct"/>
            <w:tcBorders>
              <w:top w:val="single" w:sz="4" w:space="0" w:color="auto"/>
              <w:bottom w:val="single" w:sz="4" w:space="0" w:color="auto"/>
              <w:right w:val="single" w:sz="4" w:space="0" w:color="auto"/>
            </w:tcBorders>
            <w:shd w:val="clear" w:color="auto" w:fill="auto"/>
            <w:vAlign w:val="center"/>
          </w:tcPr>
          <w:p w14:paraId="61023264"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Gustavo Macedo Rodrigues</w:t>
            </w:r>
          </w:p>
        </w:tc>
      </w:tr>
      <w:tr w:rsidR="00651909" w:rsidRPr="006D48F7" w14:paraId="25A48C33" w14:textId="77777777" w:rsidTr="001E7AEC">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1125B34" w14:textId="77777777" w:rsidR="00651909" w:rsidRPr="00794EDE" w:rsidRDefault="00651909" w:rsidP="008C4C33">
            <w:pPr>
              <w:pStyle w:val="PargrafodaLista"/>
              <w:numPr>
                <w:ilvl w:val="0"/>
                <w:numId w:val="36"/>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2841A7BE" w14:textId="77777777" w:rsidR="00651909" w:rsidRPr="00D71003" w:rsidRDefault="00651909" w:rsidP="001E7AEC">
            <w:pPr>
              <w:rPr>
                <w:rFonts w:ascii="Arial Narrow" w:hAnsi="Arial Narrow" w:cstheme="minorBidi"/>
                <w:sz w:val="20"/>
                <w:szCs w:val="20"/>
                <w:lang w:eastAsia="en-US"/>
              </w:rPr>
            </w:pPr>
            <w:r>
              <w:rPr>
                <w:rFonts w:ascii="Arial Narrow" w:hAnsi="Arial Narrow"/>
                <w:sz w:val="20"/>
                <w:szCs w:val="20"/>
              </w:rPr>
              <w:t>Implementação d</w:t>
            </w:r>
            <w:r w:rsidRPr="00D71003">
              <w:rPr>
                <w:rFonts w:ascii="Arial Narrow" w:hAnsi="Arial Narrow"/>
                <w:sz w:val="20"/>
                <w:szCs w:val="20"/>
              </w:rPr>
              <w:t xml:space="preserve">e </w:t>
            </w:r>
            <w:r>
              <w:rPr>
                <w:rFonts w:ascii="Arial Narrow" w:hAnsi="Arial Narrow"/>
                <w:sz w:val="20"/>
                <w:szCs w:val="20"/>
              </w:rPr>
              <w:t>u</w:t>
            </w:r>
            <w:r w:rsidRPr="00D71003">
              <w:rPr>
                <w:rFonts w:ascii="Arial Narrow" w:hAnsi="Arial Narrow"/>
                <w:sz w:val="20"/>
                <w:szCs w:val="20"/>
              </w:rPr>
              <w:t>ma Framework Genérica Para Algoritmos Evolutivos</w:t>
            </w:r>
          </w:p>
        </w:tc>
        <w:tc>
          <w:tcPr>
            <w:tcW w:w="1136" w:type="pct"/>
            <w:tcBorders>
              <w:top w:val="single" w:sz="4" w:space="0" w:color="auto"/>
              <w:bottom w:val="single" w:sz="4" w:space="0" w:color="auto"/>
              <w:right w:val="single" w:sz="4" w:space="0" w:color="auto"/>
            </w:tcBorders>
            <w:shd w:val="clear" w:color="auto" w:fill="auto"/>
            <w:vAlign w:val="center"/>
          </w:tcPr>
          <w:p w14:paraId="79CCF34B"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Marcelo Lisboa Rocha</w:t>
            </w:r>
          </w:p>
        </w:tc>
        <w:tc>
          <w:tcPr>
            <w:tcW w:w="453" w:type="pct"/>
            <w:tcBorders>
              <w:top w:val="single" w:sz="4" w:space="0" w:color="auto"/>
              <w:bottom w:val="single" w:sz="4" w:space="0" w:color="auto"/>
              <w:right w:val="single" w:sz="4" w:space="0" w:color="auto"/>
            </w:tcBorders>
            <w:shd w:val="clear" w:color="auto" w:fill="auto"/>
            <w:vAlign w:val="center"/>
          </w:tcPr>
          <w:p w14:paraId="469E8B31" w14:textId="77777777" w:rsidR="00651909" w:rsidRPr="00D71003" w:rsidRDefault="00651909" w:rsidP="001E7AEC">
            <w:pPr>
              <w:jc w:val="center"/>
              <w:rPr>
                <w:rFonts w:ascii="Arial Narrow" w:hAnsi="Arial Narrow"/>
                <w:sz w:val="20"/>
                <w:szCs w:val="20"/>
              </w:rPr>
            </w:pPr>
            <w:r>
              <w:rPr>
                <w:rFonts w:ascii="Arial Narrow" w:hAnsi="Arial Narrow" w:cstheme="minorBidi"/>
                <w:sz w:val="20"/>
                <w:szCs w:val="20"/>
                <w:lang w:eastAsia="en-US"/>
              </w:rPr>
              <w:t>PIBIC UFT</w:t>
            </w:r>
          </w:p>
        </w:tc>
        <w:tc>
          <w:tcPr>
            <w:tcW w:w="1138" w:type="pct"/>
            <w:tcBorders>
              <w:top w:val="single" w:sz="4" w:space="0" w:color="auto"/>
              <w:bottom w:val="single" w:sz="4" w:space="0" w:color="auto"/>
              <w:right w:val="single" w:sz="4" w:space="0" w:color="auto"/>
            </w:tcBorders>
            <w:shd w:val="clear" w:color="auto" w:fill="auto"/>
            <w:vAlign w:val="center"/>
          </w:tcPr>
          <w:p w14:paraId="4B4EB5E2"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Matheus Pedroza Ferreira</w:t>
            </w:r>
          </w:p>
        </w:tc>
      </w:tr>
      <w:tr w:rsidR="00651909" w:rsidRPr="006D48F7" w14:paraId="5A76F95E"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34A345FD" w14:textId="77777777" w:rsidR="00651909" w:rsidRPr="00794EDE" w:rsidRDefault="00651909" w:rsidP="008C4C33">
            <w:pPr>
              <w:pStyle w:val="PargrafodaLista"/>
              <w:numPr>
                <w:ilvl w:val="0"/>
                <w:numId w:val="36"/>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76C0BCFE"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Uma proposta de implementação do algoritmo de ponto proximal para otimização em ir^2</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5B1F646B"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Rogério Azevedo Rocha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E5C385B" w14:textId="77777777" w:rsidR="00651909" w:rsidRDefault="00651909" w:rsidP="001E7AEC">
            <w:pPr>
              <w:jc w:val="center"/>
              <w:rPr>
                <w:rFonts w:ascii="Arial Narrow" w:hAnsi="Arial Narrow"/>
                <w:sz w:val="20"/>
                <w:szCs w:val="20"/>
              </w:rPr>
            </w:pPr>
            <w:r>
              <w:rPr>
                <w:rFonts w:ascii="Arial Narrow" w:hAnsi="Arial Narrow" w:cstheme="minorBidi"/>
                <w:sz w:val="20"/>
                <w:szCs w:val="20"/>
                <w:lang w:eastAsia="en-US"/>
              </w:rPr>
              <w:t>PIBIC UFT</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2EAF2F2"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Felipe Sousa Barbosa</w:t>
            </w:r>
          </w:p>
        </w:tc>
      </w:tr>
      <w:tr w:rsidR="00651909" w:rsidRPr="006D48F7" w14:paraId="3B747C70"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2149619E" w14:textId="77777777" w:rsidR="00651909" w:rsidRPr="00794EDE" w:rsidRDefault="00651909" w:rsidP="008C4C33">
            <w:pPr>
              <w:pStyle w:val="PargrafodaLista"/>
              <w:numPr>
                <w:ilvl w:val="0"/>
                <w:numId w:val="36"/>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1732B568"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Desenvolvimento de um data warehouse para o armazenamento e análise de informaçoes das bases de dados da uft e plataforma lattes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F660371"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Ary Henrique Morais de Oliveira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79EC36A"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00BBB0A6"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Paulo Sérgio Atavila Junior</w:t>
            </w:r>
          </w:p>
        </w:tc>
      </w:tr>
      <w:tr w:rsidR="00651909" w:rsidRPr="006D48F7" w14:paraId="545D8F18"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ED6AE00" w14:textId="77777777" w:rsidR="00651909" w:rsidRPr="00794EDE" w:rsidRDefault="00651909" w:rsidP="008C4C33">
            <w:pPr>
              <w:pStyle w:val="PargrafodaLista"/>
              <w:numPr>
                <w:ilvl w:val="0"/>
                <w:numId w:val="36"/>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CDE2F16"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Um sistema web para gestão integrada de recursos hídricos na irrigação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2C126D9"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Patrick Letouze Moreira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06FC3418"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467275B"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Rosivania Rodrigues Batista</w:t>
            </w:r>
          </w:p>
        </w:tc>
      </w:tr>
      <w:tr w:rsidR="00651909" w:rsidRPr="006D48F7" w14:paraId="600CDA94"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24477F09" w14:textId="77777777" w:rsidR="00651909" w:rsidRPr="00794EDE" w:rsidRDefault="00651909" w:rsidP="008C4C33">
            <w:pPr>
              <w:pStyle w:val="PargrafodaLista"/>
              <w:numPr>
                <w:ilvl w:val="0"/>
                <w:numId w:val="36"/>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65E144A6" w14:textId="77777777" w:rsidR="00651909" w:rsidRPr="003E2322"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Plano de trabalho do projeto desenvolvimento de aplicação mobile pertinente a diretoria de assuntos internacionais (DAI): automação do processo informativo para atendimento à comunidade acadêmica da UFT</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E137FFB" w14:textId="77777777" w:rsidR="00651909" w:rsidRPr="00B93A25"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Marcia Sueli Pereira da Silva Schneider</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D217456"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778CAE7" w14:textId="77777777" w:rsidR="00651909" w:rsidRPr="00B93A25"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Osmir Custódio Mariano</w:t>
            </w:r>
          </w:p>
        </w:tc>
      </w:tr>
      <w:tr w:rsidR="00651909" w:rsidRPr="006D48F7" w14:paraId="01B5EDA3"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682A57B9" w14:textId="77777777" w:rsidR="00651909" w:rsidRPr="00794EDE" w:rsidRDefault="00651909" w:rsidP="008C4C33">
            <w:pPr>
              <w:pStyle w:val="PargrafodaLista"/>
              <w:numPr>
                <w:ilvl w:val="0"/>
                <w:numId w:val="36"/>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3B744CFE" w14:textId="77777777" w:rsidR="00651909" w:rsidRPr="00B93A25"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Plano de trabalho do projeto desenvolvimento de aplicação mobile pertinente a diretoria de assuntos internacionais (DAI): automação do processo informativo para atendimento à comunidade acadêmica da UFT</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77BA7E9E" w14:textId="77777777" w:rsidR="00651909" w:rsidRPr="00B93A25"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Marcia Sueli Pereira da Silva Schneider</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8986524"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96CE5BB" w14:textId="77777777" w:rsidR="00651909" w:rsidRPr="00B93A25" w:rsidRDefault="00651909" w:rsidP="001E7AEC">
            <w:pPr>
              <w:rPr>
                <w:rFonts w:ascii="Arial Narrow" w:hAnsi="Arial Narrow" w:cstheme="minorBidi"/>
                <w:sz w:val="20"/>
                <w:szCs w:val="20"/>
                <w:lang w:eastAsia="en-US"/>
              </w:rPr>
            </w:pPr>
            <w:r w:rsidRPr="003E2322">
              <w:rPr>
                <w:rFonts w:ascii="Arial Narrow" w:hAnsi="Arial Narrow" w:cstheme="minorBidi"/>
                <w:sz w:val="20"/>
                <w:szCs w:val="20"/>
                <w:lang w:eastAsia="en-US"/>
              </w:rPr>
              <w:t>Keyze Mirelle Rodrigues Almeida</w:t>
            </w:r>
          </w:p>
        </w:tc>
      </w:tr>
    </w:tbl>
    <w:p w14:paraId="72E3E79D" w14:textId="77777777" w:rsidR="00651909" w:rsidRDefault="00651909" w:rsidP="00651909">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7"/>
        <w:gridCol w:w="2126"/>
        <w:gridCol w:w="848"/>
        <w:gridCol w:w="2129"/>
      </w:tblGrid>
      <w:tr w:rsidR="00651909" w:rsidRPr="006D48F7" w14:paraId="313F92BC" w14:textId="77777777" w:rsidTr="001E7AEC">
        <w:trPr>
          <w:trHeight w:val="340"/>
        </w:trPr>
        <w:tc>
          <w:tcPr>
            <w:tcW w:w="5000" w:type="pct"/>
            <w:gridSpan w:val="5"/>
            <w:shd w:val="clear" w:color="auto" w:fill="1F497D"/>
            <w:vAlign w:val="center"/>
          </w:tcPr>
          <w:p w14:paraId="2C396760" w14:textId="77777777" w:rsidR="00651909" w:rsidRPr="006D48F7" w:rsidRDefault="00651909" w:rsidP="001E7AEC">
            <w:pPr>
              <w:jc w:val="center"/>
              <w:rPr>
                <w:rFonts w:ascii="Arial Narrow" w:hAnsi="Arial Narrow"/>
                <w:b/>
                <w:color w:val="FFFFFF"/>
                <w:sz w:val="20"/>
                <w:szCs w:val="20"/>
              </w:rPr>
            </w:pPr>
            <w:r>
              <w:rPr>
                <w:rFonts w:ascii="Arial Narrow" w:hAnsi="Arial Narrow"/>
                <w:b/>
                <w:color w:val="FFFFFF"/>
                <w:sz w:val="20"/>
                <w:szCs w:val="20"/>
              </w:rPr>
              <w:t>Ano: 2017 - 2018</w:t>
            </w:r>
          </w:p>
        </w:tc>
      </w:tr>
      <w:tr w:rsidR="00651909" w:rsidRPr="006D48F7" w14:paraId="0DFC3E13" w14:textId="77777777" w:rsidTr="001E7AEC">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6EED0D5C"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N</w:t>
            </w:r>
          </w:p>
        </w:tc>
        <w:tc>
          <w:tcPr>
            <w:tcW w:w="2045" w:type="pct"/>
            <w:tcBorders>
              <w:top w:val="single" w:sz="4" w:space="0" w:color="auto"/>
              <w:bottom w:val="single" w:sz="4" w:space="0" w:color="auto"/>
              <w:right w:val="single" w:sz="4" w:space="0" w:color="auto"/>
            </w:tcBorders>
            <w:shd w:val="clear" w:color="auto" w:fill="D9D9D9" w:themeFill="background1" w:themeFillShade="D9"/>
            <w:vAlign w:val="center"/>
          </w:tcPr>
          <w:p w14:paraId="1726852D"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Descrição</w:t>
            </w:r>
          </w:p>
        </w:tc>
        <w:tc>
          <w:tcPr>
            <w:tcW w:w="1136" w:type="pct"/>
            <w:tcBorders>
              <w:top w:val="single" w:sz="4" w:space="0" w:color="auto"/>
              <w:bottom w:val="single" w:sz="4" w:space="0" w:color="auto"/>
              <w:right w:val="single" w:sz="4" w:space="0" w:color="auto"/>
            </w:tcBorders>
            <w:shd w:val="clear" w:color="auto" w:fill="D9D9D9" w:themeFill="background1" w:themeFillShade="D9"/>
            <w:vAlign w:val="center"/>
          </w:tcPr>
          <w:p w14:paraId="3BCFC17A"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Coordenador</w:t>
            </w:r>
          </w:p>
        </w:tc>
        <w:tc>
          <w:tcPr>
            <w:tcW w:w="453" w:type="pct"/>
            <w:tcBorders>
              <w:top w:val="single" w:sz="4" w:space="0" w:color="auto"/>
              <w:bottom w:val="single" w:sz="4" w:space="0" w:color="auto"/>
              <w:right w:val="single" w:sz="4" w:space="0" w:color="auto"/>
            </w:tcBorders>
            <w:shd w:val="clear" w:color="auto" w:fill="D9D9D9" w:themeFill="background1" w:themeFillShade="D9"/>
            <w:vAlign w:val="center"/>
          </w:tcPr>
          <w:p w14:paraId="2C3E2CA7"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Modal.</w:t>
            </w:r>
          </w:p>
        </w:tc>
        <w:tc>
          <w:tcPr>
            <w:tcW w:w="1138" w:type="pct"/>
            <w:tcBorders>
              <w:top w:val="single" w:sz="4" w:space="0" w:color="auto"/>
              <w:bottom w:val="single" w:sz="4" w:space="0" w:color="auto"/>
              <w:right w:val="single" w:sz="4" w:space="0" w:color="auto"/>
            </w:tcBorders>
            <w:shd w:val="clear" w:color="auto" w:fill="D9D9D9" w:themeFill="background1" w:themeFillShade="D9"/>
            <w:vAlign w:val="center"/>
          </w:tcPr>
          <w:p w14:paraId="6843D982" w14:textId="77777777" w:rsidR="00651909" w:rsidRPr="006D48F7" w:rsidRDefault="00651909" w:rsidP="001E7AEC">
            <w:pPr>
              <w:jc w:val="center"/>
              <w:rPr>
                <w:rFonts w:ascii="Arial Narrow" w:hAnsi="Arial Narrow"/>
                <w:b/>
                <w:sz w:val="20"/>
                <w:szCs w:val="20"/>
              </w:rPr>
            </w:pPr>
            <w:r>
              <w:rPr>
                <w:rFonts w:ascii="Arial Narrow" w:hAnsi="Arial Narrow"/>
                <w:b/>
                <w:sz w:val="20"/>
                <w:szCs w:val="20"/>
              </w:rPr>
              <w:t>Acadêmico</w:t>
            </w:r>
          </w:p>
        </w:tc>
      </w:tr>
      <w:tr w:rsidR="00651909" w:rsidRPr="006D48F7" w14:paraId="5B743A45" w14:textId="77777777" w:rsidTr="001E7AEC">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20E61D52"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36FF9208" w14:textId="77777777" w:rsidR="00651909" w:rsidRDefault="00651909" w:rsidP="001E7AEC">
            <w:pPr>
              <w:rPr>
                <w:rFonts w:ascii="Arial Narrow" w:hAnsi="Arial Narrow"/>
                <w:sz w:val="20"/>
                <w:szCs w:val="20"/>
              </w:rPr>
            </w:pPr>
            <w:r w:rsidRPr="00D71003">
              <w:rPr>
                <w:rFonts w:ascii="Arial Narrow" w:hAnsi="Arial Narrow"/>
                <w:sz w:val="20"/>
                <w:szCs w:val="20"/>
              </w:rPr>
              <w:t>Support vector machines para classificação de qualidade em frutos</w:t>
            </w:r>
          </w:p>
        </w:tc>
        <w:tc>
          <w:tcPr>
            <w:tcW w:w="1136" w:type="pct"/>
            <w:tcBorders>
              <w:top w:val="single" w:sz="4" w:space="0" w:color="auto"/>
              <w:bottom w:val="single" w:sz="4" w:space="0" w:color="auto"/>
              <w:right w:val="single" w:sz="4" w:space="0" w:color="auto"/>
            </w:tcBorders>
            <w:shd w:val="clear" w:color="auto" w:fill="auto"/>
            <w:vAlign w:val="center"/>
          </w:tcPr>
          <w:p w14:paraId="0591FC13" w14:textId="77777777" w:rsidR="00651909" w:rsidRDefault="00651909" w:rsidP="001E7AEC">
            <w:pPr>
              <w:rPr>
                <w:rFonts w:ascii="Arial Narrow" w:hAnsi="Arial Narrow"/>
                <w:sz w:val="20"/>
                <w:szCs w:val="20"/>
              </w:rPr>
            </w:pPr>
            <w:r>
              <w:rPr>
                <w:rFonts w:ascii="Arial Narrow" w:hAnsi="Arial Narrow"/>
                <w:sz w:val="20"/>
                <w:szCs w:val="20"/>
              </w:rPr>
              <w:t>Warley Gramacho da Silva</w:t>
            </w:r>
          </w:p>
        </w:tc>
        <w:tc>
          <w:tcPr>
            <w:tcW w:w="453" w:type="pct"/>
            <w:tcBorders>
              <w:top w:val="single" w:sz="4" w:space="0" w:color="auto"/>
              <w:bottom w:val="single" w:sz="4" w:space="0" w:color="auto"/>
              <w:right w:val="single" w:sz="4" w:space="0" w:color="auto"/>
            </w:tcBorders>
            <w:shd w:val="clear" w:color="auto" w:fill="auto"/>
            <w:vAlign w:val="center"/>
          </w:tcPr>
          <w:p w14:paraId="4C801D19" w14:textId="77777777" w:rsidR="00651909" w:rsidRDefault="00651909" w:rsidP="001E7AEC">
            <w:pPr>
              <w:jc w:val="center"/>
              <w:rPr>
                <w:rFonts w:ascii="Arial Narrow" w:hAnsi="Arial Narrow"/>
                <w:sz w:val="20"/>
                <w:szCs w:val="20"/>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311A5D26" w14:textId="0E703944" w:rsidR="00651909" w:rsidRPr="00163F81" w:rsidRDefault="00651909" w:rsidP="001E7AEC">
            <w:pPr>
              <w:rPr>
                <w:rFonts w:ascii="Arial Narrow" w:hAnsi="Arial Narrow" w:cstheme="minorBidi"/>
                <w:sz w:val="20"/>
                <w:szCs w:val="20"/>
                <w:lang w:eastAsia="en-US"/>
              </w:rPr>
            </w:pPr>
            <w:r w:rsidRPr="00D71003">
              <w:rPr>
                <w:rFonts w:ascii="Arial Narrow" w:hAnsi="Arial Narrow"/>
                <w:sz w:val="20"/>
                <w:szCs w:val="20"/>
              </w:rPr>
              <w:t>Jonatha Oliveira Reis Varjao</w:t>
            </w:r>
          </w:p>
        </w:tc>
      </w:tr>
      <w:tr w:rsidR="00651909" w:rsidRPr="006D48F7" w14:paraId="582905DC" w14:textId="77777777" w:rsidTr="001E7AEC">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14EC3D24"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45F239E9" w14:textId="77777777" w:rsidR="00651909" w:rsidRPr="00D71003" w:rsidRDefault="00651909" w:rsidP="001E7AEC">
            <w:pPr>
              <w:rPr>
                <w:rFonts w:ascii="Arial Narrow" w:hAnsi="Arial Narrow" w:cstheme="minorBidi"/>
                <w:sz w:val="20"/>
                <w:szCs w:val="20"/>
                <w:lang w:eastAsia="en-US"/>
              </w:rPr>
            </w:pPr>
            <w:r>
              <w:rPr>
                <w:rFonts w:ascii="Arial Narrow" w:hAnsi="Arial Narrow"/>
                <w:sz w:val="20"/>
                <w:szCs w:val="20"/>
              </w:rPr>
              <w:t>Confecção de uma Nova Interface Gráfica para o</w:t>
            </w:r>
            <w:r w:rsidRPr="00D71003">
              <w:rPr>
                <w:rFonts w:ascii="Arial Narrow" w:hAnsi="Arial Narrow"/>
                <w:sz w:val="20"/>
                <w:szCs w:val="20"/>
              </w:rPr>
              <w:t xml:space="preserve"> Ava Embrio V2.0</w:t>
            </w:r>
          </w:p>
        </w:tc>
        <w:tc>
          <w:tcPr>
            <w:tcW w:w="1136" w:type="pct"/>
            <w:tcBorders>
              <w:top w:val="single" w:sz="4" w:space="0" w:color="auto"/>
              <w:bottom w:val="single" w:sz="4" w:space="0" w:color="auto"/>
              <w:right w:val="single" w:sz="4" w:space="0" w:color="auto"/>
            </w:tcBorders>
            <w:shd w:val="clear" w:color="auto" w:fill="auto"/>
            <w:vAlign w:val="center"/>
          </w:tcPr>
          <w:p w14:paraId="78A48372"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Leandro Guimarães Garcia</w:t>
            </w:r>
          </w:p>
        </w:tc>
        <w:tc>
          <w:tcPr>
            <w:tcW w:w="453" w:type="pct"/>
            <w:tcBorders>
              <w:top w:val="single" w:sz="4" w:space="0" w:color="auto"/>
              <w:bottom w:val="single" w:sz="4" w:space="0" w:color="auto"/>
              <w:right w:val="single" w:sz="4" w:space="0" w:color="auto"/>
            </w:tcBorders>
            <w:shd w:val="clear" w:color="auto" w:fill="auto"/>
            <w:vAlign w:val="center"/>
          </w:tcPr>
          <w:p w14:paraId="5A53AA84" w14:textId="77777777" w:rsidR="00651909" w:rsidRDefault="00651909" w:rsidP="001E7AEC">
            <w:pPr>
              <w:jc w:val="center"/>
              <w:rPr>
                <w:rFonts w:ascii="Arial Narrow" w:hAnsi="Arial Narrow"/>
                <w:sz w:val="20"/>
                <w:szCs w:val="20"/>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56C17EC4"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Gustavo Macedo Rodrigues</w:t>
            </w:r>
          </w:p>
        </w:tc>
      </w:tr>
      <w:tr w:rsidR="00651909" w:rsidRPr="006D48F7" w14:paraId="1C29EE1F" w14:textId="77777777" w:rsidTr="001E7AEC">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8D2AEE6"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058C8F91" w14:textId="77777777" w:rsidR="00651909" w:rsidRPr="00D71003" w:rsidRDefault="00651909" w:rsidP="001E7AEC">
            <w:pPr>
              <w:rPr>
                <w:rFonts w:ascii="Arial Narrow" w:hAnsi="Arial Narrow" w:cstheme="minorBidi"/>
                <w:sz w:val="20"/>
                <w:szCs w:val="20"/>
                <w:lang w:eastAsia="en-US"/>
              </w:rPr>
            </w:pPr>
            <w:r>
              <w:rPr>
                <w:rFonts w:ascii="Arial Narrow" w:hAnsi="Arial Narrow"/>
                <w:sz w:val="20"/>
                <w:szCs w:val="20"/>
              </w:rPr>
              <w:t>Implementação d</w:t>
            </w:r>
            <w:r w:rsidRPr="00D71003">
              <w:rPr>
                <w:rFonts w:ascii="Arial Narrow" w:hAnsi="Arial Narrow"/>
                <w:sz w:val="20"/>
                <w:szCs w:val="20"/>
              </w:rPr>
              <w:t xml:space="preserve">e </w:t>
            </w:r>
            <w:r>
              <w:rPr>
                <w:rFonts w:ascii="Arial Narrow" w:hAnsi="Arial Narrow"/>
                <w:sz w:val="20"/>
                <w:szCs w:val="20"/>
              </w:rPr>
              <w:t>u</w:t>
            </w:r>
            <w:r w:rsidRPr="00D71003">
              <w:rPr>
                <w:rFonts w:ascii="Arial Narrow" w:hAnsi="Arial Narrow"/>
                <w:sz w:val="20"/>
                <w:szCs w:val="20"/>
              </w:rPr>
              <w:t>ma Framework Genérica Para Algoritmos Evolutivos</w:t>
            </w:r>
          </w:p>
        </w:tc>
        <w:tc>
          <w:tcPr>
            <w:tcW w:w="1136" w:type="pct"/>
            <w:tcBorders>
              <w:top w:val="single" w:sz="4" w:space="0" w:color="auto"/>
              <w:bottom w:val="single" w:sz="4" w:space="0" w:color="auto"/>
              <w:right w:val="single" w:sz="4" w:space="0" w:color="auto"/>
            </w:tcBorders>
            <w:shd w:val="clear" w:color="auto" w:fill="auto"/>
            <w:vAlign w:val="center"/>
          </w:tcPr>
          <w:p w14:paraId="7C6C5143"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Marcelo Lisboa Rocha</w:t>
            </w:r>
          </w:p>
        </w:tc>
        <w:tc>
          <w:tcPr>
            <w:tcW w:w="453" w:type="pct"/>
            <w:tcBorders>
              <w:top w:val="single" w:sz="4" w:space="0" w:color="auto"/>
              <w:bottom w:val="single" w:sz="4" w:space="0" w:color="auto"/>
              <w:right w:val="single" w:sz="4" w:space="0" w:color="auto"/>
            </w:tcBorders>
            <w:shd w:val="clear" w:color="auto" w:fill="auto"/>
            <w:vAlign w:val="center"/>
          </w:tcPr>
          <w:p w14:paraId="62768241" w14:textId="77777777" w:rsidR="00651909" w:rsidRPr="00D71003" w:rsidRDefault="00651909" w:rsidP="001E7AEC">
            <w:pPr>
              <w:jc w:val="center"/>
              <w:rPr>
                <w:rFonts w:ascii="Arial Narrow" w:hAnsi="Arial Narrow"/>
                <w:sz w:val="20"/>
                <w:szCs w:val="20"/>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776FEED2"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Matheus Pedroza Ferreira</w:t>
            </w:r>
          </w:p>
        </w:tc>
      </w:tr>
      <w:tr w:rsidR="00651909" w:rsidRPr="006D48F7" w14:paraId="768C7796"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0FA0CA3F"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267B8218" w14:textId="77777777" w:rsidR="00651909" w:rsidRPr="00D71003" w:rsidRDefault="00651909" w:rsidP="001E7AEC">
            <w:pPr>
              <w:rPr>
                <w:rFonts w:ascii="Arial Narrow" w:hAnsi="Arial Narrow" w:cstheme="minorBidi"/>
                <w:sz w:val="20"/>
                <w:szCs w:val="20"/>
                <w:lang w:eastAsia="en-US"/>
              </w:rPr>
            </w:pPr>
            <w:r>
              <w:rPr>
                <w:rFonts w:ascii="Arial Narrow" w:hAnsi="Arial Narrow"/>
                <w:sz w:val="20"/>
                <w:szCs w:val="20"/>
              </w:rPr>
              <w:t>Otimização d</w:t>
            </w:r>
            <w:r w:rsidRPr="00D71003">
              <w:rPr>
                <w:rFonts w:ascii="Arial Narrow" w:hAnsi="Arial Narrow"/>
                <w:sz w:val="20"/>
                <w:szCs w:val="20"/>
              </w:rPr>
              <w:t>a M</w:t>
            </w:r>
            <w:r>
              <w:rPr>
                <w:rFonts w:ascii="Arial Narrow" w:hAnsi="Arial Narrow"/>
                <w:sz w:val="20"/>
                <w:szCs w:val="20"/>
              </w:rPr>
              <w:t>atriz de Substituição e</w:t>
            </w:r>
            <w:r w:rsidRPr="00D71003">
              <w:rPr>
                <w:rFonts w:ascii="Arial Narrow" w:hAnsi="Arial Narrow"/>
                <w:sz w:val="20"/>
                <w:szCs w:val="20"/>
              </w:rPr>
              <w:t>m Esteganografia Usando Computação Natural</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B3A96D4" w14:textId="77777777" w:rsidR="00651909" w:rsidRDefault="00651909" w:rsidP="001E7AEC">
            <w:pPr>
              <w:rPr>
                <w:rFonts w:ascii="Arial Narrow" w:hAnsi="Arial Narrow"/>
                <w:sz w:val="20"/>
                <w:szCs w:val="20"/>
              </w:rPr>
            </w:pPr>
            <w:r>
              <w:rPr>
                <w:rFonts w:ascii="Arial Narrow" w:hAnsi="Arial Narrow"/>
                <w:sz w:val="20"/>
                <w:szCs w:val="20"/>
              </w:rPr>
              <w:t>Warley Gramacho da Silva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1B92120" w14:textId="77777777" w:rsidR="00651909" w:rsidRDefault="00651909" w:rsidP="001E7AEC">
            <w:pPr>
              <w:jc w:val="center"/>
              <w:rPr>
                <w:rFonts w:ascii="Arial Narrow" w:hAnsi="Arial Narrow"/>
                <w:sz w:val="20"/>
                <w:szCs w:val="20"/>
              </w:rPr>
            </w:pPr>
            <w:r>
              <w:rPr>
                <w:rFonts w:ascii="Arial Narrow" w:hAnsi="Arial Narrow" w:cstheme="minorBidi"/>
                <w:sz w:val="20"/>
                <w:szCs w:val="20"/>
                <w:lang w:eastAsia="en-US"/>
              </w:rPr>
              <w:t>PIBIC CNPq</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7638A7DB" w14:textId="77777777" w:rsidR="00651909" w:rsidRPr="00D71003" w:rsidRDefault="00651909" w:rsidP="001E7AEC">
            <w:pPr>
              <w:rPr>
                <w:rFonts w:ascii="Arial Narrow" w:hAnsi="Arial Narrow" w:cstheme="minorBidi"/>
                <w:sz w:val="20"/>
                <w:szCs w:val="20"/>
                <w:lang w:eastAsia="en-US"/>
              </w:rPr>
            </w:pPr>
            <w:r>
              <w:rPr>
                <w:rFonts w:ascii="Arial Narrow" w:hAnsi="Arial Narrow"/>
                <w:sz w:val="20"/>
                <w:szCs w:val="20"/>
              </w:rPr>
              <w:t>Davi Ribeiro d</w:t>
            </w:r>
            <w:r w:rsidRPr="00D71003">
              <w:rPr>
                <w:rFonts w:ascii="Arial Narrow" w:hAnsi="Arial Narrow"/>
                <w:sz w:val="20"/>
                <w:szCs w:val="20"/>
              </w:rPr>
              <w:t>os Santos</w:t>
            </w:r>
          </w:p>
        </w:tc>
      </w:tr>
      <w:tr w:rsidR="00651909" w:rsidRPr="006D48F7" w14:paraId="050E39D1"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05D4BF97"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4DC6AE57" w14:textId="77777777" w:rsidR="00651909" w:rsidRPr="00D71003" w:rsidRDefault="00651909" w:rsidP="001E7AEC">
            <w:pPr>
              <w:rPr>
                <w:rFonts w:ascii="Arial Narrow" w:hAnsi="Arial Narrow" w:cstheme="minorBidi"/>
                <w:sz w:val="20"/>
                <w:szCs w:val="20"/>
                <w:lang w:eastAsia="en-US"/>
              </w:rPr>
            </w:pPr>
            <w:r>
              <w:rPr>
                <w:rFonts w:ascii="Arial Narrow" w:hAnsi="Arial Narrow"/>
                <w:sz w:val="20"/>
                <w:szCs w:val="20"/>
              </w:rPr>
              <w:t>Survey Sobre Análise d</w:t>
            </w:r>
            <w:r w:rsidRPr="00D71003">
              <w:rPr>
                <w:rFonts w:ascii="Arial Narrow" w:hAnsi="Arial Narrow"/>
                <w:sz w:val="20"/>
                <w:szCs w:val="20"/>
              </w:rPr>
              <w:t>e Sentimentos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5A1B1912"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Edeilson Milhomem Da Silva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C9D9CBB" w14:textId="77777777" w:rsidR="00651909" w:rsidRDefault="00651909" w:rsidP="001E7AEC">
            <w:pPr>
              <w:jc w:val="center"/>
              <w:rPr>
                <w:rFonts w:ascii="Arial Narrow" w:hAnsi="Arial Narrow"/>
                <w:sz w:val="20"/>
                <w:szCs w:val="20"/>
              </w:rPr>
            </w:pPr>
            <w:r>
              <w:rPr>
                <w:rFonts w:ascii="Arial Narrow" w:hAnsi="Arial Narrow" w:cstheme="minorBidi"/>
                <w:sz w:val="20"/>
                <w:szCs w:val="20"/>
                <w:lang w:eastAsia="en-US"/>
              </w:rPr>
              <w:t>PIBIC CNPq</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5929FEE"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Gabrielle Granja Aguiar Azevedo</w:t>
            </w:r>
          </w:p>
        </w:tc>
      </w:tr>
      <w:tr w:rsidR="00651909" w:rsidRPr="006D48F7" w14:paraId="1F083000"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0DCCBDED"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29EED04"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Caminho Mais Confiável d</w:t>
            </w:r>
            <w:r w:rsidRPr="00D71003">
              <w:rPr>
                <w:rFonts w:ascii="Arial Narrow" w:hAnsi="Arial Narrow"/>
                <w:sz w:val="20"/>
                <w:szCs w:val="20"/>
              </w:rPr>
              <w:t xml:space="preserve">e Redes Conectadas </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5F7639C"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George Lauro Ribeiro d</w:t>
            </w:r>
            <w:r w:rsidRPr="00B93A25">
              <w:rPr>
                <w:rFonts w:ascii="Arial Narrow" w:hAnsi="Arial Narrow"/>
                <w:sz w:val="20"/>
                <w:szCs w:val="20"/>
              </w:rPr>
              <w:t>e Brito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EB51126" w14:textId="77777777" w:rsidR="00651909" w:rsidRPr="00D71003" w:rsidRDefault="00651909" w:rsidP="001E7AEC">
            <w:pPr>
              <w:jc w:val="center"/>
              <w:rPr>
                <w:rFonts w:ascii="Arial Narrow" w:hAnsi="Arial Narrow"/>
                <w:sz w:val="20"/>
                <w:szCs w:val="20"/>
              </w:rPr>
            </w:pPr>
            <w:r>
              <w:rPr>
                <w:rFonts w:ascii="Arial Narrow" w:hAnsi="Arial Narrow" w:cstheme="minorBidi"/>
                <w:sz w:val="20"/>
                <w:szCs w:val="20"/>
                <w:lang w:eastAsia="en-US"/>
              </w:rPr>
              <w:t>PIBIC CNPq</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35F8F23"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Joao Vitor Azevedo Jacunda Santos</w:t>
            </w:r>
          </w:p>
          <w:p w14:paraId="2402EB43" w14:textId="77777777" w:rsidR="00651909" w:rsidRPr="00D71003" w:rsidRDefault="00651909" w:rsidP="001E7AEC">
            <w:pPr>
              <w:rPr>
                <w:rFonts w:ascii="Arial Narrow" w:hAnsi="Arial Narrow"/>
                <w:sz w:val="20"/>
                <w:szCs w:val="20"/>
              </w:rPr>
            </w:pPr>
          </w:p>
        </w:tc>
      </w:tr>
      <w:tr w:rsidR="00651909" w:rsidRPr="006D48F7" w14:paraId="645CD058"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8262E7E"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BD25DFC"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Serviço d</w:t>
            </w:r>
            <w:r w:rsidRPr="00D71003">
              <w:rPr>
                <w:rFonts w:ascii="Arial Narrow" w:hAnsi="Arial Narrow"/>
                <w:sz w:val="20"/>
                <w:szCs w:val="20"/>
              </w:rPr>
              <w:t>e Compartilhamento E Re</w:t>
            </w:r>
            <w:r>
              <w:rPr>
                <w:rFonts w:ascii="Arial Narrow" w:hAnsi="Arial Narrow"/>
                <w:sz w:val="20"/>
                <w:szCs w:val="20"/>
              </w:rPr>
              <w:t>produção de Artigos Executável e</w:t>
            </w:r>
            <w:r w:rsidRPr="00D71003">
              <w:rPr>
                <w:rFonts w:ascii="Arial Narrow" w:hAnsi="Arial Narrow"/>
                <w:sz w:val="20"/>
                <w:szCs w:val="20"/>
              </w:rPr>
              <w:t>m Nuvem Computacional</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06C4798"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Ary Henrique M.</w:t>
            </w:r>
            <w:r w:rsidRPr="00D71003">
              <w:rPr>
                <w:rFonts w:ascii="Arial Narrow" w:hAnsi="Arial Narrow"/>
                <w:sz w:val="20"/>
                <w:szCs w:val="20"/>
              </w:rPr>
              <w:t xml:space="preserve"> Oliveira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5034AC9"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A59068B" w14:textId="77777777" w:rsidR="00651909" w:rsidRPr="00B93A25" w:rsidRDefault="00651909" w:rsidP="001E7AEC">
            <w:pPr>
              <w:rPr>
                <w:rFonts w:ascii="Arial Narrow" w:hAnsi="Arial Narrow" w:cstheme="minorBidi"/>
                <w:sz w:val="20"/>
                <w:szCs w:val="20"/>
                <w:lang w:eastAsia="en-US"/>
              </w:rPr>
            </w:pPr>
            <w:r w:rsidRPr="00D71003">
              <w:rPr>
                <w:rFonts w:ascii="Arial Narrow" w:hAnsi="Arial Narrow"/>
                <w:sz w:val="20"/>
                <w:szCs w:val="20"/>
              </w:rPr>
              <w:t>Thiago</w:t>
            </w:r>
            <w:r>
              <w:rPr>
                <w:rFonts w:ascii="Arial Narrow" w:hAnsi="Arial Narrow"/>
                <w:sz w:val="20"/>
                <w:szCs w:val="20"/>
              </w:rPr>
              <w:t xml:space="preserve"> Castanheira Retes d</w:t>
            </w:r>
            <w:r w:rsidRPr="00D71003">
              <w:rPr>
                <w:rFonts w:ascii="Arial Narrow" w:hAnsi="Arial Narrow"/>
                <w:sz w:val="20"/>
                <w:szCs w:val="20"/>
              </w:rPr>
              <w:t>e Sousa</w:t>
            </w:r>
          </w:p>
        </w:tc>
      </w:tr>
      <w:tr w:rsidR="00651909" w:rsidRPr="006D48F7" w14:paraId="330720A8"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57B1B59B"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5790DBE4" w14:textId="77777777" w:rsidR="00651909" w:rsidRPr="00B93A25" w:rsidRDefault="00651909" w:rsidP="001E7AEC">
            <w:pPr>
              <w:rPr>
                <w:rFonts w:ascii="Arial Narrow" w:hAnsi="Arial Narrow" w:cstheme="minorBidi"/>
                <w:sz w:val="20"/>
                <w:szCs w:val="20"/>
                <w:lang w:eastAsia="en-US"/>
              </w:rPr>
            </w:pPr>
            <w:r w:rsidRPr="00D71003">
              <w:rPr>
                <w:rFonts w:ascii="Arial Narrow" w:hAnsi="Arial Narrow"/>
                <w:sz w:val="20"/>
                <w:szCs w:val="20"/>
              </w:rPr>
              <w:t>Processo</w:t>
            </w:r>
            <w:r>
              <w:rPr>
                <w:rFonts w:ascii="Arial Narrow" w:hAnsi="Arial Narrow"/>
                <w:sz w:val="20"/>
                <w:szCs w:val="20"/>
              </w:rPr>
              <w:t xml:space="preserve"> de Descoberta de Conhecimento em Bases d</w:t>
            </w:r>
            <w:r w:rsidRPr="00D71003">
              <w:rPr>
                <w:rFonts w:ascii="Arial Narrow" w:hAnsi="Arial Narrow"/>
                <w:sz w:val="20"/>
                <w:szCs w:val="20"/>
              </w:rPr>
              <w:t xml:space="preserve">e Dados </w:t>
            </w:r>
            <w:r>
              <w:rPr>
                <w:rFonts w:ascii="Arial Narrow" w:hAnsi="Arial Narrow"/>
                <w:sz w:val="20"/>
                <w:szCs w:val="20"/>
              </w:rPr>
              <w:t>de Recursos Hídricos do Estado d</w:t>
            </w:r>
            <w:r w:rsidRPr="00D71003">
              <w:rPr>
                <w:rFonts w:ascii="Arial Narrow" w:hAnsi="Arial Narrow"/>
                <w:sz w:val="20"/>
                <w:szCs w:val="20"/>
              </w:rPr>
              <w:t>o Tocantins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B5098D6"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Glenda Michele Botelho</w:t>
            </w:r>
          </w:p>
          <w:p w14:paraId="0E042FDF" w14:textId="77777777" w:rsidR="00651909" w:rsidRPr="00B93A25" w:rsidRDefault="00651909" w:rsidP="001E7AEC">
            <w:pPr>
              <w:rPr>
                <w:rFonts w:ascii="Arial Narrow" w:hAnsi="Arial Narrow" w:cstheme="minorBidi"/>
                <w:sz w:val="20"/>
                <w:szCs w:val="20"/>
                <w:lang w:eastAsia="en-US"/>
              </w:rPr>
            </w:pP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1AD47AA"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7FA333CC" w14:textId="77777777" w:rsidR="00651909" w:rsidRPr="00B93A25" w:rsidRDefault="00651909" w:rsidP="001E7AEC">
            <w:pPr>
              <w:rPr>
                <w:rFonts w:ascii="Arial Narrow" w:hAnsi="Arial Narrow" w:cstheme="minorBidi"/>
                <w:sz w:val="20"/>
                <w:szCs w:val="20"/>
                <w:lang w:eastAsia="en-US"/>
              </w:rPr>
            </w:pPr>
            <w:r w:rsidRPr="00D71003">
              <w:rPr>
                <w:rFonts w:ascii="Arial Narrow" w:hAnsi="Arial Narrow"/>
                <w:sz w:val="20"/>
                <w:szCs w:val="20"/>
              </w:rPr>
              <w:t>Felipe Reis Macedo Barbosa</w:t>
            </w:r>
          </w:p>
        </w:tc>
      </w:tr>
      <w:tr w:rsidR="00651909" w:rsidRPr="006D48F7" w14:paraId="38FD531B"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337C9723"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4DBEE5D7"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Ruti: Rastreamento Urbano d</w:t>
            </w:r>
            <w:r w:rsidRPr="00D71003">
              <w:rPr>
                <w:rFonts w:ascii="Arial Narrow" w:hAnsi="Arial Narrow"/>
                <w:sz w:val="20"/>
                <w:szCs w:val="20"/>
              </w:rPr>
              <w:t>e Transporte In</w:t>
            </w:r>
            <w:r>
              <w:rPr>
                <w:rFonts w:ascii="Arial Narrow" w:hAnsi="Arial Narrow"/>
                <w:sz w:val="20"/>
                <w:szCs w:val="20"/>
              </w:rPr>
              <w:t>tegrado: Módulo de Comunicação e</w:t>
            </w:r>
            <w:r w:rsidRPr="00D71003">
              <w:rPr>
                <w:rFonts w:ascii="Arial Narrow" w:hAnsi="Arial Narrow"/>
                <w:sz w:val="20"/>
                <w:szCs w:val="20"/>
              </w:rPr>
              <w:t xml:space="preserve"> </w:t>
            </w:r>
            <w:r>
              <w:rPr>
                <w:rFonts w:ascii="Arial Narrow" w:hAnsi="Arial Narrow"/>
                <w:sz w:val="20"/>
                <w:szCs w:val="20"/>
              </w:rPr>
              <w:t>Correção de Erros n</w:t>
            </w:r>
            <w:r w:rsidRPr="00D71003">
              <w:rPr>
                <w:rFonts w:ascii="Arial Narrow" w:hAnsi="Arial Narrow"/>
                <w:sz w:val="20"/>
                <w:szCs w:val="20"/>
              </w:rPr>
              <w:t>a Estação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F8457ED"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Tiago d</w:t>
            </w:r>
            <w:r w:rsidRPr="00D71003">
              <w:rPr>
                <w:rFonts w:ascii="Arial Narrow" w:hAnsi="Arial Narrow"/>
                <w:sz w:val="20"/>
                <w:szCs w:val="20"/>
              </w:rPr>
              <w:t>a Silva Almeida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032DEB61"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3AB9845" w14:textId="77777777" w:rsidR="00651909" w:rsidRPr="00B93A25" w:rsidRDefault="00651909" w:rsidP="001E7AEC">
            <w:pPr>
              <w:rPr>
                <w:rFonts w:ascii="Arial Narrow" w:hAnsi="Arial Narrow" w:cstheme="minorBidi"/>
                <w:sz w:val="20"/>
                <w:szCs w:val="20"/>
                <w:lang w:eastAsia="en-US"/>
              </w:rPr>
            </w:pPr>
            <w:r w:rsidRPr="00D71003">
              <w:rPr>
                <w:rFonts w:ascii="Arial Narrow" w:hAnsi="Arial Narrow"/>
                <w:sz w:val="20"/>
                <w:szCs w:val="20"/>
              </w:rPr>
              <w:t>Leonardo Rezende Costa</w:t>
            </w:r>
          </w:p>
        </w:tc>
      </w:tr>
      <w:tr w:rsidR="00651909" w:rsidRPr="006D48F7" w14:paraId="78C8A68D"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6969FA96"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21BF4D25"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Detecção de Buracos e</w:t>
            </w:r>
            <w:r w:rsidRPr="00D71003">
              <w:rPr>
                <w:rFonts w:ascii="Arial Narrow" w:hAnsi="Arial Narrow"/>
                <w:sz w:val="20"/>
                <w:szCs w:val="20"/>
              </w:rPr>
              <w:t>m Vias Pavimentadas: Módulo Opencv</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2FF598F" w14:textId="77777777" w:rsidR="00651909" w:rsidRPr="00D71003" w:rsidRDefault="00651909" w:rsidP="001E7AEC">
            <w:pPr>
              <w:rPr>
                <w:rFonts w:ascii="Arial Narrow" w:hAnsi="Arial Narrow"/>
                <w:sz w:val="20"/>
                <w:szCs w:val="20"/>
              </w:rPr>
            </w:pPr>
            <w:r>
              <w:rPr>
                <w:rFonts w:ascii="Arial Narrow" w:hAnsi="Arial Narrow"/>
                <w:sz w:val="20"/>
                <w:szCs w:val="20"/>
              </w:rPr>
              <w:t>Rafael Lima d</w:t>
            </w:r>
            <w:r w:rsidRPr="00D71003">
              <w:rPr>
                <w:rFonts w:ascii="Arial Narrow" w:hAnsi="Arial Narrow"/>
                <w:sz w:val="20"/>
                <w:szCs w:val="20"/>
              </w:rPr>
              <w:t>e Carvalho</w:t>
            </w:r>
          </w:p>
          <w:p w14:paraId="591BA9F9" w14:textId="77777777" w:rsidR="00651909" w:rsidRPr="00B93A25" w:rsidRDefault="00651909" w:rsidP="001E7AEC">
            <w:pPr>
              <w:rPr>
                <w:rFonts w:ascii="Arial Narrow" w:hAnsi="Arial Narrow" w:cstheme="minorBidi"/>
                <w:sz w:val="20"/>
                <w:szCs w:val="20"/>
                <w:lang w:eastAsia="en-US"/>
              </w:rPr>
            </w:pP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554AC4C"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6C62963B" w14:textId="77777777" w:rsidR="00651909" w:rsidRPr="00D71003" w:rsidRDefault="00651909" w:rsidP="001E7AEC">
            <w:pPr>
              <w:rPr>
                <w:rFonts w:ascii="Arial Narrow" w:hAnsi="Arial Narrow" w:cstheme="minorBidi"/>
                <w:sz w:val="20"/>
                <w:szCs w:val="20"/>
                <w:lang w:eastAsia="en-US"/>
              </w:rPr>
            </w:pPr>
            <w:r w:rsidRPr="00D71003">
              <w:rPr>
                <w:rFonts w:ascii="Arial Narrow" w:hAnsi="Arial Narrow"/>
                <w:sz w:val="20"/>
                <w:szCs w:val="20"/>
              </w:rPr>
              <w:t>Suayder Milhomem Costa</w:t>
            </w:r>
          </w:p>
          <w:p w14:paraId="1D2A3F3C" w14:textId="77777777" w:rsidR="00651909" w:rsidRPr="00B93A25" w:rsidRDefault="00651909" w:rsidP="001E7AEC">
            <w:pPr>
              <w:rPr>
                <w:rFonts w:ascii="Arial Narrow" w:hAnsi="Arial Narrow" w:cstheme="minorBidi"/>
                <w:sz w:val="20"/>
                <w:szCs w:val="20"/>
                <w:lang w:eastAsia="en-US"/>
              </w:rPr>
            </w:pPr>
          </w:p>
        </w:tc>
      </w:tr>
      <w:tr w:rsidR="00651909" w:rsidRPr="006D48F7" w14:paraId="1D493782"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44AA738C"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5A1F934E"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Survey Sobre Sistemas d</w:t>
            </w:r>
            <w:r w:rsidRPr="00D71003">
              <w:rPr>
                <w:rFonts w:ascii="Arial Narrow" w:hAnsi="Arial Narrow"/>
                <w:sz w:val="20"/>
                <w:szCs w:val="20"/>
              </w:rPr>
              <w:t>e Recomendação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8630230"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 xml:space="preserve">Edeilson Milhomem </w:t>
            </w:r>
            <w:r w:rsidRPr="00D71003">
              <w:rPr>
                <w:rFonts w:ascii="Arial Narrow" w:hAnsi="Arial Narrow"/>
                <w:sz w:val="20"/>
                <w:szCs w:val="20"/>
              </w:rPr>
              <w:t>Silva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9579FA9"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1950764" w14:textId="77777777" w:rsidR="00651909" w:rsidRPr="00B93A25" w:rsidRDefault="00651909" w:rsidP="001E7AEC">
            <w:pPr>
              <w:rPr>
                <w:rFonts w:ascii="Arial Narrow" w:hAnsi="Arial Narrow" w:cstheme="minorBidi"/>
                <w:sz w:val="20"/>
                <w:szCs w:val="20"/>
                <w:lang w:eastAsia="en-US"/>
              </w:rPr>
            </w:pPr>
            <w:r w:rsidRPr="00D71003">
              <w:rPr>
                <w:rFonts w:ascii="Arial Narrow" w:hAnsi="Arial Narrow"/>
                <w:sz w:val="20"/>
                <w:szCs w:val="20"/>
              </w:rPr>
              <w:t xml:space="preserve">Pedro </w:t>
            </w:r>
            <w:r>
              <w:rPr>
                <w:rFonts w:ascii="Arial Narrow" w:hAnsi="Arial Narrow"/>
                <w:sz w:val="20"/>
                <w:szCs w:val="20"/>
              </w:rPr>
              <w:t>Henrique Alves d</w:t>
            </w:r>
            <w:r w:rsidRPr="00D71003">
              <w:rPr>
                <w:rFonts w:ascii="Arial Narrow" w:hAnsi="Arial Narrow"/>
                <w:sz w:val="20"/>
                <w:szCs w:val="20"/>
              </w:rPr>
              <w:t>e Moura</w:t>
            </w:r>
          </w:p>
        </w:tc>
      </w:tr>
      <w:tr w:rsidR="00651909" w:rsidRPr="006D48F7" w14:paraId="15361FB8"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CE34833"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56559B6D"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Minimização d</w:t>
            </w:r>
            <w:r w:rsidRPr="00B93A25">
              <w:rPr>
                <w:rFonts w:ascii="Arial Narrow" w:hAnsi="Arial Narrow"/>
                <w:sz w:val="20"/>
                <w:szCs w:val="20"/>
              </w:rPr>
              <w:t>e Redes Conectadas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D3888B4"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George Lauro Ribeiro d</w:t>
            </w:r>
            <w:r w:rsidRPr="00B93A25">
              <w:rPr>
                <w:rFonts w:ascii="Arial Narrow" w:hAnsi="Arial Narrow"/>
                <w:sz w:val="20"/>
                <w:szCs w:val="20"/>
              </w:rPr>
              <w:t>e Brito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6CE12EA4"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5C72DD6" w14:textId="77777777" w:rsidR="00651909" w:rsidRPr="00B93A25" w:rsidRDefault="00651909" w:rsidP="001E7AEC">
            <w:pPr>
              <w:rPr>
                <w:rFonts w:ascii="Arial Narrow" w:hAnsi="Arial Narrow" w:cstheme="minorBidi"/>
                <w:sz w:val="20"/>
                <w:szCs w:val="20"/>
                <w:lang w:eastAsia="en-US"/>
              </w:rPr>
            </w:pPr>
            <w:r w:rsidRPr="00B93A25">
              <w:rPr>
                <w:rFonts w:ascii="Arial Narrow" w:hAnsi="Arial Narrow"/>
                <w:sz w:val="20"/>
                <w:szCs w:val="20"/>
              </w:rPr>
              <w:t>Osmir Custódio Mariano</w:t>
            </w:r>
          </w:p>
        </w:tc>
      </w:tr>
      <w:tr w:rsidR="00651909" w:rsidRPr="006D48F7" w14:paraId="27607ECE"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586B996E"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32E9E4A8" w14:textId="77777777" w:rsidR="00651909" w:rsidRPr="00B93A25" w:rsidRDefault="00651909" w:rsidP="001E7AEC">
            <w:pPr>
              <w:rPr>
                <w:rFonts w:ascii="Arial Narrow" w:hAnsi="Arial Narrow" w:cstheme="minorBidi"/>
                <w:sz w:val="20"/>
                <w:szCs w:val="20"/>
                <w:lang w:eastAsia="en-US"/>
              </w:rPr>
            </w:pPr>
            <w:r>
              <w:rPr>
                <w:rFonts w:ascii="Arial Narrow" w:hAnsi="Arial Narrow"/>
                <w:sz w:val="20"/>
                <w:szCs w:val="20"/>
              </w:rPr>
              <w:t>Descoberta d</w:t>
            </w:r>
            <w:r w:rsidRPr="00B93A25">
              <w:rPr>
                <w:rFonts w:ascii="Arial Narrow" w:hAnsi="Arial Narrow"/>
                <w:sz w:val="20"/>
                <w:szCs w:val="20"/>
              </w:rPr>
              <w:t>e Conhecim</w:t>
            </w:r>
            <w:r>
              <w:rPr>
                <w:rFonts w:ascii="Arial Narrow" w:hAnsi="Arial Narrow"/>
                <w:sz w:val="20"/>
                <w:szCs w:val="20"/>
              </w:rPr>
              <w:t>ento na Base de Dados do Sinan para Análise d</w:t>
            </w:r>
            <w:r w:rsidRPr="00B93A25">
              <w:rPr>
                <w:rFonts w:ascii="Arial Narrow" w:hAnsi="Arial Narrow"/>
                <w:sz w:val="20"/>
                <w:szCs w:val="20"/>
              </w:rPr>
              <w:t>e</w:t>
            </w:r>
            <w:r>
              <w:rPr>
                <w:rFonts w:ascii="Arial Narrow" w:hAnsi="Arial Narrow"/>
                <w:sz w:val="20"/>
                <w:szCs w:val="20"/>
              </w:rPr>
              <w:t xml:space="preserve"> Casos de Hanseníase no Estado d</w:t>
            </w:r>
            <w:r w:rsidRPr="00B93A25">
              <w:rPr>
                <w:rFonts w:ascii="Arial Narrow" w:hAnsi="Arial Narrow"/>
                <w:sz w:val="20"/>
                <w:szCs w:val="20"/>
              </w:rPr>
              <w:t>o Tocantins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51F5D6C0" w14:textId="77777777" w:rsidR="00651909" w:rsidRPr="00B93A25" w:rsidRDefault="00651909" w:rsidP="001E7AEC">
            <w:pPr>
              <w:rPr>
                <w:rFonts w:ascii="Arial Narrow" w:hAnsi="Arial Narrow" w:cstheme="minorBidi"/>
                <w:sz w:val="20"/>
                <w:szCs w:val="20"/>
                <w:lang w:eastAsia="en-US"/>
              </w:rPr>
            </w:pPr>
            <w:r w:rsidRPr="00B93A25">
              <w:rPr>
                <w:rFonts w:ascii="Arial Narrow" w:hAnsi="Arial Narrow"/>
                <w:sz w:val="20"/>
                <w:szCs w:val="20"/>
              </w:rPr>
              <w:t>Glenda Michele Botelho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F3C55CB"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8B448FB" w14:textId="77777777" w:rsidR="00651909" w:rsidRPr="00B93A25" w:rsidRDefault="00651909" w:rsidP="001E7AEC">
            <w:pPr>
              <w:rPr>
                <w:rFonts w:ascii="Arial Narrow" w:hAnsi="Arial Narrow" w:cstheme="minorBidi"/>
                <w:sz w:val="20"/>
                <w:szCs w:val="20"/>
                <w:lang w:eastAsia="en-US"/>
              </w:rPr>
            </w:pPr>
            <w:r w:rsidRPr="00B93A25">
              <w:rPr>
                <w:rFonts w:ascii="Arial Narrow" w:hAnsi="Arial Narrow"/>
                <w:sz w:val="20"/>
                <w:szCs w:val="20"/>
              </w:rPr>
              <w:t>Pablo Marques Guida</w:t>
            </w:r>
          </w:p>
        </w:tc>
      </w:tr>
      <w:tr w:rsidR="00651909" w:rsidRPr="006D48F7" w14:paraId="4F07DA21"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3BED7276"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1F4CF99A" w14:textId="77777777" w:rsidR="00651909" w:rsidRPr="00B93A25" w:rsidRDefault="00651909" w:rsidP="001E7AEC">
            <w:pPr>
              <w:rPr>
                <w:rFonts w:ascii="Arial Narrow" w:hAnsi="Arial Narrow"/>
                <w:sz w:val="20"/>
                <w:szCs w:val="20"/>
              </w:rPr>
            </w:pPr>
            <w:r>
              <w:rPr>
                <w:rFonts w:ascii="Arial Narrow" w:hAnsi="Arial Narrow"/>
                <w:sz w:val="20"/>
                <w:szCs w:val="20"/>
              </w:rPr>
              <w:t>Detecção de Buracos e</w:t>
            </w:r>
            <w:r w:rsidRPr="00B93A25">
              <w:rPr>
                <w:rFonts w:ascii="Arial Narrow" w:hAnsi="Arial Narrow"/>
                <w:sz w:val="20"/>
                <w:szCs w:val="20"/>
              </w:rPr>
              <w:t>m Vias Pavimentadas: Módulo Opencv</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7104F87" w14:textId="77777777" w:rsidR="00651909" w:rsidRPr="00D71003" w:rsidRDefault="00651909" w:rsidP="001E7AEC">
            <w:pPr>
              <w:rPr>
                <w:rFonts w:ascii="Arial Narrow" w:hAnsi="Arial Narrow"/>
                <w:sz w:val="20"/>
                <w:szCs w:val="20"/>
              </w:rPr>
            </w:pPr>
            <w:r>
              <w:rPr>
                <w:rFonts w:ascii="Arial Narrow" w:hAnsi="Arial Narrow"/>
                <w:sz w:val="20"/>
                <w:szCs w:val="20"/>
              </w:rPr>
              <w:t>Rafael Lima d</w:t>
            </w:r>
            <w:r w:rsidRPr="00D71003">
              <w:rPr>
                <w:rFonts w:ascii="Arial Narrow" w:hAnsi="Arial Narrow"/>
                <w:sz w:val="20"/>
                <w:szCs w:val="20"/>
              </w:rPr>
              <w:t>e Carvalho</w:t>
            </w:r>
          </w:p>
          <w:p w14:paraId="77C7CBED" w14:textId="77777777" w:rsidR="00651909" w:rsidRPr="00B93A25" w:rsidRDefault="00651909" w:rsidP="001E7AEC">
            <w:pPr>
              <w:rPr>
                <w:rFonts w:ascii="Arial Narrow" w:hAnsi="Arial Narrow"/>
                <w:sz w:val="20"/>
                <w:szCs w:val="20"/>
              </w:rPr>
            </w:pP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6E733CA"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EBAAD6B"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Andre Luiz Gomes De Freitas</w:t>
            </w:r>
          </w:p>
          <w:p w14:paraId="4A9B9DF7" w14:textId="77777777" w:rsidR="00651909" w:rsidRPr="00B93A25" w:rsidRDefault="00651909" w:rsidP="001E7AEC">
            <w:pPr>
              <w:rPr>
                <w:rFonts w:ascii="Arial Narrow" w:hAnsi="Arial Narrow"/>
                <w:sz w:val="20"/>
                <w:szCs w:val="20"/>
              </w:rPr>
            </w:pPr>
          </w:p>
        </w:tc>
      </w:tr>
      <w:tr w:rsidR="00651909" w:rsidRPr="006D48F7" w14:paraId="4B33DB84"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B48162D"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1787B5A9" w14:textId="77777777" w:rsidR="00651909" w:rsidRPr="00B93A25" w:rsidRDefault="00651909" w:rsidP="001E7AEC">
            <w:pPr>
              <w:rPr>
                <w:rFonts w:ascii="Arial Narrow" w:hAnsi="Arial Narrow"/>
                <w:sz w:val="20"/>
                <w:szCs w:val="20"/>
              </w:rPr>
            </w:pPr>
            <w:r>
              <w:rPr>
                <w:rFonts w:ascii="Arial Narrow" w:hAnsi="Arial Narrow"/>
                <w:sz w:val="20"/>
                <w:szCs w:val="20"/>
              </w:rPr>
              <w:t>Ruti: Rastreamento Urbano d</w:t>
            </w:r>
            <w:r w:rsidRPr="00D71003">
              <w:rPr>
                <w:rFonts w:ascii="Arial Narrow" w:hAnsi="Arial Narrow"/>
                <w:sz w:val="20"/>
                <w:szCs w:val="20"/>
              </w:rPr>
              <w:t>e Transporte In</w:t>
            </w:r>
            <w:r>
              <w:rPr>
                <w:rFonts w:ascii="Arial Narrow" w:hAnsi="Arial Narrow"/>
                <w:sz w:val="20"/>
                <w:szCs w:val="20"/>
              </w:rPr>
              <w:t>tegrado: Módulo de Comunicação e Correção de Erros n</w:t>
            </w:r>
            <w:r w:rsidRPr="00D71003">
              <w:rPr>
                <w:rFonts w:ascii="Arial Narrow" w:hAnsi="Arial Narrow"/>
                <w:sz w:val="20"/>
                <w:szCs w:val="20"/>
              </w:rPr>
              <w:t>a Estação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C50CADE" w14:textId="77777777" w:rsidR="00651909" w:rsidRPr="00D71003" w:rsidRDefault="00651909" w:rsidP="001E7AEC">
            <w:pPr>
              <w:rPr>
                <w:rFonts w:ascii="Arial Narrow" w:hAnsi="Arial Narrow"/>
                <w:sz w:val="20"/>
                <w:szCs w:val="20"/>
              </w:rPr>
            </w:pPr>
            <w:r>
              <w:rPr>
                <w:rFonts w:ascii="Arial Narrow" w:hAnsi="Arial Narrow"/>
                <w:sz w:val="20"/>
                <w:szCs w:val="20"/>
              </w:rPr>
              <w:t>Rafael Lima d</w:t>
            </w:r>
            <w:r w:rsidRPr="00D71003">
              <w:rPr>
                <w:rFonts w:ascii="Arial Narrow" w:hAnsi="Arial Narrow"/>
                <w:sz w:val="20"/>
                <w:szCs w:val="20"/>
              </w:rPr>
              <w:t>e Carvalho</w:t>
            </w:r>
          </w:p>
          <w:p w14:paraId="52838282" w14:textId="77777777" w:rsidR="00651909" w:rsidRPr="00B93A25" w:rsidRDefault="00651909" w:rsidP="001E7AEC">
            <w:pPr>
              <w:rPr>
                <w:rFonts w:ascii="Arial Narrow" w:hAnsi="Arial Narrow"/>
                <w:sz w:val="20"/>
                <w:szCs w:val="20"/>
              </w:rPr>
            </w:pP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A32A998"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4A0E311"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Matheus Aguiar Fagundes</w:t>
            </w:r>
          </w:p>
        </w:tc>
      </w:tr>
      <w:tr w:rsidR="00651909" w:rsidRPr="006D48F7" w14:paraId="3D72722A"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F7936B7"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834C334"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Algoritmos</w:t>
            </w:r>
            <w:r>
              <w:rPr>
                <w:rFonts w:ascii="Arial Narrow" w:hAnsi="Arial Narrow"/>
                <w:sz w:val="20"/>
                <w:szCs w:val="20"/>
              </w:rPr>
              <w:t xml:space="preserve"> de Classificação Para Análise da Qualidade d</w:t>
            </w:r>
            <w:r w:rsidRPr="00B93A25">
              <w:rPr>
                <w:rFonts w:ascii="Arial Narrow" w:hAnsi="Arial Narrow"/>
                <w:sz w:val="20"/>
                <w:szCs w:val="20"/>
              </w:rPr>
              <w:t>e Frutos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B31689F" w14:textId="77777777" w:rsidR="00651909" w:rsidRPr="00B93A25" w:rsidRDefault="00651909" w:rsidP="001E7AEC">
            <w:pPr>
              <w:rPr>
                <w:rFonts w:ascii="Arial Narrow" w:hAnsi="Arial Narrow"/>
                <w:sz w:val="20"/>
                <w:szCs w:val="20"/>
              </w:rPr>
            </w:pPr>
            <w:r>
              <w:rPr>
                <w:rFonts w:ascii="Arial Narrow" w:hAnsi="Arial Narrow"/>
                <w:sz w:val="20"/>
                <w:szCs w:val="20"/>
              </w:rPr>
              <w:t>Warley Gramacho da Silva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61878795"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76947A8" w14:textId="77777777" w:rsidR="00651909" w:rsidRPr="00B93A25" w:rsidRDefault="00651909" w:rsidP="001E7AEC">
            <w:pPr>
              <w:rPr>
                <w:rFonts w:ascii="Arial Narrow" w:hAnsi="Arial Narrow"/>
                <w:sz w:val="20"/>
                <w:szCs w:val="20"/>
              </w:rPr>
            </w:pPr>
            <w:r>
              <w:rPr>
                <w:rFonts w:ascii="Arial Narrow" w:hAnsi="Arial Narrow"/>
                <w:sz w:val="20"/>
                <w:szCs w:val="20"/>
              </w:rPr>
              <w:t>Timoteo Holanda d</w:t>
            </w:r>
            <w:r w:rsidRPr="00B93A25">
              <w:rPr>
                <w:rFonts w:ascii="Arial Narrow" w:hAnsi="Arial Narrow"/>
                <w:sz w:val="20"/>
                <w:szCs w:val="20"/>
              </w:rPr>
              <w:t>a Silva Sousa</w:t>
            </w:r>
          </w:p>
          <w:p w14:paraId="0CEEBA6C" w14:textId="77777777" w:rsidR="00651909" w:rsidRPr="00B93A25" w:rsidRDefault="00651909" w:rsidP="001E7AEC">
            <w:pPr>
              <w:rPr>
                <w:rFonts w:ascii="Arial Narrow" w:hAnsi="Arial Narrow"/>
                <w:sz w:val="20"/>
                <w:szCs w:val="20"/>
              </w:rPr>
            </w:pPr>
          </w:p>
        </w:tc>
      </w:tr>
      <w:tr w:rsidR="00651909" w:rsidRPr="006D48F7" w14:paraId="7CA0C8C4"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6A92802F"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114C7D7E" w14:textId="77777777" w:rsidR="00651909" w:rsidRPr="00B93A25" w:rsidRDefault="00651909" w:rsidP="001E7AEC">
            <w:pPr>
              <w:rPr>
                <w:rFonts w:ascii="Arial Narrow" w:hAnsi="Arial Narrow"/>
                <w:sz w:val="20"/>
                <w:szCs w:val="20"/>
              </w:rPr>
            </w:pPr>
            <w:r>
              <w:rPr>
                <w:rFonts w:ascii="Arial Narrow" w:hAnsi="Arial Narrow"/>
                <w:sz w:val="20"/>
                <w:szCs w:val="20"/>
              </w:rPr>
              <w:t>Custo Mínimo d</w:t>
            </w:r>
            <w:r w:rsidRPr="00B93A25">
              <w:rPr>
                <w:rFonts w:ascii="Arial Narrow" w:hAnsi="Arial Narrow"/>
                <w:sz w:val="20"/>
                <w:szCs w:val="20"/>
              </w:rPr>
              <w:t>e Redes Conectadas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3E770C43" w14:textId="77777777" w:rsidR="00651909" w:rsidRPr="00B93A25" w:rsidRDefault="00651909" w:rsidP="001E7AEC">
            <w:pPr>
              <w:rPr>
                <w:rFonts w:ascii="Arial Narrow" w:hAnsi="Arial Narrow"/>
                <w:sz w:val="20"/>
                <w:szCs w:val="20"/>
              </w:rPr>
            </w:pPr>
            <w:r>
              <w:rPr>
                <w:rFonts w:ascii="Arial Narrow" w:hAnsi="Arial Narrow"/>
                <w:sz w:val="20"/>
                <w:szCs w:val="20"/>
              </w:rPr>
              <w:t>George Lauro Ribeiro d</w:t>
            </w:r>
            <w:r w:rsidRPr="00B93A25">
              <w:rPr>
                <w:rFonts w:ascii="Arial Narrow" w:hAnsi="Arial Narrow"/>
                <w:sz w:val="20"/>
                <w:szCs w:val="20"/>
              </w:rPr>
              <w:t>e Brito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81E36BC" w14:textId="77777777" w:rsidR="00651909"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3A26C6AE"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Lorraine Patiele Pereira Bispo</w:t>
            </w:r>
          </w:p>
        </w:tc>
      </w:tr>
      <w:tr w:rsidR="00651909" w:rsidRPr="006D48F7" w14:paraId="465D46F0"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3F42F2F3"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66F35EA"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 xml:space="preserve">Programação </w:t>
            </w:r>
            <w:r>
              <w:rPr>
                <w:rFonts w:ascii="Arial Narrow" w:hAnsi="Arial Narrow"/>
                <w:sz w:val="20"/>
                <w:szCs w:val="20"/>
              </w:rPr>
              <w:t>d</w:t>
            </w:r>
            <w:r w:rsidRPr="00B93A25">
              <w:rPr>
                <w:rFonts w:ascii="Arial Narrow" w:hAnsi="Arial Narrow"/>
                <w:sz w:val="20"/>
                <w:szCs w:val="20"/>
              </w:rPr>
              <w:t xml:space="preserve">e Conjunto </w:t>
            </w:r>
            <w:r>
              <w:rPr>
                <w:rFonts w:ascii="Arial Narrow" w:hAnsi="Arial Narrow"/>
                <w:sz w:val="20"/>
                <w:szCs w:val="20"/>
              </w:rPr>
              <w:t>d</w:t>
            </w:r>
            <w:r w:rsidRPr="00B93A25">
              <w:rPr>
                <w:rFonts w:ascii="Arial Narrow" w:hAnsi="Arial Narrow"/>
                <w:sz w:val="20"/>
                <w:szCs w:val="20"/>
              </w:rPr>
              <w:t xml:space="preserve">e Resposta Aplicada </w:t>
            </w:r>
            <w:r>
              <w:rPr>
                <w:rFonts w:ascii="Arial Narrow" w:hAnsi="Arial Narrow"/>
                <w:sz w:val="20"/>
                <w:szCs w:val="20"/>
              </w:rPr>
              <w:t>a</w:t>
            </w:r>
            <w:r w:rsidRPr="00B93A25">
              <w:rPr>
                <w:rFonts w:ascii="Arial Narrow" w:hAnsi="Arial Narrow"/>
                <w:sz w:val="20"/>
                <w:szCs w:val="20"/>
              </w:rPr>
              <w:t xml:space="preserve">o Problema </w:t>
            </w:r>
            <w:r>
              <w:rPr>
                <w:rFonts w:ascii="Arial Narrow" w:hAnsi="Arial Narrow"/>
                <w:sz w:val="20"/>
                <w:szCs w:val="20"/>
              </w:rPr>
              <w:t>d</w:t>
            </w:r>
            <w:r w:rsidRPr="00B93A25">
              <w:rPr>
                <w:rFonts w:ascii="Arial Narrow" w:hAnsi="Arial Narrow"/>
                <w:sz w:val="20"/>
                <w:szCs w:val="20"/>
              </w:rPr>
              <w:t xml:space="preserve">e Cobertura </w:t>
            </w:r>
            <w:r>
              <w:rPr>
                <w:rFonts w:ascii="Arial Narrow" w:hAnsi="Arial Narrow"/>
                <w:sz w:val="20"/>
                <w:szCs w:val="20"/>
              </w:rPr>
              <w:t>d</w:t>
            </w:r>
            <w:r w:rsidRPr="00B93A25">
              <w:rPr>
                <w:rFonts w:ascii="Arial Narrow" w:hAnsi="Arial Narrow"/>
                <w:sz w:val="20"/>
                <w:szCs w:val="20"/>
              </w:rPr>
              <w:t>e Conjuntos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7373F91E"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W</w:t>
            </w:r>
            <w:r>
              <w:rPr>
                <w:rFonts w:ascii="Arial Narrow" w:hAnsi="Arial Narrow"/>
                <w:sz w:val="20"/>
                <w:szCs w:val="20"/>
              </w:rPr>
              <w:t>arley Gramacho d</w:t>
            </w:r>
            <w:r w:rsidRPr="00B93A25">
              <w:rPr>
                <w:rFonts w:ascii="Arial Narrow" w:hAnsi="Arial Narrow"/>
                <w:sz w:val="20"/>
                <w:szCs w:val="20"/>
              </w:rPr>
              <w:t>a Silva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328ED0F"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41B275A"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Fernando Barroso Noleto</w:t>
            </w:r>
          </w:p>
          <w:p w14:paraId="70C1656F" w14:textId="77777777" w:rsidR="00651909" w:rsidRPr="00B93A25" w:rsidRDefault="00651909" w:rsidP="001E7AEC">
            <w:pPr>
              <w:rPr>
                <w:rFonts w:ascii="Arial Narrow" w:hAnsi="Arial Narrow"/>
                <w:sz w:val="20"/>
                <w:szCs w:val="20"/>
              </w:rPr>
            </w:pPr>
          </w:p>
        </w:tc>
      </w:tr>
      <w:tr w:rsidR="00651909" w:rsidRPr="006D48F7" w14:paraId="5AB90963"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03774985"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124C2F1D" w14:textId="77777777" w:rsidR="00651909" w:rsidRPr="00B93A25" w:rsidRDefault="00651909" w:rsidP="001E7AEC">
            <w:pPr>
              <w:rPr>
                <w:rFonts w:ascii="Arial Narrow" w:hAnsi="Arial Narrow"/>
                <w:sz w:val="20"/>
                <w:szCs w:val="20"/>
              </w:rPr>
            </w:pPr>
            <w:r>
              <w:rPr>
                <w:rFonts w:ascii="Arial Narrow" w:hAnsi="Arial Narrow"/>
                <w:sz w:val="20"/>
                <w:szCs w:val="20"/>
              </w:rPr>
              <w:t>Roterização d</w:t>
            </w:r>
            <w:r w:rsidRPr="00B93A25">
              <w:rPr>
                <w:rFonts w:ascii="Arial Narrow" w:hAnsi="Arial Narrow"/>
                <w:sz w:val="20"/>
                <w:szCs w:val="20"/>
              </w:rPr>
              <w:t>e Produtos Agropecuários Tocantinenses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FB81D11" w14:textId="77777777" w:rsidR="00651909" w:rsidRPr="00B93A25" w:rsidRDefault="00651909" w:rsidP="001E7AEC">
            <w:pPr>
              <w:rPr>
                <w:rFonts w:ascii="Arial Narrow" w:hAnsi="Arial Narrow"/>
                <w:sz w:val="20"/>
                <w:szCs w:val="20"/>
              </w:rPr>
            </w:pPr>
            <w:r>
              <w:rPr>
                <w:rFonts w:ascii="Arial Narrow" w:hAnsi="Arial Narrow"/>
                <w:sz w:val="20"/>
                <w:szCs w:val="20"/>
              </w:rPr>
              <w:t>George Lauro Ribeiro d</w:t>
            </w:r>
            <w:r w:rsidRPr="00B93A25">
              <w:rPr>
                <w:rFonts w:ascii="Arial Narrow" w:hAnsi="Arial Narrow"/>
                <w:sz w:val="20"/>
                <w:szCs w:val="20"/>
              </w:rPr>
              <w:t>e Brito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253FCB20"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B605C13"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Johnny Gomes Pereira</w:t>
            </w:r>
          </w:p>
        </w:tc>
      </w:tr>
      <w:tr w:rsidR="00651909" w:rsidRPr="006D48F7" w14:paraId="4B7D7CC8" w14:textId="77777777" w:rsidTr="001E7AEC">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07A9F58F" w14:textId="77777777" w:rsidR="00651909" w:rsidRPr="00794EDE" w:rsidRDefault="00651909" w:rsidP="008C4C33">
            <w:pPr>
              <w:pStyle w:val="PargrafodaLista"/>
              <w:numPr>
                <w:ilvl w:val="0"/>
                <w:numId w:val="37"/>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1E3E1338" w14:textId="77777777" w:rsidR="00651909" w:rsidRPr="00B93A25" w:rsidRDefault="00651909" w:rsidP="001E7AEC">
            <w:pPr>
              <w:rPr>
                <w:rFonts w:ascii="Arial Narrow" w:hAnsi="Arial Narrow"/>
                <w:sz w:val="20"/>
                <w:szCs w:val="20"/>
              </w:rPr>
            </w:pPr>
            <w:r>
              <w:rPr>
                <w:rFonts w:ascii="Arial Narrow" w:hAnsi="Arial Narrow"/>
                <w:sz w:val="20"/>
                <w:szCs w:val="20"/>
              </w:rPr>
              <w:t>Análise de Informações nas Bases de Dados d</w:t>
            </w:r>
            <w:r w:rsidRPr="00B93A25">
              <w:rPr>
                <w:rFonts w:ascii="Arial Narrow" w:hAnsi="Arial Narrow"/>
                <w:sz w:val="20"/>
                <w:szCs w:val="20"/>
              </w:rPr>
              <w:t>e En</w:t>
            </w:r>
            <w:r>
              <w:rPr>
                <w:rFonts w:ascii="Arial Narrow" w:hAnsi="Arial Narrow"/>
                <w:sz w:val="20"/>
                <w:szCs w:val="20"/>
              </w:rPr>
              <w:t>sino da Universidade Federal do Tocantins e</w:t>
            </w:r>
            <w:r w:rsidRPr="00B93A25">
              <w:rPr>
                <w:rFonts w:ascii="Arial Narrow" w:hAnsi="Arial Narrow"/>
                <w:sz w:val="20"/>
                <w:szCs w:val="20"/>
              </w:rPr>
              <w:t xml:space="preserve"> </w:t>
            </w:r>
            <w:r>
              <w:rPr>
                <w:rFonts w:ascii="Arial Narrow" w:hAnsi="Arial Narrow"/>
                <w:sz w:val="20"/>
                <w:szCs w:val="20"/>
              </w:rPr>
              <w:t>n</w:t>
            </w:r>
            <w:r w:rsidRPr="00B93A25">
              <w:rPr>
                <w:rFonts w:ascii="Arial Narrow" w:hAnsi="Arial Narrow"/>
                <w:sz w:val="20"/>
                <w:szCs w:val="20"/>
              </w:rPr>
              <w:t>a Plataforma Lattes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E73FB86" w14:textId="77777777" w:rsidR="00651909" w:rsidRPr="00B93A25" w:rsidRDefault="00651909" w:rsidP="001E7AEC">
            <w:pPr>
              <w:rPr>
                <w:rFonts w:ascii="Arial Narrow" w:hAnsi="Arial Narrow"/>
                <w:sz w:val="20"/>
                <w:szCs w:val="20"/>
              </w:rPr>
            </w:pPr>
            <w:r>
              <w:rPr>
                <w:rFonts w:ascii="Arial Narrow" w:hAnsi="Arial Narrow"/>
                <w:sz w:val="20"/>
                <w:szCs w:val="20"/>
              </w:rPr>
              <w:t>Ary Henrique Morais d</w:t>
            </w:r>
            <w:r w:rsidRPr="00B93A25">
              <w:rPr>
                <w:rFonts w:ascii="Arial Narrow" w:hAnsi="Arial Narrow"/>
                <w:sz w:val="20"/>
                <w:szCs w:val="20"/>
              </w:rPr>
              <w:t>e Oliveira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28515A7" w14:textId="77777777" w:rsidR="00651909" w:rsidRPr="00D71003" w:rsidRDefault="00651909" w:rsidP="001E7AEC">
            <w:pPr>
              <w:jc w:val="center"/>
              <w:rPr>
                <w:rFonts w:ascii="Arial Narrow" w:hAnsi="Arial Narrow"/>
                <w:sz w:val="20"/>
                <w:szCs w:val="20"/>
              </w:rPr>
            </w:pPr>
            <w:r>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569C7691" w14:textId="77777777" w:rsidR="00651909" w:rsidRPr="00B93A25" w:rsidRDefault="00651909" w:rsidP="001E7AEC">
            <w:pPr>
              <w:rPr>
                <w:rFonts w:ascii="Arial Narrow" w:hAnsi="Arial Narrow"/>
                <w:sz w:val="20"/>
                <w:szCs w:val="20"/>
              </w:rPr>
            </w:pPr>
            <w:r w:rsidRPr="00B93A25">
              <w:rPr>
                <w:rFonts w:ascii="Arial Narrow" w:hAnsi="Arial Narrow"/>
                <w:sz w:val="20"/>
                <w:szCs w:val="20"/>
              </w:rPr>
              <w:t xml:space="preserve">Larissa Cristina Oliveira </w:t>
            </w:r>
            <w:r>
              <w:rPr>
                <w:rFonts w:ascii="Arial Narrow" w:hAnsi="Arial Narrow"/>
                <w:sz w:val="20"/>
                <w:szCs w:val="20"/>
              </w:rPr>
              <w:t>d</w:t>
            </w:r>
            <w:r w:rsidRPr="00B93A25">
              <w:rPr>
                <w:rFonts w:ascii="Arial Narrow" w:hAnsi="Arial Narrow"/>
                <w:sz w:val="20"/>
                <w:szCs w:val="20"/>
              </w:rPr>
              <w:t>e Souza</w:t>
            </w:r>
          </w:p>
        </w:tc>
      </w:tr>
    </w:tbl>
    <w:p w14:paraId="300139AE" w14:textId="77777777" w:rsidR="00651909" w:rsidRDefault="00651909" w:rsidP="00543726">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7"/>
        <w:gridCol w:w="2126"/>
        <w:gridCol w:w="848"/>
        <w:gridCol w:w="2129"/>
      </w:tblGrid>
      <w:tr w:rsidR="00E4266D" w:rsidRPr="006D48F7" w14:paraId="501D7801" w14:textId="77777777" w:rsidTr="00396382">
        <w:trPr>
          <w:trHeight w:val="340"/>
        </w:trPr>
        <w:tc>
          <w:tcPr>
            <w:tcW w:w="5000" w:type="pct"/>
            <w:gridSpan w:val="5"/>
            <w:shd w:val="clear" w:color="auto" w:fill="1F497D"/>
            <w:vAlign w:val="center"/>
          </w:tcPr>
          <w:p w14:paraId="20A409EC" w14:textId="53812C02" w:rsidR="00E4266D" w:rsidRPr="006D48F7" w:rsidRDefault="00E4266D" w:rsidP="00E4266D">
            <w:pPr>
              <w:jc w:val="center"/>
              <w:rPr>
                <w:rFonts w:ascii="Arial Narrow" w:hAnsi="Arial Narrow"/>
                <w:b/>
                <w:color w:val="FFFFFF"/>
                <w:sz w:val="20"/>
                <w:szCs w:val="20"/>
              </w:rPr>
            </w:pPr>
            <w:r>
              <w:rPr>
                <w:rFonts w:ascii="Arial Narrow" w:hAnsi="Arial Narrow"/>
                <w:b/>
                <w:color w:val="FFFFFF"/>
                <w:sz w:val="20"/>
                <w:szCs w:val="20"/>
              </w:rPr>
              <w:t>Ano: 2018 - 2019</w:t>
            </w:r>
          </w:p>
        </w:tc>
      </w:tr>
      <w:tr w:rsidR="00E4266D" w:rsidRPr="006D48F7" w14:paraId="7C58D940" w14:textId="77777777" w:rsidTr="00396382">
        <w:trPr>
          <w:trHeight w:val="340"/>
        </w:trPr>
        <w:tc>
          <w:tcPr>
            <w:tcW w:w="228" w:type="pct"/>
            <w:tcBorders>
              <w:top w:val="single" w:sz="4" w:space="0" w:color="auto"/>
              <w:bottom w:val="single" w:sz="4" w:space="0" w:color="auto"/>
              <w:right w:val="single" w:sz="4" w:space="0" w:color="auto"/>
            </w:tcBorders>
            <w:shd w:val="clear" w:color="auto" w:fill="D9D9D9" w:themeFill="background1" w:themeFillShade="D9"/>
            <w:vAlign w:val="center"/>
          </w:tcPr>
          <w:p w14:paraId="15918CF7" w14:textId="77777777" w:rsidR="00E4266D" w:rsidRPr="006D48F7" w:rsidRDefault="00E4266D" w:rsidP="00396382">
            <w:pPr>
              <w:jc w:val="center"/>
              <w:rPr>
                <w:rFonts w:ascii="Arial Narrow" w:hAnsi="Arial Narrow"/>
                <w:b/>
                <w:sz w:val="20"/>
                <w:szCs w:val="20"/>
              </w:rPr>
            </w:pPr>
            <w:r>
              <w:rPr>
                <w:rFonts w:ascii="Arial Narrow" w:hAnsi="Arial Narrow"/>
                <w:b/>
                <w:sz w:val="20"/>
                <w:szCs w:val="20"/>
              </w:rPr>
              <w:t>N</w:t>
            </w:r>
          </w:p>
        </w:tc>
        <w:tc>
          <w:tcPr>
            <w:tcW w:w="2045" w:type="pct"/>
            <w:tcBorders>
              <w:top w:val="single" w:sz="4" w:space="0" w:color="auto"/>
              <w:bottom w:val="single" w:sz="4" w:space="0" w:color="auto"/>
              <w:right w:val="single" w:sz="4" w:space="0" w:color="auto"/>
            </w:tcBorders>
            <w:shd w:val="clear" w:color="auto" w:fill="D9D9D9" w:themeFill="background1" w:themeFillShade="D9"/>
            <w:vAlign w:val="center"/>
          </w:tcPr>
          <w:p w14:paraId="0BD9A7F7" w14:textId="77777777" w:rsidR="00E4266D" w:rsidRPr="006D48F7" w:rsidRDefault="00E4266D" w:rsidP="00396382">
            <w:pPr>
              <w:jc w:val="center"/>
              <w:rPr>
                <w:rFonts w:ascii="Arial Narrow" w:hAnsi="Arial Narrow"/>
                <w:b/>
                <w:sz w:val="20"/>
                <w:szCs w:val="20"/>
              </w:rPr>
            </w:pPr>
            <w:r>
              <w:rPr>
                <w:rFonts w:ascii="Arial Narrow" w:hAnsi="Arial Narrow"/>
                <w:b/>
                <w:sz w:val="20"/>
                <w:szCs w:val="20"/>
              </w:rPr>
              <w:t>Descrição</w:t>
            </w:r>
          </w:p>
        </w:tc>
        <w:tc>
          <w:tcPr>
            <w:tcW w:w="1136" w:type="pct"/>
            <w:tcBorders>
              <w:top w:val="single" w:sz="4" w:space="0" w:color="auto"/>
              <w:bottom w:val="single" w:sz="4" w:space="0" w:color="auto"/>
              <w:right w:val="single" w:sz="4" w:space="0" w:color="auto"/>
            </w:tcBorders>
            <w:shd w:val="clear" w:color="auto" w:fill="D9D9D9" w:themeFill="background1" w:themeFillShade="D9"/>
            <w:vAlign w:val="center"/>
          </w:tcPr>
          <w:p w14:paraId="380D661A" w14:textId="77777777" w:rsidR="00E4266D" w:rsidRPr="006D48F7" w:rsidRDefault="00E4266D" w:rsidP="00396382">
            <w:pPr>
              <w:jc w:val="center"/>
              <w:rPr>
                <w:rFonts w:ascii="Arial Narrow" w:hAnsi="Arial Narrow"/>
                <w:b/>
                <w:sz w:val="20"/>
                <w:szCs w:val="20"/>
              </w:rPr>
            </w:pPr>
            <w:r>
              <w:rPr>
                <w:rFonts w:ascii="Arial Narrow" w:hAnsi="Arial Narrow"/>
                <w:b/>
                <w:sz w:val="20"/>
                <w:szCs w:val="20"/>
              </w:rPr>
              <w:t>Coordenador</w:t>
            </w:r>
          </w:p>
        </w:tc>
        <w:tc>
          <w:tcPr>
            <w:tcW w:w="453" w:type="pct"/>
            <w:tcBorders>
              <w:top w:val="single" w:sz="4" w:space="0" w:color="auto"/>
              <w:bottom w:val="single" w:sz="4" w:space="0" w:color="auto"/>
              <w:right w:val="single" w:sz="4" w:space="0" w:color="auto"/>
            </w:tcBorders>
            <w:shd w:val="clear" w:color="auto" w:fill="D9D9D9" w:themeFill="background1" w:themeFillShade="D9"/>
            <w:vAlign w:val="center"/>
          </w:tcPr>
          <w:p w14:paraId="7512D633" w14:textId="77777777" w:rsidR="00E4266D" w:rsidRPr="006D48F7" w:rsidRDefault="00E4266D" w:rsidP="00396382">
            <w:pPr>
              <w:jc w:val="center"/>
              <w:rPr>
                <w:rFonts w:ascii="Arial Narrow" w:hAnsi="Arial Narrow"/>
                <w:b/>
                <w:sz w:val="20"/>
                <w:szCs w:val="20"/>
              </w:rPr>
            </w:pPr>
            <w:r>
              <w:rPr>
                <w:rFonts w:ascii="Arial Narrow" w:hAnsi="Arial Narrow"/>
                <w:b/>
                <w:sz w:val="20"/>
                <w:szCs w:val="20"/>
              </w:rPr>
              <w:t>Modal.</w:t>
            </w:r>
          </w:p>
        </w:tc>
        <w:tc>
          <w:tcPr>
            <w:tcW w:w="1138" w:type="pct"/>
            <w:tcBorders>
              <w:top w:val="single" w:sz="4" w:space="0" w:color="auto"/>
              <w:bottom w:val="single" w:sz="4" w:space="0" w:color="auto"/>
              <w:right w:val="single" w:sz="4" w:space="0" w:color="auto"/>
            </w:tcBorders>
            <w:shd w:val="clear" w:color="auto" w:fill="D9D9D9" w:themeFill="background1" w:themeFillShade="D9"/>
            <w:vAlign w:val="center"/>
          </w:tcPr>
          <w:p w14:paraId="6EB04BCD" w14:textId="77777777" w:rsidR="00E4266D" w:rsidRPr="006D48F7" w:rsidRDefault="00E4266D" w:rsidP="00396382">
            <w:pPr>
              <w:jc w:val="center"/>
              <w:rPr>
                <w:rFonts w:ascii="Arial Narrow" w:hAnsi="Arial Narrow"/>
                <w:b/>
                <w:sz w:val="20"/>
                <w:szCs w:val="20"/>
              </w:rPr>
            </w:pPr>
            <w:r>
              <w:rPr>
                <w:rFonts w:ascii="Arial Narrow" w:hAnsi="Arial Narrow"/>
                <w:b/>
                <w:sz w:val="20"/>
                <w:szCs w:val="20"/>
              </w:rPr>
              <w:t>Acadêmico</w:t>
            </w:r>
          </w:p>
        </w:tc>
      </w:tr>
      <w:tr w:rsidR="00D176B5" w:rsidRPr="006D48F7" w14:paraId="4FB6CD73" w14:textId="77777777" w:rsidTr="00396382">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77936E19" w14:textId="77777777" w:rsidR="00D176B5" w:rsidRPr="00794EDE" w:rsidRDefault="00D176B5" w:rsidP="00E4266D">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6DF3AD0A" w14:textId="52A11B90" w:rsidR="00D176B5" w:rsidRPr="00D176B5" w:rsidRDefault="00D176B5" w:rsidP="00D176B5">
            <w:pPr>
              <w:rPr>
                <w:rFonts w:ascii="Arial Narrow" w:hAnsi="Arial Narrow"/>
                <w:sz w:val="20"/>
                <w:szCs w:val="20"/>
              </w:rPr>
            </w:pPr>
            <w:r w:rsidRPr="00D176B5">
              <w:rPr>
                <w:rFonts w:ascii="Arial Narrow" w:hAnsi="Arial Narrow"/>
                <w:sz w:val="20"/>
                <w:szCs w:val="20"/>
              </w:rPr>
              <w:t xml:space="preserve">Simulação Computacional. Teoria </w:t>
            </w:r>
            <w:r>
              <w:rPr>
                <w:rFonts w:ascii="Arial Narrow" w:hAnsi="Arial Narrow"/>
                <w:sz w:val="20"/>
                <w:szCs w:val="20"/>
              </w:rPr>
              <w:t>das Restrições. Unidades d</w:t>
            </w:r>
            <w:r w:rsidRPr="00D176B5">
              <w:rPr>
                <w:rFonts w:ascii="Arial Narrow" w:hAnsi="Arial Narrow"/>
                <w:sz w:val="20"/>
                <w:szCs w:val="20"/>
              </w:rPr>
              <w:t>e Saúde</w:t>
            </w:r>
          </w:p>
        </w:tc>
        <w:tc>
          <w:tcPr>
            <w:tcW w:w="1136" w:type="pct"/>
            <w:tcBorders>
              <w:top w:val="single" w:sz="4" w:space="0" w:color="auto"/>
              <w:bottom w:val="single" w:sz="4" w:space="0" w:color="auto"/>
              <w:right w:val="single" w:sz="4" w:space="0" w:color="auto"/>
            </w:tcBorders>
            <w:shd w:val="clear" w:color="auto" w:fill="auto"/>
            <w:vAlign w:val="center"/>
          </w:tcPr>
          <w:p w14:paraId="3842517E" w14:textId="630097DF" w:rsidR="00D176B5" w:rsidRDefault="00D176B5" w:rsidP="00396382">
            <w:pPr>
              <w:rPr>
                <w:rFonts w:ascii="Arial Narrow" w:hAnsi="Arial Narrow"/>
                <w:sz w:val="20"/>
                <w:szCs w:val="20"/>
              </w:rPr>
            </w:pPr>
            <w:r w:rsidRPr="00D71003">
              <w:rPr>
                <w:rFonts w:ascii="Arial Narrow" w:hAnsi="Arial Narrow"/>
                <w:sz w:val="20"/>
                <w:szCs w:val="20"/>
              </w:rPr>
              <w:t>Marcelo Lisboa Rocha</w:t>
            </w:r>
          </w:p>
        </w:tc>
        <w:tc>
          <w:tcPr>
            <w:tcW w:w="453" w:type="pct"/>
            <w:tcBorders>
              <w:top w:val="single" w:sz="4" w:space="0" w:color="auto"/>
              <w:bottom w:val="single" w:sz="4" w:space="0" w:color="auto"/>
              <w:right w:val="single" w:sz="4" w:space="0" w:color="auto"/>
            </w:tcBorders>
            <w:shd w:val="clear" w:color="auto" w:fill="auto"/>
            <w:vAlign w:val="center"/>
          </w:tcPr>
          <w:p w14:paraId="633D2829" w14:textId="77777777" w:rsidR="00D176B5" w:rsidRDefault="00D176B5" w:rsidP="00396382">
            <w:pPr>
              <w:jc w:val="center"/>
              <w:rPr>
                <w:rFonts w:ascii="Arial Narrow" w:hAnsi="Arial Narrow"/>
                <w:sz w:val="20"/>
                <w:szCs w:val="20"/>
              </w:rPr>
            </w:pPr>
            <w:r>
              <w:rPr>
                <w:rFonts w:ascii="Arial Narrow" w:hAnsi="Arial Narrow" w:cstheme="minorBidi"/>
                <w:sz w:val="20"/>
                <w:szCs w:val="20"/>
                <w:lang w:eastAsia="en-US"/>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3051DDCD" w14:textId="4A2BFFA3" w:rsidR="00D176B5" w:rsidRPr="00D176B5" w:rsidRDefault="00D176B5" w:rsidP="00396382">
            <w:pPr>
              <w:rPr>
                <w:rFonts w:ascii="Arial Narrow" w:hAnsi="Arial Narrow"/>
                <w:sz w:val="20"/>
                <w:szCs w:val="20"/>
              </w:rPr>
            </w:pPr>
            <w:r w:rsidRPr="00D176B5">
              <w:rPr>
                <w:rFonts w:ascii="Arial Narrow" w:hAnsi="Arial Narrow"/>
                <w:sz w:val="20"/>
                <w:szCs w:val="20"/>
              </w:rPr>
              <w:t>Elenn Dypaulla Silva Milhomem</w:t>
            </w:r>
          </w:p>
        </w:tc>
      </w:tr>
      <w:tr w:rsidR="001C25AC" w:rsidRPr="006D48F7" w14:paraId="33B70060" w14:textId="77777777" w:rsidTr="00396382">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32F495A9" w14:textId="77777777" w:rsidR="001C25AC" w:rsidRPr="00794EDE" w:rsidRDefault="001C25AC" w:rsidP="00E4266D">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6C1E48E9" w14:textId="6BBB5EB5" w:rsidR="001C25AC" w:rsidRPr="00E26D3E" w:rsidRDefault="00E26D3E" w:rsidP="00E26D3E">
            <w:pPr>
              <w:rPr>
                <w:rFonts w:ascii="Arial Narrow" w:hAnsi="Arial Narrow"/>
                <w:sz w:val="20"/>
                <w:szCs w:val="20"/>
              </w:rPr>
            </w:pPr>
            <w:r>
              <w:rPr>
                <w:rFonts w:ascii="Arial Narrow" w:hAnsi="Arial Narrow"/>
                <w:sz w:val="20"/>
                <w:szCs w:val="20"/>
              </w:rPr>
              <w:t>Desenvolvimento de u</w:t>
            </w:r>
            <w:r w:rsidRPr="00E26D3E">
              <w:rPr>
                <w:rFonts w:ascii="Arial Narrow" w:hAnsi="Arial Narrow"/>
                <w:sz w:val="20"/>
                <w:szCs w:val="20"/>
              </w:rPr>
              <w:t>ma Potente Ferr</w:t>
            </w:r>
            <w:r>
              <w:rPr>
                <w:rFonts w:ascii="Arial Narrow" w:hAnsi="Arial Narrow"/>
                <w:sz w:val="20"/>
                <w:szCs w:val="20"/>
              </w:rPr>
              <w:t>amenta (Rtaeasy) Para Análises d</w:t>
            </w:r>
            <w:r w:rsidRPr="00E26D3E">
              <w:rPr>
                <w:rFonts w:ascii="Arial Narrow" w:hAnsi="Arial Narrow"/>
                <w:sz w:val="20"/>
                <w:szCs w:val="20"/>
              </w:rPr>
              <w:t>a</w:t>
            </w:r>
            <w:r>
              <w:rPr>
                <w:rFonts w:ascii="Arial Narrow" w:hAnsi="Arial Narrow"/>
                <w:sz w:val="20"/>
                <w:szCs w:val="20"/>
              </w:rPr>
              <w:t xml:space="preserve"> Expressão Relativa de Ensaios d</w:t>
            </w:r>
            <w:r w:rsidRPr="00E26D3E">
              <w:rPr>
                <w:rFonts w:ascii="Arial Narrow" w:hAnsi="Arial Narrow"/>
                <w:sz w:val="20"/>
                <w:szCs w:val="20"/>
              </w:rPr>
              <w:t>e P</w:t>
            </w:r>
            <w:r>
              <w:rPr>
                <w:rFonts w:ascii="Arial Narrow" w:hAnsi="Arial Narrow"/>
                <w:sz w:val="20"/>
                <w:szCs w:val="20"/>
              </w:rPr>
              <w:t>CR</w:t>
            </w:r>
            <w:r w:rsidRPr="00E26D3E">
              <w:rPr>
                <w:rFonts w:ascii="Arial Narrow" w:hAnsi="Arial Narrow"/>
                <w:sz w:val="20"/>
                <w:szCs w:val="20"/>
              </w:rPr>
              <w:t xml:space="preserve"> </w:t>
            </w:r>
            <w:r>
              <w:rPr>
                <w:rFonts w:ascii="Arial Narrow" w:hAnsi="Arial Narrow"/>
                <w:sz w:val="20"/>
                <w:szCs w:val="20"/>
              </w:rPr>
              <w:t>e</w:t>
            </w:r>
            <w:r w:rsidRPr="00E26D3E">
              <w:rPr>
                <w:rFonts w:ascii="Arial Narrow" w:hAnsi="Arial Narrow"/>
                <w:sz w:val="20"/>
                <w:szCs w:val="20"/>
              </w:rPr>
              <w:t>m Tempo Real</w:t>
            </w:r>
          </w:p>
        </w:tc>
        <w:tc>
          <w:tcPr>
            <w:tcW w:w="1136" w:type="pct"/>
            <w:tcBorders>
              <w:top w:val="single" w:sz="4" w:space="0" w:color="auto"/>
              <w:bottom w:val="single" w:sz="4" w:space="0" w:color="auto"/>
              <w:right w:val="single" w:sz="4" w:space="0" w:color="auto"/>
            </w:tcBorders>
            <w:shd w:val="clear" w:color="auto" w:fill="auto"/>
            <w:vAlign w:val="center"/>
          </w:tcPr>
          <w:p w14:paraId="60E00EA6" w14:textId="74D6F3E4" w:rsidR="001C25AC" w:rsidRPr="00E26D3E" w:rsidRDefault="00E26D3E" w:rsidP="00396382">
            <w:pPr>
              <w:rPr>
                <w:rFonts w:ascii="Arial Narrow" w:hAnsi="Arial Narrow"/>
                <w:sz w:val="20"/>
                <w:szCs w:val="20"/>
              </w:rPr>
            </w:pPr>
            <w:r w:rsidRPr="00E26D3E">
              <w:rPr>
                <w:rFonts w:ascii="Arial Narrow" w:hAnsi="Arial Narrow"/>
                <w:sz w:val="20"/>
                <w:szCs w:val="20"/>
              </w:rPr>
              <w:t>Horllys Gomes Barreto</w:t>
            </w:r>
          </w:p>
        </w:tc>
        <w:tc>
          <w:tcPr>
            <w:tcW w:w="453" w:type="pct"/>
            <w:tcBorders>
              <w:top w:val="single" w:sz="4" w:space="0" w:color="auto"/>
              <w:bottom w:val="single" w:sz="4" w:space="0" w:color="auto"/>
              <w:right w:val="single" w:sz="4" w:space="0" w:color="auto"/>
            </w:tcBorders>
            <w:shd w:val="clear" w:color="auto" w:fill="auto"/>
            <w:vAlign w:val="center"/>
          </w:tcPr>
          <w:p w14:paraId="0E9EE7D3" w14:textId="77777777" w:rsidR="001C25AC" w:rsidRDefault="001C25AC" w:rsidP="00396382">
            <w:pPr>
              <w:jc w:val="center"/>
              <w:rPr>
                <w:rFonts w:ascii="Arial Narrow" w:hAnsi="Arial Narrow"/>
                <w:sz w:val="20"/>
                <w:szCs w:val="20"/>
              </w:rPr>
            </w:pPr>
            <w:r w:rsidRPr="00E26D3E">
              <w:rPr>
                <w:rFonts w:ascii="Arial Narrow" w:hAnsi="Arial Narrow"/>
                <w:sz w:val="20"/>
                <w:szCs w:val="20"/>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01304440" w14:textId="61C9555C" w:rsidR="001C25AC" w:rsidRPr="00E26D3E" w:rsidRDefault="00601E2F" w:rsidP="00396382">
            <w:pPr>
              <w:rPr>
                <w:rFonts w:ascii="Arial Narrow" w:hAnsi="Arial Narrow"/>
                <w:sz w:val="20"/>
                <w:szCs w:val="20"/>
              </w:rPr>
            </w:pPr>
            <w:r w:rsidRPr="00E26D3E">
              <w:rPr>
                <w:rFonts w:ascii="Arial Narrow" w:hAnsi="Arial Narrow"/>
                <w:sz w:val="20"/>
                <w:szCs w:val="20"/>
              </w:rPr>
              <w:t>Mariana Brito Batista</w:t>
            </w:r>
          </w:p>
        </w:tc>
      </w:tr>
      <w:tr w:rsidR="001C25AC" w:rsidRPr="006D48F7" w14:paraId="03861EE3" w14:textId="77777777" w:rsidTr="00396382">
        <w:trPr>
          <w:trHeight w:val="340"/>
        </w:trPr>
        <w:tc>
          <w:tcPr>
            <w:tcW w:w="228" w:type="pct"/>
            <w:tcBorders>
              <w:top w:val="single" w:sz="4" w:space="0" w:color="auto"/>
              <w:bottom w:val="single" w:sz="4" w:space="0" w:color="auto"/>
              <w:right w:val="single" w:sz="4" w:space="0" w:color="auto"/>
            </w:tcBorders>
            <w:shd w:val="clear" w:color="auto" w:fill="auto"/>
            <w:vAlign w:val="center"/>
          </w:tcPr>
          <w:p w14:paraId="0E963467" w14:textId="77777777" w:rsidR="001C25AC" w:rsidRPr="00794EDE" w:rsidRDefault="001C25AC" w:rsidP="00E4266D">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bottom w:val="single" w:sz="4" w:space="0" w:color="auto"/>
              <w:right w:val="single" w:sz="4" w:space="0" w:color="auto"/>
            </w:tcBorders>
            <w:shd w:val="clear" w:color="auto" w:fill="auto"/>
            <w:vAlign w:val="center"/>
          </w:tcPr>
          <w:p w14:paraId="33650403" w14:textId="0B626877" w:rsidR="001C25AC" w:rsidRPr="00E26D3E" w:rsidRDefault="00E26D3E" w:rsidP="00396382">
            <w:pPr>
              <w:rPr>
                <w:rFonts w:ascii="Arial Narrow" w:hAnsi="Arial Narrow"/>
                <w:sz w:val="20"/>
                <w:szCs w:val="20"/>
              </w:rPr>
            </w:pPr>
            <w:r>
              <w:rPr>
                <w:rFonts w:ascii="Arial Narrow" w:hAnsi="Arial Narrow"/>
                <w:sz w:val="20"/>
                <w:szCs w:val="20"/>
              </w:rPr>
              <w:t>Otimização d</w:t>
            </w:r>
            <w:r w:rsidRPr="00E26D3E">
              <w:rPr>
                <w:rFonts w:ascii="Arial Narrow" w:hAnsi="Arial Narrow"/>
                <w:sz w:val="20"/>
                <w:szCs w:val="20"/>
              </w:rPr>
              <w:t>a Esteganografia Usando Algoritmos Meméticos</w:t>
            </w:r>
          </w:p>
        </w:tc>
        <w:tc>
          <w:tcPr>
            <w:tcW w:w="1136" w:type="pct"/>
            <w:tcBorders>
              <w:top w:val="single" w:sz="4" w:space="0" w:color="auto"/>
              <w:bottom w:val="single" w:sz="4" w:space="0" w:color="auto"/>
              <w:right w:val="single" w:sz="4" w:space="0" w:color="auto"/>
            </w:tcBorders>
            <w:shd w:val="clear" w:color="auto" w:fill="auto"/>
            <w:vAlign w:val="center"/>
          </w:tcPr>
          <w:p w14:paraId="4557A5D8" w14:textId="570B1AB9" w:rsidR="001C25AC" w:rsidRPr="00E26D3E" w:rsidRDefault="001C25AC" w:rsidP="00396382">
            <w:pPr>
              <w:rPr>
                <w:rFonts w:ascii="Arial Narrow" w:hAnsi="Arial Narrow"/>
                <w:sz w:val="20"/>
                <w:szCs w:val="20"/>
              </w:rPr>
            </w:pPr>
            <w:r>
              <w:rPr>
                <w:rFonts w:ascii="Arial Narrow" w:hAnsi="Arial Narrow"/>
                <w:sz w:val="20"/>
                <w:szCs w:val="20"/>
              </w:rPr>
              <w:t>Warley Gramacho da Silva</w:t>
            </w:r>
          </w:p>
        </w:tc>
        <w:tc>
          <w:tcPr>
            <w:tcW w:w="453" w:type="pct"/>
            <w:tcBorders>
              <w:top w:val="single" w:sz="4" w:space="0" w:color="auto"/>
              <w:bottom w:val="single" w:sz="4" w:space="0" w:color="auto"/>
              <w:right w:val="single" w:sz="4" w:space="0" w:color="auto"/>
            </w:tcBorders>
            <w:shd w:val="clear" w:color="auto" w:fill="auto"/>
            <w:vAlign w:val="center"/>
          </w:tcPr>
          <w:p w14:paraId="4E821AE2" w14:textId="77777777" w:rsidR="001C25AC" w:rsidRPr="00D71003" w:rsidRDefault="001C25AC" w:rsidP="00396382">
            <w:pPr>
              <w:jc w:val="center"/>
              <w:rPr>
                <w:rFonts w:ascii="Arial Narrow" w:hAnsi="Arial Narrow"/>
                <w:sz w:val="20"/>
                <w:szCs w:val="20"/>
              </w:rPr>
            </w:pPr>
            <w:r w:rsidRPr="00E26D3E">
              <w:rPr>
                <w:rFonts w:ascii="Arial Narrow" w:hAnsi="Arial Narrow"/>
                <w:sz w:val="20"/>
                <w:szCs w:val="20"/>
              </w:rPr>
              <w:t>PIBIC CNPq</w:t>
            </w:r>
          </w:p>
        </w:tc>
        <w:tc>
          <w:tcPr>
            <w:tcW w:w="1138" w:type="pct"/>
            <w:tcBorders>
              <w:top w:val="single" w:sz="4" w:space="0" w:color="auto"/>
              <w:bottom w:val="single" w:sz="4" w:space="0" w:color="auto"/>
              <w:right w:val="single" w:sz="4" w:space="0" w:color="auto"/>
            </w:tcBorders>
            <w:shd w:val="clear" w:color="auto" w:fill="auto"/>
            <w:vAlign w:val="center"/>
          </w:tcPr>
          <w:p w14:paraId="704E364D" w14:textId="06550F05" w:rsidR="001C25AC" w:rsidRPr="00E26D3E" w:rsidRDefault="00601E2F" w:rsidP="00396382">
            <w:pPr>
              <w:rPr>
                <w:rFonts w:ascii="Arial Narrow" w:hAnsi="Arial Narrow"/>
                <w:sz w:val="20"/>
                <w:szCs w:val="20"/>
              </w:rPr>
            </w:pPr>
            <w:r w:rsidRPr="00E26D3E">
              <w:rPr>
                <w:rFonts w:ascii="Arial Narrow" w:hAnsi="Arial Narrow"/>
                <w:sz w:val="20"/>
                <w:szCs w:val="20"/>
              </w:rPr>
              <w:t>Da</w:t>
            </w:r>
            <w:r>
              <w:rPr>
                <w:rFonts w:ascii="Arial Narrow" w:hAnsi="Arial Narrow"/>
                <w:sz w:val="20"/>
                <w:szCs w:val="20"/>
              </w:rPr>
              <w:t>vi Ribeiro d</w:t>
            </w:r>
            <w:r w:rsidRPr="00E26D3E">
              <w:rPr>
                <w:rFonts w:ascii="Arial Narrow" w:hAnsi="Arial Narrow"/>
                <w:sz w:val="20"/>
                <w:szCs w:val="20"/>
              </w:rPr>
              <w:t>os Santos</w:t>
            </w:r>
          </w:p>
        </w:tc>
      </w:tr>
      <w:tr w:rsidR="001C25AC" w:rsidRPr="006D48F7" w14:paraId="6A4BB464" w14:textId="77777777" w:rsidTr="00396382">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4B5BA821" w14:textId="77777777" w:rsidR="001C25AC" w:rsidRPr="00794EDE" w:rsidRDefault="001C25AC" w:rsidP="00E4266D">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164DE6A3" w14:textId="66A90B5A" w:rsidR="001C25AC" w:rsidRPr="00E26D3E" w:rsidRDefault="00E26D3E" w:rsidP="00396382">
            <w:pPr>
              <w:rPr>
                <w:rFonts w:ascii="Arial Narrow" w:hAnsi="Arial Narrow"/>
                <w:sz w:val="20"/>
                <w:szCs w:val="20"/>
              </w:rPr>
            </w:pPr>
            <w:r>
              <w:rPr>
                <w:rFonts w:ascii="Arial Narrow" w:hAnsi="Arial Narrow"/>
                <w:sz w:val="20"/>
                <w:szCs w:val="20"/>
              </w:rPr>
              <w:t>Caminho Mínimo d</w:t>
            </w:r>
            <w:r w:rsidRPr="00E26D3E">
              <w:rPr>
                <w:rFonts w:ascii="Arial Narrow" w:hAnsi="Arial Narrow"/>
                <w:sz w:val="20"/>
                <w:szCs w:val="20"/>
              </w:rPr>
              <w:t>e Redes Conectadas Utilizando Heurística</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B98D14B" w14:textId="7DB8E79D" w:rsidR="001C25AC" w:rsidRPr="00E26D3E" w:rsidRDefault="00E26D3E" w:rsidP="001C25AC">
            <w:pPr>
              <w:rPr>
                <w:rFonts w:ascii="Arial Narrow" w:hAnsi="Arial Narrow"/>
                <w:sz w:val="20"/>
                <w:szCs w:val="20"/>
              </w:rPr>
            </w:pPr>
            <w:r>
              <w:rPr>
                <w:rFonts w:ascii="Arial Narrow" w:hAnsi="Arial Narrow"/>
                <w:sz w:val="20"/>
                <w:szCs w:val="20"/>
              </w:rPr>
              <w:t>George Lauro Ribeiro d</w:t>
            </w:r>
            <w:r w:rsidRPr="00E26D3E">
              <w:rPr>
                <w:rFonts w:ascii="Arial Narrow" w:hAnsi="Arial Narrow"/>
                <w:sz w:val="20"/>
                <w:szCs w:val="20"/>
              </w:rPr>
              <w:t xml:space="preserve">e </w:t>
            </w:r>
          </w:p>
          <w:p w14:paraId="4595BD3A" w14:textId="3C8710C3" w:rsidR="001C25AC" w:rsidRPr="00E26D3E" w:rsidRDefault="00E26D3E" w:rsidP="00396382">
            <w:pPr>
              <w:rPr>
                <w:rFonts w:ascii="Arial Narrow" w:hAnsi="Arial Narrow"/>
                <w:sz w:val="20"/>
                <w:szCs w:val="20"/>
              </w:rPr>
            </w:pPr>
            <w:r w:rsidRPr="00E26D3E">
              <w:rPr>
                <w:rFonts w:ascii="Arial Narrow" w:hAnsi="Arial Narrow"/>
                <w:sz w:val="20"/>
                <w:szCs w:val="20"/>
              </w:rPr>
              <w:t>Brito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C8934E3" w14:textId="77777777" w:rsidR="001C25AC" w:rsidRDefault="001C25AC" w:rsidP="00396382">
            <w:pPr>
              <w:jc w:val="center"/>
              <w:rPr>
                <w:rFonts w:ascii="Arial Narrow" w:hAnsi="Arial Narrow"/>
                <w:sz w:val="20"/>
                <w:szCs w:val="20"/>
              </w:rPr>
            </w:pPr>
            <w:r w:rsidRPr="00E26D3E">
              <w:rPr>
                <w:rFonts w:ascii="Arial Narrow" w:hAnsi="Arial Narrow"/>
                <w:sz w:val="20"/>
                <w:szCs w:val="20"/>
              </w:rPr>
              <w:t>PIBIC CNPq</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5E9B3FC4" w14:textId="52852D68" w:rsidR="001C25AC" w:rsidRPr="00E26D3E" w:rsidRDefault="00601E2F" w:rsidP="001C25AC">
            <w:pPr>
              <w:rPr>
                <w:rFonts w:ascii="Arial Narrow" w:hAnsi="Arial Narrow"/>
                <w:sz w:val="20"/>
                <w:szCs w:val="20"/>
              </w:rPr>
            </w:pPr>
            <w:r w:rsidRPr="00E26D3E">
              <w:rPr>
                <w:rFonts w:ascii="Arial Narrow" w:hAnsi="Arial Narrow"/>
                <w:sz w:val="20"/>
                <w:szCs w:val="20"/>
              </w:rPr>
              <w:t xml:space="preserve">André Assunção </w:t>
            </w:r>
          </w:p>
          <w:p w14:paraId="56BEA1A2" w14:textId="5F17F246" w:rsidR="001C25AC" w:rsidRPr="00E26D3E" w:rsidRDefault="00601E2F" w:rsidP="00396382">
            <w:pPr>
              <w:rPr>
                <w:rFonts w:ascii="Arial Narrow" w:hAnsi="Arial Narrow"/>
                <w:sz w:val="20"/>
                <w:szCs w:val="20"/>
              </w:rPr>
            </w:pPr>
            <w:r w:rsidRPr="00E26D3E">
              <w:rPr>
                <w:rFonts w:ascii="Arial Narrow" w:hAnsi="Arial Narrow"/>
                <w:sz w:val="20"/>
                <w:szCs w:val="20"/>
              </w:rPr>
              <w:t>Pinheiro</w:t>
            </w:r>
          </w:p>
        </w:tc>
      </w:tr>
      <w:tr w:rsidR="001C25AC" w:rsidRPr="006D48F7" w14:paraId="05A4C992" w14:textId="77777777" w:rsidTr="00396382">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F2CC827" w14:textId="77777777" w:rsidR="001C25AC" w:rsidRPr="00794EDE" w:rsidRDefault="001C25AC"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14075331" w14:textId="44161B44" w:rsidR="001C25AC" w:rsidRPr="00E26D3E" w:rsidRDefault="00E26D3E" w:rsidP="00396382">
            <w:pPr>
              <w:rPr>
                <w:rFonts w:ascii="Arial Narrow" w:hAnsi="Arial Narrow"/>
                <w:sz w:val="20"/>
                <w:szCs w:val="20"/>
              </w:rPr>
            </w:pPr>
            <w:r w:rsidRPr="00E26D3E">
              <w:rPr>
                <w:rFonts w:ascii="Arial Narrow" w:hAnsi="Arial Narrow"/>
                <w:sz w:val="20"/>
                <w:szCs w:val="20"/>
              </w:rPr>
              <w:t>Descoberta De Conhecimento Na Base De Dados Do Sinan Para Análise De Casos De Hanseníase No Estado Do Tocantins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780F3C2A" w14:textId="727CC845" w:rsidR="001C25AC" w:rsidRPr="00B93A25" w:rsidRDefault="001C25AC" w:rsidP="00396382">
            <w:pPr>
              <w:rPr>
                <w:rFonts w:ascii="Arial Narrow" w:hAnsi="Arial Narrow"/>
                <w:sz w:val="20"/>
                <w:szCs w:val="20"/>
              </w:rPr>
            </w:pPr>
            <w:r>
              <w:rPr>
                <w:rFonts w:ascii="Arial Narrow" w:hAnsi="Arial Narrow"/>
                <w:sz w:val="20"/>
                <w:szCs w:val="20"/>
              </w:rPr>
              <w:t>Ary Henrique Morais de Oliveira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B840E64" w14:textId="7D29A168" w:rsidR="001C25AC" w:rsidRPr="00E26D3E" w:rsidRDefault="001C25AC" w:rsidP="00396382">
            <w:pPr>
              <w:jc w:val="center"/>
              <w:rPr>
                <w:rFonts w:ascii="Arial Narrow" w:hAnsi="Arial Narrow"/>
                <w:sz w:val="20"/>
                <w:szCs w:val="20"/>
              </w:rPr>
            </w:pPr>
            <w:r w:rsidRPr="00E26D3E">
              <w:rPr>
                <w:rFonts w:ascii="Arial Narrow" w:hAnsi="Arial Narrow"/>
                <w:sz w:val="20"/>
                <w:szCs w:val="20"/>
              </w:rPr>
              <w:t>PIBIC UFT</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14864A65" w14:textId="1E2E568F" w:rsidR="001C25AC" w:rsidRPr="00E26D3E" w:rsidRDefault="00601E2F" w:rsidP="001C25AC">
            <w:pPr>
              <w:rPr>
                <w:rFonts w:ascii="Arial Narrow" w:hAnsi="Arial Narrow"/>
                <w:sz w:val="20"/>
                <w:szCs w:val="20"/>
              </w:rPr>
            </w:pPr>
            <w:r w:rsidRPr="00E26D3E">
              <w:rPr>
                <w:rFonts w:ascii="Arial Narrow" w:hAnsi="Arial Narrow"/>
                <w:sz w:val="20"/>
                <w:szCs w:val="20"/>
              </w:rPr>
              <w:t xml:space="preserve">Denilson Santos </w:t>
            </w:r>
          </w:p>
          <w:p w14:paraId="7EE0BC96" w14:textId="1BCC8D4E" w:rsidR="001C25AC" w:rsidRPr="00E26D3E" w:rsidRDefault="00601E2F" w:rsidP="001C25AC">
            <w:pPr>
              <w:rPr>
                <w:rFonts w:ascii="Arial Narrow" w:hAnsi="Arial Narrow"/>
                <w:sz w:val="20"/>
                <w:szCs w:val="20"/>
              </w:rPr>
            </w:pPr>
            <w:r w:rsidRPr="00E26D3E">
              <w:rPr>
                <w:rFonts w:ascii="Arial Narrow" w:hAnsi="Arial Narrow"/>
                <w:sz w:val="20"/>
                <w:szCs w:val="20"/>
              </w:rPr>
              <w:t>Sobrinho Junior</w:t>
            </w:r>
          </w:p>
          <w:p w14:paraId="14290B57" w14:textId="4DD58CC5" w:rsidR="001C25AC" w:rsidRPr="00E26D3E" w:rsidRDefault="001C25AC" w:rsidP="00396382">
            <w:pPr>
              <w:rPr>
                <w:rFonts w:ascii="Arial Narrow" w:hAnsi="Arial Narrow"/>
                <w:sz w:val="20"/>
                <w:szCs w:val="20"/>
              </w:rPr>
            </w:pPr>
          </w:p>
        </w:tc>
      </w:tr>
      <w:tr w:rsidR="008D5F96" w:rsidRPr="006D48F7" w14:paraId="46C7A998" w14:textId="77777777" w:rsidTr="00396382">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6DF4B7E8" w14:textId="77777777" w:rsidR="008D5F96" w:rsidRPr="00794EDE" w:rsidRDefault="008D5F96"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604036DD" w14:textId="4386096A" w:rsidR="008D5F96" w:rsidRPr="003F58F5" w:rsidRDefault="008D5F96" w:rsidP="00396382">
            <w:pPr>
              <w:rPr>
                <w:rFonts w:ascii="Arial Narrow" w:hAnsi="Arial Narrow"/>
                <w:sz w:val="20"/>
                <w:szCs w:val="20"/>
              </w:rPr>
            </w:pPr>
            <w:r>
              <w:rPr>
                <w:rFonts w:ascii="Arial Narrow" w:hAnsi="Arial Narrow"/>
                <w:sz w:val="20"/>
                <w:szCs w:val="20"/>
              </w:rPr>
              <w:t>Descoberta de Conhecimento mm Bases de Dados de Peixes do Estado d</w:t>
            </w:r>
            <w:r w:rsidRPr="003F58F5">
              <w:rPr>
                <w:rFonts w:ascii="Arial Narrow" w:hAnsi="Arial Narrow"/>
                <w:sz w:val="20"/>
                <w:szCs w:val="20"/>
              </w:rPr>
              <w:t>o Tocantins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1A85B898" w14:textId="5A4AE98D" w:rsidR="008D5F96" w:rsidRPr="00B93A25" w:rsidRDefault="008D5F96" w:rsidP="00396382">
            <w:pPr>
              <w:rPr>
                <w:rFonts w:ascii="Arial Narrow" w:hAnsi="Arial Narrow"/>
                <w:sz w:val="20"/>
                <w:szCs w:val="20"/>
              </w:rPr>
            </w:pPr>
            <w:r>
              <w:rPr>
                <w:rFonts w:ascii="Arial Narrow" w:hAnsi="Arial Narrow"/>
                <w:sz w:val="20"/>
                <w:szCs w:val="20"/>
              </w:rPr>
              <w:t>Glenda Michele Botelho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7075FCF" w14:textId="17802FAE" w:rsidR="008D5F96" w:rsidRPr="00E26D3E" w:rsidRDefault="008D5F96" w:rsidP="00396382">
            <w:pPr>
              <w:jc w:val="center"/>
              <w:rPr>
                <w:rFonts w:ascii="Arial Narrow" w:hAnsi="Arial Narrow"/>
                <w:sz w:val="20"/>
                <w:szCs w:val="20"/>
              </w:rPr>
            </w:pPr>
            <w:r w:rsidRPr="00E26D3E">
              <w:rPr>
                <w:rFonts w:ascii="Arial Narrow" w:hAnsi="Arial Narrow"/>
                <w:sz w:val="20"/>
                <w:szCs w:val="20"/>
              </w:rPr>
              <w:t>PIBIC UFT</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43CDBC90" w14:textId="45E8C34F" w:rsidR="008D5F96" w:rsidRPr="003F58F5" w:rsidRDefault="008D5F96" w:rsidP="008D5F96">
            <w:pPr>
              <w:rPr>
                <w:rFonts w:ascii="Arial Narrow" w:hAnsi="Arial Narrow"/>
                <w:sz w:val="20"/>
                <w:szCs w:val="20"/>
              </w:rPr>
            </w:pPr>
            <w:r w:rsidRPr="003F58F5">
              <w:rPr>
                <w:rFonts w:ascii="Arial Narrow" w:hAnsi="Arial Narrow"/>
                <w:sz w:val="20"/>
                <w:szCs w:val="20"/>
              </w:rPr>
              <w:t xml:space="preserve">Rafael </w:t>
            </w:r>
            <w:r>
              <w:rPr>
                <w:rFonts w:ascii="Arial Narrow" w:hAnsi="Arial Narrow"/>
                <w:sz w:val="20"/>
                <w:szCs w:val="20"/>
              </w:rPr>
              <w:t>d</w:t>
            </w:r>
            <w:r w:rsidRPr="003F58F5">
              <w:rPr>
                <w:rFonts w:ascii="Arial Narrow" w:hAnsi="Arial Narrow"/>
                <w:sz w:val="20"/>
                <w:szCs w:val="20"/>
              </w:rPr>
              <w:t>a Costa Silva</w:t>
            </w:r>
          </w:p>
        </w:tc>
      </w:tr>
      <w:tr w:rsidR="008D5F96" w:rsidRPr="006D48F7" w14:paraId="3509AB83" w14:textId="77777777" w:rsidTr="00396382">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5B966D1" w14:textId="77777777" w:rsidR="008D5F96" w:rsidRPr="00794EDE" w:rsidRDefault="008D5F96"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4AA29E2" w14:textId="7A6875FE" w:rsidR="008D5F96" w:rsidRPr="00E26D3E" w:rsidRDefault="008D5F96" w:rsidP="00396382">
            <w:pPr>
              <w:rPr>
                <w:rFonts w:ascii="Arial Narrow" w:hAnsi="Arial Narrow"/>
                <w:sz w:val="20"/>
                <w:szCs w:val="20"/>
              </w:rPr>
            </w:pPr>
            <w:r>
              <w:rPr>
                <w:rFonts w:ascii="Arial Narrow" w:hAnsi="Arial Narrow"/>
                <w:sz w:val="20"/>
                <w:szCs w:val="20"/>
              </w:rPr>
              <w:t>Estudo e Avaliação de Metaheurísticas 2492 Módulo de Avaliação d</w:t>
            </w:r>
            <w:r w:rsidRPr="003F58F5">
              <w:rPr>
                <w:rFonts w:ascii="Arial Narrow" w:hAnsi="Arial Narrow"/>
                <w:sz w:val="20"/>
                <w:szCs w:val="20"/>
              </w:rPr>
              <w:t xml:space="preserve">os Algoritmos Genéticos </w:t>
            </w:r>
            <w:r>
              <w:rPr>
                <w:rFonts w:ascii="Arial Narrow" w:hAnsi="Arial Narrow"/>
                <w:sz w:val="20"/>
                <w:szCs w:val="20"/>
              </w:rPr>
              <w:t>Fluide Baseado em Teoria s</w:t>
            </w:r>
            <w:r w:rsidRPr="003F58F5">
              <w:rPr>
                <w:rFonts w:ascii="Arial Narrow" w:hAnsi="Arial Narrow"/>
                <w:sz w:val="20"/>
                <w:szCs w:val="20"/>
              </w:rPr>
              <w:t>o Cao</w:t>
            </w:r>
            <w:r>
              <w:rPr>
                <w:rFonts w:ascii="Arial Narrow" w:hAnsi="Arial Narrow"/>
                <w:sz w:val="20"/>
                <w:szCs w:val="20"/>
              </w:rPr>
              <w:t>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F15814C" w14:textId="37AD99C2" w:rsidR="008D5F96" w:rsidRPr="00B93A25" w:rsidRDefault="008D5F96" w:rsidP="00396382">
            <w:pPr>
              <w:rPr>
                <w:rFonts w:ascii="Arial Narrow" w:hAnsi="Arial Narrow"/>
                <w:sz w:val="20"/>
                <w:szCs w:val="20"/>
              </w:rPr>
            </w:pPr>
            <w:r>
              <w:rPr>
                <w:rFonts w:ascii="Arial Narrow" w:hAnsi="Arial Narrow"/>
                <w:sz w:val="20"/>
                <w:szCs w:val="20"/>
              </w:rPr>
              <w:t>Rafael Lima de Carvalho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70DEAF2" w14:textId="1C73F3FE" w:rsidR="008D5F96" w:rsidRPr="00E26D3E" w:rsidRDefault="008D5F96" w:rsidP="00396382">
            <w:pPr>
              <w:jc w:val="center"/>
              <w:rPr>
                <w:rFonts w:ascii="Arial Narrow" w:hAnsi="Arial Narrow"/>
                <w:sz w:val="20"/>
                <w:szCs w:val="20"/>
              </w:rPr>
            </w:pPr>
            <w:r w:rsidRPr="00E26D3E">
              <w:rPr>
                <w:rFonts w:ascii="Arial Narrow" w:hAnsi="Arial Narrow"/>
                <w:sz w:val="20"/>
                <w:szCs w:val="20"/>
              </w:rPr>
              <w:t>PIBIC UFT</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09E0FE32" w14:textId="7CA4B5EA" w:rsidR="008D5F96" w:rsidRPr="003F58F5" w:rsidRDefault="008D5F96" w:rsidP="003F58F5">
            <w:pPr>
              <w:rPr>
                <w:rFonts w:ascii="Arial Narrow" w:hAnsi="Arial Narrow"/>
                <w:sz w:val="20"/>
                <w:szCs w:val="20"/>
              </w:rPr>
            </w:pPr>
            <w:r w:rsidRPr="003F58F5">
              <w:rPr>
                <w:rFonts w:ascii="Arial Narrow" w:hAnsi="Arial Narrow"/>
                <w:sz w:val="20"/>
                <w:szCs w:val="20"/>
              </w:rPr>
              <w:t xml:space="preserve">Matheus Almeida Farias </w:t>
            </w:r>
          </w:p>
          <w:p w14:paraId="17846FC6" w14:textId="53C10406" w:rsidR="008D5F96" w:rsidRPr="003F58F5" w:rsidRDefault="008D5F96" w:rsidP="003F58F5">
            <w:pPr>
              <w:rPr>
                <w:rFonts w:ascii="Arial Narrow" w:hAnsi="Arial Narrow"/>
                <w:sz w:val="20"/>
                <w:szCs w:val="20"/>
              </w:rPr>
            </w:pPr>
            <w:r>
              <w:rPr>
                <w:rFonts w:ascii="Arial Narrow" w:hAnsi="Arial Narrow"/>
                <w:sz w:val="20"/>
                <w:szCs w:val="20"/>
              </w:rPr>
              <w:t>d</w:t>
            </w:r>
            <w:r w:rsidRPr="003F58F5">
              <w:rPr>
                <w:rFonts w:ascii="Arial Narrow" w:hAnsi="Arial Narrow"/>
                <w:sz w:val="20"/>
                <w:szCs w:val="20"/>
              </w:rPr>
              <w:t>a Silva</w:t>
            </w:r>
          </w:p>
          <w:p w14:paraId="43E7F75E" w14:textId="77777777" w:rsidR="008D5F96" w:rsidRPr="00E26D3E" w:rsidRDefault="008D5F96" w:rsidP="00396382">
            <w:pPr>
              <w:rPr>
                <w:rFonts w:ascii="Arial Narrow" w:hAnsi="Arial Narrow"/>
                <w:sz w:val="20"/>
                <w:szCs w:val="20"/>
              </w:rPr>
            </w:pPr>
          </w:p>
        </w:tc>
      </w:tr>
      <w:tr w:rsidR="00601E2F" w:rsidRPr="006D48F7" w14:paraId="51A994E3" w14:textId="77777777" w:rsidTr="00396382">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6B91B31" w14:textId="77777777" w:rsidR="00601E2F" w:rsidRPr="00794EDE" w:rsidRDefault="00601E2F"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365517DE" w14:textId="762AFB86" w:rsidR="00601E2F" w:rsidRPr="00E26D3E" w:rsidRDefault="00601E2F" w:rsidP="00601E2F">
            <w:pPr>
              <w:rPr>
                <w:rFonts w:ascii="Arial Narrow" w:hAnsi="Arial Narrow"/>
                <w:sz w:val="20"/>
                <w:szCs w:val="20"/>
              </w:rPr>
            </w:pPr>
            <w:r>
              <w:rPr>
                <w:rFonts w:ascii="Arial Narrow" w:hAnsi="Arial Narrow"/>
                <w:sz w:val="20"/>
                <w:szCs w:val="20"/>
              </w:rPr>
              <w:t>Criação de um Modelo 3D d</w:t>
            </w:r>
            <w:r w:rsidRPr="00601E2F">
              <w:rPr>
                <w:rFonts w:ascii="Arial Narrow" w:hAnsi="Arial Narrow"/>
                <w:sz w:val="20"/>
                <w:szCs w:val="20"/>
              </w:rPr>
              <w:t>o Corpo Humano Usando Blender</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79817D3B" w14:textId="05E4A7C3" w:rsidR="00601E2F" w:rsidRPr="00B93A25" w:rsidRDefault="00601E2F" w:rsidP="00396382">
            <w:pPr>
              <w:rPr>
                <w:rFonts w:ascii="Arial Narrow" w:hAnsi="Arial Narrow"/>
                <w:sz w:val="20"/>
                <w:szCs w:val="20"/>
              </w:rPr>
            </w:pPr>
            <w:r>
              <w:rPr>
                <w:rFonts w:ascii="Arial Narrow" w:hAnsi="Arial Narrow"/>
                <w:sz w:val="20"/>
                <w:szCs w:val="20"/>
              </w:rPr>
              <w:t>Gentil Veloso Barbosa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7AE3B9D" w14:textId="77777777" w:rsidR="00601E2F" w:rsidRPr="00E26D3E" w:rsidRDefault="00601E2F" w:rsidP="00396382">
            <w:pPr>
              <w:jc w:val="center"/>
              <w:rPr>
                <w:rFonts w:ascii="Arial Narrow" w:hAnsi="Arial Narrow"/>
                <w:sz w:val="20"/>
                <w:szCs w:val="20"/>
              </w:rPr>
            </w:pPr>
            <w:r w:rsidRPr="00E26D3E">
              <w:rPr>
                <w:rFonts w:ascii="Arial Narrow" w:hAnsi="Arial Narrow"/>
                <w:sz w:val="20"/>
                <w:szCs w:val="20"/>
              </w:rPr>
              <w:t>PIBIC UFT</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795675F0" w14:textId="3F771CBE" w:rsidR="00601E2F" w:rsidRPr="00601E2F" w:rsidRDefault="00601E2F" w:rsidP="00601E2F">
            <w:pPr>
              <w:rPr>
                <w:rFonts w:ascii="Arial Narrow" w:hAnsi="Arial Narrow"/>
                <w:sz w:val="20"/>
                <w:szCs w:val="20"/>
              </w:rPr>
            </w:pPr>
            <w:r>
              <w:rPr>
                <w:rFonts w:ascii="Arial Narrow" w:hAnsi="Arial Narrow"/>
                <w:sz w:val="20"/>
                <w:szCs w:val="20"/>
              </w:rPr>
              <w:t>Felipe Rodrigues d</w:t>
            </w:r>
            <w:r w:rsidRPr="00601E2F">
              <w:rPr>
                <w:rFonts w:ascii="Arial Narrow" w:hAnsi="Arial Narrow"/>
                <w:sz w:val="20"/>
                <w:szCs w:val="20"/>
              </w:rPr>
              <w:t xml:space="preserve">a </w:t>
            </w:r>
          </w:p>
          <w:p w14:paraId="5C76B925" w14:textId="1377F8C2" w:rsidR="00601E2F" w:rsidRPr="00E26D3E" w:rsidRDefault="00601E2F" w:rsidP="00396382">
            <w:pPr>
              <w:rPr>
                <w:rFonts w:ascii="Arial Narrow" w:hAnsi="Arial Narrow"/>
                <w:sz w:val="20"/>
                <w:szCs w:val="20"/>
              </w:rPr>
            </w:pPr>
            <w:r w:rsidRPr="00601E2F">
              <w:rPr>
                <w:rFonts w:ascii="Arial Narrow" w:hAnsi="Arial Narrow"/>
                <w:sz w:val="20"/>
                <w:szCs w:val="20"/>
              </w:rPr>
              <w:t>Costa</w:t>
            </w:r>
          </w:p>
        </w:tc>
      </w:tr>
      <w:tr w:rsidR="003936E8" w:rsidRPr="006D48F7" w14:paraId="2F1558B2" w14:textId="77777777" w:rsidTr="00E4266D">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182E9A22" w14:textId="77777777" w:rsidR="003936E8" w:rsidRPr="00794EDE" w:rsidRDefault="003936E8" w:rsidP="00E4266D">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4EDBCE76" w14:textId="5E966569" w:rsidR="003936E8" w:rsidRPr="003936E8" w:rsidRDefault="003936E8" w:rsidP="00396382">
            <w:pPr>
              <w:rPr>
                <w:rFonts w:ascii="Arial Narrow" w:hAnsi="Arial Narrow"/>
                <w:sz w:val="20"/>
                <w:szCs w:val="20"/>
              </w:rPr>
            </w:pPr>
            <w:r>
              <w:rPr>
                <w:rFonts w:ascii="Arial Narrow" w:hAnsi="Arial Narrow"/>
                <w:sz w:val="20"/>
                <w:szCs w:val="20"/>
              </w:rPr>
              <w:t>Geração de Caminho em Grafos Aplicado a Projetos d</w:t>
            </w:r>
            <w:r w:rsidRPr="003936E8">
              <w:rPr>
                <w:rFonts w:ascii="Arial Narrow" w:hAnsi="Arial Narrow"/>
                <w:sz w:val="20"/>
                <w:szCs w:val="20"/>
              </w:rPr>
              <w:t>e Sistemas Rodoviários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5C701A9" w14:textId="77777777" w:rsidR="003936E8" w:rsidRPr="00E26D3E" w:rsidRDefault="003936E8" w:rsidP="00396382">
            <w:pPr>
              <w:rPr>
                <w:rFonts w:ascii="Arial Narrow" w:hAnsi="Arial Narrow"/>
                <w:sz w:val="20"/>
                <w:szCs w:val="20"/>
              </w:rPr>
            </w:pPr>
            <w:r>
              <w:rPr>
                <w:rFonts w:ascii="Arial Narrow" w:hAnsi="Arial Narrow"/>
                <w:sz w:val="20"/>
                <w:szCs w:val="20"/>
              </w:rPr>
              <w:t>George Lauro Ribeiro d</w:t>
            </w:r>
            <w:r w:rsidRPr="00E26D3E">
              <w:rPr>
                <w:rFonts w:ascii="Arial Narrow" w:hAnsi="Arial Narrow"/>
                <w:sz w:val="20"/>
                <w:szCs w:val="20"/>
              </w:rPr>
              <w:t xml:space="preserve">e </w:t>
            </w:r>
          </w:p>
          <w:p w14:paraId="618C62FA" w14:textId="1E978BA9" w:rsidR="003936E8" w:rsidRDefault="003936E8" w:rsidP="00396382">
            <w:pPr>
              <w:rPr>
                <w:rFonts w:ascii="Arial Narrow" w:hAnsi="Arial Narrow"/>
                <w:sz w:val="20"/>
                <w:szCs w:val="20"/>
              </w:rPr>
            </w:pPr>
            <w:r w:rsidRPr="00E26D3E">
              <w:rPr>
                <w:rFonts w:ascii="Arial Narrow" w:hAnsi="Arial Narrow"/>
                <w:sz w:val="20"/>
                <w:szCs w:val="20"/>
              </w:rPr>
              <w:t>Brito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61BDF00D" w14:textId="2426AAB2" w:rsidR="003936E8" w:rsidRPr="00E26D3E" w:rsidRDefault="003936E8" w:rsidP="00396382">
            <w:pPr>
              <w:jc w:val="center"/>
              <w:rPr>
                <w:rFonts w:ascii="Arial Narrow" w:hAnsi="Arial Narrow"/>
                <w:sz w:val="20"/>
                <w:szCs w:val="20"/>
              </w:rPr>
            </w:pPr>
            <w:r>
              <w:rPr>
                <w:rFonts w:ascii="Arial Narrow" w:hAnsi="Arial Narrow"/>
                <w:sz w:val="20"/>
                <w:szCs w:val="20"/>
              </w:rPr>
              <w:t>PIBITI UFT</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4EAF1DC1" w14:textId="24BA255B" w:rsidR="003936E8" w:rsidRPr="003936E8" w:rsidRDefault="003936E8" w:rsidP="00396382">
            <w:pPr>
              <w:rPr>
                <w:rFonts w:ascii="Arial Narrow" w:hAnsi="Arial Narrow"/>
                <w:sz w:val="20"/>
                <w:szCs w:val="20"/>
              </w:rPr>
            </w:pPr>
            <w:r>
              <w:rPr>
                <w:rFonts w:ascii="Arial Narrow" w:hAnsi="Arial Narrow"/>
                <w:sz w:val="20"/>
                <w:szCs w:val="20"/>
              </w:rPr>
              <w:t>Marcos Vinicius d</w:t>
            </w:r>
            <w:r w:rsidRPr="003936E8">
              <w:rPr>
                <w:rFonts w:ascii="Arial Narrow" w:hAnsi="Arial Narrow"/>
                <w:sz w:val="20"/>
                <w:szCs w:val="20"/>
              </w:rPr>
              <w:t>e Sousa Lima</w:t>
            </w:r>
          </w:p>
        </w:tc>
      </w:tr>
      <w:tr w:rsidR="003936E8" w:rsidRPr="006D48F7" w14:paraId="17E63806" w14:textId="77777777" w:rsidTr="00E4266D">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311F83D9" w14:textId="77777777" w:rsidR="003936E8" w:rsidRPr="00794EDE" w:rsidRDefault="003936E8" w:rsidP="00E4266D">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2111E8DC" w14:textId="7F541201" w:rsidR="003936E8" w:rsidRPr="00B93A25" w:rsidRDefault="003936E8" w:rsidP="00396382">
            <w:pPr>
              <w:rPr>
                <w:rFonts w:ascii="Arial Narrow" w:hAnsi="Arial Narrow"/>
                <w:sz w:val="20"/>
                <w:szCs w:val="20"/>
              </w:rPr>
            </w:pPr>
            <w:r>
              <w:rPr>
                <w:rFonts w:ascii="Arial Narrow" w:hAnsi="Arial Narrow"/>
                <w:sz w:val="20"/>
                <w:szCs w:val="20"/>
              </w:rPr>
              <w:t>Diferentes Variações d</w:t>
            </w:r>
            <w:r w:rsidRPr="00E4266D">
              <w:rPr>
                <w:rFonts w:ascii="Arial Narrow" w:hAnsi="Arial Narrow"/>
                <w:sz w:val="20"/>
                <w:szCs w:val="20"/>
              </w:rPr>
              <w:t>e Support Vect</w:t>
            </w:r>
            <w:r>
              <w:rPr>
                <w:rFonts w:ascii="Arial Narrow" w:hAnsi="Arial Narrow"/>
                <w:sz w:val="20"/>
                <w:szCs w:val="20"/>
              </w:rPr>
              <w:t>or Machines Para Classificação de Qualidade e</w:t>
            </w:r>
            <w:r w:rsidRPr="00E4266D">
              <w:rPr>
                <w:rFonts w:ascii="Arial Narrow" w:hAnsi="Arial Narrow"/>
                <w:sz w:val="20"/>
                <w:szCs w:val="20"/>
              </w:rPr>
              <w:t>m Frutos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71F0F45" w14:textId="4F505874" w:rsidR="003936E8" w:rsidRPr="00B93A25" w:rsidRDefault="003936E8" w:rsidP="00396382">
            <w:pPr>
              <w:rPr>
                <w:rFonts w:ascii="Arial Narrow" w:hAnsi="Arial Narrow"/>
                <w:sz w:val="20"/>
                <w:szCs w:val="20"/>
              </w:rPr>
            </w:pPr>
            <w:r>
              <w:rPr>
                <w:rFonts w:ascii="Arial Narrow" w:hAnsi="Arial Narrow"/>
                <w:sz w:val="20"/>
                <w:szCs w:val="20"/>
              </w:rPr>
              <w:t>Warley Gramacho da Silva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0D99B19F" w14:textId="77777777" w:rsidR="003936E8" w:rsidRPr="00E26D3E" w:rsidRDefault="003936E8" w:rsidP="00396382">
            <w:pPr>
              <w:jc w:val="center"/>
              <w:rPr>
                <w:rFonts w:ascii="Arial Narrow" w:hAnsi="Arial Narrow"/>
                <w:sz w:val="20"/>
                <w:szCs w:val="20"/>
              </w:rPr>
            </w:pPr>
            <w:r w:rsidRPr="00E26D3E">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5C3FD549" w14:textId="4075D401" w:rsidR="003936E8" w:rsidRPr="00E26D3E" w:rsidRDefault="003936E8" w:rsidP="00396382">
            <w:pPr>
              <w:rPr>
                <w:rFonts w:ascii="Arial Narrow" w:hAnsi="Arial Narrow"/>
                <w:sz w:val="20"/>
                <w:szCs w:val="20"/>
              </w:rPr>
            </w:pPr>
            <w:r w:rsidRPr="00D71003">
              <w:rPr>
                <w:rFonts w:ascii="Arial Narrow" w:hAnsi="Arial Narrow"/>
                <w:sz w:val="20"/>
                <w:szCs w:val="20"/>
              </w:rPr>
              <w:t>Jonatha Oliveira Reis Varjao</w:t>
            </w:r>
          </w:p>
        </w:tc>
      </w:tr>
      <w:tr w:rsidR="003936E8" w:rsidRPr="006D48F7" w14:paraId="7E254249" w14:textId="77777777" w:rsidTr="00114255">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329B598A" w14:textId="77777777" w:rsidR="003936E8" w:rsidRPr="00794EDE" w:rsidRDefault="003936E8"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0CC6D88E" w14:textId="7B36976F" w:rsidR="003936E8" w:rsidRPr="00B93A25" w:rsidRDefault="003936E8" w:rsidP="00396382">
            <w:pPr>
              <w:rPr>
                <w:rFonts w:ascii="Arial Narrow" w:hAnsi="Arial Narrow"/>
                <w:sz w:val="20"/>
                <w:szCs w:val="20"/>
              </w:rPr>
            </w:pPr>
            <w:r>
              <w:rPr>
                <w:rFonts w:ascii="Arial Narrow" w:hAnsi="Arial Narrow"/>
                <w:sz w:val="20"/>
                <w:szCs w:val="20"/>
              </w:rPr>
              <w:t>Otimização da Localização dos Recursos em Postos de Saúde Visando Melhorias n</w:t>
            </w:r>
            <w:r w:rsidRPr="00114255">
              <w:rPr>
                <w:rFonts w:ascii="Arial Narrow" w:hAnsi="Arial Narrow"/>
                <w:sz w:val="20"/>
                <w:szCs w:val="20"/>
              </w:rPr>
              <w:t>o Atendimento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36E75C2" w14:textId="52FF1152" w:rsidR="003936E8" w:rsidRPr="00B93A25" w:rsidRDefault="003936E8" w:rsidP="00396382">
            <w:pPr>
              <w:rPr>
                <w:rFonts w:ascii="Arial Narrow" w:hAnsi="Arial Narrow"/>
                <w:sz w:val="20"/>
                <w:szCs w:val="20"/>
              </w:rPr>
            </w:pPr>
            <w:r w:rsidRPr="00D71003">
              <w:rPr>
                <w:rFonts w:ascii="Arial Narrow" w:hAnsi="Arial Narrow"/>
                <w:sz w:val="20"/>
                <w:szCs w:val="20"/>
              </w:rPr>
              <w:t>Marcelo Lisboa Rocha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FA879D3" w14:textId="77777777" w:rsidR="003936E8" w:rsidRPr="00E26D3E" w:rsidRDefault="003936E8" w:rsidP="00396382">
            <w:pPr>
              <w:jc w:val="center"/>
              <w:rPr>
                <w:rFonts w:ascii="Arial Narrow" w:hAnsi="Arial Narrow"/>
                <w:sz w:val="20"/>
                <w:szCs w:val="20"/>
              </w:rPr>
            </w:pPr>
            <w:r w:rsidRPr="00E26D3E">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6C647C2C" w14:textId="1AE76FF4" w:rsidR="003936E8" w:rsidRPr="00114255" w:rsidRDefault="003936E8" w:rsidP="00114255">
            <w:pPr>
              <w:rPr>
                <w:rFonts w:ascii="Arial Narrow" w:hAnsi="Arial Narrow"/>
                <w:sz w:val="20"/>
                <w:szCs w:val="20"/>
              </w:rPr>
            </w:pPr>
            <w:r w:rsidRPr="00114255">
              <w:rPr>
                <w:rFonts w:ascii="Arial Narrow" w:hAnsi="Arial Narrow"/>
                <w:sz w:val="20"/>
                <w:szCs w:val="20"/>
              </w:rPr>
              <w:t xml:space="preserve">Natã Wereclys Bandeira </w:t>
            </w:r>
          </w:p>
          <w:p w14:paraId="7D56987F" w14:textId="1B2DDAC3" w:rsidR="003936E8" w:rsidRPr="00114255" w:rsidRDefault="003936E8" w:rsidP="00396382">
            <w:pPr>
              <w:rPr>
                <w:rFonts w:ascii="Arial Narrow" w:hAnsi="Arial Narrow"/>
                <w:sz w:val="20"/>
                <w:szCs w:val="20"/>
              </w:rPr>
            </w:pPr>
            <w:r w:rsidRPr="00114255">
              <w:rPr>
                <w:rFonts w:ascii="Arial Narrow" w:hAnsi="Arial Narrow"/>
                <w:sz w:val="20"/>
                <w:szCs w:val="20"/>
              </w:rPr>
              <w:t>Lima</w:t>
            </w:r>
          </w:p>
        </w:tc>
      </w:tr>
      <w:tr w:rsidR="003936E8" w:rsidRPr="006D48F7" w14:paraId="555EEF3C" w14:textId="77777777" w:rsidTr="00114255">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66CD7FD" w14:textId="77777777" w:rsidR="003936E8" w:rsidRPr="00794EDE" w:rsidRDefault="003936E8"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48A6ED49" w14:textId="6D58809E" w:rsidR="003936E8" w:rsidRPr="00114255" w:rsidRDefault="003936E8" w:rsidP="00396382">
            <w:pPr>
              <w:rPr>
                <w:rFonts w:ascii="Arial Narrow" w:hAnsi="Arial Narrow"/>
                <w:sz w:val="20"/>
                <w:szCs w:val="20"/>
              </w:rPr>
            </w:pPr>
            <w:r>
              <w:rPr>
                <w:rFonts w:ascii="Arial Narrow" w:hAnsi="Arial Narrow"/>
                <w:sz w:val="20"/>
                <w:szCs w:val="20"/>
              </w:rPr>
              <w:t>Modelagem e Otimização de uma Rede d</w:t>
            </w:r>
            <w:r w:rsidRPr="00114255">
              <w:rPr>
                <w:rFonts w:ascii="Arial Narrow" w:hAnsi="Arial Narrow"/>
                <w:sz w:val="20"/>
                <w:szCs w:val="20"/>
              </w:rPr>
              <w:t>e Computadores Conectada</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798633C5" w14:textId="77777777" w:rsidR="003936E8" w:rsidRPr="00E26D3E" w:rsidRDefault="003936E8" w:rsidP="00396382">
            <w:pPr>
              <w:rPr>
                <w:rFonts w:ascii="Arial Narrow" w:hAnsi="Arial Narrow"/>
                <w:sz w:val="20"/>
                <w:szCs w:val="20"/>
              </w:rPr>
            </w:pPr>
            <w:r>
              <w:rPr>
                <w:rFonts w:ascii="Arial Narrow" w:hAnsi="Arial Narrow"/>
                <w:sz w:val="20"/>
                <w:szCs w:val="20"/>
              </w:rPr>
              <w:t>George Lauro Ribeiro d</w:t>
            </w:r>
            <w:r w:rsidRPr="00E26D3E">
              <w:rPr>
                <w:rFonts w:ascii="Arial Narrow" w:hAnsi="Arial Narrow"/>
                <w:sz w:val="20"/>
                <w:szCs w:val="20"/>
              </w:rPr>
              <w:t xml:space="preserve">e </w:t>
            </w:r>
          </w:p>
          <w:p w14:paraId="46E9E468" w14:textId="2C7CF518" w:rsidR="003936E8" w:rsidRPr="00B93A25" w:rsidRDefault="003936E8" w:rsidP="00396382">
            <w:pPr>
              <w:rPr>
                <w:rFonts w:ascii="Arial Narrow" w:hAnsi="Arial Narrow"/>
                <w:sz w:val="20"/>
                <w:szCs w:val="20"/>
              </w:rPr>
            </w:pPr>
            <w:r w:rsidRPr="00E26D3E">
              <w:rPr>
                <w:rFonts w:ascii="Arial Narrow" w:hAnsi="Arial Narrow"/>
                <w:sz w:val="20"/>
                <w:szCs w:val="20"/>
              </w:rPr>
              <w:t>Brito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5EC5049" w14:textId="77777777" w:rsidR="003936E8" w:rsidRPr="00E26D3E" w:rsidRDefault="003936E8" w:rsidP="00396382">
            <w:pPr>
              <w:jc w:val="center"/>
              <w:rPr>
                <w:rFonts w:ascii="Arial Narrow" w:hAnsi="Arial Narrow"/>
                <w:sz w:val="20"/>
                <w:szCs w:val="20"/>
              </w:rPr>
            </w:pPr>
            <w:r w:rsidRPr="00E26D3E">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5D0C694" w14:textId="0970598D" w:rsidR="003936E8" w:rsidRPr="00114255" w:rsidRDefault="003936E8" w:rsidP="00396382">
            <w:pPr>
              <w:rPr>
                <w:rFonts w:ascii="Arial Narrow" w:hAnsi="Arial Narrow"/>
                <w:sz w:val="20"/>
                <w:szCs w:val="20"/>
              </w:rPr>
            </w:pPr>
            <w:r w:rsidRPr="00114255">
              <w:rPr>
                <w:rFonts w:ascii="Arial Narrow" w:hAnsi="Arial Narrow"/>
                <w:sz w:val="20"/>
                <w:szCs w:val="20"/>
              </w:rPr>
              <w:t>Joan Joaquim Lopes</w:t>
            </w:r>
          </w:p>
        </w:tc>
      </w:tr>
      <w:tr w:rsidR="003936E8" w:rsidRPr="006D48F7" w14:paraId="694A2740" w14:textId="77777777" w:rsidTr="00114255">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360CB7F9" w14:textId="77777777" w:rsidR="003936E8" w:rsidRPr="00794EDE" w:rsidRDefault="003936E8"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20FAA9DE" w14:textId="0C8BAB1C" w:rsidR="003936E8" w:rsidRPr="00114255" w:rsidRDefault="003936E8" w:rsidP="00114255">
            <w:pPr>
              <w:rPr>
                <w:rFonts w:ascii="Arial Narrow" w:hAnsi="Arial Narrow"/>
                <w:sz w:val="20"/>
                <w:szCs w:val="20"/>
              </w:rPr>
            </w:pPr>
            <w:r>
              <w:rPr>
                <w:rFonts w:ascii="Arial Narrow" w:hAnsi="Arial Narrow"/>
                <w:sz w:val="20"/>
                <w:szCs w:val="20"/>
              </w:rPr>
              <w:t>Análise de Informações n</w:t>
            </w:r>
            <w:r w:rsidRPr="00114255">
              <w:rPr>
                <w:rFonts w:ascii="Arial Narrow" w:hAnsi="Arial Narrow"/>
                <w:sz w:val="20"/>
                <w:szCs w:val="20"/>
              </w:rPr>
              <w:t xml:space="preserve">as Bases </w:t>
            </w:r>
            <w:r>
              <w:rPr>
                <w:rFonts w:ascii="Arial Narrow" w:hAnsi="Arial Narrow"/>
                <w:sz w:val="20"/>
                <w:szCs w:val="20"/>
              </w:rPr>
              <w:t>d</w:t>
            </w:r>
            <w:r w:rsidRPr="00114255">
              <w:rPr>
                <w:rFonts w:ascii="Arial Narrow" w:hAnsi="Arial Narrow"/>
                <w:sz w:val="20"/>
                <w:szCs w:val="20"/>
              </w:rPr>
              <w:t xml:space="preserve">e Dados </w:t>
            </w:r>
            <w:r>
              <w:rPr>
                <w:rFonts w:ascii="Arial Narrow" w:hAnsi="Arial Narrow"/>
                <w:sz w:val="20"/>
                <w:szCs w:val="20"/>
              </w:rPr>
              <w:t>de Ensino d</w:t>
            </w:r>
            <w:r w:rsidRPr="00114255">
              <w:rPr>
                <w:rFonts w:ascii="Arial Narrow" w:hAnsi="Arial Narrow"/>
                <w:sz w:val="20"/>
                <w:szCs w:val="20"/>
              </w:rPr>
              <w:t>a Unive</w:t>
            </w:r>
            <w:r>
              <w:rPr>
                <w:rFonts w:ascii="Arial Narrow" w:hAnsi="Arial Narrow"/>
                <w:sz w:val="20"/>
                <w:szCs w:val="20"/>
              </w:rPr>
              <w:t>rsidade Federal d</w:t>
            </w:r>
            <w:r w:rsidRPr="00114255">
              <w:rPr>
                <w:rFonts w:ascii="Arial Narrow" w:hAnsi="Arial Narrow"/>
                <w:sz w:val="20"/>
                <w:szCs w:val="20"/>
              </w:rPr>
              <w:t xml:space="preserve">o Tocantins </w:t>
            </w:r>
            <w:r>
              <w:rPr>
                <w:rFonts w:ascii="Arial Narrow" w:hAnsi="Arial Narrow"/>
                <w:sz w:val="20"/>
                <w:szCs w:val="20"/>
              </w:rPr>
              <w:t>e n</w:t>
            </w:r>
            <w:r w:rsidRPr="00114255">
              <w:rPr>
                <w:rFonts w:ascii="Arial Narrow" w:hAnsi="Arial Narrow"/>
                <w:sz w:val="20"/>
                <w:szCs w:val="20"/>
              </w:rPr>
              <w:t>a Plataforma Lattes</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B537E64" w14:textId="12E4B6DC" w:rsidR="003936E8" w:rsidRPr="00B93A25" w:rsidRDefault="003936E8" w:rsidP="00396382">
            <w:pPr>
              <w:rPr>
                <w:rFonts w:ascii="Arial Narrow" w:hAnsi="Arial Narrow"/>
                <w:sz w:val="20"/>
                <w:szCs w:val="20"/>
              </w:rPr>
            </w:pPr>
            <w:r>
              <w:rPr>
                <w:rFonts w:ascii="Arial Narrow" w:hAnsi="Arial Narrow"/>
                <w:sz w:val="20"/>
                <w:szCs w:val="20"/>
              </w:rPr>
              <w:t>Ary Henrique Morais de Oliveira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D24ACE0" w14:textId="77777777" w:rsidR="003936E8" w:rsidRPr="00E26D3E" w:rsidRDefault="003936E8" w:rsidP="00396382">
            <w:pPr>
              <w:jc w:val="center"/>
              <w:rPr>
                <w:rFonts w:ascii="Arial Narrow" w:hAnsi="Arial Narrow"/>
                <w:sz w:val="20"/>
                <w:szCs w:val="20"/>
              </w:rPr>
            </w:pPr>
            <w:r w:rsidRPr="00E26D3E">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6308F274" w14:textId="3EF2885D" w:rsidR="003936E8" w:rsidRPr="00114255" w:rsidRDefault="003936E8" w:rsidP="00396382">
            <w:pPr>
              <w:rPr>
                <w:rFonts w:ascii="Arial Narrow" w:hAnsi="Arial Narrow"/>
                <w:sz w:val="20"/>
                <w:szCs w:val="20"/>
              </w:rPr>
            </w:pPr>
            <w:r w:rsidRPr="00114255">
              <w:rPr>
                <w:rFonts w:ascii="Arial Narrow" w:hAnsi="Arial Narrow"/>
                <w:sz w:val="20"/>
                <w:szCs w:val="20"/>
              </w:rPr>
              <w:t>Ela</w:t>
            </w:r>
            <w:r>
              <w:rPr>
                <w:rFonts w:ascii="Arial Narrow" w:hAnsi="Arial Narrow"/>
                <w:sz w:val="20"/>
                <w:szCs w:val="20"/>
              </w:rPr>
              <w:t>ine Martins d</w:t>
            </w:r>
            <w:r w:rsidRPr="00114255">
              <w:rPr>
                <w:rFonts w:ascii="Arial Narrow" w:hAnsi="Arial Narrow"/>
                <w:sz w:val="20"/>
                <w:szCs w:val="20"/>
              </w:rPr>
              <w:t>e Paula</w:t>
            </w:r>
          </w:p>
        </w:tc>
      </w:tr>
      <w:tr w:rsidR="003936E8" w:rsidRPr="006D48F7" w14:paraId="1EB47063" w14:textId="77777777" w:rsidTr="00114255">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5CD0BDA8" w14:textId="77777777" w:rsidR="003936E8" w:rsidRPr="00794EDE" w:rsidRDefault="003936E8"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4F08B617" w14:textId="6C0AE905" w:rsidR="003936E8" w:rsidRPr="00114255" w:rsidRDefault="003936E8" w:rsidP="00114255">
            <w:pPr>
              <w:rPr>
                <w:rFonts w:ascii="Arial Narrow" w:hAnsi="Arial Narrow"/>
                <w:sz w:val="20"/>
                <w:szCs w:val="20"/>
              </w:rPr>
            </w:pPr>
            <w:r>
              <w:rPr>
                <w:rFonts w:ascii="Arial Narrow" w:hAnsi="Arial Narrow"/>
                <w:sz w:val="20"/>
                <w:szCs w:val="20"/>
              </w:rPr>
              <w:t>Desenvolvimento de uma Plataforma Online para Divulgação das Coleções Biológicas d</w:t>
            </w:r>
            <w:r w:rsidRPr="00114255">
              <w:rPr>
                <w:rFonts w:ascii="Arial Narrow" w:hAnsi="Arial Narrow"/>
                <w:sz w:val="20"/>
                <w:szCs w:val="20"/>
              </w:rPr>
              <w:t>a U</w:t>
            </w:r>
            <w:r>
              <w:rPr>
                <w:rFonts w:ascii="Arial Narrow" w:hAnsi="Arial Narrow"/>
                <w:sz w:val="20"/>
                <w:szCs w:val="20"/>
              </w:rPr>
              <w:t>FT</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1C3E64F4" w14:textId="09883962" w:rsidR="003936E8" w:rsidRPr="00B93A25" w:rsidRDefault="003936E8" w:rsidP="00396382">
            <w:pPr>
              <w:rPr>
                <w:rFonts w:ascii="Arial Narrow" w:hAnsi="Arial Narrow"/>
                <w:sz w:val="20"/>
                <w:szCs w:val="20"/>
              </w:rPr>
            </w:pPr>
            <w:r>
              <w:rPr>
                <w:rFonts w:ascii="Arial Narrow" w:hAnsi="Arial Narrow"/>
                <w:sz w:val="20"/>
                <w:szCs w:val="20"/>
              </w:rPr>
              <w:t>Glenda Michele Botelho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20B39AE4" w14:textId="77777777" w:rsidR="003936E8" w:rsidRPr="00E26D3E" w:rsidRDefault="003936E8" w:rsidP="00396382">
            <w:pPr>
              <w:jc w:val="center"/>
              <w:rPr>
                <w:rFonts w:ascii="Arial Narrow" w:hAnsi="Arial Narrow"/>
                <w:sz w:val="20"/>
                <w:szCs w:val="20"/>
              </w:rPr>
            </w:pPr>
            <w:r w:rsidRPr="00E26D3E">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6E1C027D" w14:textId="0C2AA4E0" w:rsidR="003936E8" w:rsidRPr="00114255" w:rsidRDefault="003936E8" w:rsidP="00114255">
            <w:pPr>
              <w:rPr>
                <w:rFonts w:ascii="Arial Narrow" w:hAnsi="Arial Narrow"/>
                <w:sz w:val="20"/>
                <w:szCs w:val="20"/>
              </w:rPr>
            </w:pPr>
            <w:r w:rsidRPr="00114255">
              <w:rPr>
                <w:rFonts w:ascii="Arial Narrow" w:hAnsi="Arial Narrow"/>
                <w:sz w:val="20"/>
                <w:szCs w:val="20"/>
              </w:rPr>
              <w:t xml:space="preserve">Victor Hugo Freitas </w:t>
            </w:r>
          </w:p>
          <w:p w14:paraId="2549E3CA" w14:textId="3C4FC421" w:rsidR="003936E8" w:rsidRPr="00114255" w:rsidRDefault="003936E8" w:rsidP="00396382">
            <w:pPr>
              <w:rPr>
                <w:rFonts w:ascii="Arial Narrow" w:hAnsi="Arial Narrow"/>
                <w:sz w:val="20"/>
                <w:szCs w:val="20"/>
              </w:rPr>
            </w:pPr>
            <w:r w:rsidRPr="00114255">
              <w:rPr>
                <w:rFonts w:ascii="Arial Narrow" w:hAnsi="Arial Narrow"/>
                <w:sz w:val="20"/>
                <w:szCs w:val="20"/>
              </w:rPr>
              <w:t>Saraiva</w:t>
            </w:r>
          </w:p>
        </w:tc>
      </w:tr>
      <w:tr w:rsidR="003936E8" w:rsidRPr="006D48F7" w14:paraId="7F786B33" w14:textId="77777777" w:rsidTr="00114255">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0B483BB1" w14:textId="77777777" w:rsidR="003936E8" w:rsidRPr="00794EDE" w:rsidRDefault="003936E8"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6D26B1D7" w14:textId="3EE28793" w:rsidR="003936E8" w:rsidRPr="00B93A25" w:rsidRDefault="003936E8" w:rsidP="00396382">
            <w:pPr>
              <w:rPr>
                <w:rFonts w:ascii="Arial Narrow" w:hAnsi="Arial Narrow"/>
                <w:sz w:val="20"/>
                <w:szCs w:val="20"/>
              </w:rPr>
            </w:pPr>
            <w:r>
              <w:rPr>
                <w:rFonts w:ascii="Arial Narrow" w:hAnsi="Arial Narrow"/>
                <w:sz w:val="20"/>
                <w:szCs w:val="20"/>
              </w:rPr>
              <w:t>Estudo e Avaliação d</w:t>
            </w:r>
            <w:r w:rsidRPr="00114255">
              <w:rPr>
                <w:rFonts w:ascii="Arial Narrow" w:hAnsi="Arial Narrow"/>
                <w:sz w:val="20"/>
                <w:szCs w:val="20"/>
              </w:rPr>
              <w:t>e Metaheurís</w:t>
            </w:r>
            <w:r>
              <w:rPr>
                <w:rFonts w:ascii="Arial Narrow" w:hAnsi="Arial Narrow"/>
                <w:sz w:val="20"/>
                <w:szCs w:val="20"/>
              </w:rPr>
              <w:t>ticas 2492 Módulo de Avaliação d</w:t>
            </w:r>
            <w:r w:rsidRPr="00114255">
              <w:rPr>
                <w:rFonts w:ascii="Arial Narrow" w:hAnsi="Arial Narrow"/>
                <w:sz w:val="20"/>
                <w:szCs w:val="20"/>
              </w:rPr>
              <w:t>os Al</w:t>
            </w:r>
            <w:r>
              <w:rPr>
                <w:rFonts w:ascii="Arial Narrow" w:hAnsi="Arial Narrow"/>
                <w:sz w:val="20"/>
                <w:szCs w:val="20"/>
              </w:rPr>
              <w:t>goritmos Genéticos Transgênico e</w:t>
            </w:r>
            <w:r w:rsidRPr="00114255">
              <w:rPr>
                <w:rFonts w:ascii="Arial Narrow" w:hAnsi="Arial Narrow"/>
                <w:sz w:val="20"/>
                <w:szCs w:val="20"/>
              </w:rPr>
              <w:t xml:space="preserve"> Homogêneo</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0817C52" w14:textId="298E27B4" w:rsidR="003936E8" w:rsidRPr="00B93A25" w:rsidRDefault="003936E8" w:rsidP="00396382">
            <w:pPr>
              <w:rPr>
                <w:rFonts w:ascii="Arial Narrow" w:hAnsi="Arial Narrow"/>
                <w:sz w:val="20"/>
                <w:szCs w:val="20"/>
              </w:rPr>
            </w:pPr>
            <w:r>
              <w:rPr>
                <w:rFonts w:ascii="Arial Narrow" w:hAnsi="Arial Narrow"/>
                <w:sz w:val="20"/>
                <w:szCs w:val="20"/>
              </w:rPr>
              <w:t>Rafael Lima de Carvalho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028B08F8" w14:textId="77777777" w:rsidR="003936E8" w:rsidRPr="00E26D3E" w:rsidRDefault="003936E8" w:rsidP="00396382">
            <w:pPr>
              <w:jc w:val="center"/>
              <w:rPr>
                <w:rFonts w:ascii="Arial Narrow" w:hAnsi="Arial Narrow"/>
                <w:sz w:val="20"/>
                <w:szCs w:val="20"/>
              </w:rPr>
            </w:pPr>
            <w:r w:rsidRPr="00E26D3E">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2AE3C7E5" w14:textId="5F4E6705" w:rsidR="003936E8" w:rsidRPr="00114255" w:rsidRDefault="003936E8" w:rsidP="00396382">
            <w:pPr>
              <w:rPr>
                <w:rFonts w:ascii="Arial Narrow" w:hAnsi="Arial Narrow"/>
                <w:sz w:val="20"/>
                <w:szCs w:val="20"/>
              </w:rPr>
            </w:pPr>
            <w:r>
              <w:rPr>
                <w:rFonts w:ascii="Arial Narrow" w:hAnsi="Arial Narrow"/>
                <w:sz w:val="20"/>
                <w:szCs w:val="20"/>
              </w:rPr>
              <w:t>Mateus d</w:t>
            </w:r>
            <w:r w:rsidRPr="00114255">
              <w:rPr>
                <w:rFonts w:ascii="Arial Narrow" w:hAnsi="Arial Narrow"/>
                <w:sz w:val="20"/>
                <w:szCs w:val="20"/>
              </w:rPr>
              <w:t>a Silva Rosario</w:t>
            </w:r>
          </w:p>
        </w:tc>
      </w:tr>
      <w:tr w:rsidR="003936E8" w:rsidRPr="006D48F7" w14:paraId="3FFEDC9A" w14:textId="77777777" w:rsidTr="003936E8">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78E77EA6" w14:textId="77777777" w:rsidR="003936E8" w:rsidRPr="00794EDE" w:rsidRDefault="003936E8"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63F28FBA" w14:textId="23FA24C0" w:rsidR="003936E8" w:rsidRPr="00387C89" w:rsidRDefault="00387C89" w:rsidP="00387C89">
            <w:pPr>
              <w:rPr>
                <w:rFonts w:ascii="Arial Narrow" w:hAnsi="Arial Narrow"/>
                <w:sz w:val="20"/>
                <w:szCs w:val="20"/>
              </w:rPr>
            </w:pPr>
            <w:r>
              <w:rPr>
                <w:rFonts w:ascii="Arial Narrow" w:hAnsi="Arial Narrow"/>
                <w:sz w:val="20"/>
                <w:szCs w:val="20"/>
              </w:rPr>
              <w:t>Estudo e Avaliação d</w:t>
            </w:r>
            <w:r w:rsidRPr="00387C89">
              <w:rPr>
                <w:rFonts w:ascii="Arial Narrow" w:hAnsi="Arial Narrow"/>
                <w:sz w:val="20"/>
                <w:szCs w:val="20"/>
              </w:rPr>
              <w:t xml:space="preserve">e Metaheurísticas: Módulo U-NSGA - III </w:t>
            </w:r>
            <w:r>
              <w:rPr>
                <w:rFonts w:ascii="Arial Narrow" w:hAnsi="Arial Narrow"/>
                <w:sz w:val="20"/>
                <w:szCs w:val="20"/>
              </w:rPr>
              <w:t>e</w:t>
            </w:r>
            <w:r w:rsidRPr="00387C89">
              <w:rPr>
                <w:rFonts w:ascii="Arial Narrow" w:hAnsi="Arial Narrow"/>
                <w:sz w:val="20"/>
                <w:szCs w:val="20"/>
              </w:rPr>
              <w:t xml:space="preserve"> VTGA</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B80C249" w14:textId="77777777" w:rsidR="003936E8" w:rsidRPr="00B93A25" w:rsidRDefault="003936E8" w:rsidP="00396382">
            <w:pPr>
              <w:rPr>
                <w:rFonts w:ascii="Arial Narrow" w:hAnsi="Arial Narrow"/>
                <w:sz w:val="20"/>
                <w:szCs w:val="20"/>
              </w:rPr>
            </w:pPr>
            <w:r>
              <w:rPr>
                <w:rFonts w:ascii="Arial Narrow" w:hAnsi="Arial Narrow"/>
                <w:sz w:val="20"/>
                <w:szCs w:val="20"/>
              </w:rPr>
              <w:t>Rafael Lima de Carvalho</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5AA640E" w14:textId="77777777" w:rsidR="003936E8" w:rsidRPr="00E26D3E" w:rsidRDefault="003936E8" w:rsidP="00396382">
            <w:pPr>
              <w:jc w:val="center"/>
              <w:rPr>
                <w:rFonts w:ascii="Arial Narrow" w:hAnsi="Arial Narrow"/>
                <w:sz w:val="20"/>
                <w:szCs w:val="20"/>
              </w:rPr>
            </w:pPr>
            <w:r w:rsidRPr="00E26D3E">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34CD388A" w14:textId="53251515" w:rsidR="003936E8" w:rsidRPr="00387C89" w:rsidRDefault="00387C89" w:rsidP="00396382">
            <w:pPr>
              <w:rPr>
                <w:rFonts w:ascii="Arial Narrow" w:hAnsi="Arial Narrow"/>
                <w:sz w:val="20"/>
                <w:szCs w:val="20"/>
              </w:rPr>
            </w:pPr>
            <w:r>
              <w:rPr>
                <w:rFonts w:ascii="Arial Narrow" w:hAnsi="Arial Narrow"/>
                <w:sz w:val="20"/>
                <w:szCs w:val="20"/>
              </w:rPr>
              <w:t>A</w:t>
            </w:r>
            <w:r w:rsidRPr="00387C89">
              <w:rPr>
                <w:rFonts w:ascii="Arial Narrow" w:hAnsi="Arial Narrow"/>
                <w:sz w:val="20"/>
                <w:szCs w:val="20"/>
              </w:rPr>
              <w:t>ngelo Gabriel Silva Ribeiro</w:t>
            </w:r>
          </w:p>
        </w:tc>
      </w:tr>
      <w:tr w:rsidR="00387C89" w:rsidRPr="006D48F7" w14:paraId="2768709D" w14:textId="77777777" w:rsidTr="003936E8">
        <w:trPr>
          <w:trHeight w:val="340"/>
        </w:trPr>
        <w:tc>
          <w:tcPr>
            <w:tcW w:w="228" w:type="pct"/>
            <w:tcBorders>
              <w:top w:val="single" w:sz="4" w:space="0" w:color="auto"/>
              <w:left w:val="single" w:sz="4" w:space="0" w:color="auto"/>
              <w:bottom w:val="single" w:sz="4" w:space="0" w:color="auto"/>
              <w:right w:val="single" w:sz="4" w:space="0" w:color="auto"/>
            </w:tcBorders>
            <w:shd w:val="clear" w:color="auto" w:fill="auto"/>
            <w:vAlign w:val="center"/>
          </w:tcPr>
          <w:p w14:paraId="2F61CAF3" w14:textId="77777777" w:rsidR="00387C89" w:rsidRPr="00794EDE" w:rsidRDefault="00387C89" w:rsidP="00396382">
            <w:pPr>
              <w:pStyle w:val="PargrafodaLista"/>
              <w:numPr>
                <w:ilvl w:val="0"/>
                <w:numId w:val="62"/>
              </w:numPr>
              <w:spacing w:after="0" w:line="240" w:lineRule="auto"/>
              <w:ind w:left="357" w:hanging="357"/>
              <w:rPr>
                <w:rFonts w:ascii="Arial Narrow" w:hAnsi="Arial Narrow"/>
                <w:sz w:val="20"/>
                <w:szCs w:val="20"/>
              </w:rPr>
            </w:pPr>
          </w:p>
        </w:tc>
        <w:tc>
          <w:tcPr>
            <w:tcW w:w="2045" w:type="pct"/>
            <w:tcBorders>
              <w:top w:val="single" w:sz="4" w:space="0" w:color="auto"/>
              <w:left w:val="single" w:sz="4" w:space="0" w:color="auto"/>
              <w:bottom w:val="single" w:sz="4" w:space="0" w:color="auto"/>
              <w:right w:val="single" w:sz="4" w:space="0" w:color="auto"/>
            </w:tcBorders>
            <w:shd w:val="clear" w:color="auto" w:fill="auto"/>
            <w:vAlign w:val="center"/>
          </w:tcPr>
          <w:p w14:paraId="55B39F4C" w14:textId="014FE2B0" w:rsidR="00387C89" w:rsidRPr="00387C89" w:rsidRDefault="00387C89" w:rsidP="00387C89">
            <w:pPr>
              <w:rPr>
                <w:rFonts w:ascii="Arial Narrow" w:hAnsi="Arial Narrow"/>
                <w:sz w:val="20"/>
                <w:szCs w:val="20"/>
              </w:rPr>
            </w:pPr>
            <w:r>
              <w:rPr>
                <w:rFonts w:ascii="Arial Narrow" w:hAnsi="Arial Narrow"/>
                <w:sz w:val="20"/>
                <w:szCs w:val="20"/>
              </w:rPr>
              <w:t>Implantação d</w:t>
            </w:r>
            <w:r w:rsidRPr="00387C89">
              <w:rPr>
                <w:rFonts w:ascii="Arial Narrow" w:hAnsi="Arial Narrow"/>
                <w:sz w:val="20"/>
                <w:szCs w:val="20"/>
              </w:rPr>
              <w:t xml:space="preserve">e </w:t>
            </w:r>
            <w:r>
              <w:rPr>
                <w:rFonts w:ascii="Arial Narrow" w:hAnsi="Arial Narrow"/>
                <w:sz w:val="20"/>
                <w:szCs w:val="20"/>
              </w:rPr>
              <w:t>um Módulo Inteligente para a Gestão de Outorgas e Regras de Operação de Recursos Hídricos n</w:t>
            </w:r>
            <w:r w:rsidRPr="00387C89">
              <w:rPr>
                <w:rFonts w:ascii="Arial Narrow" w:hAnsi="Arial Narrow"/>
                <w:sz w:val="20"/>
                <w:szCs w:val="20"/>
              </w:rPr>
              <w:t>o Gestão De Alto Nível</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6F30A56" w14:textId="55009A7C" w:rsidR="00387C89" w:rsidRPr="00B93A25" w:rsidRDefault="00387C89" w:rsidP="00396382">
            <w:pPr>
              <w:rPr>
                <w:rFonts w:ascii="Arial Narrow" w:hAnsi="Arial Narrow"/>
                <w:sz w:val="20"/>
                <w:szCs w:val="20"/>
              </w:rPr>
            </w:pPr>
            <w:r>
              <w:rPr>
                <w:rFonts w:ascii="Arial Narrow" w:hAnsi="Arial Narrow"/>
                <w:sz w:val="20"/>
                <w:szCs w:val="20"/>
              </w:rPr>
              <w:t>Ary Henrique Morais de Oliveira</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4E07C62" w14:textId="77777777" w:rsidR="00387C89" w:rsidRPr="00E26D3E" w:rsidRDefault="00387C89" w:rsidP="00396382">
            <w:pPr>
              <w:jc w:val="center"/>
              <w:rPr>
                <w:rFonts w:ascii="Arial Narrow" w:hAnsi="Arial Narrow"/>
                <w:sz w:val="20"/>
                <w:szCs w:val="20"/>
              </w:rPr>
            </w:pPr>
            <w:r w:rsidRPr="00E26D3E">
              <w:rPr>
                <w:rFonts w:ascii="Arial Narrow" w:hAnsi="Arial Narrow"/>
                <w:sz w:val="20"/>
                <w:szCs w:val="20"/>
              </w:rPr>
              <w:t>PIVIC</w:t>
            </w:r>
          </w:p>
        </w:tc>
        <w:tc>
          <w:tcPr>
            <w:tcW w:w="1138" w:type="pct"/>
            <w:tcBorders>
              <w:top w:val="single" w:sz="4" w:space="0" w:color="auto"/>
              <w:left w:val="single" w:sz="4" w:space="0" w:color="auto"/>
              <w:bottom w:val="single" w:sz="4" w:space="0" w:color="auto"/>
              <w:right w:val="single" w:sz="4" w:space="0" w:color="auto"/>
            </w:tcBorders>
            <w:shd w:val="clear" w:color="auto" w:fill="auto"/>
            <w:vAlign w:val="center"/>
          </w:tcPr>
          <w:p w14:paraId="031067BD" w14:textId="1BE6C38F" w:rsidR="00387C89" w:rsidRPr="00387C89" w:rsidRDefault="00387C89" w:rsidP="00387C89">
            <w:pPr>
              <w:rPr>
                <w:rFonts w:ascii="Arial Narrow" w:hAnsi="Arial Narrow"/>
                <w:sz w:val="20"/>
                <w:szCs w:val="20"/>
              </w:rPr>
            </w:pPr>
            <w:r>
              <w:rPr>
                <w:rFonts w:ascii="Arial Narrow" w:hAnsi="Arial Narrow"/>
                <w:sz w:val="20"/>
                <w:szCs w:val="20"/>
              </w:rPr>
              <w:t>T</w:t>
            </w:r>
            <w:r w:rsidRPr="00387C89">
              <w:rPr>
                <w:rFonts w:ascii="Arial Narrow" w:hAnsi="Arial Narrow"/>
                <w:sz w:val="20"/>
                <w:szCs w:val="20"/>
              </w:rPr>
              <w:t xml:space="preserve">hiago Castanheira Retes </w:t>
            </w:r>
            <w:r>
              <w:rPr>
                <w:rFonts w:ascii="Arial Narrow" w:hAnsi="Arial Narrow"/>
                <w:sz w:val="20"/>
                <w:szCs w:val="20"/>
              </w:rPr>
              <w:t>d</w:t>
            </w:r>
            <w:r w:rsidRPr="00387C89">
              <w:rPr>
                <w:rFonts w:ascii="Arial Narrow" w:hAnsi="Arial Narrow"/>
                <w:sz w:val="20"/>
                <w:szCs w:val="20"/>
              </w:rPr>
              <w:t>e Sousa</w:t>
            </w:r>
          </w:p>
        </w:tc>
      </w:tr>
    </w:tbl>
    <w:p w14:paraId="0EFF22D8" w14:textId="77777777" w:rsidR="00114255" w:rsidRDefault="00114255" w:rsidP="00543726">
      <w:pPr>
        <w:jc w:val="both"/>
      </w:pPr>
    </w:p>
    <w:p w14:paraId="78BC88B0" w14:textId="77777777" w:rsidR="004A5AF4" w:rsidRDefault="004A5AF4" w:rsidP="00543726">
      <w:pPr>
        <w:jc w:val="both"/>
      </w:pPr>
    </w:p>
    <w:p w14:paraId="73D4C0CB" w14:textId="77777777" w:rsidR="004A5AF4" w:rsidRDefault="004A5AF4" w:rsidP="00543726">
      <w:pPr>
        <w:jc w:val="both"/>
      </w:pPr>
    </w:p>
    <w:p w14:paraId="165D77E2" w14:textId="4E5B6848" w:rsidR="008346A9" w:rsidRDefault="006907B1" w:rsidP="008346A9">
      <w:pPr>
        <w:jc w:val="center"/>
      </w:pPr>
      <w:r>
        <w:rPr>
          <w:noProof/>
        </w:rPr>
        <w:drawing>
          <wp:inline distT="0" distB="0" distL="0" distR="0" wp14:anchorId="23BC71FE" wp14:editId="18621C99">
            <wp:extent cx="5939790" cy="3174365"/>
            <wp:effectExtent l="0" t="0" r="3810" b="635"/>
            <wp:docPr id="247" name="Gráfico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4C8A0A8" w14:textId="63F3D844" w:rsidR="00E87984" w:rsidRPr="001B37D1" w:rsidRDefault="00E87984" w:rsidP="00E87984">
      <w:pPr>
        <w:pStyle w:val="Legenda"/>
        <w:spacing w:after="120"/>
        <w:jc w:val="center"/>
        <w:rPr>
          <w:sz w:val="20"/>
          <w:szCs w:val="20"/>
        </w:rPr>
      </w:pPr>
      <w:bookmarkStart w:id="123" w:name="_Ref520304577"/>
      <w:r w:rsidRPr="00A659DD">
        <w:rPr>
          <w:sz w:val="20"/>
          <w:szCs w:val="20"/>
        </w:rPr>
        <w:t xml:space="preserve">Figura </w:t>
      </w:r>
      <w:r w:rsidRPr="00A659DD">
        <w:rPr>
          <w:sz w:val="20"/>
          <w:szCs w:val="20"/>
        </w:rPr>
        <w:fldChar w:fldCharType="begin"/>
      </w:r>
      <w:r w:rsidRPr="00A659DD">
        <w:rPr>
          <w:sz w:val="20"/>
          <w:szCs w:val="20"/>
        </w:rPr>
        <w:instrText xml:space="preserve"> SEQ Figura \* ARABIC </w:instrText>
      </w:r>
      <w:r w:rsidRPr="00A659DD">
        <w:rPr>
          <w:sz w:val="20"/>
          <w:szCs w:val="20"/>
        </w:rPr>
        <w:fldChar w:fldCharType="separate"/>
      </w:r>
      <w:r w:rsidR="00AF609C">
        <w:rPr>
          <w:noProof/>
          <w:sz w:val="20"/>
          <w:szCs w:val="20"/>
        </w:rPr>
        <w:t>16</w:t>
      </w:r>
      <w:r w:rsidRPr="00A659DD">
        <w:rPr>
          <w:sz w:val="20"/>
          <w:szCs w:val="20"/>
        </w:rPr>
        <w:fldChar w:fldCharType="end"/>
      </w:r>
      <w:bookmarkEnd w:id="123"/>
      <w:r w:rsidRPr="00A659DD">
        <w:rPr>
          <w:sz w:val="20"/>
          <w:szCs w:val="20"/>
        </w:rPr>
        <w:t xml:space="preserve"> </w:t>
      </w:r>
      <w:r>
        <w:rPr>
          <w:sz w:val="20"/>
          <w:szCs w:val="20"/>
        </w:rPr>
        <w:t>Quantitativo de projetos de iniciação científica aprovados por docentes e dicentes do Curso de Ciência da Computação</w:t>
      </w:r>
      <w:r w:rsidRPr="00A659DD">
        <w:rPr>
          <w:sz w:val="20"/>
          <w:szCs w:val="20"/>
        </w:rPr>
        <w:t>.</w:t>
      </w:r>
    </w:p>
    <w:p w14:paraId="3A0E9C5B" w14:textId="77777777" w:rsidR="00651909" w:rsidRDefault="00651909" w:rsidP="00543726">
      <w:pPr>
        <w:jc w:val="both"/>
      </w:pPr>
    </w:p>
    <w:p w14:paraId="18F58E18" w14:textId="088204E5" w:rsidR="0013556D" w:rsidRPr="0011620F" w:rsidRDefault="003B5E2D" w:rsidP="00371B09">
      <w:pPr>
        <w:pStyle w:val="TtuloABNT"/>
      </w:pPr>
      <w:bookmarkStart w:id="124" w:name="_Toc521829289"/>
      <w:r w:rsidRPr="0011620F">
        <w:lastRenderedPageBreak/>
        <w:t xml:space="preserve">INTEGRAÇÃO DA GRADUAÇÃO E </w:t>
      </w:r>
      <w:r w:rsidR="0013556D" w:rsidRPr="0011620F">
        <w:t>PÓS-GRADUAÇÃO</w:t>
      </w:r>
      <w:bookmarkEnd w:id="124"/>
    </w:p>
    <w:p w14:paraId="1245C079" w14:textId="77777777" w:rsidR="0013556D" w:rsidRDefault="0013556D" w:rsidP="00543726">
      <w:pPr>
        <w:jc w:val="both"/>
      </w:pPr>
    </w:p>
    <w:p w14:paraId="2FFCC689" w14:textId="42D05C00" w:rsidR="00607B06" w:rsidRPr="00607B06" w:rsidRDefault="00A360AD" w:rsidP="00607B06">
      <w:pPr>
        <w:jc w:val="both"/>
      </w:pPr>
      <w:r>
        <w:t xml:space="preserve">Os cursos de Pós-Graduação </w:t>
      </w:r>
      <w:r w:rsidRPr="00607B06">
        <w:rPr>
          <w:i/>
        </w:rPr>
        <w:t>lato sensu</w:t>
      </w:r>
      <w:r>
        <w:t xml:space="preserve"> e </w:t>
      </w:r>
      <w:r w:rsidRPr="00607B06">
        <w:rPr>
          <w:i/>
        </w:rPr>
        <w:t>stricto sensu</w:t>
      </w:r>
      <w:r>
        <w:t xml:space="preserve"> da UFT são geridos pela PROPESQ, por meio da Diretoria de Pós-Graduação. </w:t>
      </w:r>
      <w:r w:rsidR="00607B06" w:rsidRPr="00607B06">
        <w:t xml:space="preserve">A UFT vem se </w:t>
      </w:r>
      <w:r w:rsidR="00607B06">
        <w:t>destacando como uma instituição com</w:t>
      </w:r>
      <w:r w:rsidR="00607B06" w:rsidRPr="00607B06">
        <w:t xml:space="preserve"> excelência acadêmica e científica na região Norte do Brasil e no estado do Tocantins</w:t>
      </w:r>
      <w:r w:rsidR="00607B06">
        <w:t>, tendo como resultado a expansão no número de cursos e vagas em cursos de pós-graduação.</w:t>
      </w:r>
      <w:r w:rsidR="007919BD">
        <w:t xml:space="preserve"> Além disso, esse crescimento proporcionou uma melhoria nas instalações físicas e laboratoriais da instituição e, consequentemente, oportunizou a instalação de uma dinâmica acadêmica e intelectual pautada pelo desenvolvimento humano das populações locais e regionais.</w:t>
      </w:r>
    </w:p>
    <w:p w14:paraId="682AA8A6" w14:textId="77777777" w:rsidR="00607B06" w:rsidRDefault="00607B06" w:rsidP="0013556D">
      <w:pPr>
        <w:jc w:val="both"/>
      </w:pPr>
    </w:p>
    <w:p w14:paraId="68AFAB7D" w14:textId="6EED6B47" w:rsidR="00901A8E" w:rsidRDefault="0013556D" w:rsidP="007919BD">
      <w:pPr>
        <w:ind w:firstLine="567"/>
        <w:jc w:val="both"/>
      </w:pPr>
      <w:r>
        <w:t xml:space="preserve">O Curso está </w:t>
      </w:r>
      <w:r w:rsidR="006A16CB">
        <w:t xml:space="preserve">inserido </w:t>
      </w:r>
      <w:r>
        <w:t xml:space="preserve">na grande área de Ciências Exatas e da Terra, na sub-área Ciência da Computação. </w:t>
      </w:r>
      <w:r w:rsidR="00A705B9">
        <w:t>Apesar do Curso de Ciência da Computação contar atualmente com 10 pr</w:t>
      </w:r>
      <w:r w:rsidR="008A6CA0">
        <w:t>ofessores com título de doutor</w:t>
      </w:r>
      <w:r w:rsidR="00A705B9">
        <w:t xml:space="preserve"> em programas avaliados na Ciência da Computação, a Universidade Federal do Tocantins ainda não possui um curso de pós-graduação stricto sensu na área, porém, </w:t>
      </w:r>
      <w:r w:rsidR="008A6CA0">
        <w:t>a UFT</w:t>
      </w:r>
      <w:r w:rsidR="00A705B9">
        <w:t xml:space="preserve"> oferta</w:t>
      </w:r>
      <w:r w:rsidR="008613C2">
        <w:t xml:space="preserve"> diversos cursos de pós-graduação lato sensu e stricto sensu nas suas sete unidades, conforme informações da Pró-Reitoria d</w:t>
      </w:r>
      <w:r w:rsidR="008613C2" w:rsidRPr="005F69D7">
        <w:t>e Pesquisa e Pós-Graduação da UFT</w:t>
      </w:r>
      <w:r w:rsidR="00A705B9" w:rsidRPr="005F69D7">
        <w:t>.</w:t>
      </w:r>
      <w:r w:rsidR="008A6CA0" w:rsidRPr="005F69D7">
        <w:t xml:space="preserve"> A </w:t>
      </w:r>
      <w:r w:rsidR="008A6CA0" w:rsidRPr="005F69D7">
        <w:fldChar w:fldCharType="begin"/>
      </w:r>
      <w:r w:rsidR="008A6CA0" w:rsidRPr="005F69D7">
        <w:instrText xml:space="preserve"> REF _Ref519708596 \h </w:instrText>
      </w:r>
      <w:r w:rsidR="005F69D7">
        <w:instrText xml:space="preserve"> \* MERGEFORMAT </w:instrText>
      </w:r>
      <w:r w:rsidR="008A6CA0" w:rsidRPr="005F69D7">
        <w:fldChar w:fldCharType="separate"/>
      </w:r>
      <w:r w:rsidR="00AF609C" w:rsidRPr="00AF609C">
        <w:t xml:space="preserve">Tabela </w:t>
      </w:r>
      <w:r w:rsidR="00AF609C" w:rsidRPr="00AF609C">
        <w:rPr>
          <w:noProof/>
        </w:rPr>
        <w:t>36</w:t>
      </w:r>
      <w:r w:rsidR="008A6CA0" w:rsidRPr="005F69D7">
        <w:fldChar w:fldCharType="end"/>
      </w:r>
      <w:r w:rsidR="008A6CA0" w:rsidRPr="005F69D7">
        <w:t xml:space="preserve">apresenta as pós-graduações lato sensu. A </w:t>
      </w:r>
      <w:r w:rsidR="008A6CA0" w:rsidRPr="005F69D7">
        <w:fldChar w:fldCharType="begin"/>
      </w:r>
      <w:r w:rsidR="008A6CA0" w:rsidRPr="005F69D7">
        <w:instrText xml:space="preserve"> REF _Ref519708605 \h </w:instrText>
      </w:r>
      <w:r w:rsidR="005F69D7">
        <w:instrText xml:space="preserve"> \* MERGEFORMAT </w:instrText>
      </w:r>
      <w:r w:rsidR="008A6CA0" w:rsidRPr="005F69D7">
        <w:fldChar w:fldCharType="separate"/>
      </w:r>
      <w:r w:rsidR="00AF609C" w:rsidRPr="00AF609C">
        <w:t xml:space="preserve">Tabela </w:t>
      </w:r>
      <w:r w:rsidR="00AF609C" w:rsidRPr="00AF609C">
        <w:rPr>
          <w:noProof/>
        </w:rPr>
        <w:t>37</w:t>
      </w:r>
      <w:r w:rsidR="008A6CA0" w:rsidRPr="005F69D7">
        <w:fldChar w:fldCharType="end"/>
      </w:r>
      <w:r w:rsidR="008A6CA0" w:rsidRPr="005F69D7">
        <w:t xml:space="preserve"> e </w:t>
      </w:r>
      <w:r w:rsidR="008A6CA0" w:rsidRPr="005F69D7">
        <w:fldChar w:fldCharType="begin"/>
      </w:r>
      <w:r w:rsidR="008A6CA0" w:rsidRPr="005F69D7">
        <w:instrText xml:space="preserve"> REF _Ref519708616 \h </w:instrText>
      </w:r>
      <w:r w:rsidR="005F69D7">
        <w:instrText xml:space="preserve"> \* MERGEFORMAT </w:instrText>
      </w:r>
      <w:r w:rsidR="008A6CA0" w:rsidRPr="005F69D7">
        <w:fldChar w:fldCharType="separate"/>
      </w:r>
      <w:r w:rsidR="00AF609C" w:rsidRPr="00AF609C">
        <w:t xml:space="preserve">Tabela </w:t>
      </w:r>
      <w:r w:rsidR="00AF609C" w:rsidRPr="00AF609C">
        <w:rPr>
          <w:noProof/>
        </w:rPr>
        <w:t>38</w:t>
      </w:r>
      <w:r w:rsidR="008A6CA0" w:rsidRPr="005F69D7">
        <w:fldChar w:fldCharType="end"/>
      </w:r>
      <w:r w:rsidR="008A6CA0" w:rsidRPr="005F69D7">
        <w:t xml:space="preserve"> apresentam os cursos de pós-graduação stricto sensu de mestrado e doutorado, respectivamente</w:t>
      </w:r>
      <w:r w:rsidR="008A6CA0">
        <w:t>.</w:t>
      </w:r>
    </w:p>
    <w:p w14:paraId="66DCEE97" w14:textId="3F0F9999" w:rsidR="00EC7C90" w:rsidRDefault="00EC7C90" w:rsidP="007A04DD">
      <w:pPr>
        <w:rPr>
          <w:color w:val="231F20"/>
        </w:rPr>
      </w:pPr>
    </w:p>
    <w:p w14:paraId="3AE0C982" w14:textId="431F3DAD" w:rsidR="008A6CA0" w:rsidRPr="008A6CA0" w:rsidRDefault="008A6CA0" w:rsidP="008A6CA0">
      <w:pPr>
        <w:pStyle w:val="Legenda"/>
        <w:spacing w:after="120"/>
        <w:rPr>
          <w:sz w:val="20"/>
          <w:szCs w:val="20"/>
        </w:rPr>
      </w:pPr>
      <w:bookmarkStart w:id="125" w:name="_Ref519708596"/>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36</w:t>
      </w:r>
      <w:r w:rsidRPr="00ED2876">
        <w:rPr>
          <w:sz w:val="20"/>
          <w:szCs w:val="20"/>
        </w:rPr>
        <w:fldChar w:fldCharType="end"/>
      </w:r>
      <w:bookmarkEnd w:id="125"/>
      <w:r>
        <w:rPr>
          <w:sz w:val="20"/>
          <w:szCs w:val="20"/>
        </w:rPr>
        <w:t xml:space="preserve"> Programas de especialização da UFT.</w:t>
      </w:r>
    </w:p>
    <w:tbl>
      <w:tblPr>
        <w:tblW w:w="0" w:type="auto"/>
        <w:tblInd w:w="113" w:type="dxa"/>
        <w:tblLook w:val="04A0" w:firstRow="1" w:lastRow="0" w:firstColumn="1" w:lastColumn="0" w:noHBand="0" w:noVBand="1"/>
      </w:tblPr>
      <w:tblGrid>
        <w:gridCol w:w="1555"/>
        <w:gridCol w:w="7826"/>
      </w:tblGrid>
      <w:tr w:rsidR="00E73C43" w:rsidRPr="00045A2E" w14:paraId="6C9A751E" w14:textId="77777777" w:rsidTr="007017E9">
        <w:tc>
          <w:tcPr>
            <w:tcW w:w="9381" w:type="dxa"/>
            <w:gridSpan w:val="2"/>
            <w:tcBorders>
              <w:top w:val="single" w:sz="4" w:space="0" w:color="auto"/>
              <w:left w:val="single" w:sz="4" w:space="0" w:color="auto"/>
              <w:bottom w:val="single" w:sz="4" w:space="0" w:color="auto"/>
              <w:right w:val="single" w:sz="4" w:space="0" w:color="auto"/>
            </w:tcBorders>
            <w:shd w:val="clear" w:color="auto" w:fill="244061" w:themeFill="accent1" w:themeFillShade="80"/>
          </w:tcPr>
          <w:p w14:paraId="2D95F310" w14:textId="29027DDB" w:rsidR="00E73C43" w:rsidRPr="00584317" w:rsidRDefault="00E73C43" w:rsidP="00FE7947">
            <w:pPr>
              <w:jc w:val="center"/>
              <w:rPr>
                <w:rFonts w:ascii="Arial Narrow" w:hAnsi="Arial Narrow"/>
                <w:b/>
                <w:sz w:val="22"/>
                <w:szCs w:val="22"/>
              </w:rPr>
            </w:pPr>
            <w:r>
              <w:rPr>
                <w:rFonts w:ascii="Arial Narrow" w:hAnsi="Arial Narrow"/>
                <w:b/>
                <w:sz w:val="22"/>
                <w:szCs w:val="22"/>
              </w:rPr>
              <w:t>PÓS-GRADUAÇÕES LATO SENSU - ESPECIALIZAÇÕES</w:t>
            </w:r>
          </w:p>
        </w:tc>
      </w:tr>
      <w:tr w:rsidR="00EC7C90" w:rsidRPr="00045A2E" w14:paraId="715F6811" w14:textId="77777777" w:rsidTr="007017E9">
        <w:tc>
          <w:tcPr>
            <w:tcW w:w="155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4BA0C7E" w14:textId="77777777" w:rsidR="00EC7C90" w:rsidRPr="00584317" w:rsidRDefault="00EC7C90" w:rsidP="00FE7947">
            <w:pPr>
              <w:jc w:val="center"/>
              <w:rPr>
                <w:rFonts w:ascii="Arial Narrow" w:hAnsi="Arial Narrow"/>
                <w:b/>
                <w:sz w:val="22"/>
                <w:szCs w:val="22"/>
              </w:rPr>
            </w:pPr>
            <w:r w:rsidRPr="00584317">
              <w:rPr>
                <w:rFonts w:ascii="Arial Narrow" w:hAnsi="Arial Narrow"/>
                <w:b/>
                <w:sz w:val="22"/>
                <w:szCs w:val="22"/>
              </w:rPr>
              <w:t>Campus</w:t>
            </w:r>
          </w:p>
        </w:tc>
        <w:tc>
          <w:tcPr>
            <w:tcW w:w="78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07E1E5B" w14:textId="77777777" w:rsidR="00EC7C90" w:rsidRPr="00584317" w:rsidRDefault="00EC7C90" w:rsidP="00FE7947">
            <w:pPr>
              <w:jc w:val="center"/>
              <w:rPr>
                <w:rFonts w:ascii="Arial Narrow" w:hAnsi="Arial Narrow"/>
                <w:b/>
                <w:sz w:val="22"/>
                <w:szCs w:val="22"/>
              </w:rPr>
            </w:pPr>
            <w:r w:rsidRPr="00584317">
              <w:rPr>
                <w:rFonts w:ascii="Arial Narrow" w:hAnsi="Arial Narrow"/>
                <w:b/>
                <w:sz w:val="22"/>
                <w:szCs w:val="22"/>
              </w:rPr>
              <w:t>Curso</w:t>
            </w:r>
          </w:p>
        </w:tc>
      </w:tr>
      <w:tr w:rsidR="00EC7C90" w14:paraId="41745807" w14:textId="77777777" w:rsidTr="007017E9">
        <w:tc>
          <w:tcPr>
            <w:tcW w:w="1555" w:type="dxa"/>
            <w:vMerge w:val="restart"/>
            <w:tcBorders>
              <w:top w:val="single" w:sz="4" w:space="0" w:color="auto"/>
              <w:left w:val="single" w:sz="4" w:space="0" w:color="auto"/>
              <w:bottom w:val="single" w:sz="4" w:space="0" w:color="auto"/>
              <w:right w:val="single" w:sz="4" w:space="0" w:color="auto"/>
            </w:tcBorders>
            <w:shd w:val="clear" w:color="auto" w:fill="FFC000"/>
          </w:tcPr>
          <w:p w14:paraId="74283A4D" w14:textId="77777777" w:rsidR="00EC7C90" w:rsidRPr="00584317" w:rsidRDefault="00EC7C90" w:rsidP="00FE7947">
            <w:pPr>
              <w:jc w:val="center"/>
              <w:rPr>
                <w:rFonts w:ascii="Arial Narrow" w:hAnsi="Arial Narrow"/>
                <w:sz w:val="22"/>
                <w:szCs w:val="22"/>
              </w:rPr>
            </w:pPr>
            <w:r>
              <w:rPr>
                <w:rFonts w:ascii="Arial Narrow" w:hAnsi="Arial Narrow"/>
                <w:sz w:val="22"/>
                <w:szCs w:val="22"/>
              </w:rPr>
              <w:t>Palmas</w:t>
            </w:r>
          </w:p>
        </w:tc>
        <w:tc>
          <w:tcPr>
            <w:tcW w:w="7826" w:type="dxa"/>
            <w:tcBorders>
              <w:top w:val="single" w:sz="4" w:space="0" w:color="auto"/>
              <w:left w:val="single" w:sz="4" w:space="0" w:color="auto"/>
              <w:bottom w:val="single" w:sz="4" w:space="0" w:color="auto"/>
              <w:right w:val="single" w:sz="4" w:space="0" w:color="auto"/>
            </w:tcBorders>
          </w:tcPr>
          <w:p w14:paraId="46518BFE" w14:textId="77777777" w:rsidR="00EC7C90" w:rsidRPr="00584317" w:rsidRDefault="00EC7C90" w:rsidP="00FE7947">
            <w:pPr>
              <w:jc w:val="both"/>
              <w:rPr>
                <w:rFonts w:ascii="Arial Narrow" w:hAnsi="Arial Narrow"/>
                <w:sz w:val="22"/>
                <w:szCs w:val="22"/>
              </w:rPr>
            </w:pPr>
            <w:r>
              <w:rPr>
                <w:rFonts w:ascii="Arial Narrow" w:hAnsi="Arial Narrow"/>
                <w:sz w:val="22"/>
                <w:szCs w:val="22"/>
              </w:rPr>
              <w:t>MBA em Marketing Estratégico</w:t>
            </w:r>
          </w:p>
        </w:tc>
      </w:tr>
      <w:tr w:rsidR="00EC7C90" w14:paraId="1E8182F0"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2761ECB2"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72C22E92" w14:textId="77777777" w:rsidR="00EC7C90" w:rsidRPr="00584317" w:rsidRDefault="00EC7C90" w:rsidP="00FE7947">
            <w:pPr>
              <w:jc w:val="both"/>
              <w:rPr>
                <w:rFonts w:ascii="Arial Narrow" w:hAnsi="Arial Narrow"/>
                <w:sz w:val="22"/>
                <w:szCs w:val="22"/>
              </w:rPr>
            </w:pPr>
            <w:r>
              <w:rPr>
                <w:rFonts w:ascii="Arial Narrow" w:hAnsi="Arial Narrow"/>
                <w:sz w:val="22"/>
                <w:szCs w:val="22"/>
              </w:rPr>
              <w:t>MBA em Perícia, Auditoria e Gestão Ambiental</w:t>
            </w:r>
          </w:p>
        </w:tc>
      </w:tr>
      <w:tr w:rsidR="00EC7C90" w14:paraId="3F2EB8DD"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6988FA3E"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46F4FA2F" w14:textId="77777777" w:rsidR="00EC7C90" w:rsidRPr="00584317" w:rsidRDefault="00EC7C90" w:rsidP="00FE7947">
            <w:pPr>
              <w:jc w:val="both"/>
              <w:rPr>
                <w:rFonts w:ascii="Arial Narrow" w:hAnsi="Arial Narrow"/>
                <w:sz w:val="22"/>
                <w:szCs w:val="22"/>
              </w:rPr>
            </w:pPr>
            <w:r>
              <w:rPr>
                <w:rFonts w:ascii="Arial Narrow" w:hAnsi="Arial Narrow"/>
                <w:sz w:val="22"/>
                <w:szCs w:val="22"/>
              </w:rPr>
              <w:t>Gerontologia: A Inserção do Velho no Mundo Contemporâneo</w:t>
            </w:r>
          </w:p>
        </w:tc>
      </w:tr>
      <w:tr w:rsidR="00EC7C90" w14:paraId="219BC385"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7E76BD50"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2C49ADC2" w14:textId="77777777" w:rsidR="00EC7C90" w:rsidRPr="00584317" w:rsidRDefault="00EC7C90" w:rsidP="00FE7947">
            <w:pPr>
              <w:jc w:val="both"/>
              <w:rPr>
                <w:rFonts w:ascii="Arial Narrow" w:hAnsi="Arial Narrow"/>
                <w:sz w:val="22"/>
                <w:szCs w:val="22"/>
              </w:rPr>
            </w:pPr>
            <w:r>
              <w:rPr>
                <w:rFonts w:ascii="Arial Narrow" w:hAnsi="Arial Narrow"/>
                <w:sz w:val="22"/>
                <w:szCs w:val="22"/>
              </w:rPr>
              <w:t>MBA em Gestão de Pessoas</w:t>
            </w:r>
          </w:p>
        </w:tc>
      </w:tr>
      <w:tr w:rsidR="00EC7C90" w14:paraId="4EFAD964"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6FA88933"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2FA45919" w14:textId="77777777" w:rsidR="00EC7C90" w:rsidRPr="00584317" w:rsidRDefault="00EC7C90" w:rsidP="00FE7947">
            <w:pPr>
              <w:jc w:val="both"/>
              <w:rPr>
                <w:rFonts w:ascii="Arial Narrow" w:hAnsi="Arial Narrow"/>
                <w:sz w:val="22"/>
                <w:szCs w:val="22"/>
              </w:rPr>
            </w:pPr>
            <w:r>
              <w:rPr>
                <w:rFonts w:ascii="Arial Narrow" w:hAnsi="Arial Narrow"/>
                <w:sz w:val="22"/>
                <w:szCs w:val="22"/>
              </w:rPr>
              <w:t>Gestão Pública e Sociedade</w:t>
            </w:r>
          </w:p>
        </w:tc>
      </w:tr>
      <w:tr w:rsidR="00EC7C90" w14:paraId="0CCA69A8"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0872ABD8"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32374121" w14:textId="77777777" w:rsidR="00EC7C90" w:rsidRPr="00584317" w:rsidRDefault="00EC7C90" w:rsidP="00FE7947">
            <w:pPr>
              <w:jc w:val="both"/>
              <w:rPr>
                <w:rFonts w:ascii="Arial Narrow" w:hAnsi="Arial Narrow"/>
                <w:sz w:val="22"/>
                <w:szCs w:val="22"/>
              </w:rPr>
            </w:pPr>
            <w:r>
              <w:rPr>
                <w:rFonts w:ascii="Arial Narrow" w:hAnsi="Arial Narrow"/>
                <w:sz w:val="22"/>
                <w:szCs w:val="22"/>
              </w:rPr>
              <w:t>MBA em Gestão Pública e Sociedade</w:t>
            </w:r>
          </w:p>
        </w:tc>
      </w:tr>
      <w:tr w:rsidR="00EC7C90" w14:paraId="330A59F9"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4C43FD44"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6757EC1F" w14:textId="77777777" w:rsidR="00EC7C90" w:rsidRPr="00584317" w:rsidRDefault="00EC7C90" w:rsidP="00FE7947">
            <w:pPr>
              <w:jc w:val="both"/>
              <w:rPr>
                <w:rFonts w:ascii="Arial Narrow" w:hAnsi="Arial Narrow"/>
                <w:sz w:val="22"/>
                <w:szCs w:val="22"/>
              </w:rPr>
            </w:pPr>
            <w:r>
              <w:rPr>
                <w:rFonts w:ascii="Arial Narrow" w:hAnsi="Arial Narrow"/>
                <w:sz w:val="22"/>
                <w:szCs w:val="22"/>
              </w:rPr>
              <w:t>Direito e Processo Administrativo</w:t>
            </w:r>
          </w:p>
        </w:tc>
      </w:tr>
      <w:tr w:rsidR="00EC7C90" w14:paraId="10CBC6A7"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2F2A70D6"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0A37913F" w14:textId="77777777" w:rsidR="00EC7C90" w:rsidRDefault="00EC7C90" w:rsidP="00FE7947">
            <w:pPr>
              <w:jc w:val="both"/>
              <w:rPr>
                <w:rFonts w:ascii="Arial Narrow" w:hAnsi="Arial Narrow"/>
                <w:sz w:val="22"/>
                <w:szCs w:val="22"/>
              </w:rPr>
            </w:pPr>
            <w:r>
              <w:rPr>
                <w:rFonts w:ascii="Arial Narrow" w:hAnsi="Arial Narrow"/>
                <w:sz w:val="22"/>
                <w:szCs w:val="22"/>
              </w:rPr>
              <w:t>MBA em Gestão Empresarial</w:t>
            </w:r>
          </w:p>
        </w:tc>
      </w:tr>
      <w:tr w:rsidR="00EC7C90" w14:paraId="79BF2D91"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7490A0F3"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6B7B7187" w14:textId="77777777" w:rsidR="00EC7C90" w:rsidRDefault="00EC7C90" w:rsidP="00FE7947">
            <w:pPr>
              <w:jc w:val="both"/>
              <w:rPr>
                <w:rFonts w:ascii="Arial Narrow" w:hAnsi="Arial Narrow"/>
                <w:sz w:val="22"/>
                <w:szCs w:val="22"/>
              </w:rPr>
            </w:pPr>
            <w:r>
              <w:rPr>
                <w:rFonts w:ascii="Arial Narrow" w:hAnsi="Arial Narrow"/>
                <w:sz w:val="22"/>
                <w:szCs w:val="22"/>
              </w:rPr>
              <w:t>MBA em Agronegócio</w:t>
            </w:r>
          </w:p>
        </w:tc>
      </w:tr>
      <w:tr w:rsidR="00EC7C90" w14:paraId="7F719E67"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364418AD"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6D736835" w14:textId="77777777" w:rsidR="00EC7C90" w:rsidRDefault="00EC7C90" w:rsidP="00FE7947">
            <w:pPr>
              <w:jc w:val="both"/>
              <w:rPr>
                <w:rFonts w:ascii="Arial Narrow" w:hAnsi="Arial Narrow"/>
                <w:sz w:val="22"/>
                <w:szCs w:val="22"/>
              </w:rPr>
            </w:pPr>
            <w:r>
              <w:rPr>
                <w:rFonts w:ascii="Arial Narrow" w:hAnsi="Arial Narrow"/>
                <w:sz w:val="22"/>
                <w:szCs w:val="22"/>
              </w:rPr>
              <w:t>MBA em Controladoria e Planejamento Tributário</w:t>
            </w:r>
          </w:p>
        </w:tc>
      </w:tr>
      <w:tr w:rsidR="00EC7C90" w14:paraId="39AADD57"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44D6DE03"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020FF807" w14:textId="77777777" w:rsidR="00EC7C90" w:rsidRDefault="00EC7C90" w:rsidP="00FE7947">
            <w:pPr>
              <w:jc w:val="both"/>
              <w:rPr>
                <w:rFonts w:ascii="Arial Narrow" w:hAnsi="Arial Narrow"/>
                <w:sz w:val="22"/>
                <w:szCs w:val="22"/>
              </w:rPr>
            </w:pPr>
            <w:r>
              <w:rPr>
                <w:rFonts w:ascii="Arial Narrow" w:hAnsi="Arial Narrow"/>
                <w:sz w:val="22"/>
                <w:szCs w:val="22"/>
              </w:rPr>
              <w:t>Direito Eleitoral e Processo Eleitoral</w:t>
            </w:r>
          </w:p>
        </w:tc>
      </w:tr>
      <w:tr w:rsidR="00EC7C90" w14:paraId="25031278"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6AFA204E"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18B64F0B" w14:textId="77777777" w:rsidR="00EC7C90" w:rsidRDefault="00EC7C90" w:rsidP="00FE7947">
            <w:pPr>
              <w:jc w:val="both"/>
              <w:rPr>
                <w:rFonts w:ascii="Arial Narrow" w:hAnsi="Arial Narrow"/>
                <w:sz w:val="22"/>
                <w:szCs w:val="22"/>
              </w:rPr>
            </w:pPr>
            <w:r>
              <w:rPr>
                <w:rFonts w:ascii="Arial Narrow" w:hAnsi="Arial Narrow"/>
                <w:sz w:val="22"/>
                <w:szCs w:val="22"/>
              </w:rPr>
              <w:t>Ciências Criminais</w:t>
            </w:r>
          </w:p>
        </w:tc>
      </w:tr>
      <w:tr w:rsidR="00EC7C90" w14:paraId="6C8F122F"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01E84549"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46B6C421" w14:textId="77777777" w:rsidR="00EC7C90" w:rsidRDefault="00EC7C90" w:rsidP="00FE7947">
            <w:pPr>
              <w:jc w:val="both"/>
              <w:rPr>
                <w:rFonts w:ascii="Arial Narrow" w:hAnsi="Arial Narrow"/>
                <w:sz w:val="22"/>
                <w:szCs w:val="22"/>
              </w:rPr>
            </w:pPr>
            <w:r>
              <w:rPr>
                <w:rFonts w:ascii="Arial Narrow" w:hAnsi="Arial Narrow"/>
                <w:sz w:val="22"/>
                <w:szCs w:val="22"/>
              </w:rPr>
              <w:t>Gestão Empreendedora, Sustentabilidade e Inovação em Cooperativas</w:t>
            </w:r>
          </w:p>
        </w:tc>
      </w:tr>
      <w:tr w:rsidR="00EC7C90" w14:paraId="5F115898"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47B99101"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34FCBDFD" w14:textId="77777777" w:rsidR="00EC7C90" w:rsidRDefault="00EC7C90" w:rsidP="00FE7947">
            <w:pPr>
              <w:jc w:val="both"/>
              <w:rPr>
                <w:rFonts w:ascii="Arial Narrow" w:hAnsi="Arial Narrow"/>
                <w:sz w:val="22"/>
                <w:szCs w:val="22"/>
              </w:rPr>
            </w:pPr>
            <w:r>
              <w:rPr>
                <w:rFonts w:ascii="Arial Narrow" w:hAnsi="Arial Narrow"/>
                <w:sz w:val="22"/>
                <w:szCs w:val="22"/>
              </w:rPr>
              <w:t>MBA em Liderança e Formação de Gestores</w:t>
            </w:r>
          </w:p>
        </w:tc>
      </w:tr>
      <w:tr w:rsidR="00EC7C90" w14:paraId="798A14CE"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37809636"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5B0F6B09" w14:textId="77777777" w:rsidR="00EC7C90" w:rsidRDefault="00EC7C90" w:rsidP="00FE7947">
            <w:pPr>
              <w:jc w:val="both"/>
              <w:rPr>
                <w:rFonts w:ascii="Arial Narrow" w:hAnsi="Arial Narrow"/>
                <w:sz w:val="22"/>
                <w:szCs w:val="22"/>
              </w:rPr>
            </w:pPr>
            <w:r>
              <w:rPr>
                <w:rFonts w:ascii="Arial Narrow" w:hAnsi="Arial Narrow"/>
                <w:sz w:val="22"/>
                <w:szCs w:val="22"/>
              </w:rPr>
              <w:t>Direito e Processo do Trabalho</w:t>
            </w:r>
          </w:p>
        </w:tc>
      </w:tr>
      <w:tr w:rsidR="00EC7C90" w14:paraId="47DA7D30"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414D0930"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43665512" w14:textId="77777777" w:rsidR="00EC7C90" w:rsidRDefault="00EC7C90" w:rsidP="00FE7947">
            <w:pPr>
              <w:jc w:val="both"/>
              <w:rPr>
                <w:rFonts w:ascii="Arial Narrow" w:hAnsi="Arial Narrow"/>
                <w:sz w:val="22"/>
                <w:szCs w:val="22"/>
              </w:rPr>
            </w:pPr>
            <w:r>
              <w:rPr>
                <w:rFonts w:ascii="Arial Narrow" w:hAnsi="Arial Narrow"/>
                <w:sz w:val="22"/>
                <w:szCs w:val="22"/>
              </w:rPr>
              <w:t>Direito e Processo Constitucional</w:t>
            </w:r>
          </w:p>
        </w:tc>
      </w:tr>
      <w:tr w:rsidR="00EC7C90" w14:paraId="4DBE4147"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240178A0"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677D51F6" w14:textId="77777777" w:rsidR="00EC7C90" w:rsidRDefault="00EC7C90" w:rsidP="00FE7947">
            <w:pPr>
              <w:jc w:val="both"/>
              <w:rPr>
                <w:rFonts w:ascii="Arial Narrow" w:hAnsi="Arial Narrow"/>
                <w:sz w:val="22"/>
                <w:szCs w:val="22"/>
              </w:rPr>
            </w:pPr>
            <w:r>
              <w:rPr>
                <w:rFonts w:ascii="Arial Narrow" w:hAnsi="Arial Narrow"/>
                <w:sz w:val="22"/>
                <w:szCs w:val="22"/>
              </w:rPr>
              <w:t>MBA em Gerenciamento de Projetos</w:t>
            </w:r>
          </w:p>
        </w:tc>
      </w:tr>
      <w:tr w:rsidR="00EC7C90" w14:paraId="3A85E74F"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16DB24C0"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701D9910" w14:textId="77777777" w:rsidR="00EC7C90" w:rsidRDefault="00EC7C90" w:rsidP="00FE7947">
            <w:pPr>
              <w:jc w:val="both"/>
              <w:rPr>
                <w:rFonts w:ascii="Arial Narrow" w:hAnsi="Arial Narrow"/>
                <w:sz w:val="22"/>
                <w:szCs w:val="22"/>
              </w:rPr>
            </w:pPr>
            <w:r>
              <w:rPr>
                <w:rFonts w:ascii="Arial Narrow" w:hAnsi="Arial Narrow"/>
                <w:sz w:val="22"/>
                <w:szCs w:val="22"/>
              </w:rPr>
              <w:t>Saneamento Ambiental</w:t>
            </w:r>
          </w:p>
        </w:tc>
      </w:tr>
      <w:tr w:rsidR="00EC7C90" w14:paraId="57CBDD59"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3E079C23"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44FDCDC5" w14:textId="77777777" w:rsidR="00EC7C90" w:rsidRDefault="00EC7C90" w:rsidP="00FE7947">
            <w:pPr>
              <w:jc w:val="both"/>
              <w:rPr>
                <w:rFonts w:ascii="Arial Narrow" w:hAnsi="Arial Narrow"/>
                <w:sz w:val="22"/>
                <w:szCs w:val="22"/>
              </w:rPr>
            </w:pPr>
            <w:r>
              <w:rPr>
                <w:rFonts w:ascii="Arial Narrow" w:hAnsi="Arial Narrow"/>
                <w:sz w:val="22"/>
                <w:szCs w:val="22"/>
              </w:rPr>
              <w:t>MBA em Gestão Financeira e Orçamentária</w:t>
            </w:r>
          </w:p>
        </w:tc>
      </w:tr>
      <w:tr w:rsidR="00EC7C90" w14:paraId="659E6303" w14:textId="77777777" w:rsidTr="007017E9">
        <w:tc>
          <w:tcPr>
            <w:tcW w:w="1555" w:type="dxa"/>
            <w:vMerge/>
            <w:tcBorders>
              <w:top w:val="single" w:sz="4" w:space="0" w:color="auto"/>
              <w:left w:val="single" w:sz="4" w:space="0" w:color="auto"/>
              <w:bottom w:val="single" w:sz="4" w:space="0" w:color="auto"/>
              <w:right w:val="single" w:sz="4" w:space="0" w:color="auto"/>
            </w:tcBorders>
            <w:shd w:val="clear" w:color="auto" w:fill="FFC000"/>
          </w:tcPr>
          <w:p w14:paraId="42F796EB" w14:textId="77777777" w:rsidR="00EC7C90" w:rsidRPr="00584317" w:rsidRDefault="00EC7C90" w:rsidP="00FE7947">
            <w:pPr>
              <w:jc w:val="center"/>
              <w:rPr>
                <w:rFonts w:ascii="Arial Narrow" w:hAnsi="Arial Narrow"/>
                <w:sz w:val="22"/>
                <w:szCs w:val="22"/>
              </w:rPr>
            </w:pPr>
          </w:p>
        </w:tc>
        <w:tc>
          <w:tcPr>
            <w:tcW w:w="7826" w:type="dxa"/>
            <w:tcBorders>
              <w:top w:val="single" w:sz="4" w:space="0" w:color="auto"/>
              <w:left w:val="single" w:sz="4" w:space="0" w:color="auto"/>
              <w:bottom w:val="single" w:sz="4" w:space="0" w:color="auto"/>
              <w:right w:val="single" w:sz="4" w:space="0" w:color="auto"/>
            </w:tcBorders>
          </w:tcPr>
          <w:p w14:paraId="2F658B51" w14:textId="77777777" w:rsidR="00EC7C90" w:rsidRDefault="00EC7C90" w:rsidP="00FE7947">
            <w:pPr>
              <w:jc w:val="both"/>
              <w:rPr>
                <w:rFonts w:ascii="Arial Narrow" w:hAnsi="Arial Narrow"/>
                <w:sz w:val="22"/>
                <w:szCs w:val="22"/>
              </w:rPr>
            </w:pPr>
            <w:r>
              <w:rPr>
                <w:rFonts w:ascii="Arial Narrow" w:hAnsi="Arial Narrow"/>
                <w:sz w:val="22"/>
                <w:szCs w:val="22"/>
              </w:rPr>
              <w:t>Ética e Ensino de Filosofia na Educação Básica</w:t>
            </w:r>
          </w:p>
        </w:tc>
      </w:tr>
    </w:tbl>
    <w:p w14:paraId="010CED1D" w14:textId="54845C92" w:rsidR="00EC7C90" w:rsidRDefault="00EC7C90" w:rsidP="007A04DD">
      <w:pPr>
        <w:rPr>
          <w:color w:val="231F20"/>
        </w:rPr>
      </w:pPr>
    </w:p>
    <w:p w14:paraId="41144A72" w14:textId="278DA355" w:rsidR="008A6CA0" w:rsidRPr="008A6CA0" w:rsidRDefault="008A6CA0" w:rsidP="008A6CA0">
      <w:pPr>
        <w:pStyle w:val="Legenda"/>
        <w:spacing w:after="120"/>
        <w:rPr>
          <w:sz w:val="20"/>
          <w:szCs w:val="20"/>
        </w:rPr>
      </w:pPr>
      <w:bookmarkStart w:id="126" w:name="_Ref519708605"/>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37</w:t>
      </w:r>
      <w:r w:rsidRPr="00ED2876">
        <w:rPr>
          <w:sz w:val="20"/>
          <w:szCs w:val="20"/>
        </w:rPr>
        <w:fldChar w:fldCharType="end"/>
      </w:r>
      <w:bookmarkEnd w:id="126"/>
      <w:r>
        <w:rPr>
          <w:sz w:val="20"/>
          <w:szCs w:val="20"/>
        </w:rPr>
        <w:t xml:space="preserve"> Programas de mestrado da UFT.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6830"/>
        <w:gridCol w:w="1022"/>
      </w:tblGrid>
      <w:tr w:rsidR="00E73C43" w:rsidRPr="00045A2E" w14:paraId="65C56DA6" w14:textId="77777777" w:rsidTr="007017E9">
        <w:tc>
          <w:tcPr>
            <w:tcW w:w="9412" w:type="dxa"/>
            <w:gridSpan w:val="3"/>
            <w:shd w:val="clear" w:color="auto" w:fill="244061" w:themeFill="accent1" w:themeFillShade="80"/>
          </w:tcPr>
          <w:p w14:paraId="16AF7FC5" w14:textId="43029464" w:rsidR="00E73C43" w:rsidRPr="00584317" w:rsidRDefault="00E73C43" w:rsidP="00E73C43">
            <w:pPr>
              <w:jc w:val="center"/>
              <w:rPr>
                <w:rFonts w:ascii="Arial Narrow" w:hAnsi="Arial Narrow"/>
                <w:b/>
                <w:sz w:val="22"/>
                <w:szCs w:val="22"/>
              </w:rPr>
            </w:pPr>
            <w:r>
              <w:rPr>
                <w:rFonts w:ascii="Arial Narrow" w:hAnsi="Arial Narrow"/>
                <w:b/>
                <w:sz w:val="22"/>
                <w:szCs w:val="22"/>
              </w:rPr>
              <w:t>PÓS-GRADUAÇÕES STRICTO SENSU - MESTRADOS</w:t>
            </w:r>
          </w:p>
        </w:tc>
      </w:tr>
      <w:tr w:rsidR="004D5C09" w:rsidRPr="00045A2E" w14:paraId="17FF430D" w14:textId="77777777" w:rsidTr="007017E9">
        <w:tc>
          <w:tcPr>
            <w:tcW w:w="1560" w:type="dxa"/>
            <w:shd w:val="clear" w:color="auto" w:fill="BFBFBF" w:themeFill="background1" w:themeFillShade="BF"/>
            <w:vAlign w:val="center"/>
          </w:tcPr>
          <w:p w14:paraId="67F13498" w14:textId="77777777" w:rsidR="00EC7C90" w:rsidRPr="00584317" w:rsidRDefault="00EC7C90" w:rsidP="00DA0583">
            <w:pPr>
              <w:jc w:val="center"/>
              <w:rPr>
                <w:rFonts w:ascii="Arial Narrow" w:hAnsi="Arial Narrow"/>
                <w:b/>
                <w:sz w:val="22"/>
                <w:szCs w:val="22"/>
              </w:rPr>
            </w:pPr>
            <w:r w:rsidRPr="00584317">
              <w:rPr>
                <w:rFonts w:ascii="Arial Narrow" w:hAnsi="Arial Narrow"/>
                <w:b/>
                <w:sz w:val="22"/>
                <w:szCs w:val="22"/>
              </w:rPr>
              <w:t>Campus</w:t>
            </w:r>
          </w:p>
        </w:tc>
        <w:tc>
          <w:tcPr>
            <w:tcW w:w="6830" w:type="dxa"/>
            <w:shd w:val="clear" w:color="auto" w:fill="BFBFBF" w:themeFill="background1" w:themeFillShade="BF"/>
            <w:vAlign w:val="center"/>
          </w:tcPr>
          <w:p w14:paraId="2B7B9ADD" w14:textId="77777777" w:rsidR="00EC7C90" w:rsidRPr="00584317" w:rsidRDefault="00EC7C90" w:rsidP="00DA0583">
            <w:pPr>
              <w:jc w:val="center"/>
              <w:rPr>
                <w:rFonts w:ascii="Arial Narrow" w:hAnsi="Arial Narrow"/>
                <w:b/>
                <w:sz w:val="22"/>
                <w:szCs w:val="22"/>
              </w:rPr>
            </w:pPr>
            <w:r w:rsidRPr="00584317">
              <w:rPr>
                <w:rFonts w:ascii="Arial Narrow" w:hAnsi="Arial Narrow"/>
                <w:b/>
                <w:sz w:val="22"/>
                <w:szCs w:val="22"/>
              </w:rPr>
              <w:t>Curso</w:t>
            </w:r>
          </w:p>
        </w:tc>
        <w:tc>
          <w:tcPr>
            <w:tcW w:w="1022" w:type="dxa"/>
            <w:shd w:val="clear" w:color="auto" w:fill="BFBFBF" w:themeFill="background1" w:themeFillShade="BF"/>
            <w:vAlign w:val="center"/>
          </w:tcPr>
          <w:p w14:paraId="3FF0E7F4" w14:textId="77777777" w:rsidR="00EC7C90" w:rsidRPr="00584317" w:rsidRDefault="00EC7C90" w:rsidP="00DA0583">
            <w:pPr>
              <w:jc w:val="center"/>
              <w:rPr>
                <w:rFonts w:ascii="Arial Narrow" w:hAnsi="Arial Narrow"/>
                <w:b/>
                <w:sz w:val="22"/>
                <w:szCs w:val="22"/>
              </w:rPr>
            </w:pPr>
            <w:r>
              <w:rPr>
                <w:rFonts w:ascii="Arial Narrow" w:hAnsi="Arial Narrow"/>
                <w:b/>
                <w:sz w:val="22"/>
                <w:szCs w:val="22"/>
              </w:rPr>
              <w:t>Conceito (CAPES)</w:t>
            </w:r>
          </w:p>
        </w:tc>
      </w:tr>
      <w:tr w:rsidR="004D5C09" w:rsidRPr="00584317" w14:paraId="097EA059" w14:textId="77777777" w:rsidTr="007017E9">
        <w:tc>
          <w:tcPr>
            <w:tcW w:w="1560" w:type="dxa"/>
            <w:shd w:val="clear" w:color="auto" w:fill="FFC000"/>
          </w:tcPr>
          <w:p w14:paraId="36BC012C" w14:textId="77777777" w:rsidR="00EC7C90" w:rsidRPr="00584317" w:rsidRDefault="00EC7C90" w:rsidP="00FE7947">
            <w:pPr>
              <w:jc w:val="center"/>
              <w:rPr>
                <w:rFonts w:ascii="Arial Narrow" w:hAnsi="Arial Narrow"/>
                <w:sz w:val="22"/>
                <w:szCs w:val="22"/>
              </w:rPr>
            </w:pPr>
            <w:r>
              <w:rPr>
                <w:rFonts w:ascii="Arial Narrow" w:hAnsi="Arial Narrow"/>
                <w:sz w:val="22"/>
                <w:szCs w:val="22"/>
              </w:rPr>
              <w:t>Arraias</w:t>
            </w:r>
          </w:p>
        </w:tc>
        <w:tc>
          <w:tcPr>
            <w:tcW w:w="6830" w:type="dxa"/>
          </w:tcPr>
          <w:p w14:paraId="6585B858" w14:textId="77777777" w:rsidR="00EC7C90" w:rsidRDefault="00EC7C90" w:rsidP="00FE7947">
            <w:pPr>
              <w:jc w:val="both"/>
              <w:rPr>
                <w:rFonts w:ascii="Arial Narrow" w:hAnsi="Arial Narrow"/>
                <w:sz w:val="22"/>
                <w:szCs w:val="22"/>
              </w:rPr>
            </w:pPr>
            <w:r>
              <w:rPr>
                <w:rFonts w:ascii="Arial Narrow" w:hAnsi="Arial Narrow"/>
                <w:sz w:val="22"/>
                <w:szCs w:val="22"/>
              </w:rPr>
              <w:t>Mestrado Profissional em Rede em Matemática (início: 2011)</w:t>
            </w:r>
          </w:p>
        </w:tc>
        <w:tc>
          <w:tcPr>
            <w:tcW w:w="1022" w:type="dxa"/>
          </w:tcPr>
          <w:p w14:paraId="55FDED1F"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293D7C84" w14:textId="77777777" w:rsidTr="007017E9">
        <w:tc>
          <w:tcPr>
            <w:tcW w:w="1560" w:type="dxa"/>
            <w:vMerge w:val="restart"/>
            <w:shd w:val="clear" w:color="auto" w:fill="FFC000"/>
          </w:tcPr>
          <w:p w14:paraId="59DA20E4" w14:textId="77777777" w:rsidR="00EC7C90" w:rsidRPr="00584317" w:rsidRDefault="00EC7C90" w:rsidP="00FE7947">
            <w:pPr>
              <w:jc w:val="center"/>
              <w:rPr>
                <w:rFonts w:ascii="Arial Narrow" w:hAnsi="Arial Narrow"/>
                <w:sz w:val="22"/>
                <w:szCs w:val="22"/>
              </w:rPr>
            </w:pPr>
            <w:r>
              <w:rPr>
                <w:rFonts w:ascii="Arial Narrow" w:hAnsi="Arial Narrow"/>
                <w:sz w:val="22"/>
                <w:szCs w:val="22"/>
              </w:rPr>
              <w:t>Araguaína</w:t>
            </w:r>
          </w:p>
        </w:tc>
        <w:tc>
          <w:tcPr>
            <w:tcW w:w="6830" w:type="dxa"/>
          </w:tcPr>
          <w:p w14:paraId="202CAB43"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Ensino de Língua e Literatura (Início: 2009)</w:t>
            </w:r>
          </w:p>
        </w:tc>
        <w:tc>
          <w:tcPr>
            <w:tcW w:w="1022" w:type="dxa"/>
          </w:tcPr>
          <w:p w14:paraId="6CB2FA69"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393F6ABE" w14:textId="77777777" w:rsidTr="007017E9">
        <w:tc>
          <w:tcPr>
            <w:tcW w:w="1560" w:type="dxa"/>
            <w:vMerge/>
            <w:shd w:val="clear" w:color="auto" w:fill="FFC000"/>
          </w:tcPr>
          <w:p w14:paraId="36DE9CDC" w14:textId="77777777" w:rsidR="00EC7C90" w:rsidRPr="00584317" w:rsidRDefault="00EC7C90" w:rsidP="00FE7947">
            <w:pPr>
              <w:jc w:val="center"/>
              <w:rPr>
                <w:rFonts w:ascii="Arial Narrow" w:hAnsi="Arial Narrow"/>
                <w:sz w:val="22"/>
                <w:szCs w:val="22"/>
              </w:rPr>
            </w:pPr>
          </w:p>
        </w:tc>
        <w:tc>
          <w:tcPr>
            <w:tcW w:w="6830" w:type="dxa"/>
          </w:tcPr>
          <w:p w14:paraId="153473A6"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Sanidade Animal e Saúde Pública nos Trópicos (Início: 2015)</w:t>
            </w:r>
          </w:p>
        </w:tc>
        <w:tc>
          <w:tcPr>
            <w:tcW w:w="1022" w:type="dxa"/>
          </w:tcPr>
          <w:p w14:paraId="184564F9"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367F6B83" w14:textId="77777777" w:rsidTr="007017E9">
        <w:tc>
          <w:tcPr>
            <w:tcW w:w="1560" w:type="dxa"/>
            <w:vMerge/>
            <w:shd w:val="clear" w:color="auto" w:fill="FFC000"/>
          </w:tcPr>
          <w:p w14:paraId="50EEBD09" w14:textId="77777777" w:rsidR="00EC7C90" w:rsidRPr="00584317" w:rsidRDefault="00EC7C90" w:rsidP="00FE7947">
            <w:pPr>
              <w:jc w:val="center"/>
              <w:rPr>
                <w:rFonts w:ascii="Arial Narrow" w:hAnsi="Arial Narrow"/>
                <w:sz w:val="22"/>
                <w:szCs w:val="22"/>
              </w:rPr>
            </w:pPr>
          </w:p>
        </w:tc>
        <w:tc>
          <w:tcPr>
            <w:tcW w:w="6830" w:type="dxa"/>
          </w:tcPr>
          <w:p w14:paraId="71D6DD14"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Estudos de Cultura e Território (Início: 2015)</w:t>
            </w:r>
          </w:p>
        </w:tc>
        <w:tc>
          <w:tcPr>
            <w:tcW w:w="1022" w:type="dxa"/>
          </w:tcPr>
          <w:p w14:paraId="5AEC4E29"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4DDFE05B" w14:textId="77777777" w:rsidTr="007017E9">
        <w:tc>
          <w:tcPr>
            <w:tcW w:w="1560" w:type="dxa"/>
            <w:vMerge/>
            <w:shd w:val="clear" w:color="auto" w:fill="FFC000"/>
          </w:tcPr>
          <w:p w14:paraId="514C5AA7" w14:textId="77777777" w:rsidR="00EC7C90" w:rsidRPr="00584317" w:rsidRDefault="00EC7C90" w:rsidP="00FE7947">
            <w:pPr>
              <w:jc w:val="center"/>
              <w:rPr>
                <w:rFonts w:ascii="Arial Narrow" w:hAnsi="Arial Narrow"/>
                <w:sz w:val="22"/>
                <w:szCs w:val="22"/>
              </w:rPr>
            </w:pPr>
          </w:p>
        </w:tc>
        <w:tc>
          <w:tcPr>
            <w:tcW w:w="6830" w:type="dxa"/>
          </w:tcPr>
          <w:p w14:paraId="793E9F3E" w14:textId="77777777" w:rsidR="00EC7C90" w:rsidRDefault="00EC7C90" w:rsidP="00FE7947">
            <w:pPr>
              <w:tabs>
                <w:tab w:val="left" w:pos="2550"/>
              </w:tabs>
              <w:jc w:val="both"/>
              <w:rPr>
                <w:rFonts w:ascii="Arial Narrow" w:hAnsi="Arial Narrow"/>
                <w:sz w:val="22"/>
                <w:szCs w:val="22"/>
              </w:rPr>
            </w:pPr>
            <w:r>
              <w:rPr>
                <w:rFonts w:ascii="Arial Narrow" w:hAnsi="Arial Narrow"/>
                <w:sz w:val="22"/>
                <w:szCs w:val="22"/>
              </w:rPr>
              <w:t>Mestrado Acadêmico em Ciência Animal Tropical (Início: 2006)</w:t>
            </w:r>
          </w:p>
        </w:tc>
        <w:tc>
          <w:tcPr>
            <w:tcW w:w="1022" w:type="dxa"/>
          </w:tcPr>
          <w:p w14:paraId="727000E9"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4E96E17A" w14:textId="77777777" w:rsidTr="007017E9">
        <w:tc>
          <w:tcPr>
            <w:tcW w:w="1560" w:type="dxa"/>
            <w:vMerge/>
            <w:shd w:val="clear" w:color="auto" w:fill="FFC000"/>
          </w:tcPr>
          <w:p w14:paraId="20AEEAB0" w14:textId="77777777" w:rsidR="00EC7C90" w:rsidRPr="00584317" w:rsidRDefault="00EC7C90" w:rsidP="00FE7947">
            <w:pPr>
              <w:jc w:val="center"/>
              <w:rPr>
                <w:rFonts w:ascii="Arial Narrow" w:hAnsi="Arial Narrow"/>
                <w:sz w:val="22"/>
                <w:szCs w:val="22"/>
              </w:rPr>
            </w:pPr>
          </w:p>
        </w:tc>
        <w:tc>
          <w:tcPr>
            <w:tcW w:w="6830" w:type="dxa"/>
          </w:tcPr>
          <w:p w14:paraId="716E1D6E" w14:textId="77777777" w:rsidR="00EC7C90" w:rsidRDefault="00EC7C90" w:rsidP="00FE7947">
            <w:pPr>
              <w:jc w:val="both"/>
              <w:rPr>
                <w:rFonts w:ascii="Arial Narrow" w:hAnsi="Arial Narrow"/>
                <w:sz w:val="22"/>
                <w:szCs w:val="22"/>
              </w:rPr>
            </w:pPr>
            <w:r>
              <w:rPr>
                <w:rFonts w:ascii="Arial Narrow" w:hAnsi="Arial Narrow"/>
                <w:sz w:val="22"/>
                <w:szCs w:val="22"/>
              </w:rPr>
              <w:t>Mestrado Profissional em Rede em Letras (Início: 2013)</w:t>
            </w:r>
          </w:p>
        </w:tc>
        <w:tc>
          <w:tcPr>
            <w:tcW w:w="1022" w:type="dxa"/>
          </w:tcPr>
          <w:p w14:paraId="286BE758"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4158677E" w14:textId="77777777" w:rsidTr="007017E9">
        <w:tc>
          <w:tcPr>
            <w:tcW w:w="1560" w:type="dxa"/>
            <w:vMerge/>
            <w:shd w:val="clear" w:color="auto" w:fill="FFC000"/>
          </w:tcPr>
          <w:p w14:paraId="0D54DC3E" w14:textId="77777777" w:rsidR="00EC7C90" w:rsidRPr="00584317" w:rsidRDefault="00EC7C90" w:rsidP="00FE7947">
            <w:pPr>
              <w:jc w:val="center"/>
              <w:rPr>
                <w:rFonts w:ascii="Arial Narrow" w:hAnsi="Arial Narrow"/>
                <w:sz w:val="22"/>
                <w:szCs w:val="22"/>
              </w:rPr>
            </w:pPr>
          </w:p>
        </w:tc>
        <w:tc>
          <w:tcPr>
            <w:tcW w:w="6830" w:type="dxa"/>
          </w:tcPr>
          <w:p w14:paraId="0B91DE9D" w14:textId="77777777" w:rsidR="00EC7C90" w:rsidRDefault="00EC7C90" w:rsidP="00FE7947">
            <w:pPr>
              <w:jc w:val="both"/>
              <w:rPr>
                <w:rFonts w:ascii="Arial Narrow" w:hAnsi="Arial Narrow"/>
                <w:sz w:val="22"/>
                <w:szCs w:val="22"/>
              </w:rPr>
            </w:pPr>
            <w:r>
              <w:rPr>
                <w:rFonts w:ascii="Arial Narrow" w:hAnsi="Arial Narrow"/>
                <w:sz w:val="22"/>
                <w:szCs w:val="22"/>
              </w:rPr>
              <w:t>Mestrado Profissional em Rede em História (Início: 2014)</w:t>
            </w:r>
          </w:p>
        </w:tc>
        <w:tc>
          <w:tcPr>
            <w:tcW w:w="1022" w:type="dxa"/>
          </w:tcPr>
          <w:p w14:paraId="7615E754"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5C2D1AF8" w14:textId="77777777" w:rsidTr="007017E9">
        <w:tc>
          <w:tcPr>
            <w:tcW w:w="1560" w:type="dxa"/>
            <w:vMerge/>
            <w:shd w:val="clear" w:color="auto" w:fill="FFC000"/>
          </w:tcPr>
          <w:p w14:paraId="77872EDA" w14:textId="77777777" w:rsidR="00EC7C90" w:rsidRPr="00584317" w:rsidRDefault="00EC7C90" w:rsidP="00FE7947">
            <w:pPr>
              <w:jc w:val="center"/>
              <w:rPr>
                <w:rFonts w:ascii="Arial Narrow" w:hAnsi="Arial Narrow"/>
                <w:sz w:val="22"/>
                <w:szCs w:val="22"/>
              </w:rPr>
            </w:pPr>
          </w:p>
        </w:tc>
        <w:tc>
          <w:tcPr>
            <w:tcW w:w="6830" w:type="dxa"/>
          </w:tcPr>
          <w:p w14:paraId="181D587C" w14:textId="77777777" w:rsidR="00EC7C90" w:rsidRDefault="00EC7C90" w:rsidP="00FE7947">
            <w:pPr>
              <w:jc w:val="both"/>
              <w:rPr>
                <w:rFonts w:ascii="Arial Narrow" w:hAnsi="Arial Narrow"/>
                <w:sz w:val="22"/>
                <w:szCs w:val="22"/>
              </w:rPr>
            </w:pPr>
            <w:r>
              <w:rPr>
                <w:rFonts w:ascii="Arial Narrow" w:hAnsi="Arial Narrow"/>
                <w:sz w:val="22"/>
                <w:szCs w:val="22"/>
              </w:rPr>
              <w:t>Mestrado Profissional em Rede em Física (Início: 2015)</w:t>
            </w:r>
          </w:p>
        </w:tc>
        <w:tc>
          <w:tcPr>
            <w:tcW w:w="1022" w:type="dxa"/>
          </w:tcPr>
          <w:p w14:paraId="38D8471E"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112D18E7" w14:textId="77777777" w:rsidTr="007017E9">
        <w:tc>
          <w:tcPr>
            <w:tcW w:w="1560" w:type="dxa"/>
            <w:vMerge w:val="restart"/>
            <w:shd w:val="clear" w:color="auto" w:fill="FFC000"/>
          </w:tcPr>
          <w:p w14:paraId="49708A76" w14:textId="77777777" w:rsidR="00EC7C90" w:rsidRPr="00584317" w:rsidRDefault="00EC7C90" w:rsidP="00FE7947">
            <w:pPr>
              <w:jc w:val="center"/>
              <w:rPr>
                <w:rFonts w:ascii="Arial Narrow" w:hAnsi="Arial Narrow"/>
                <w:sz w:val="22"/>
                <w:szCs w:val="22"/>
              </w:rPr>
            </w:pPr>
            <w:r>
              <w:rPr>
                <w:rFonts w:ascii="Arial Narrow" w:hAnsi="Arial Narrow"/>
                <w:sz w:val="22"/>
                <w:szCs w:val="22"/>
              </w:rPr>
              <w:t>Gurupi</w:t>
            </w:r>
          </w:p>
        </w:tc>
        <w:tc>
          <w:tcPr>
            <w:tcW w:w="6830" w:type="dxa"/>
          </w:tcPr>
          <w:p w14:paraId="7D7CC00F"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Produção Vegetal (Início: 2006)</w:t>
            </w:r>
          </w:p>
        </w:tc>
        <w:tc>
          <w:tcPr>
            <w:tcW w:w="1022" w:type="dxa"/>
          </w:tcPr>
          <w:p w14:paraId="35E0EE92"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30768750" w14:textId="77777777" w:rsidTr="007017E9">
        <w:tc>
          <w:tcPr>
            <w:tcW w:w="1560" w:type="dxa"/>
            <w:vMerge/>
            <w:shd w:val="clear" w:color="auto" w:fill="FFC000"/>
          </w:tcPr>
          <w:p w14:paraId="0A2122CC" w14:textId="77777777" w:rsidR="00EC7C90" w:rsidRPr="00584317" w:rsidRDefault="00EC7C90" w:rsidP="00FE7947">
            <w:pPr>
              <w:jc w:val="center"/>
              <w:rPr>
                <w:rFonts w:ascii="Arial Narrow" w:hAnsi="Arial Narrow"/>
                <w:sz w:val="22"/>
                <w:szCs w:val="22"/>
              </w:rPr>
            </w:pPr>
          </w:p>
        </w:tc>
        <w:tc>
          <w:tcPr>
            <w:tcW w:w="6830" w:type="dxa"/>
          </w:tcPr>
          <w:p w14:paraId="3440AD86"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Biotecnologia (Início: 2011)</w:t>
            </w:r>
          </w:p>
        </w:tc>
        <w:tc>
          <w:tcPr>
            <w:tcW w:w="1022" w:type="dxa"/>
          </w:tcPr>
          <w:p w14:paraId="304DB71C"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25CE1AA0" w14:textId="77777777" w:rsidTr="007017E9">
        <w:tc>
          <w:tcPr>
            <w:tcW w:w="1560" w:type="dxa"/>
            <w:vMerge/>
            <w:shd w:val="clear" w:color="auto" w:fill="FFC000"/>
          </w:tcPr>
          <w:p w14:paraId="4E31CF3E" w14:textId="77777777" w:rsidR="00EC7C90" w:rsidRPr="00584317" w:rsidRDefault="00EC7C90" w:rsidP="00FE7947">
            <w:pPr>
              <w:jc w:val="center"/>
              <w:rPr>
                <w:rFonts w:ascii="Arial Narrow" w:hAnsi="Arial Narrow"/>
                <w:sz w:val="22"/>
                <w:szCs w:val="22"/>
              </w:rPr>
            </w:pPr>
          </w:p>
        </w:tc>
        <w:tc>
          <w:tcPr>
            <w:tcW w:w="6830" w:type="dxa"/>
          </w:tcPr>
          <w:p w14:paraId="67E86CCA"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Ciências Florestais e Ambientais (Início: 2012)</w:t>
            </w:r>
          </w:p>
        </w:tc>
        <w:tc>
          <w:tcPr>
            <w:tcW w:w="1022" w:type="dxa"/>
          </w:tcPr>
          <w:p w14:paraId="5AA27778"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1901AC60" w14:textId="77777777" w:rsidTr="007017E9">
        <w:tc>
          <w:tcPr>
            <w:tcW w:w="1560" w:type="dxa"/>
            <w:vMerge/>
            <w:shd w:val="clear" w:color="auto" w:fill="FFC000"/>
          </w:tcPr>
          <w:p w14:paraId="6EE03268" w14:textId="77777777" w:rsidR="00EC7C90" w:rsidRPr="00584317" w:rsidRDefault="00EC7C90" w:rsidP="00FE7947">
            <w:pPr>
              <w:jc w:val="center"/>
              <w:rPr>
                <w:rFonts w:ascii="Arial Narrow" w:hAnsi="Arial Narrow"/>
                <w:sz w:val="22"/>
                <w:szCs w:val="22"/>
              </w:rPr>
            </w:pPr>
          </w:p>
        </w:tc>
        <w:tc>
          <w:tcPr>
            <w:tcW w:w="6830" w:type="dxa"/>
          </w:tcPr>
          <w:p w14:paraId="29FAA828"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Química (Início: 2017)</w:t>
            </w:r>
          </w:p>
        </w:tc>
        <w:tc>
          <w:tcPr>
            <w:tcW w:w="1022" w:type="dxa"/>
          </w:tcPr>
          <w:p w14:paraId="1011E16C"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14:paraId="73DDD962" w14:textId="77777777" w:rsidTr="007017E9">
        <w:tc>
          <w:tcPr>
            <w:tcW w:w="1560" w:type="dxa"/>
            <w:vMerge w:val="restart"/>
            <w:shd w:val="clear" w:color="auto" w:fill="FFC000"/>
          </w:tcPr>
          <w:p w14:paraId="703EA4EE" w14:textId="77777777" w:rsidR="00EC7C90" w:rsidRPr="00584317" w:rsidRDefault="00EC7C90" w:rsidP="00FE7947">
            <w:pPr>
              <w:jc w:val="center"/>
              <w:rPr>
                <w:rFonts w:ascii="Arial Narrow" w:hAnsi="Arial Narrow"/>
                <w:sz w:val="22"/>
                <w:szCs w:val="22"/>
              </w:rPr>
            </w:pPr>
            <w:r>
              <w:rPr>
                <w:rFonts w:ascii="Arial Narrow" w:hAnsi="Arial Narrow"/>
                <w:sz w:val="22"/>
                <w:szCs w:val="22"/>
              </w:rPr>
              <w:t>Palmas</w:t>
            </w:r>
          </w:p>
        </w:tc>
        <w:tc>
          <w:tcPr>
            <w:tcW w:w="6830" w:type="dxa"/>
          </w:tcPr>
          <w:p w14:paraId="2E4A384C"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Acadêmico em Agroenergia (início: 2008)</w:t>
            </w:r>
          </w:p>
        </w:tc>
        <w:tc>
          <w:tcPr>
            <w:tcW w:w="1022" w:type="dxa"/>
          </w:tcPr>
          <w:p w14:paraId="705E7C92"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14:paraId="321709D4" w14:textId="77777777" w:rsidTr="007017E9">
        <w:tc>
          <w:tcPr>
            <w:tcW w:w="1560" w:type="dxa"/>
            <w:vMerge/>
            <w:shd w:val="clear" w:color="auto" w:fill="FFC000"/>
          </w:tcPr>
          <w:p w14:paraId="20E9779E" w14:textId="77777777" w:rsidR="00EC7C90" w:rsidRPr="00584317" w:rsidRDefault="00EC7C90" w:rsidP="00FE7947">
            <w:pPr>
              <w:jc w:val="center"/>
              <w:rPr>
                <w:rFonts w:ascii="Arial Narrow" w:hAnsi="Arial Narrow"/>
                <w:sz w:val="22"/>
                <w:szCs w:val="22"/>
              </w:rPr>
            </w:pPr>
          </w:p>
        </w:tc>
        <w:tc>
          <w:tcPr>
            <w:tcW w:w="6830" w:type="dxa"/>
          </w:tcPr>
          <w:p w14:paraId="379EBB58"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Acadêmico em Ciências do Ambiente (início: 2003)</w:t>
            </w:r>
          </w:p>
        </w:tc>
        <w:tc>
          <w:tcPr>
            <w:tcW w:w="1022" w:type="dxa"/>
          </w:tcPr>
          <w:p w14:paraId="5F85FBBA" w14:textId="77777777" w:rsidR="00EC7C90" w:rsidRPr="00584317" w:rsidRDefault="00EC7C90" w:rsidP="00FE7947">
            <w:pPr>
              <w:jc w:val="center"/>
              <w:rPr>
                <w:rFonts w:ascii="Arial Narrow" w:hAnsi="Arial Narrow"/>
                <w:sz w:val="22"/>
                <w:szCs w:val="22"/>
              </w:rPr>
            </w:pPr>
            <w:r>
              <w:rPr>
                <w:rFonts w:ascii="Arial Narrow" w:hAnsi="Arial Narrow"/>
                <w:sz w:val="22"/>
                <w:szCs w:val="22"/>
              </w:rPr>
              <w:t>4</w:t>
            </w:r>
          </w:p>
        </w:tc>
      </w:tr>
      <w:tr w:rsidR="004D5C09" w14:paraId="626181FE" w14:textId="77777777" w:rsidTr="007017E9">
        <w:tc>
          <w:tcPr>
            <w:tcW w:w="1560" w:type="dxa"/>
            <w:vMerge/>
            <w:shd w:val="clear" w:color="auto" w:fill="FFC000"/>
          </w:tcPr>
          <w:p w14:paraId="38E0DC23" w14:textId="77777777" w:rsidR="00EC7C90" w:rsidRPr="00584317" w:rsidRDefault="00EC7C90" w:rsidP="00FE7947">
            <w:pPr>
              <w:jc w:val="center"/>
              <w:rPr>
                <w:rFonts w:ascii="Arial Narrow" w:hAnsi="Arial Narrow"/>
                <w:sz w:val="22"/>
                <w:szCs w:val="22"/>
              </w:rPr>
            </w:pPr>
          </w:p>
        </w:tc>
        <w:tc>
          <w:tcPr>
            <w:tcW w:w="6830" w:type="dxa"/>
          </w:tcPr>
          <w:p w14:paraId="256A078E"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Profissional em Ciências da Saúde (início: 2007)</w:t>
            </w:r>
          </w:p>
        </w:tc>
        <w:tc>
          <w:tcPr>
            <w:tcW w:w="1022" w:type="dxa"/>
          </w:tcPr>
          <w:p w14:paraId="6FB08815"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14:paraId="3B31307F" w14:textId="77777777" w:rsidTr="007017E9">
        <w:tc>
          <w:tcPr>
            <w:tcW w:w="1560" w:type="dxa"/>
            <w:vMerge/>
            <w:shd w:val="clear" w:color="auto" w:fill="FFC000"/>
          </w:tcPr>
          <w:p w14:paraId="51C4CA8F" w14:textId="77777777" w:rsidR="00EC7C90" w:rsidRPr="00584317" w:rsidRDefault="00EC7C90" w:rsidP="00FE7947">
            <w:pPr>
              <w:jc w:val="center"/>
              <w:rPr>
                <w:rFonts w:ascii="Arial Narrow" w:hAnsi="Arial Narrow"/>
                <w:sz w:val="22"/>
                <w:szCs w:val="22"/>
              </w:rPr>
            </w:pPr>
          </w:p>
        </w:tc>
        <w:tc>
          <w:tcPr>
            <w:tcW w:w="6830" w:type="dxa"/>
          </w:tcPr>
          <w:p w14:paraId="059BAF43"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Acadêmico em Desenvolvimento Regional (início: 2007)</w:t>
            </w:r>
          </w:p>
        </w:tc>
        <w:tc>
          <w:tcPr>
            <w:tcW w:w="1022" w:type="dxa"/>
          </w:tcPr>
          <w:p w14:paraId="409F529D" w14:textId="77777777" w:rsidR="00EC7C90" w:rsidRPr="00584317" w:rsidRDefault="00EC7C90" w:rsidP="00FE7947">
            <w:pPr>
              <w:jc w:val="center"/>
              <w:rPr>
                <w:rFonts w:ascii="Arial Narrow" w:hAnsi="Arial Narrow"/>
                <w:sz w:val="22"/>
                <w:szCs w:val="22"/>
              </w:rPr>
            </w:pPr>
            <w:r>
              <w:rPr>
                <w:rFonts w:ascii="Arial Narrow" w:hAnsi="Arial Narrow"/>
                <w:sz w:val="22"/>
                <w:szCs w:val="22"/>
              </w:rPr>
              <w:t>4</w:t>
            </w:r>
          </w:p>
        </w:tc>
      </w:tr>
      <w:tr w:rsidR="004D5C09" w14:paraId="78D7883F" w14:textId="77777777" w:rsidTr="007017E9">
        <w:tc>
          <w:tcPr>
            <w:tcW w:w="1560" w:type="dxa"/>
            <w:vMerge/>
            <w:shd w:val="clear" w:color="auto" w:fill="FFC000"/>
          </w:tcPr>
          <w:p w14:paraId="691E3B58" w14:textId="77777777" w:rsidR="00EC7C90" w:rsidRPr="00584317" w:rsidRDefault="00EC7C90" w:rsidP="00FE7947">
            <w:pPr>
              <w:jc w:val="center"/>
              <w:rPr>
                <w:rFonts w:ascii="Arial Narrow" w:hAnsi="Arial Narrow"/>
                <w:sz w:val="22"/>
                <w:szCs w:val="22"/>
              </w:rPr>
            </w:pPr>
          </w:p>
        </w:tc>
        <w:tc>
          <w:tcPr>
            <w:tcW w:w="6830" w:type="dxa"/>
          </w:tcPr>
          <w:p w14:paraId="47D79C8C"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Acadêmico em Ciência e Tecnologia de Alimentos (início: 2012)</w:t>
            </w:r>
          </w:p>
        </w:tc>
        <w:tc>
          <w:tcPr>
            <w:tcW w:w="1022" w:type="dxa"/>
          </w:tcPr>
          <w:p w14:paraId="359D912F"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3D8457E6" w14:textId="77777777" w:rsidTr="007017E9">
        <w:tc>
          <w:tcPr>
            <w:tcW w:w="1560" w:type="dxa"/>
            <w:vMerge/>
          </w:tcPr>
          <w:p w14:paraId="7F92C05C" w14:textId="77777777" w:rsidR="00EC7C90" w:rsidRPr="00584317" w:rsidRDefault="00EC7C90" w:rsidP="00FE7947">
            <w:pPr>
              <w:jc w:val="center"/>
              <w:rPr>
                <w:rFonts w:ascii="Arial Narrow" w:hAnsi="Arial Narrow"/>
                <w:sz w:val="22"/>
                <w:szCs w:val="22"/>
              </w:rPr>
            </w:pPr>
          </w:p>
        </w:tc>
        <w:tc>
          <w:tcPr>
            <w:tcW w:w="6830" w:type="dxa"/>
          </w:tcPr>
          <w:p w14:paraId="3BEA83C8"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Profissional em Gestão de Políticas Públicas (início: 2012)</w:t>
            </w:r>
          </w:p>
        </w:tc>
        <w:tc>
          <w:tcPr>
            <w:tcW w:w="1022" w:type="dxa"/>
          </w:tcPr>
          <w:p w14:paraId="2ECE5AF6" w14:textId="77777777" w:rsidR="00EC7C90" w:rsidRPr="00584317"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5DC02FBA" w14:textId="77777777" w:rsidTr="007017E9">
        <w:tc>
          <w:tcPr>
            <w:tcW w:w="1560" w:type="dxa"/>
            <w:vMerge/>
          </w:tcPr>
          <w:p w14:paraId="192CE5CD" w14:textId="77777777" w:rsidR="00EC7C90" w:rsidRPr="00584317" w:rsidRDefault="00EC7C90" w:rsidP="00FE7947">
            <w:pPr>
              <w:jc w:val="center"/>
              <w:rPr>
                <w:rFonts w:ascii="Arial Narrow" w:hAnsi="Arial Narrow"/>
                <w:sz w:val="22"/>
                <w:szCs w:val="22"/>
              </w:rPr>
            </w:pPr>
          </w:p>
        </w:tc>
        <w:tc>
          <w:tcPr>
            <w:tcW w:w="6830" w:type="dxa"/>
          </w:tcPr>
          <w:p w14:paraId="6A78BBBE"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Acadêmico em Educação (início: 2012)</w:t>
            </w:r>
          </w:p>
        </w:tc>
        <w:tc>
          <w:tcPr>
            <w:tcW w:w="1022" w:type="dxa"/>
          </w:tcPr>
          <w:p w14:paraId="34C752CC"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59AF4B75" w14:textId="77777777" w:rsidTr="007017E9">
        <w:tc>
          <w:tcPr>
            <w:tcW w:w="1560" w:type="dxa"/>
            <w:vMerge/>
          </w:tcPr>
          <w:p w14:paraId="30F3E7AF" w14:textId="77777777" w:rsidR="00EC7C90" w:rsidRPr="00584317" w:rsidRDefault="00EC7C90" w:rsidP="00FE7947">
            <w:pPr>
              <w:jc w:val="center"/>
              <w:rPr>
                <w:rFonts w:ascii="Arial Narrow" w:hAnsi="Arial Narrow"/>
                <w:sz w:val="22"/>
                <w:szCs w:val="22"/>
              </w:rPr>
            </w:pPr>
          </w:p>
        </w:tc>
        <w:tc>
          <w:tcPr>
            <w:tcW w:w="6830" w:type="dxa"/>
          </w:tcPr>
          <w:p w14:paraId="180BFABF"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Profissional em Modelagem Computacional de Sistemas (início: 2007)</w:t>
            </w:r>
          </w:p>
        </w:tc>
        <w:tc>
          <w:tcPr>
            <w:tcW w:w="1022" w:type="dxa"/>
          </w:tcPr>
          <w:p w14:paraId="1E9F2085" w14:textId="77777777" w:rsidR="00EC7C90" w:rsidRPr="00584317"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59CE3907" w14:textId="77777777" w:rsidTr="007017E9">
        <w:tc>
          <w:tcPr>
            <w:tcW w:w="1560" w:type="dxa"/>
            <w:vMerge/>
          </w:tcPr>
          <w:p w14:paraId="34EEA9BC" w14:textId="77777777" w:rsidR="00EC7C90" w:rsidRPr="00584317" w:rsidRDefault="00EC7C90" w:rsidP="00FE7947">
            <w:pPr>
              <w:jc w:val="center"/>
              <w:rPr>
                <w:rFonts w:ascii="Arial Narrow" w:hAnsi="Arial Narrow"/>
                <w:sz w:val="22"/>
                <w:szCs w:val="22"/>
              </w:rPr>
            </w:pPr>
          </w:p>
        </w:tc>
        <w:tc>
          <w:tcPr>
            <w:tcW w:w="6830" w:type="dxa"/>
          </w:tcPr>
          <w:p w14:paraId="42F27028"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Profissional em Prestação Jurisdicional em Direitos Humanos (início: 2013)</w:t>
            </w:r>
          </w:p>
        </w:tc>
        <w:tc>
          <w:tcPr>
            <w:tcW w:w="1022" w:type="dxa"/>
          </w:tcPr>
          <w:p w14:paraId="69C586B8"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70293902" w14:textId="77777777" w:rsidTr="007017E9">
        <w:tc>
          <w:tcPr>
            <w:tcW w:w="1560" w:type="dxa"/>
            <w:vMerge/>
          </w:tcPr>
          <w:p w14:paraId="576EA8DE" w14:textId="77777777" w:rsidR="00EC7C90" w:rsidRPr="00584317" w:rsidRDefault="00EC7C90" w:rsidP="00FE7947">
            <w:pPr>
              <w:jc w:val="center"/>
              <w:rPr>
                <w:rFonts w:ascii="Arial Narrow" w:hAnsi="Arial Narrow"/>
                <w:sz w:val="22"/>
                <w:szCs w:val="22"/>
              </w:rPr>
            </w:pPr>
          </w:p>
        </w:tc>
        <w:tc>
          <w:tcPr>
            <w:tcW w:w="6830" w:type="dxa"/>
          </w:tcPr>
          <w:p w14:paraId="4B5138FF"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Profissional em Engenharia Ambiental (início: 2011)</w:t>
            </w:r>
          </w:p>
        </w:tc>
        <w:tc>
          <w:tcPr>
            <w:tcW w:w="1022" w:type="dxa"/>
          </w:tcPr>
          <w:p w14:paraId="06045B24"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40450A71" w14:textId="77777777" w:rsidTr="007017E9">
        <w:tc>
          <w:tcPr>
            <w:tcW w:w="1560" w:type="dxa"/>
            <w:vMerge/>
          </w:tcPr>
          <w:p w14:paraId="787D061F" w14:textId="77777777" w:rsidR="00EC7C90" w:rsidRPr="00584317" w:rsidRDefault="00EC7C90" w:rsidP="00FE7947">
            <w:pPr>
              <w:jc w:val="center"/>
              <w:rPr>
                <w:rFonts w:ascii="Arial Narrow" w:hAnsi="Arial Narrow"/>
                <w:sz w:val="22"/>
                <w:szCs w:val="22"/>
              </w:rPr>
            </w:pPr>
          </w:p>
        </w:tc>
        <w:tc>
          <w:tcPr>
            <w:tcW w:w="6830" w:type="dxa"/>
          </w:tcPr>
          <w:p w14:paraId="6F60D1F7"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Profissional em Rede em Matemática (início: 2011)</w:t>
            </w:r>
          </w:p>
        </w:tc>
        <w:tc>
          <w:tcPr>
            <w:tcW w:w="1022" w:type="dxa"/>
          </w:tcPr>
          <w:p w14:paraId="7063D090"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1D9FC642" w14:textId="77777777" w:rsidTr="007017E9">
        <w:tc>
          <w:tcPr>
            <w:tcW w:w="1560" w:type="dxa"/>
            <w:vMerge/>
          </w:tcPr>
          <w:p w14:paraId="33AE5AB5" w14:textId="77777777" w:rsidR="00EC7C90" w:rsidRPr="00584317" w:rsidRDefault="00EC7C90" w:rsidP="00FE7947">
            <w:pPr>
              <w:jc w:val="center"/>
              <w:rPr>
                <w:rFonts w:ascii="Arial Narrow" w:hAnsi="Arial Narrow"/>
                <w:sz w:val="22"/>
                <w:szCs w:val="22"/>
              </w:rPr>
            </w:pPr>
          </w:p>
        </w:tc>
        <w:tc>
          <w:tcPr>
            <w:tcW w:w="6830" w:type="dxa"/>
          </w:tcPr>
          <w:p w14:paraId="42DA9A6F" w14:textId="77777777" w:rsidR="00EC7C90" w:rsidRDefault="00EC7C90" w:rsidP="00FE7947">
            <w:pPr>
              <w:jc w:val="both"/>
              <w:rPr>
                <w:rFonts w:ascii="Arial Narrow" w:hAnsi="Arial Narrow"/>
                <w:sz w:val="22"/>
                <w:szCs w:val="22"/>
              </w:rPr>
            </w:pPr>
            <w:r>
              <w:rPr>
                <w:rFonts w:ascii="Arial Narrow" w:hAnsi="Arial Narrow"/>
                <w:sz w:val="22"/>
                <w:szCs w:val="22"/>
              </w:rPr>
              <w:t xml:space="preserve">Mestrado Profissional em Rede em </w:t>
            </w:r>
            <w:r w:rsidRPr="00BA0131">
              <w:rPr>
                <w:rFonts w:ascii="Arial Narrow" w:hAnsi="Arial Narrow"/>
                <w:sz w:val="22"/>
                <w:szCs w:val="22"/>
              </w:rPr>
              <w:t>Propriedade Intelectual e Transferência de Tecnologia</w:t>
            </w:r>
            <w:r>
              <w:rPr>
                <w:rFonts w:ascii="Arial Narrow" w:hAnsi="Arial Narrow"/>
                <w:sz w:val="22"/>
                <w:szCs w:val="22"/>
              </w:rPr>
              <w:t xml:space="preserve"> (início: 2018)</w:t>
            </w:r>
          </w:p>
        </w:tc>
        <w:tc>
          <w:tcPr>
            <w:tcW w:w="1022" w:type="dxa"/>
          </w:tcPr>
          <w:p w14:paraId="57637581"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0B0166B9" w14:textId="77777777" w:rsidTr="007017E9">
        <w:tc>
          <w:tcPr>
            <w:tcW w:w="1560" w:type="dxa"/>
            <w:vMerge/>
          </w:tcPr>
          <w:p w14:paraId="15859723" w14:textId="77777777" w:rsidR="00EC7C90" w:rsidRPr="00584317" w:rsidRDefault="00EC7C90" w:rsidP="00FE7947">
            <w:pPr>
              <w:jc w:val="center"/>
              <w:rPr>
                <w:rFonts w:ascii="Arial Narrow" w:hAnsi="Arial Narrow"/>
                <w:sz w:val="22"/>
                <w:szCs w:val="22"/>
              </w:rPr>
            </w:pPr>
          </w:p>
        </w:tc>
        <w:tc>
          <w:tcPr>
            <w:tcW w:w="6830" w:type="dxa"/>
          </w:tcPr>
          <w:p w14:paraId="4103E64B"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Acadêmico em Ensino em Ciência e Saúde (início: 2015)</w:t>
            </w:r>
          </w:p>
        </w:tc>
        <w:tc>
          <w:tcPr>
            <w:tcW w:w="1022" w:type="dxa"/>
          </w:tcPr>
          <w:p w14:paraId="4DA69726"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528655C6" w14:textId="77777777" w:rsidTr="007017E9">
        <w:tc>
          <w:tcPr>
            <w:tcW w:w="1560" w:type="dxa"/>
            <w:vMerge/>
          </w:tcPr>
          <w:p w14:paraId="4FCE797C" w14:textId="77777777" w:rsidR="00EC7C90" w:rsidRPr="00584317" w:rsidRDefault="00EC7C90" w:rsidP="00FE7947">
            <w:pPr>
              <w:jc w:val="center"/>
              <w:rPr>
                <w:rFonts w:ascii="Arial Narrow" w:hAnsi="Arial Narrow"/>
                <w:sz w:val="22"/>
                <w:szCs w:val="22"/>
              </w:rPr>
            </w:pPr>
          </w:p>
        </w:tc>
        <w:tc>
          <w:tcPr>
            <w:tcW w:w="6830" w:type="dxa"/>
          </w:tcPr>
          <w:p w14:paraId="3F175F51" w14:textId="77777777" w:rsidR="00EC7C90" w:rsidRPr="00584317" w:rsidRDefault="00EC7C90" w:rsidP="00FE7947">
            <w:pPr>
              <w:jc w:val="both"/>
              <w:rPr>
                <w:rFonts w:ascii="Arial Narrow" w:hAnsi="Arial Narrow"/>
                <w:sz w:val="22"/>
                <w:szCs w:val="22"/>
              </w:rPr>
            </w:pPr>
            <w:r>
              <w:rPr>
                <w:rFonts w:ascii="Arial Narrow" w:hAnsi="Arial Narrow"/>
                <w:sz w:val="22"/>
                <w:szCs w:val="22"/>
              </w:rPr>
              <w:t>Mestrado Profissional em Educação (início: 2015)</w:t>
            </w:r>
          </w:p>
        </w:tc>
        <w:tc>
          <w:tcPr>
            <w:tcW w:w="1022" w:type="dxa"/>
          </w:tcPr>
          <w:p w14:paraId="7EB07506" w14:textId="77777777" w:rsidR="00EC7C90" w:rsidRPr="00584317"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4B416FFE" w14:textId="77777777" w:rsidTr="007017E9">
        <w:tc>
          <w:tcPr>
            <w:tcW w:w="1560" w:type="dxa"/>
            <w:vMerge w:val="restart"/>
            <w:shd w:val="clear" w:color="auto" w:fill="FFC000"/>
          </w:tcPr>
          <w:p w14:paraId="06956AAB" w14:textId="77777777" w:rsidR="00EC7C90" w:rsidRPr="00584317" w:rsidRDefault="00EC7C90" w:rsidP="00FE7947">
            <w:pPr>
              <w:jc w:val="center"/>
              <w:rPr>
                <w:rFonts w:ascii="Arial Narrow" w:hAnsi="Arial Narrow"/>
                <w:sz w:val="22"/>
                <w:szCs w:val="22"/>
              </w:rPr>
            </w:pPr>
            <w:r>
              <w:rPr>
                <w:rFonts w:ascii="Arial Narrow" w:hAnsi="Arial Narrow"/>
                <w:sz w:val="22"/>
                <w:szCs w:val="22"/>
              </w:rPr>
              <w:t>Porto Nacional</w:t>
            </w:r>
          </w:p>
        </w:tc>
        <w:tc>
          <w:tcPr>
            <w:tcW w:w="6830" w:type="dxa"/>
          </w:tcPr>
          <w:p w14:paraId="2D29DE84" w14:textId="77777777" w:rsidR="00EC7C90" w:rsidRDefault="00EC7C90" w:rsidP="00FE7947">
            <w:pPr>
              <w:jc w:val="both"/>
              <w:rPr>
                <w:rFonts w:ascii="Arial Narrow" w:hAnsi="Arial Narrow"/>
                <w:sz w:val="22"/>
                <w:szCs w:val="22"/>
              </w:rPr>
            </w:pPr>
            <w:r>
              <w:rPr>
                <w:rFonts w:ascii="Arial Narrow" w:hAnsi="Arial Narrow"/>
                <w:sz w:val="22"/>
                <w:szCs w:val="22"/>
              </w:rPr>
              <w:t xml:space="preserve">Mestrado </w:t>
            </w:r>
            <w:r w:rsidRPr="00D81FF6">
              <w:rPr>
                <w:rFonts w:ascii="Arial Narrow" w:hAnsi="Arial Narrow"/>
                <w:sz w:val="22"/>
                <w:szCs w:val="22"/>
                <w:u w:val="single"/>
              </w:rPr>
              <w:t>Acadêmico</w:t>
            </w:r>
            <w:r>
              <w:rPr>
                <w:rFonts w:ascii="Arial Narrow" w:hAnsi="Arial Narrow"/>
                <w:sz w:val="22"/>
                <w:szCs w:val="22"/>
              </w:rPr>
              <w:t xml:space="preserve"> em Geografia (início: 2011)</w:t>
            </w:r>
          </w:p>
        </w:tc>
        <w:tc>
          <w:tcPr>
            <w:tcW w:w="1022" w:type="dxa"/>
          </w:tcPr>
          <w:p w14:paraId="3A4A30DD"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2D978692" w14:textId="77777777" w:rsidTr="007017E9">
        <w:tc>
          <w:tcPr>
            <w:tcW w:w="1560" w:type="dxa"/>
            <w:vMerge/>
            <w:shd w:val="clear" w:color="auto" w:fill="FFC000"/>
          </w:tcPr>
          <w:p w14:paraId="287237B8" w14:textId="77777777" w:rsidR="00EC7C90" w:rsidRPr="00584317" w:rsidRDefault="00EC7C90" w:rsidP="00FE7947">
            <w:pPr>
              <w:jc w:val="center"/>
              <w:rPr>
                <w:rFonts w:ascii="Arial Narrow" w:hAnsi="Arial Narrow"/>
                <w:sz w:val="22"/>
                <w:szCs w:val="22"/>
              </w:rPr>
            </w:pPr>
          </w:p>
        </w:tc>
        <w:tc>
          <w:tcPr>
            <w:tcW w:w="6830" w:type="dxa"/>
          </w:tcPr>
          <w:p w14:paraId="40D05C85"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Ecologia e Ecótonos (Início: 2008)</w:t>
            </w:r>
          </w:p>
        </w:tc>
        <w:tc>
          <w:tcPr>
            <w:tcW w:w="1022" w:type="dxa"/>
          </w:tcPr>
          <w:p w14:paraId="147A2985"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03428153" w14:textId="77777777" w:rsidTr="007017E9">
        <w:tc>
          <w:tcPr>
            <w:tcW w:w="1560" w:type="dxa"/>
            <w:vMerge/>
            <w:shd w:val="clear" w:color="auto" w:fill="FFC000"/>
          </w:tcPr>
          <w:p w14:paraId="29124BCF" w14:textId="77777777" w:rsidR="00EC7C90" w:rsidRPr="00584317" w:rsidRDefault="00EC7C90" w:rsidP="00FE7947">
            <w:pPr>
              <w:jc w:val="center"/>
              <w:rPr>
                <w:rFonts w:ascii="Arial Narrow" w:hAnsi="Arial Narrow"/>
                <w:sz w:val="22"/>
                <w:szCs w:val="22"/>
              </w:rPr>
            </w:pPr>
          </w:p>
        </w:tc>
        <w:tc>
          <w:tcPr>
            <w:tcW w:w="6830" w:type="dxa"/>
          </w:tcPr>
          <w:p w14:paraId="3DF30397" w14:textId="77777777" w:rsidR="00EC7C90" w:rsidRDefault="00EC7C90" w:rsidP="00FE7947">
            <w:pPr>
              <w:jc w:val="both"/>
              <w:rPr>
                <w:rFonts w:ascii="Arial Narrow" w:hAnsi="Arial Narrow"/>
                <w:sz w:val="22"/>
                <w:szCs w:val="22"/>
              </w:rPr>
            </w:pPr>
            <w:r>
              <w:rPr>
                <w:rFonts w:ascii="Arial Narrow" w:hAnsi="Arial Narrow"/>
                <w:sz w:val="22"/>
                <w:szCs w:val="22"/>
              </w:rPr>
              <w:t>Mestrado Acadêmico em Letras (Início: 2015)</w:t>
            </w:r>
          </w:p>
        </w:tc>
        <w:tc>
          <w:tcPr>
            <w:tcW w:w="1022" w:type="dxa"/>
          </w:tcPr>
          <w:p w14:paraId="2EDD84F5"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bl>
    <w:p w14:paraId="175CE19D" w14:textId="74E02CA5" w:rsidR="00EC7C90" w:rsidRDefault="00EC7C90" w:rsidP="007A04DD">
      <w:pPr>
        <w:rPr>
          <w:color w:val="231F20"/>
        </w:rPr>
      </w:pPr>
    </w:p>
    <w:p w14:paraId="4D24EC0B" w14:textId="7C6023D2" w:rsidR="008A6CA0" w:rsidRPr="008A6CA0" w:rsidRDefault="008A6CA0" w:rsidP="008A6CA0">
      <w:pPr>
        <w:pStyle w:val="Legenda"/>
        <w:spacing w:after="120"/>
        <w:rPr>
          <w:sz w:val="20"/>
          <w:szCs w:val="20"/>
        </w:rPr>
      </w:pPr>
      <w:bookmarkStart w:id="127" w:name="_Ref519708616"/>
      <w:r w:rsidRPr="00ED2876">
        <w:rPr>
          <w:sz w:val="20"/>
          <w:szCs w:val="20"/>
        </w:rPr>
        <w:t xml:space="preserve">Tabela </w:t>
      </w:r>
      <w:r w:rsidRPr="00ED2876">
        <w:rPr>
          <w:sz w:val="20"/>
          <w:szCs w:val="20"/>
        </w:rPr>
        <w:fldChar w:fldCharType="begin"/>
      </w:r>
      <w:r w:rsidRPr="00ED2876">
        <w:rPr>
          <w:sz w:val="20"/>
          <w:szCs w:val="20"/>
        </w:rPr>
        <w:instrText xml:space="preserve"> SEQ Tabela \* ARABIC </w:instrText>
      </w:r>
      <w:r w:rsidRPr="00ED2876">
        <w:rPr>
          <w:sz w:val="20"/>
          <w:szCs w:val="20"/>
        </w:rPr>
        <w:fldChar w:fldCharType="separate"/>
      </w:r>
      <w:r w:rsidR="00AF609C">
        <w:rPr>
          <w:noProof/>
          <w:sz w:val="20"/>
          <w:szCs w:val="20"/>
        </w:rPr>
        <w:t>38</w:t>
      </w:r>
      <w:r w:rsidRPr="00ED2876">
        <w:rPr>
          <w:sz w:val="20"/>
          <w:szCs w:val="20"/>
        </w:rPr>
        <w:fldChar w:fldCharType="end"/>
      </w:r>
      <w:bookmarkEnd w:id="127"/>
      <w:r>
        <w:rPr>
          <w:sz w:val="20"/>
          <w:szCs w:val="20"/>
        </w:rPr>
        <w:t xml:space="preserve"> Programas de doutorado da UFT.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6799"/>
        <w:gridCol w:w="1022"/>
      </w:tblGrid>
      <w:tr w:rsidR="00E73C43" w:rsidRPr="00045A2E" w14:paraId="2D85823D" w14:textId="77777777" w:rsidTr="007017E9">
        <w:tc>
          <w:tcPr>
            <w:tcW w:w="9381" w:type="dxa"/>
            <w:gridSpan w:val="3"/>
            <w:shd w:val="clear" w:color="auto" w:fill="244061" w:themeFill="accent1" w:themeFillShade="80"/>
          </w:tcPr>
          <w:p w14:paraId="26F8B005" w14:textId="016BB69C" w:rsidR="00E73C43" w:rsidRPr="00584317" w:rsidRDefault="00E73C43" w:rsidP="00E73C43">
            <w:pPr>
              <w:jc w:val="center"/>
              <w:rPr>
                <w:rFonts w:ascii="Arial Narrow" w:hAnsi="Arial Narrow"/>
                <w:b/>
                <w:sz w:val="22"/>
                <w:szCs w:val="22"/>
              </w:rPr>
            </w:pPr>
            <w:r>
              <w:rPr>
                <w:rFonts w:ascii="Arial Narrow" w:hAnsi="Arial Narrow"/>
                <w:b/>
                <w:sz w:val="22"/>
                <w:szCs w:val="22"/>
              </w:rPr>
              <w:t>PÓS-GRADUAÇÕES STRICTO SENSU - DOUTORADOS</w:t>
            </w:r>
          </w:p>
        </w:tc>
      </w:tr>
      <w:tr w:rsidR="004D5C09" w:rsidRPr="00045A2E" w14:paraId="092E6855" w14:textId="77777777" w:rsidTr="007017E9">
        <w:tc>
          <w:tcPr>
            <w:tcW w:w="1560" w:type="dxa"/>
            <w:shd w:val="clear" w:color="auto" w:fill="BFBFBF" w:themeFill="background1" w:themeFillShade="BF"/>
            <w:vAlign w:val="center"/>
          </w:tcPr>
          <w:p w14:paraId="6147F14A" w14:textId="77777777" w:rsidR="00EC7C90" w:rsidRPr="00584317" w:rsidRDefault="00EC7C90" w:rsidP="00DA0583">
            <w:pPr>
              <w:jc w:val="center"/>
              <w:rPr>
                <w:rFonts w:ascii="Arial Narrow" w:hAnsi="Arial Narrow"/>
                <w:b/>
                <w:sz w:val="22"/>
                <w:szCs w:val="22"/>
              </w:rPr>
            </w:pPr>
            <w:r w:rsidRPr="00584317">
              <w:rPr>
                <w:rFonts w:ascii="Arial Narrow" w:hAnsi="Arial Narrow"/>
                <w:b/>
                <w:sz w:val="22"/>
                <w:szCs w:val="22"/>
              </w:rPr>
              <w:t>Campus</w:t>
            </w:r>
          </w:p>
        </w:tc>
        <w:tc>
          <w:tcPr>
            <w:tcW w:w="6799" w:type="dxa"/>
            <w:shd w:val="clear" w:color="auto" w:fill="BFBFBF" w:themeFill="background1" w:themeFillShade="BF"/>
            <w:vAlign w:val="center"/>
          </w:tcPr>
          <w:p w14:paraId="200098FF" w14:textId="77777777" w:rsidR="00EC7C90" w:rsidRPr="00584317" w:rsidRDefault="00EC7C90" w:rsidP="00DA0583">
            <w:pPr>
              <w:jc w:val="center"/>
              <w:rPr>
                <w:rFonts w:ascii="Arial Narrow" w:hAnsi="Arial Narrow"/>
                <w:b/>
                <w:sz w:val="22"/>
                <w:szCs w:val="22"/>
              </w:rPr>
            </w:pPr>
            <w:r w:rsidRPr="00584317">
              <w:rPr>
                <w:rFonts w:ascii="Arial Narrow" w:hAnsi="Arial Narrow"/>
                <w:b/>
                <w:sz w:val="22"/>
                <w:szCs w:val="22"/>
              </w:rPr>
              <w:t>Curso</w:t>
            </w:r>
          </w:p>
        </w:tc>
        <w:tc>
          <w:tcPr>
            <w:tcW w:w="1022" w:type="dxa"/>
            <w:shd w:val="clear" w:color="auto" w:fill="BFBFBF" w:themeFill="background1" w:themeFillShade="BF"/>
            <w:vAlign w:val="center"/>
          </w:tcPr>
          <w:p w14:paraId="51FA44CE" w14:textId="77777777" w:rsidR="00EC7C90" w:rsidRPr="00584317" w:rsidRDefault="00EC7C90" w:rsidP="00DA0583">
            <w:pPr>
              <w:jc w:val="center"/>
              <w:rPr>
                <w:rFonts w:ascii="Arial Narrow" w:hAnsi="Arial Narrow"/>
                <w:b/>
                <w:sz w:val="22"/>
                <w:szCs w:val="22"/>
              </w:rPr>
            </w:pPr>
            <w:r>
              <w:rPr>
                <w:rFonts w:ascii="Arial Narrow" w:hAnsi="Arial Narrow"/>
                <w:b/>
                <w:sz w:val="22"/>
                <w:szCs w:val="22"/>
              </w:rPr>
              <w:t>Conceito (CAPES)</w:t>
            </w:r>
          </w:p>
        </w:tc>
      </w:tr>
      <w:tr w:rsidR="004D5C09" w:rsidRPr="00584317" w14:paraId="70A3D788" w14:textId="77777777" w:rsidTr="007017E9">
        <w:tc>
          <w:tcPr>
            <w:tcW w:w="1560" w:type="dxa"/>
            <w:vMerge w:val="restart"/>
            <w:shd w:val="clear" w:color="auto" w:fill="FFC000"/>
          </w:tcPr>
          <w:p w14:paraId="54654205" w14:textId="77777777" w:rsidR="00EC7C90" w:rsidRPr="00584317" w:rsidRDefault="00EC7C90" w:rsidP="00FE7947">
            <w:pPr>
              <w:jc w:val="center"/>
              <w:rPr>
                <w:rFonts w:ascii="Arial Narrow" w:hAnsi="Arial Narrow"/>
                <w:sz w:val="22"/>
                <w:szCs w:val="22"/>
              </w:rPr>
            </w:pPr>
            <w:r>
              <w:rPr>
                <w:rFonts w:ascii="Arial Narrow" w:hAnsi="Arial Narrow"/>
                <w:sz w:val="22"/>
                <w:szCs w:val="22"/>
              </w:rPr>
              <w:t>Araguaína</w:t>
            </w:r>
          </w:p>
        </w:tc>
        <w:tc>
          <w:tcPr>
            <w:tcW w:w="6799" w:type="dxa"/>
          </w:tcPr>
          <w:p w14:paraId="4BA29C0C" w14:textId="77777777" w:rsidR="00EC7C90" w:rsidRDefault="00EC7C90" w:rsidP="00FE7947">
            <w:pPr>
              <w:jc w:val="both"/>
              <w:rPr>
                <w:rFonts w:ascii="Arial Narrow" w:hAnsi="Arial Narrow"/>
                <w:sz w:val="22"/>
                <w:szCs w:val="22"/>
              </w:rPr>
            </w:pPr>
            <w:r>
              <w:rPr>
                <w:rFonts w:ascii="Arial Narrow" w:hAnsi="Arial Narrow"/>
                <w:sz w:val="22"/>
                <w:szCs w:val="22"/>
              </w:rPr>
              <w:t>Doutorado Acadêmico em Ensino de Língua e Literatura (Início: 2013)</w:t>
            </w:r>
          </w:p>
        </w:tc>
        <w:tc>
          <w:tcPr>
            <w:tcW w:w="1022" w:type="dxa"/>
          </w:tcPr>
          <w:p w14:paraId="38495738"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160804F4" w14:textId="77777777" w:rsidTr="007017E9">
        <w:tc>
          <w:tcPr>
            <w:tcW w:w="1560" w:type="dxa"/>
            <w:vMerge/>
            <w:shd w:val="clear" w:color="auto" w:fill="FFC000"/>
          </w:tcPr>
          <w:p w14:paraId="58907497" w14:textId="77777777" w:rsidR="00EC7C90" w:rsidRPr="00584317" w:rsidRDefault="00EC7C90" w:rsidP="00FE7947">
            <w:pPr>
              <w:jc w:val="center"/>
              <w:rPr>
                <w:rFonts w:ascii="Arial Narrow" w:hAnsi="Arial Narrow"/>
                <w:sz w:val="22"/>
                <w:szCs w:val="22"/>
              </w:rPr>
            </w:pPr>
          </w:p>
        </w:tc>
        <w:tc>
          <w:tcPr>
            <w:tcW w:w="6799" w:type="dxa"/>
          </w:tcPr>
          <w:p w14:paraId="38D5AC2F" w14:textId="77777777" w:rsidR="00EC7C90" w:rsidRDefault="00EC7C90" w:rsidP="00FE7947">
            <w:pPr>
              <w:jc w:val="both"/>
              <w:rPr>
                <w:rFonts w:ascii="Arial Narrow" w:hAnsi="Arial Narrow"/>
                <w:sz w:val="22"/>
                <w:szCs w:val="22"/>
              </w:rPr>
            </w:pPr>
            <w:r>
              <w:rPr>
                <w:rFonts w:ascii="Arial Narrow" w:hAnsi="Arial Narrow"/>
                <w:sz w:val="22"/>
                <w:szCs w:val="22"/>
              </w:rPr>
              <w:t>Doutorado Acadêmico em Ciência Animal Tropical (Início: 2009)</w:t>
            </w:r>
          </w:p>
        </w:tc>
        <w:tc>
          <w:tcPr>
            <w:tcW w:w="1022" w:type="dxa"/>
          </w:tcPr>
          <w:p w14:paraId="783B4D0E" w14:textId="77777777" w:rsidR="00EC7C90" w:rsidRDefault="00EC7C90" w:rsidP="00FE7947">
            <w:pPr>
              <w:jc w:val="center"/>
              <w:rPr>
                <w:rFonts w:ascii="Arial Narrow" w:hAnsi="Arial Narrow"/>
                <w:sz w:val="22"/>
                <w:szCs w:val="22"/>
              </w:rPr>
            </w:pPr>
            <w:r>
              <w:rPr>
                <w:rFonts w:ascii="Arial Narrow" w:hAnsi="Arial Narrow"/>
                <w:sz w:val="22"/>
                <w:szCs w:val="22"/>
              </w:rPr>
              <w:t>4</w:t>
            </w:r>
          </w:p>
        </w:tc>
      </w:tr>
      <w:tr w:rsidR="004D5C09" w:rsidRPr="00584317" w14:paraId="21FD93A3" w14:textId="77777777" w:rsidTr="007017E9">
        <w:tc>
          <w:tcPr>
            <w:tcW w:w="1560" w:type="dxa"/>
            <w:shd w:val="clear" w:color="auto" w:fill="FFC000"/>
          </w:tcPr>
          <w:p w14:paraId="4CB2C9A6" w14:textId="77777777" w:rsidR="00EC7C90" w:rsidRPr="00584317" w:rsidRDefault="00EC7C90" w:rsidP="00FE7947">
            <w:pPr>
              <w:jc w:val="center"/>
              <w:rPr>
                <w:rFonts w:ascii="Arial Narrow" w:hAnsi="Arial Narrow"/>
                <w:sz w:val="22"/>
                <w:szCs w:val="22"/>
              </w:rPr>
            </w:pPr>
            <w:r>
              <w:rPr>
                <w:rFonts w:ascii="Arial Narrow" w:hAnsi="Arial Narrow"/>
                <w:sz w:val="22"/>
                <w:szCs w:val="22"/>
              </w:rPr>
              <w:t>Gurupi</w:t>
            </w:r>
          </w:p>
        </w:tc>
        <w:tc>
          <w:tcPr>
            <w:tcW w:w="6799" w:type="dxa"/>
          </w:tcPr>
          <w:p w14:paraId="01EECA50" w14:textId="77777777" w:rsidR="00EC7C90" w:rsidRDefault="00EC7C90" w:rsidP="00FE7947">
            <w:pPr>
              <w:jc w:val="both"/>
              <w:rPr>
                <w:rFonts w:ascii="Arial Narrow" w:hAnsi="Arial Narrow"/>
                <w:sz w:val="22"/>
                <w:szCs w:val="22"/>
              </w:rPr>
            </w:pPr>
            <w:r>
              <w:rPr>
                <w:rFonts w:ascii="Arial Narrow" w:hAnsi="Arial Narrow"/>
                <w:sz w:val="22"/>
                <w:szCs w:val="22"/>
              </w:rPr>
              <w:t>Doutorado Acadêmico em Produção Vegetal (início: 2013)</w:t>
            </w:r>
          </w:p>
        </w:tc>
        <w:tc>
          <w:tcPr>
            <w:tcW w:w="1022" w:type="dxa"/>
          </w:tcPr>
          <w:p w14:paraId="40D40CD8" w14:textId="77777777" w:rsidR="00EC7C90" w:rsidRDefault="00EC7C90" w:rsidP="00FE7947">
            <w:pPr>
              <w:jc w:val="center"/>
              <w:rPr>
                <w:rFonts w:ascii="Arial Narrow" w:hAnsi="Arial Narrow"/>
                <w:sz w:val="22"/>
                <w:szCs w:val="22"/>
              </w:rPr>
            </w:pPr>
            <w:r>
              <w:rPr>
                <w:rFonts w:ascii="Arial Narrow" w:hAnsi="Arial Narrow"/>
                <w:sz w:val="22"/>
                <w:szCs w:val="22"/>
              </w:rPr>
              <w:t>3</w:t>
            </w:r>
          </w:p>
        </w:tc>
      </w:tr>
      <w:tr w:rsidR="004D5C09" w:rsidRPr="00584317" w14:paraId="3942C81F" w14:textId="77777777" w:rsidTr="007017E9">
        <w:tc>
          <w:tcPr>
            <w:tcW w:w="1560" w:type="dxa"/>
            <w:vMerge w:val="restart"/>
            <w:shd w:val="clear" w:color="auto" w:fill="FFC000"/>
          </w:tcPr>
          <w:p w14:paraId="1815A48A" w14:textId="77777777" w:rsidR="004D5C09" w:rsidRPr="00584317" w:rsidRDefault="004D5C09" w:rsidP="00FE7947">
            <w:pPr>
              <w:jc w:val="center"/>
              <w:rPr>
                <w:rFonts w:ascii="Arial Narrow" w:hAnsi="Arial Narrow"/>
                <w:sz w:val="22"/>
                <w:szCs w:val="22"/>
              </w:rPr>
            </w:pPr>
            <w:r>
              <w:rPr>
                <w:rFonts w:ascii="Arial Narrow" w:hAnsi="Arial Narrow"/>
                <w:sz w:val="22"/>
                <w:szCs w:val="22"/>
              </w:rPr>
              <w:t>Palmas</w:t>
            </w:r>
          </w:p>
        </w:tc>
        <w:tc>
          <w:tcPr>
            <w:tcW w:w="6799" w:type="dxa"/>
          </w:tcPr>
          <w:p w14:paraId="1156112F" w14:textId="77777777" w:rsidR="004D5C09" w:rsidRDefault="004D5C09" w:rsidP="00FE7947">
            <w:pPr>
              <w:jc w:val="both"/>
              <w:rPr>
                <w:rFonts w:ascii="Arial Narrow" w:hAnsi="Arial Narrow"/>
                <w:sz w:val="22"/>
                <w:szCs w:val="22"/>
              </w:rPr>
            </w:pPr>
            <w:r>
              <w:rPr>
                <w:rFonts w:ascii="Arial Narrow" w:hAnsi="Arial Narrow"/>
                <w:sz w:val="22"/>
                <w:szCs w:val="22"/>
              </w:rPr>
              <w:t>Doutorado Acadêmico em Rede em Biotecnologia e Biodiversidade (Início: 2012)</w:t>
            </w:r>
          </w:p>
        </w:tc>
        <w:tc>
          <w:tcPr>
            <w:tcW w:w="1022" w:type="dxa"/>
          </w:tcPr>
          <w:p w14:paraId="2DDE03C1" w14:textId="77777777" w:rsidR="004D5C09" w:rsidRDefault="004D5C09" w:rsidP="00FE7947">
            <w:pPr>
              <w:jc w:val="center"/>
              <w:rPr>
                <w:rFonts w:ascii="Arial Narrow" w:hAnsi="Arial Narrow"/>
                <w:sz w:val="22"/>
                <w:szCs w:val="22"/>
              </w:rPr>
            </w:pPr>
            <w:r>
              <w:rPr>
                <w:rFonts w:ascii="Arial Narrow" w:hAnsi="Arial Narrow"/>
                <w:sz w:val="22"/>
                <w:szCs w:val="22"/>
              </w:rPr>
              <w:t>4</w:t>
            </w:r>
          </w:p>
        </w:tc>
      </w:tr>
      <w:tr w:rsidR="004D5C09" w:rsidRPr="00584317" w14:paraId="0CA6FD53" w14:textId="77777777" w:rsidTr="007017E9">
        <w:tc>
          <w:tcPr>
            <w:tcW w:w="1560" w:type="dxa"/>
            <w:vMerge/>
            <w:shd w:val="clear" w:color="auto" w:fill="FFC000"/>
          </w:tcPr>
          <w:p w14:paraId="52043244" w14:textId="77777777" w:rsidR="004D5C09" w:rsidRPr="00584317" w:rsidRDefault="004D5C09" w:rsidP="00FE7947">
            <w:pPr>
              <w:jc w:val="center"/>
              <w:rPr>
                <w:rFonts w:ascii="Arial Narrow" w:hAnsi="Arial Narrow"/>
                <w:sz w:val="22"/>
                <w:szCs w:val="22"/>
              </w:rPr>
            </w:pPr>
          </w:p>
        </w:tc>
        <w:tc>
          <w:tcPr>
            <w:tcW w:w="6799" w:type="dxa"/>
          </w:tcPr>
          <w:p w14:paraId="06092EDA" w14:textId="77777777" w:rsidR="004D5C09" w:rsidRDefault="004D5C09" w:rsidP="00FE7947">
            <w:pPr>
              <w:jc w:val="both"/>
              <w:rPr>
                <w:rFonts w:ascii="Arial Narrow" w:hAnsi="Arial Narrow"/>
                <w:sz w:val="22"/>
                <w:szCs w:val="22"/>
              </w:rPr>
            </w:pPr>
            <w:r>
              <w:rPr>
                <w:rFonts w:ascii="Arial Narrow" w:hAnsi="Arial Narrow"/>
                <w:sz w:val="22"/>
                <w:szCs w:val="22"/>
              </w:rPr>
              <w:t>Doutorado Acadêmico em Ciências do Ambiente (Início: 2014)</w:t>
            </w:r>
          </w:p>
        </w:tc>
        <w:tc>
          <w:tcPr>
            <w:tcW w:w="1022" w:type="dxa"/>
          </w:tcPr>
          <w:p w14:paraId="29571400" w14:textId="77777777" w:rsidR="004D5C09" w:rsidRDefault="004D5C09" w:rsidP="00FE7947">
            <w:pPr>
              <w:jc w:val="center"/>
              <w:rPr>
                <w:rFonts w:ascii="Arial Narrow" w:hAnsi="Arial Narrow"/>
                <w:sz w:val="22"/>
                <w:szCs w:val="22"/>
              </w:rPr>
            </w:pPr>
            <w:r>
              <w:rPr>
                <w:rFonts w:ascii="Arial Narrow" w:hAnsi="Arial Narrow"/>
                <w:sz w:val="22"/>
                <w:szCs w:val="22"/>
              </w:rPr>
              <w:t>4</w:t>
            </w:r>
          </w:p>
        </w:tc>
      </w:tr>
      <w:tr w:rsidR="004D5C09" w:rsidRPr="00584317" w14:paraId="437AEDF4" w14:textId="77777777" w:rsidTr="007017E9">
        <w:tc>
          <w:tcPr>
            <w:tcW w:w="1560" w:type="dxa"/>
            <w:vMerge/>
            <w:shd w:val="clear" w:color="auto" w:fill="FFC000"/>
          </w:tcPr>
          <w:p w14:paraId="7D510AE7" w14:textId="77777777" w:rsidR="004D5C09" w:rsidRPr="00584317" w:rsidRDefault="004D5C09" w:rsidP="00FE7947">
            <w:pPr>
              <w:jc w:val="center"/>
              <w:rPr>
                <w:rFonts w:ascii="Arial Narrow" w:hAnsi="Arial Narrow"/>
                <w:sz w:val="22"/>
                <w:szCs w:val="22"/>
              </w:rPr>
            </w:pPr>
          </w:p>
        </w:tc>
        <w:tc>
          <w:tcPr>
            <w:tcW w:w="6799" w:type="dxa"/>
          </w:tcPr>
          <w:p w14:paraId="291C3123" w14:textId="77777777" w:rsidR="004D5C09" w:rsidRDefault="004D5C09" w:rsidP="00FE7947">
            <w:pPr>
              <w:jc w:val="both"/>
              <w:rPr>
                <w:rFonts w:ascii="Arial Narrow" w:hAnsi="Arial Narrow"/>
                <w:sz w:val="22"/>
                <w:szCs w:val="22"/>
              </w:rPr>
            </w:pPr>
            <w:r>
              <w:rPr>
                <w:rFonts w:ascii="Arial Narrow" w:hAnsi="Arial Narrow"/>
                <w:sz w:val="22"/>
                <w:szCs w:val="22"/>
              </w:rPr>
              <w:t>Doutorado Acadêmico em Desenvolvimento Regional (Início: 2007)</w:t>
            </w:r>
          </w:p>
        </w:tc>
        <w:tc>
          <w:tcPr>
            <w:tcW w:w="1022" w:type="dxa"/>
          </w:tcPr>
          <w:p w14:paraId="3995D0E0" w14:textId="77777777" w:rsidR="004D5C09" w:rsidRDefault="004D5C09" w:rsidP="00FE7947">
            <w:pPr>
              <w:jc w:val="center"/>
              <w:rPr>
                <w:rFonts w:ascii="Arial Narrow" w:hAnsi="Arial Narrow"/>
                <w:sz w:val="22"/>
                <w:szCs w:val="22"/>
              </w:rPr>
            </w:pPr>
            <w:r>
              <w:rPr>
                <w:rFonts w:ascii="Arial Narrow" w:hAnsi="Arial Narrow"/>
                <w:sz w:val="22"/>
                <w:szCs w:val="22"/>
              </w:rPr>
              <w:t>4</w:t>
            </w:r>
          </w:p>
        </w:tc>
      </w:tr>
    </w:tbl>
    <w:p w14:paraId="223F2A55" w14:textId="77777777" w:rsidR="00901A8E" w:rsidRDefault="00901A8E" w:rsidP="0013556D">
      <w:pPr>
        <w:jc w:val="both"/>
      </w:pPr>
    </w:p>
    <w:p w14:paraId="3E1E5975" w14:textId="5F2D6419" w:rsidR="000369BE" w:rsidRPr="000369BE" w:rsidRDefault="000369BE" w:rsidP="007919BD">
      <w:pPr>
        <w:ind w:firstLine="567"/>
        <w:jc w:val="both"/>
      </w:pPr>
      <w:r>
        <w:t xml:space="preserve">A Ciência da Computação submeteu quatro propostas de cursos de pós-graduação </w:t>
      </w:r>
      <w:r>
        <w:rPr>
          <w:i/>
        </w:rPr>
        <w:t>lato sensu</w:t>
      </w:r>
      <w:r>
        <w:t>: Especialização em Desenvolvimento de Sistemas de Alta Complexidade (DSAC), que ofertou uma turma entre os anos de 2010 e 2012, Informática na Educação que foi ofertada em 2014, porém, não foi iniciada, e recentemente, o curso está implantando dois cursos de especialização, a Informática na Educação modalidade EaD e Sistemas de Apoio à Decisão (SAD), ambos em 2018.</w:t>
      </w:r>
      <w:r w:rsidR="00D22F4E">
        <w:t xml:space="preserve"> Além disso, foram submetidas duas propostas de pós-graduação </w:t>
      </w:r>
      <w:r w:rsidR="00D22F4E">
        <w:rPr>
          <w:i/>
        </w:rPr>
        <w:t xml:space="preserve">stricto </w:t>
      </w:r>
      <w:r w:rsidR="00D22F4E" w:rsidRPr="00D22F4E">
        <w:t>sensu</w:t>
      </w:r>
      <w:r w:rsidR="00D22F4E">
        <w:t xml:space="preserve">, </w:t>
      </w:r>
      <w:r w:rsidR="00D22F4E" w:rsidRPr="00D22F4E">
        <w:t>em</w:t>
      </w:r>
      <w:r w:rsidR="00D22F4E">
        <w:t xml:space="preserve"> 2013 foi implantado o Programa de Pós-Graduação Profissional em Modelagem Computacional de Conhecimento (PPGMCC) e no ano de 2017 foi enviada uma proposta de Programa de Pós-Graduação Acadêmico em Computação Aplicada (PPGCA). Ambos os cursos, </w:t>
      </w:r>
      <w:r w:rsidR="00D22F4E">
        <w:lastRenderedPageBreak/>
        <w:t>devido o perfil do colegiado, foram enviados na área de avaliaçã</w:t>
      </w:r>
      <w:r w:rsidR="00FA4F27">
        <w:t xml:space="preserve">o interdisciplinar. Porém, após a qualificação de todos os docentes do curso em nível de doutorado almeja-se a alteração da área de avaliação para </w:t>
      </w:r>
      <w:r w:rsidR="00B22DB6">
        <w:t>Ciência da Computação.</w:t>
      </w:r>
    </w:p>
    <w:p w14:paraId="2D5AA68F" w14:textId="77777777" w:rsidR="000369BE" w:rsidRDefault="000369BE" w:rsidP="007919BD">
      <w:pPr>
        <w:ind w:firstLine="567"/>
        <w:jc w:val="both"/>
      </w:pPr>
    </w:p>
    <w:p w14:paraId="05261BC0" w14:textId="3D2336D1" w:rsidR="007F5CDF" w:rsidRDefault="00A705B9" w:rsidP="007919BD">
      <w:pPr>
        <w:ind w:firstLine="567"/>
        <w:jc w:val="both"/>
      </w:pPr>
      <w:r>
        <w:t>Analisando o quadro geral de cursos de pós-graduação stricto sensu na região norte, o estado do Amazonas possui um curso de mestrado acadêmico (Informática – Capes 5) e doutorado (Informática – Capes 5) da Universidade Federal do Amazonas</w:t>
      </w:r>
      <w:r w:rsidR="00D84D19">
        <w:t xml:space="preserve"> (UFAM). O </w:t>
      </w:r>
      <w:r>
        <w:t>estado do Pará possui um mestrado acadêmico (Ciência da Computação – Capes 4), um profissional (Computação Aplicada – Capes 3) e um doutorado acadêmico (Ciência da Computação – Capes 4) na Universidade Federal do Pará</w:t>
      </w:r>
      <w:r w:rsidR="00D84D19">
        <w:t xml:space="preserve"> (UFPA)</w:t>
      </w:r>
      <w:r>
        <w:t xml:space="preserve">. </w:t>
      </w:r>
      <w:r w:rsidR="00637085">
        <w:t>Em relação aos estados circunvizinhos, o estado da Bahia possui dois programas de mestrado acadêmico</w:t>
      </w:r>
      <w:r w:rsidR="00003772">
        <w:t xml:space="preserve"> (Ciência da Computação – Capes 3 e Ciência da Computação – Capes 4)</w:t>
      </w:r>
      <w:r w:rsidR="00637085">
        <w:t xml:space="preserve"> e </w:t>
      </w:r>
      <w:r w:rsidR="009C32B5">
        <w:t>um programa</w:t>
      </w:r>
      <w:r w:rsidR="00637085">
        <w:t xml:space="preserve"> de doutorado</w:t>
      </w:r>
      <w:r w:rsidR="009C32B5">
        <w:t xml:space="preserve"> (Ciência da Computação – Capes 4)</w:t>
      </w:r>
      <w:r w:rsidR="009C41D4">
        <w:t xml:space="preserve"> </w:t>
      </w:r>
      <w:r w:rsidR="009D215E">
        <w:t>na Universidade Federal da Bahia</w:t>
      </w:r>
      <w:r w:rsidR="00D84D19">
        <w:t xml:space="preserve"> (UFBA)</w:t>
      </w:r>
      <w:r w:rsidR="009D215E">
        <w:t xml:space="preserve"> e um programa de mestrado</w:t>
      </w:r>
      <w:r w:rsidR="00EB4B7D">
        <w:t xml:space="preserve"> (Ciência da Computação – Capes 3)</w:t>
      </w:r>
      <w:r w:rsidR="009D215E">
        <w:t xml:space="preserve"> e doutorado</w:t>
      </w:r>
      <w:r w:rsidR="009C32B5">
        <w:t xml:space="preserve"> (Ciência da Computação – Capes 4)</w:t>
      </w:r>
      <w:r w:rsidR="009D215E">
        <w:t xml:space="preserve"> na Universidade de Salvador. O estado de Goiás possui atualmente um programa de mestrado acadêmico</w:t>
      </w:r>
      <w:r w:rsidR="00211677">
        <w:t xml:space="preserve"> (Ciência da Computação – Capes 4)</w:t>
      </w:r>
      <w:r w:rsidR="009D215E">
        <w:t xml:space="preserve"> na Universidade Federal de Goiás</w:t>
      </w:r>
      <w:r w:rsidR="00D84D19">
        <w:t xml:space="preserve"> (UFG)</w:t>
      </w:r>
      <w:r w:rsidR="009D215E">
        <w:t>. O estado do Maranhão possui um programa de mestrado acadêmico</w:t>
      </w:r>
      <w:r w:rsidR="00D23FE1">
        <w:t xml:space="preserve"> (Ciência da Computação – Capes 3)</w:t>
      </w:r>
      <w:r w:rsidR="009D215E">
        <w:t xml:space="preserve"> na Universidade Federal do Maranhão</w:t>
      </w:r>
      <w:r w:rsidR="00D84D19">
        <w:t xml:space="preserve"> (UFMA)</w:t>
      </w:r>
      <w:r w:rsidR="009D215E">
        <w:t xml:space="preserve"> e um mestrado profissional na Universidade Estadual do Maranhão</w:t>
      </w:r>
      <w:r w:rsidR="00A12B60">
        <w:t xml:space="preserve"> (Engenharia de Computação e Sistemas – Capes 3)</w:t>
      </w:r>
      <w:r w:rsidR="009D215E">
        <w:t xml:space="preserve">. A Universidade Federal do Piauí </w:t>
      </w:r>
      <w:r w:rsidR="009C6939">
        <w:t xml:space="preserve">(Ciência da Computação – Capes 3) </w:t>
      </w:r>
      <w:r w:rsidR="009D215E">
        <w:t>conta atualmente com um programa de mestrado acadêmico</w:t>
      </w:r>
      <w:r w:rsidR="00D84D19">
        <w:t xml:space="preserve"> (UFPI)</w:t>
      </w:r>
      <w:r w:rsidR="009D215E">
        <w:t>.</w:t>
      </w:r>
    </w:p>
    <w:p w14:paraId="2DEB1A82" w14:textId="77777777" w:rsidR="004C5C24" w:rsidRDefault="004C5C24" w:rsidP="004C5C24">
      <w:pPr>
        <w:jc w:val="both"/>
      </w:pPr>
    </w:p>
    <w:p w14:paraId="789BCF30" w14:textId="77777777" w:rsidR="000A7133" w:rsidRDefault="000A7133" w:rsidP="004C5C24">
      <w:pPr>
        <w:jc w:val="both"/>
      </w:pPr>
    </w:p>
    <w:p w14:paraId="2F64AF2A" w14:textId="77777777" w:rsidR="004C5C24" w:rsidRPr="0011620F" w:rsidRDefault="004C5C24" w:rsidP="00371B09">
      <w:pPr>
        <w:pStyle w:val="TtuloABNT"/>
      </w:pPr>
      <w:bookmarkStart w:id="128" w:name="_Toc521829290"/>
      <w:r w:rsidRPr="0011620F">
        <w:t>ESTÁGIO SUPERVISIONADO OBRIGATÓRIO E NÃO OBRIGATÓRIO</w:t>
      </w:r>
      <w:bookmarkEnd w:id="128"/>
    </w:p>
    <w:p w14:paraId="44A0B21A" w14:textId="77777777" w:rsidR="004C5C24" w:rsidRDefault="004C5C24" w:rsidP="004C5C24">
      <w:pPr>
        <w:jc w:val="both"/>
      </w:pPr>
    </w:p>
    <w:p w14:paraId="63DD7319" w14:textId="77777777" w:rsidR="004C5C24" w:rsidRDefault="004C5C24" w:rsidP="004C5C24">
      <w:pPr>
        <w:jc w:val="both"/>
      </w:pPr>
      <w:r w:rsidRPr="00701DCF">
        <w:t xml:space="preserve">Os cursos de Bacharelados e de Licenciatura da área de Computação são orientados para que seus egressos assumam funções do mercado de trabalho, incluindo a área acadêmica. Algumas das funções dos egressos dos cursos de Bacharelados e de Licenciatura da área de Computação são predominantemente orientadas para realizar atividades de processos e outras para transformar processos, com o desenvolvimento de novas tecnologias. Para os cursos orientados para realizar atividades de processos é fortemente recomendado que seus alunos realizem estágio e conheçam, previamente, o ambiente onde são realizadas as atividades </w:t>
      </w:r>
      <w:r>
        <w:t>de tr</w:t>
      </w:r>
      <w:r w:rsidRPr="00701DCF">
        <w:t>abalho para as quais eles estão sendo preparados. Trata-se de uma iniciação à profissionalização.</w:t>
      </w:r>
    </w:p>
    <w:p w14:paraId="1B296ABE" w14:textId="77777777" w:rsidR="00155204" w:rsidRDefault="00155204" w:rsidP="004C5C24">
      <w:pPr>
        <w:jc w:val="both"/>
      </w:pPr>
    </w:p>
    <w:p w14:paraId="41957640" w14:textId="0E6B0590" w:rsidR="004C5C24" w:rsidRDefault="00155204" w:rsidP="00D26AAF">
      <w:pPr>
        <w:jc w:val="both"/>
      </w:pPr>
      <w:r>
        <w:t>O estágio supervisionado é um ato escolar educativo desenvolvido no ambiente de trabalho. A atividade não cria vínculo empregatício e seu objetivo é preparar o estudante para o mercado de trabalho, por meio do desenvolvimento de competências inerentes à atividade profissional e da contextualização curricular.</w:t>
      </w:r>
      <w:r w:rsidR="00D26AAF">
        <w:t xml:space="preserve"> Por meio de estágio, os estudantes podem conhecer previamente o ambiente onde são desenvolvidas as atividades de trabalho para as quais eles estão sendo preparados, como forma de iniciação à profissionalização.</w:t>
      </w:r>
    </w:p>
    <w:p w14:paraId="153031CC" w14:textId="77777777" w:rsidR="00D26AAF" w:rsidRDefault="00D26AAF" w:rsidP="004C5C24">
      <w:pPr>
        <w:jc w:val="both"/>
      </w:pPr>
    </w:p>
    <w:p w14:paraId="1DE64BDF" w14:textId="77777777" w:rsidR="004C5C24" w:rsidRDefault="004C5C24" w:rsidP="007919BD">
      <w:pPr>
        <w:ind w:firstLine="567"/>
        <w:jc w:val="both"/>
      </w:pPr>
      <w:r>
        <w:t>O Curso de Ciência da Computação da UFT possui duas modalidades de estágio supervisionado</w:t>
      </w:r>
      <w:r w:rsidRPr="00CB0584">
        <w:t xml:space="preserve">, o obrigatório </w:t>
      </w:r>
      <w:r>
        <w:t>e o</w:t>
      </w:r>
      <w:r w:rsidRPr="00CB0584">
        <w:t xml:space="preserve"> não obrigatório</w:t>
      </w:r>
      <w:r>
        <w:t>. O</w:t>
      </w:r>
      <w:r w:rsidRPr="00C80261">
        <w:t> estágio curricular obrigatório deve proporcionar ao estudante experiênci</w:t>
      </w:r>
      <w:r>
        <w:t>as práticas na sua linha de form</w:t>
      </w:r>
      <w:r w:rsidRPr="00C80261">
        <w:t>ação, favorecendo a articulação do ensino com a pesquisa e extensão</w:t>
      </w:r>
      <w:r>
        <w:t>. A</w:t>
      </w:r>
      <w:r w:rsidRPr="00C80261">
        <w:t xml:space="preserve"> carga horária </w:t>
      </w:r>
      <w:r>
        <w:t xml:space="preserve">dessa modalidade de estágio deve </w:t>
      </w:r>
      <w:r w:rsidRPr="00C80261">
        <w:t>ser cumprida para que haja a integralização do curso.</w:t>
      </w:r>
      <w:r>
        <w:t xml:space="preserve"> </w:t>
      </w:r>
      <w:r w:rsidRPr="00DF604F">
        <w:t>O estágio curricular não obrigatório, por sua vez, visa à ampliação da formação profissional do estudante por meio das vivências e experiências próprias da situação profissional expressas no projeto pedagógico do curso.</w:t>
      </w:r>
      <w:r>
        <w:t xml:space="preserve"> O</w:t>
      </w:r>
      <w:r w:rsidRPr="000411CC">
        <w:t xml:space="preserve"> </w:t>
      </w:r>
      <w:r w:rsidRPr="000411CC">
        <w:lastRenderedPageBreak/>
        <w:t xml:space="preserve">estágio </w:t>
      </w:r>
      <w:r>
        <w:t>deve ser</w:t>
      </w:r>
      <w:r w:rsidRPr="000411CC">
        <w:t xml:space="preserve"> desenvolvido sob a orientação de um Supervisor de Estágio da </w:t>
      </w:r>
      <w:r>
        <w:t>á</w:t>
      </w:r>
      <w:r w:rsidRPr="000411CC">
        <w:t>rea</w:t>
      </w:r>
      <w:r>
        <w:t xml:space="preserve"> de computação</w:t>
      </w:r>
      <w:r w:rsidRPr="000411CC">
        <w:t xml:space="preserve">, com o acompanhamento da Central de Estágios do </w:t>
      </w:r>
      <w:r>
        <w:t>Ca</w:t>
      </w:r>
      <w:r w:rsidRPr="000411CC">
        <w:t>mpus</w:t>
      </w:r>
      <w:r>
        <w:t xml:space="preserve"> de Palmas</w:t>
      </w:r>
      <w:r w:rsidRPr="000411CC">
        <w:t xml:space="preserve"> e a colaboração de profissionais qualificados </w:t>
      </w:r>
      <w:r>
        <w:t>da área de tecnologia da informação e comunicação.</w:t>
      </w:r>
    </w:p>
    <w:p w14:paraId="26F95C97" w14:textId="77777777" w:rsidR="004C5C24" w:rsidRDefault="004C5C24" w:rsidP="007919BD">
      <w:pPr>
        <w:ind w:firstLine="567"/>
        <w:jc w:val="both"/>
      </w:pPr>
    </w:p>
    <w:p w14:paraId="4761D7A2" w14:textId="1C6696B5" w:rsidR="004C5C24" w:rsidRDefault="004C5C24" w:rsidP="007919BD">
      <w:pPr>
        <w:ind w:firstLine="567"/>
        <w:jc w:val="both"/>
      </w:pPr>
      <w:r>
        <w:t>O estágio supervisionado é regido pela Lei do Estágio, número 11.788/2008. Na Universidade Federal do Tocantins, as atividades de estágio supervisionado são regidas pela Resolução do Conselho de Ensino, Pesquisa e Extensão n</w:t>
      </w:r>
      <w:r w:rsidRPr="007919BD">
        <w:t>o</w:t>
      </w:r>
      <w:r>
        <w:t xml:space="preserve"> 20/2012. O e</w:t>
      </w:r>
      <w:r w:rsidRPr="00DE301E">
        <w:t>stágio curricular é um ato educativo escolar supervisionado, de caráter teórico-prático, que tem por objetivo principal proporcionar ao estudante a aproximação com a realidade profissional com vistas ao aperfeiçoamento técnico, cultural, científico e pedagógico de sua formação acadêmica, no sentido de prepará-lo para o exercíc</w:t>
      </w:r>
      <w:r>
        <w:t>io da profissão e da cidadania. As orientações para a realização do estágio no curso de Ciência da Computação da UFT estão definidas no Regimento de Estágio do Curso de Ciência da Computação, contido no</w:t>
      </w:r>
      <w:r w:rsidR="000A7133">
        <w:t xml:space="preserve"> Anexo III</w:t>
      </w:r>
      <w:r>
        <w:t>.</w:t>
      </w:r>
    </w:p>
    <w:p w14:paraId="0F9A4655" w14:textId="77777777" w:rsidR="004C5C24" w:rsidRDefault="004C5C24" w:rsidP="004C5C24">
      <w:pPr>
        <w:jc w:val="both"/>
      </w:pPr>
    </w:p>
    <w:p w14:paraId="2C88F49C" w14:textId="77777777" w:rsidR="004C5C24" w:rsidRPr="00C074D1" w:rsidRDefault="004C5C24" w:rsidP="006C0320">
      <w:pPr>
        <w:pStyle w:val="Ttulo1"/>
      </w:pPr>
      <w:bookmarkStart w:id="129" w:name="_Toc521829291"/>
      <w:r w:rsidRPr="00C074D1">
        <w:t>Estágio Supervisionado Obrigatório</w:t>
      </w:r>
      <w:bookmarkEnd w:id="129"/>
    </w:p>
    <w:p w14:paraId="1D1CD453" w14:textId="77777777" w:rsidR="004C5C24" w:rsidRDefault="004C5C24" w:rsidP="004C5C24">
      <w:pPr>
        <w:jc w:val="both"/>
      </w:pPr>
      <w:r>
        <w:t xml:space="preserve">O estágio supervisionado obrigatório deve ser realizado pelo acadêmico após a conclusão de 50% das disciplinas da matriz curricular do Curso de Ciência da Computação. Ele deve ser realizado com uma carga horária de 200 horas em instituições conveniadas com o Curso de Ciência da Computação e Universidade Federal do Tocantins. O estágio tem validade somente se realizado em instituições conveniadas. O estágio supervisionado obrigatório deve ser coordenado por um professor do colegiado do Curso de Ciência da Computação com formação na área de computação (análise de sistemas, sistemas de informação, ciência da computação, engenharia da computação e tecnólogos da área de tecnologia da informação). Os procedimentos documentais do estágio supervisionado são gerenciados pela Central de Estágios do Campus de Palmas da UFT. As informações sobre o estágio podem ser obtidas no site da Central de Estágios, através do link </w:t>
      </w:r>
      <w:r w:rsidRPr="008D7D5E">
        <w:t>http://ww2.uft.edu.br/ensino/graduacao/estagios</w:t>
      </w:r>
      <w:r>
        <w:t>.</w:t>
      </w:r>
    </w:p>
    <w:p w14:paraId="760A2AD9" w14:textId="77777777" w:rsidR="004C5C24" w:rsidRDefault="004C5C24" w:rsidP="004C5C24">
      <w:pPr>
        <w:jc w:val="both"/>
      </w:pPr>
    </w:p>
    <w:p w14:paraId="7F1AB798" w14:textId="77777777" w:rsidR="004C5C24" w:rsidRDefault="004C5C24" w:rsidP="007919BD">
      <w:pPr>
        <w:ind w:firstLine="567"/>
        <w:jc w:val="both"/>
      </w:pPr>
      <w:r>
        <w:t>Todos os acadêmicos matriculados no estágio devem estar segurados com seguro de vida e de acidentes pessoais. O seguro deve ser informado pela Central de Estágio e deve estar contido no termo de compromisso do estágio. Os acadêmicos devem preencher os documentos do estágio, coletar as assinaturas dos supervisores e entregar todas as vias na Central de Estágio. São documentos obrigatórios: Termo de Compromisso, Plano de Atividades, Relatórios, Ficha de Avaliação e Termo de Realização.</w:t>
      </w:r>
    </w:p>
    <w:p w14:paraId="3F0250A8" w14:textId="77777777" w:rsidR="004C5C24" w:rsidRDefault="004C5C24" w:rsidP="004C5C24">
      <w:pPr>
        <w:jc w:val="both"/>
      </w:pPr>
    </w:p>
    <w:p w14:paraId="56DD2268" w14:textId="77777777" w:rsidR="004C5C24" w:rsidRPr="00C074D1" w:rsidRDefault="004C5C24" w:rsidP="006C0320">
      <w:pPr>
        <w:pStyle w:val="Ttulo1"/>
      </w:pPr>
      <w:bookmarkStart w:id="130" w:name="_Toc521829292"/>
      <w:r w:rsidRPr="00C074D1">
        <w:t>Estágio Supervisionado Não-obrigatório</w:t>
      </w:r>
      <w:bookmarkEnd w:id="130"/>
    </w:p>
    <w:p w14:paraId="7C7DE6C4" w14:textId="77777777" w:rsidR="004C5C24" w:rsidRDefault="004C5C24" w:rsidP="004C5C24">
      <w:pPr>
        <w:jc w:val="both"/>
      </w:pPr>
      <w:r>
        <w:t>O</w:t>
      </w:r>
      <w:r w:rsidRPr="003D1AB1">
        <w:t xml:space="preserve"> estágio curricular não-obrigatório é um ato educativo escolar supervisionado, de caráter teórico-prático, que tem por objetivo principal proporcionar ao estudante a aproximação com a realidade profissional, com vistas ao aperfeiçoamento técnico, cultural, científico e pedagóg</w:t>
      </w:r>
      <w:r>
        <w:t xml:space="preserve">ico de sua formação acadêmica. </w:t>
      </w:r>
      <w:r w:rsidRPr="003D1AB1">
        <w:t>As atividades desenvolvidas como estágio curricular não obrigatório devem estar relacionadas com a área de estudo do Curso em que o estagiário estiver matriculado e com frequência regular.</w:t>
      </w:r>
    </w:p>
    <w:p w14:paraId="050AD821" w14:textId="77777777" w:rsidR="004C5C24" w:rsidRPr="003D1AB1" w:rsidRDefault="004C5C24" w:rsidP="004C5C24">
      <w:pPr>
        <w:jc w:val="both"/>
      </w:pPr>
    </w:p>
    <w:p w14:paraId="0C122543" w14:textId="77777777" w:rsidR="004C5C24" w:rsidRDefault="004C5C24" w:rsidP="004C5C24">
      <w:pPr>
        <w:ind w:firstLine="567"/>
        <w:jc w:val="both"/>
      </w:pPr>
      <w:r w:rsidRPr="003D1AB1">
        <w:t>O estudante deverá ser selecionado para vaga de estágio não-obrigatório através de Edital específico elaborado e publicado pela Unidade Concedente.</w:t>
      </w:r>
      <w:r>
        <w:t xml:space="preserve"> </w:t>
      </w:r>
      <w:r w:rsidRPr="003D1AB1">
        <w:t>S</w:t>
      </w:r>
      <w:r>
        <w:t xml:space="preserve">ão oferecidas bolsas mensais </w:t>
      </w:r>
      <w:r w:rsidRPr="003D1AB1">
        <w:t>e auxílio transporte para estágios com carga horária</w:t>
      </w:r>
      <w:r>
        <w:t xml:space="preserve"> que variam de 20</w:t>
      </w:r>
      <w:r w:rsidRPr="003D1AB1">
        <w:t xml:space="preserve"> </w:t>
      </w:r>
      <w:r>
        <w:t>a</w:t>
      </w:r>
      <w:r w:rsidRPr="003D1AB1">
        <w:t xml:space="preserve"> 30 horas semanais, pelo período de seis meses, sendo possível a renovação até dois anos conforme a Lei 11.788.</w:t>
      </w:r>
      <w:r>
        <w:t xml:space="preserve"> </w:t>
      </w:r>
      <w:r w:rsidRPr="003D1AB1">
        <w:t xml:space="preserve">O </w:t>
      </w:r>
      <w:r w:rsidRPr="003D1AB1">
        <w:lastRenderedPageBreak/>
        <w:t>estudante deve ser selecionado para vaga de estágio não-obrigatório por meio de edital específico elaborado e publicado pela Unidade Concedente.</w:t>
      </w:r>
    </w:p>
    <w:p w14:paraId="2F2C2274" w14:textId="77777777" w:rsidR="004C5C24" w:rsidRDefault="004C5C24" w:rsidP="004C5C24">
      <w:pPr>
        <w:jc w:val="both"/>
      </w:pPr>
    </w:p>
    <w:p w14:paraId="75D2AADF" w14:textId="77777777" w:rsidR="00C245C9" w:rsidRDefault="00C245C9" w:rsidP="004C5C24">
      <w:pPr>
        <w:jc w:val="both"/>
      </w:pPr>
    </w:p>
    <w:p w14:paraId="4B328EF0" w14:textId="139C19BE" w:rsidR="004C5C24" w:rsidRPr="0011620F" w:rsidRDefault="004C5C24" w:rsidP="00371B09">
      <w:pPr>
        <w:pStyle w:val="TtuloABNT"/>
      </w:pPr>
      <w:bookmarkStart w:id="131" w:name="_Toc521829293"/>
      <w:r w:rsidRPr="0011620F">
        <w:t>TRABALHO DE CONCLUSÃO DE CURSO</w:t>
      </w:r>
      <w:r w:rsidR="007379AB" w:rsidRPr="0011620F">
        <w:t xml:space="preserve"> (TCC)</w:t>
      </w:r>
      <w:bookmarkEnd w:id="131"/>
    </w:p>
    <w:p w14:paraId="6DA25C02" w14:textId="77777777" w:rsidR="004C5C24" w:rsidRDefault="004C5C24" w:rsidP="008F1BD7">
      <w:pPr>
        <w:jc w:val="both"/>
      </w:pPr>
    </w:p>
    <w:p w14:paraId="617F4F39" w14:textId="3B326B86" w:rsidR="00620A3D" w:rsidRDefault="008F1BD7" w:rsidP="008F1BD7">
      <w:pPr>
        <w:widowControl w:val="0"/>
        <w:autoSpaceDE w:val="0"/>
        <w:autoSpaceDN w:val="0"/>
        <w:adjustRightInd w:val="0"/>
        <w:jc w:val="both"/>
        <w:rPr>
          <w:lang w:eastAsia="en-US"/>
        </w:rPr>
      </w:pPr>
      <w:r>
        <w:rPr>
          <w:lang w:eastAsia="en-US"/>
        </w:rPr>
        <w:t xml:space="preserve">O Trabalho de Conclusão de Curso (TCC) é uma atividade acadêmica curricular cujo objetivo é desenvolver e verificar as habilidades cognitivas de compreensão, aplicação, análise, avaliação e criação acerca dos conhecimentos científicos, técnicos e culturais produzidos ao longo do curso. </w:t>
      </w:r>
      <w:r w:rsidR="007B0409">
        <w:rPr>
          <w:lang w:eastAsia="en-US"/>
        </w:rPr>
        <w:t xml:space="preserve">O objetivo é que os </w:t>
      </w:r>
      <w:r w:rsidR="00620A3D">
        <w:rPr>
          <w:lang w:eastAsia="en-US"/>
        </w:rPr>
        <w:t xml:space="preserve">estudantes </w:t>
      </w:r>
      <w:r w:rsidR="007B0409">
        <w:rPr>
          <w:lang w:eastAsia="en-US"/>
        </w:rPr>
        <w:t>apliquem</w:t>
      </w:r>
      <w:r w:rsidR="00620A3D">
        <w:rPr>
          <w:lang w:eastAsia="en-US"/>
        </w:rPr>
        <w:t xml:space="preserve"> </w:t>
      </w:r>
      <w:r w:rsidR="007B0409">
        <w:rPr>
          <w:lang w:eastAsia="en-US"/>
        </w:rPr>
        <w:t xml:space="preserve">os </w:t>
      </w:r>
      <w:r w:rsidR="00620A3D">
        <w:rPr>
          <w:lang w:eastAsia="en-US"/>
        </w:rPr>
        <w:t xml:space="preserve">conhecimentos </w:t>
      </w:r>
      <w:r w:rsidR="007B0409">
        <w:rPr>
          <w:lang w:eastAsia="en-US"/>
        </w:rPr>
        <w:t xml:space="preserve">adquiridos nos componentes curriculares do curso para </w:t>
      </w:r>
      <w:r w:rsidR="00620A3D">
        <w:rPr>
          <w:lang w:eastAsia="en-US"/>
        </w:rPr>
        <w:t>a produção de</w:t>
      </w:r>
      <w:r w:rsidR="00476119">
        <w:rPr>
          <w:lang w:eastAsia="en-US"/>
        </w:rPr>
        <w:t xml:space="preserve"> </w:t>
      </w:r>
      <w:r w:rsidR="00620A3D">
        <w:rPr>
          <w:lang w:eastAsia="en-US"/>
        </w:rPr>
        <w:t>aplicações científicas, tecnológicas ou de inovações</w:t>
      </w:r>
      <w:r w:rsidR="007B0409">
        <w:rPr>
          <w:lang w:eastAsia="en-US"/>
        </w:rPr>
        <w:t>, para a realização de atividades que orientadas à realização de processos ou orientadas às transformações de processos ou novas tecnologias</w:t>
      </w:r>
      <w:r w:rsidR="00620A3D">
        <w:rPr>
          <w:lang w:eastAsia="en-US"/>
        </w:rPr>
        <w:t>.</w:t>
      </w:r>
    </w:p>
    <w:p w14:paraId="6C0F3AE9" w14:textId="77777777" w:rsidR="00620A3D" w:rsidRDefault="00620A3D" w:rsidP="008F1BD7">
      <w:pPr>
        <w:widowControl w:val="0"/>
        <w:autoSpaceDE w:val="0"/>
        <w:autoSpaceDN w:val="0"/>
        <w:adjustRightInd w:val="0"/>
        <w:jc w:val="both"/>
        <w:rPr>
          <w:lang w:eastAsia="en-US"/>
        </w:rPr>
      </w:pPr>
    </w:p>
    <w:p w14:paraId="0A5AF8E4" w14:textId="05C70619" w:rsidR="00AE54A1" w:rsidRDefault="00476119" w:rsidP="008F1BD7">
      <w:pPr>
        <w:widowControl w:val="0"/>
        <w:autoSpaceDE w:val="0"/>
        <w:autoSpaceDN w:val="0"/>
        <w:adjustRightInd w:val="0"/>
        <w:jc w:val="both"/>
      </w:pPr>
      <w:r>
        <w:t xml:space="preserve">O Trabalho de Conclusão de Curso é uma atividade acadêmica curricular obrigatória para </w:t>
      </w:r>
      <w:r w:rsidR="007379AB">
        <w:t>o Curso de Ciência da Computação da Universidade Federal do Tocantins</w:t>
      </w:r>
      <w:r>
        <w:t>. Ele é desenvolvido em n</w:t>
      </w:r>
      <w:r w:rsidR="007379AB">
        <w:t xml:space="preserve">as disciplinas de Projeto de Graduação I e II, </w:t>
      </w:r>
      <w:r w:rsidR="007A663F">
        <w:t>que</w:t>
      </w:r>
      <w:r w:rsidR="007379AB">
        <w:t xml:space="preserve"> possuem carga horária de 240 horas. </w:t>
      </w:r>
      <w:r w:rsidR="004A0895">
        <w:t>O TCC</w:t>
      </w:r>
      <w:r w:rsidR="007379AB">
        <w:t xml:space="preserve"> deve ser desenvolvido no último ano sob a orientação de um docente do curso</w:t>
      </w:r>
      <w:r w:rsidR="004A0895">
        <w:t>,</w:t>
      </w:r>
      <w:r w:rsidR="007379AB">
        <w:t xml:space="preserve"> em reuniões semanai</w:t>
      </w:r>
      <w:r w:rsidR="00AE54A1">
        <w:t>s de pelo menos trinta minutos.</w:t>
      </w:r>
      <w:r w:rsidR="00620A3D">
        <w:t xml:space="preserve"> </w:t>
      </w:r>
      <w:r w:rsidR="00AE54A1">
        <w:t>As disciplinas de Projeto de Graduação devem ser coordenadas por docentes com formação na área de computação e afins. Eles são responsáveis por apresentar as orientações gerais das disciplinas, indicar orientadores, quando necessário, acompanhar</w:t>
      </w:r>
      <w:r>
        <w:t xml:space="preserve"> o progresso do desenvolvimento dos trabalhos</w:t>
      </w:r>
      <w:r w:rsidR="00AE54A1">
        <w:t xml:space="preserve"> junto com os orientadores, organizar as atividades de defesa pública das monografias</w:t>
      </w:r>
      <w:r>
        <w:t xml:space="preserve"> e preencher os diários das disciplinas</w:t>
      </w:r>
      <w:r w:rsidR="00AE54A1">
        <w:t>.</w:t>
      </w:r>
    </w:p>
    <w:p w14:paraId="0C7E3C7C" w14:textId="77777777" w:rsidR="00AE54A1" w:rsidRDefault="00AE54A1" w:rsidP="008F1BD7">
      <w:pPr>
        <w:widowControl w:val="0"/>
        <w:autoSpaceDE w:val="0"/>
        <w:autoSpaceDN w:val="0"/>
        <w:adjustRightInd w:val="0"/>
        <w:jc w:val="both"/>
      </w:pPr>
    </w:p>
    <w:p w14:paraId="7518D587" w14:textId="4F52590A" w:rsidR="003208ED" w:rsidRDefault="007379AB" w:rsidP="003208ED">
      <w:pPr>
        <w:widowControl w:val="0"/>
        <w:autoSpaceDE w:val="0"/>
        <w:autoSpaceDN w:val="0"/>
        <w:adjustRightInd w:val="0"/>
        <w:jc w:val="both"/>
      </w:pPr>
      <w:r>
        <w:t xml:space="preserve">O resultado </w:t>
      </w:r>
      <w:r w:rsidR="004A0895">
        <w:t xml:space="preserve">do TCC </w:t>
      </w:r>
      <w:r>
        <w:t>deve ser apresentado na forma de uma monografia mediante uma defesa pública. As diretrizes que regulam as atividades do trabalho de conclusão de curso são apresentadas no regimento em anexo.</w:t>
      </w:r>
      <w:r w:rsidR="00224A14">
        <w:t xml:space="preserve"> </w:t>
      </w:r>
      <w:r w:rsidR="004A0895">
        <w:t>As atividades d</w:t>
      </w:r>
      <w:r w:rsidR="00224A14">
        <w:t>as disciplinas d</w:t>
      </w:r>
      <w:r w:rsidR="004A0895">
        <w:t>e Projeto de Graduação I e II, são</w:t>
      </w:r>
      <w:r w:rsidR="00224A14">
        <w:t xml:space="preserve"> </w:t>
      </w:r>
      <w:r w:rsidR="004A0895">
        <w:t>regulamentadas e normatizadas</w:t>
      </w:r>
      <w:r w:rsidR="00224A14">
        <w:t xml:space="preserve"> pelo Regimento de Projeto de Graduação</w:t>
      </w:r>
      <w:r w:rsidR="004A0895">
        <w:t>,</w:t>
      </w:r>
      <w:r w:rsidR="00224A14">
        <w:t xml:space="preserve"> ap</w:t>
      </w:r>
      <w:r w:rsidR="003208ED">
        <w:t xml:space="preserve">resentado no Anexo IV deste PPC. O Regimento </w:t>
      </w:r>
      <w:r w:rsidR="003208ED">
        <w:rPr>
          <w:lang w:eastAsia="en-US"/>
        </w:rPr>
        <w:t>especifica os critérios, procedimentos e mecanismos de</w:t>
      </w:r>
      <w:r w:rsidR="003208ED">
        <w:t xml:space="preserve"> </w:t>
      </w:r>
      <w:r w:rsidR="003208ED">
        <w:rPr>
          <w:lang w:eastAsia="en-US"/>
        </w:rPr>
        <w:t>avaliação, assim como as diretrizes e técnicas relacionadas à sua elaboração</w:t>
      </w:r>
    </w:p>
    <w:p w14:paraId="4E23D251" w14:textId="77777777" w:rsidR="00DE7CE0" w:rsidRDefault="00DE7CE0" w:rsidP="007F5CDF">
      <w:pPr>
        <w:jc w:val="both"/>
      </w:pPr>
    </w:p>
    <w:p w14:paraId="49D55180" w14:textId="77777777" w:rsidR="00224A14" w:rsidRDefault="00224A14" w:rsidP="007F5CDF">
      <w:pPr>
        <w:jc w:val="both"/>
      </w:pPr>
    </w:p>
    <w:p w14:paraId="19B24DBD" w14:textId="77777777" w:rsidR="00224A14" w:rsidRPr="0011620F" w:rsidRDefault="00224A14" w:rsidP="00371B09">
      <w:pPr>
        <w:pStyle w:val="TtuloABNT"/>
      </w:pPr>
      <w:bookmarkStart w:id="132" w:name="_Toc521829294"/>
      <w:r w:rsidRPr="0011620F">
        <w:t>ATIVIDADES COMPLEMENTARES</w:t>
      </w:r>
      <w:bookmarkEnd w:id="132"/>
    </w:p>
    <w:p w14:paraId="685D11F1" w14:textId="77777777" w:rsidR="00224A14" w:rsidRDefault="00224A14" w:rsidP="00224A14">
      <w:pPr>
        <w:jc w:val="both"/>
      </w:pPr>
    </w:p>
    <w:p w14:paraId="558632ED" w14:textId="77777777" w:rsidR="00224A14" w:rsidRDefault="00224A14" w:rsidP="00224A14">
      <w:pPr>
        <w:jc w:val="both"/>
      </w:pPr>
      <w:r w:rsidRPr="00AF014D">
        <w:t>As atividades complementares são componentes curriculares que têm como objetivo principal expandir o perfil do egresso com atividades que privilegiem aspectos diversos na formação, incluindo atividades desenvolvidas fora do ambiente escolar. Tais atividades constituem ferramental importante no desenvolvimento pleno do aluno, servindo de estimulo a uma formação prática independente e interdisciplinar, sobretudo nas relações com o mundo de trabalho. Estas atividades podem ser oferecidas em diversas modalidades, tais como: capacitação profissional (cursos de capacitação profissional ou estágios não curriculares), de extensão universitária junto à comunidade, de pesquisa (iniciação científica e participação em eventos relevantes à formação do egresso), de ensino (monitoria ou disciplinas de outras áreas), políticas (representação discente em comissões e comitês) e de empreendedorismo e inovação (participação em  Empresas Junior</w:t>
      </w:r>
      <w:r>
        <w:t>,</w:t>
      </w:r>
      <w:r w:rsidRPr="00AF014D">
        <w:t xml:space="preserve"> incubadores ou  outr</w:t>
      </w:r>
      <w:r>
        <w:t>os</w:t>
      </w:r>
      <w:r w:rsidRPr="00AF014D">
        <w:t xml:space="preserve"> mecanismos). Respeitando-se o projeto individual de cada curso, deverá ser incentivada a diversificação das atividade</w:t>
      </w:r>
      <w:r>
        <w:t>s</w:t>
      </w:r>
      <w:r w:rsidRPr="00AF014D">
        <w:t xml:space="preserve"> complementare</w:t>
      </w:r>
      <w:r>
        <w:t xml:space="preserve">s, se </w:t>
      </w:r>
      <w:r w:rsidRPr="00AF014D">
        <w:t>possíve</w:t>
      </w:r>
      <w:r>
        <w:t xml:space="preserve">l </w:t>
      </w:r>
      <w:r w:rsidRPr="00AF014D">
        <w:t>proporcionan</w:t>
      </w:r>
      <w:r>
        <w:t xml:space="preserve">do </w:t>
      </w:r>
      <w:r w:rsidRPr="00AF014D">
        <w:t>a</w:t>
      </w:r>
      <w:r>
        <w:t xml:space="preserve">o </w:t>
      </w:r>
      <w:r w:rsidRPr="00AF014D">
        <w:t>al</w:t>
      </w:r>
      <w:r>
        <w:t>uno</w:t>
      </w:r>
      <w:r w:rsidRPr="00AF014D">
        <w:t xml:space="preserve"> </w:t>
      </w:r>
      <w:r>
        <w:t xml:space="preserve">no </w:t>
      </w:r>
      <w:r w:rsidRPr="00AF014D">
        <w:t>mínim</w:t>
      </w:r>
      <w:r>
        <w:t xml:space="preserve">o </w:t>
      </w:r>
      <w:r w:rsidRPr="00AF014D">
        <w:t xml:space="preserve">duas modalidades diferentes. </w:t>
      </w:r>
      <w:r w:rsidRPr="00AF014D">
        <w:lastRenderedPageBreak/>
        <w:t>Os cursos da área de computação podem, dependendo do projeto do curso (objetivos e público alvo) e do contexto regional, oferecer atividades complementares para capacitar o egresso em um domínio de aplicação.</w:t>
      </w:r>
      <w:r>
        <w:t xml:space="preserve"> As atividades complementares no Curso de Ciência da Computação devem seguir as regras contidas no Regimento de Atividades Complementares, constante no Anexo V deste PPC.</w:t>
      </w:r>
    </w:p>
    <w:p w14:paraId="17A46B3A" w14:textId="77777777" w:rsidR="00224A14" w:rsidRDefault="00224A14" w:rsidP="007F5CDF">
      <w:pPr>
        <w:jc w:val="both"/>
      </w:pPr>
    </w:p>
    <w:p w14:paraId="2FE99C2F" w14:textId="77777777" w:rsidR="00371B09" w:rsidRDefault="00371B09" w:rsidP="00924735">
      <w:pPr>
        <w:jc w:val="both"/>
      </w:pPr>
    </w:p>
    <w:p w14:paraId="22D19B9E" w14:textId="03FA447A" w:rsidR="001B4DE9" w:rsidRPr="00371B09" w:rsidRDefault="007630ED" w:rsidP="006C0320">
      <w:pPr>
        <w:pStyle w:val="TtuloABNT"/>
        <w:numPr>
          <w:ilvl w:val="0"/>
          <w:numId w:val="0"/>
        </w:numPr>
        <w:ind w:left="567" w:hanging="567"/>
      </w:pPr>
      <w:bookmarkStart w:id="133" w:name="_Toc521829295"/>
      <w:r w:rsidRPr="00371B09">
        <w:t>REFERÊNCIAS</w:t>
      </w:r>
      <w:bookmarkEnd w:id="133"/>
    </w:p>
    <w:p w14:paraId="3321A4EF" w14:textId="77777777" w:rsidR="007630ED" w:rsidRDefault="007630ED" w:rsidP="007630ED">
      <w:pPr>
        <w:pStyle w:val="PargrafodaLista"/>
        <w:spacing w:after="0" w:line="240" w:lineRule="auto"/>
        <w:jc w:val="both"/>
        <w:rPr>
          <w:rFonts w:ascii="Times New Roman" w:hAnsi="Times New Roman"/>
          <w:sz w:val="24"/>
          <w:szCs w:val="24"/>
        </w:rPr>
      </w:pPr>
    </w:p>
    <w:p w14:paraId="5E4BC9B9" w14:textId="77777777" w:rsidR="001B4DE9" w:rsidRDefault="001B4DE9" w:rsidP="001E7AEC">
      <w:pPr>
        <w:pStyle w:val="PargrafodaLista"/>
        <w:numPr>
          <w:ilvl w:val="0"/>
          <w:numId w:val="1"/>
        </w:numPr>
        <w:spacing w:after="0" w:line="240" w:lineRule="auto"/>
        <w:ind w:left="426" w:hanging="426"/>
        <w:jc w:val="both"/>
        <w:rPr>
          <w:rFonts w:ascii="Times New Roman" w:hAnsi="Times New Roman"/>
          <w:sz w:val="24"/>
          <w:szCs w:val="24"/>
        </w:rPr>
      </w:pPr>
      <w:r w:rsidRPr="00770D04">
        <w:rPr>
          <w:rFonts w:ascii="Times New Roman" w:hAnsi="Times New Roman"/>
          <w:sz w:val="24"/>
          <w:szCs w:val="24"/>
        </w:rPr>
        <w:t>Resolução nº 036/1999 do Conselho Curador da Fundação Universi</w:t>
      </w:r>
      <w:r>
        <w:rPr>
          <w:rFonts w:ascii="Times New Roman" w:hAnsi="Times New Roman"/>
          <w:sz w:val="24"/>
          <w:szCs w:val="24"/>
        </w:rPr>
        <w:t>dade do Tocantins. Criação do Curso de Ciência da Computação da Universidade Federal do Tocantins.</w:t>
      </w:r>
      <w:r w:rsidRPr="00770D04">
        <w:rPr>
          <w:rFonts w:ascii="Times New Roman" w:hAnsi="Times New Roman"/>
          <w:sz w:val="24"/>
          <w:szCs w:val="24"/>
        </w:rPr>
        <w:t xml:space="preserve"> </w:t>
      </w:r>
      <w:r>
        <w:rPr>
          <w:rFonts w:ascii="Times New Roman" w:hAnsi="Times New Roman"/>
          <w:sz w:val="24"/>
          <w:szCs w:val="24"/>
        </w:rPr>
        <w:t>Janeiro,</w:t>
      </w:r>
      <w:r w:rsidRPr="00770D04">
        <w:rPr>
          <w:rFonts w:ascii="Times New Roman" w:hAnsi="Times New Roman"/>
          <w:sz w:val="24"/>
          <w:szCs w:val="24"/>
        </w:rPr>
        <w:t xml:space="preserve"> 2000</w:t>
      </w:r>
      <w:r>
        <w:rPr>
          <w:rFonts w:ascii="Times New Roman" w:hAnsi="Times New Roman"/>
          <w:sz w:val="24"/>
          <w:szCs w:val="24"/>
        </w:rPr>
        <w:t>.</w:t>
      </w:r>
    </w:p>
    <w:p w14:paraId="1C86A96F" w14:textId="77777777" w:rsidR="001B4DE9" w:rsidRDefault="001B4DE9" w:rsidP="00CC290E">
      <w:pPr>
        <w:pStyle w:val="PargrafodaLista"/>
        <w:spacing w:after="0" w:line="240" w:lineRule="auto"/>
        <w:ind w:left="426"/>
        <w:jc w:val="both"/>
        <w:rPr>
          <w:rFonts w:ascii="Times New Roman" w:hAnsi="Times New Roman"/>
          <w:sz w:val="24"/>
          <w:szCs w:val="24"/>
        </w:rPr>
      </w:pPr>
    </w:p>
    <w:p w14:paraId="751EB806"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Comitê da Área de Tecnologia da Informação (CATI). Relação de Instituições Credenciadas. Acesso em 12/06/2018. Disponível em: </w:t>
      </w:r>
    </w:p>
    <w:p w14:paraId="3686C0EE" w14:textId="77777777" w:rsidR="001B4DE9" w:rsidRDefault="00837064" w:rsidP="00CC290E">
      <w:pPr>
        <w:pStyle w:val="PargrafodaLista"/>
        <w:spacing w:after="0" w:line="240" w:lineRule="auto"/>
        <w:ind w:left="426"/>
        <w:jc w:val="both"/>
        <w:rPr>
          <w:rFonts w:ascii="Times New Roman" w:hAnsi="Times New Roman"/>
          <w:sz w:val="24"/>
          <w:szCs w:val="24"/>
        </w:rPr>
      </w:pPr>
      <w:hyperlink r:id="rId86" w:history="1">
        <w:r w:rsidR="001B4DE9" w:rsidRPr="00CC290E">
          <w:rPr>
            <w:rFonts w:ascii="Times New Roman" w:hAnsi="Times New Roman"/>
            <w:sz w:val="24"/>
            <w:szCs w:val="24"/>
          </w:rPr>
          <w:t>http://www.mctic.gov.br/SISEPIN/ComiteTiCati/instituicoesCredenciadas</w:t>
        </w:r>
      </w:hyperlink>
      <w:r w:rsidR="001B4DE9">
        <w:rPr>
          <w:rFonts w:ascii="Times New Roman" w:hAnsi="Times New Roman"/>
          <w:sz w:val="24"/>
          <w:szCs w:val="24"/>
        </w:rPr>
        <w:t xml:space="preserve"> </w:t>
      </w:r>
    </w:p>
    <w:p w14:paraId="6AA442F3" w14:textId="77777777" w:rsidR="001B4DE9" w:rsidRDefault="001B4DE9" w:rsidP="00CC290E">
      <w:pPr>
        <w:pStyle w:val="PargrafodaLista"/>
        <w:spacing w:after="0" w:line="240" w:lineRule="auto"/>
        <w:ind w:left="426"/>
        <w:jc w:val="both"/>
        <w:rPr>
          <w:rFonts w:ascii="Times New Roman" w:hAnsi="Times New Roman"/>
          <w:sz w:val="24"/>
          <w:szCs w:val="24"/>
        </w:rPr>
      </w:pPr>
    </w:p>
    <w:p w14:paraId="3AA951F9"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Diretoria de Tecnologias Educacionais da Universidade Federal do Tocantins (DTE/UFT). Acesso em 12/06/2018. Disponível em:</w:t>
      </w:r>
    </w:p>
    <w:p w14:paraId="0CBA944D" w14:textId="77777777" w:rsidR="001B4DE9" w:rsidRDefault="00837064" w:rsidP="00CC290E">
      <w:pPr>
        <w:pStyle w:val="PargrafodaLista"/>
        <w:spacing w:after="0" w:line="240" w:lineRule="auto"/>
        <w:ind w:left="426"/>
        <w:jc w:val="both"/>
        <w:rPr>
          <w:rFonts w:ascii="Times New Roman" w:hAnsi="Times New Roman"/>
          <w:sz w:val="24"/>
          <w:szCs w:val="24"/>
        </w:rPr>
      </w:pPr>
      <w:hyperlink r:id="rId87" w:history="1">
        <w:r w:rsidR="001B4DE9" w:rsidRPr="00CC290E">
          <w:rPr>
            <w:rFonts w:ascii="Times New Roman" w:hAnsi="Times New Roman"/>
            <w:sz w:val="24"/>
            <w:szCs w:val="24"/>
          </w:rPr>
          <w:t>https://sites.uft.edu.br/dte/</w:t>
        </w:r>
      </w:hyperlink>
    </w:p>
    <w:p w14:paraId="6CD81574" w14:textId="77777777" w:rsidR="001B4DE9" w:rsidRDefault="001B4DE9" w:rsidP="00CC290E">
      <w:pPr>
        <w:pStyle w:val="PargrafodaLista"/>
        <w:spacing w:after="0" w:line="240" w:lineRule="auto"/>
        <w:ind w:left="426"/>
        <w:jc w:val="both"/>
        <w:rPr>
          <w:rFonts w:ascii="Times New Roman" w:hAnsi="Times New Roman"/>
          <w:sz w:val="24"/>
          <w:szCs w:val="24"/>
        </w:rPr>
      </w:pPr>
    </w:p>
    <w:p w14:paraId="38BBE7EC"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Decreto n. 5.800 de 08 de junho de 2006. Presidência da República. Dispõe sobre o Sistema Universidade Aberta do Brasil (UAB). Acesso em12/06/2018. Disponível em:</w:t>
      </w:r>
    </w:p>
    <w:p w14:paraId="1BBD080D" w14:textId="77777777" w:rsidR="001B4DE9" w:rsidRDefault="00837064" w:rsidP="00CC290E">
      <w:pPr>
        <w:pStyle w:val="PargrafodaLista"/>
        <w:spacing w:after="0" w:line="240" w:lineRule="auto"/>
        <w:ind w:left="426"/>
        <w:jc w:val="both"/>
        <w:rPr>
          <w:rFonts w:ascii="Times New Roman" w:hAnsi="Times New Roman"/>
          <w:sz w:val="24"/>
          <w:szCs w:val="24"/>
        </w:rPr>
      </w:pPr>
      <w:hyperlink r:id="rId88" w:history="1">
        <w:r w:rsidR="001B4DE9" w:rsidRPr="00CC290E">
          <w:rPr>
            <w:rFonts w:ascii="Times New Roman" w:hAnsi="Times New Roman"/>
            <w:sz w:val="24"/>
            <w:szCs w:val="24"/>
          </w:rPr>
          <w:t>http://www.planalto.gov.br/ccivil_03/_Ato2004-2006/2006/Decreto/D5800.htm</w:t>
        </w:r>
      </w:hyperlink>
      <w:r w:rsidR="001B4DE9">
        <w:rPr>
          <w:rFonts w:ascii="Times New Roman" w:hAnsi="Times New Roman"/>
          <w:sz w:val="24"/>
          <w:szCs w:val="24"/>
        </w:rPr>
        <w:t xml:space="preserve"> </w:t>
      </w:r>
    </w:p>
    <w:p w14:paraId="3DEAA0DB" w14:textId="77777777" w:rsidR="001B4DE9" w:rsidRDefault="001B4DE9" w:rsidP="00CC290E">
      <w:pPr>
        <w:pStyle w:val="PargrafodaLista"/>
        <w:spacing w:after="0" w:line="240" w:lineRule="auto"/>
        <w:ind w:left="426"/>
        <w:jc w:val="both"/>
        <w:rPr>
          <w:rFonts w:ascii="Times New Roman" w:hAnsi="Times New Roman"/>
          <w:sz w:val="24"/>
          <w:szCs w:val="24"/>
        </w:rPr>
      </w:pPr>
    </w:p>
    <w:p w14:paraId="6D29CBFF"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Relação dos Órgãos Técnicos Autorizados a Fazer a Análise de PAF/ECF. Homologadora de </w:t>
      </w:r>
      <w:r w:rsidRPr="00BB18E3">
        <w:rPr>
          <w:rFonts w:ascii="Times New Roman" w:hAnsi="Times New Roman"/>
          <w:sz w:val="24"/>
          <w:szCs w:val="24"/>
        </w:rPr>
        <w:t>Programa Aplicativo Fiscal e Emissor de Cupom Fiscal (PAF/ECF)</w:t>
      </w:r>
      <w:r>
        <w:rPr>
          <w:rFonts w:ascii="Times New Roman" w:hAnsi="Times New Roman"/>
          <w:sz w:val="24"/>
          <w:szCs w:val="24"/>
        </w:rPr>
        <w:t>da Universidade Federal do Tocantins. Acesso em 12/06/2018. Disponível em:</w:t>
      </w:r>
    </w:p>
    <w:p w14:paraId="7783D8B0" w14:textId="77777777" w:rsidR="001B4DE9" w:rsidRDefault="00837064" w:rsidP="00CC290E">
      <w:pPr>
        <w:pStyle w:val="PargrafodaLista"/>
        <w:spacing w:after="0" w:line="240" w:lineRule="auto"/>
        <w:ind w:left="426"/>
        <w:jc w:val="both"/>
        <w:rPr>
          <w:rFonts w:ascii="Times New Roman" w:hAnsi="Times New Roman"/>
          <w:sz w:val="24"/>
          <w:szCs w:val="24"/>
        </w:rPr>
      </w:pPr>
      <w:hyperlink r:id="rId89" w:history="1">
        <w:r w:rsidR="001B4DE9" w:rsidRPr="00CC290E">
          <w:rPr>
            <w:rFonts w:ascii="Times New Roman" w:hAnsi="Times New Roman"/>
            <w:sz w:val="24"/>
            <w:szCs w:val="24"/>
          </w:rPr>
          <w:t>http://www.sefaz.to.gov.br/empresa/documentos-fiscais-eletronicos/ecf---emissor-de-cupom-fiscal/paf---programa-aplicativo-fiscal/relacao-dos-orgaos-tecnicos-autorizados-a-fazer-analise-de-paf-ecf/</w:t>
        </w:r>
      </w:hyperlink>
      <w:r w:rsidR="001B4DE9">
        <w:rPr>
          <w:rFonts w:ascii="Times New Roman" w:hAnsi="Times New Roman"/>
          <w:sz w:val="24"/>
          <w:szCs w:val="24"/>
        </w:rPr>
        <w:t xml:space="preserve"> </w:t>
      </w:r>
    </w:p>
    <w:p w14:paraId="181CDD3D" w14:textId="77777777" w:rsidR="001B4DE9" w:rsidRDefault="001B4DE9" w:rsidP="00CC290E">
      <w:pPr>
        <w:pStyle w:val="PargrafodaLista"/>
        <w:spacing w:after="0" w:line="240" w:lineRule="auto"/>
        <w:ind w:left="426"/>
        <w:jc w:val="both"/>
        <w:rPr>
          <w:rFonts w:ascii="Times New Roman" w:hAnsi="Times New Roman"/>
          <w:sz w:val="24"/>
          <w:szCs w:val="24"/>
        </w:rPr>
      </w:pPr>
    </w:p>
    <w:p w14:paraId="26602608" w14:textId="77777777" w:rsidR="001B4DE9" w:rsidRPr="00870BD6"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sidRPr="000B5A50">
        <w:rPr>
          <w:rFonts w:ascii="Times New Roman" w:hAnsi="Times New Roman"/>
          <w:sz w:val="24"/>
          <w:szCs w:val="24"/>
        </w:rPr>
        <w:t>Zorzo, A. F.; Nunes, D.; Matos, E.; Steinmacher, I.; Leite, J.; Araujo, R. M.; Correia, R.; Martins, S.</w:t>
      </w:r>
      <w:r>
        <w:rPr>
          <w:rFonts w:ascii="Times New Roman" w:hAnsi="Times New Roman"/>
          <w:sz w:val="24"/>
          <w:szCs w:val="24"/>
        </w:rPr>
        <w:t xml:space="preserve"> </w:t>
      </w:r>
      <w:r w:rsidRPr="00870BD6">
        <w:rPr>
          <w:rFonts w:ascii="Times New Roman" w:hAnsi="Times New Roman"/>
          <w:sz w:val="24"/>
          <w:szCs w:val="24"/>
        </w:rPr>
        <w:t>Referenciais de Formação para os Cu</w:t>
      </w:r>
      <w:r>
        <w:rPr>
          <w:rFonts w:ascii="Times New Roman" w:hAnsi="Times New Roman"/>
          <w:sz w:val="24"/>
          <w:szCs w:val="24"/>
        </w:rPr>
        <w:t>rsos de Graduação em Computação</w:t>
      </w:r>
      <w:r w:rsidRPr="00870BD6">
        <w:rPr>
          <w:rFonts w:ascii="Times New Roman" w:hAnsi="Times New Roman"/>
          <w:sz w:val="24"/>
          <w:szCs w:val="24"/>
        </w:rPr>
        <w:t>. Sociedade Brasileira de Computação (SBC). 153p, 2017. ISBN 978-85-7669-424-3.</w:t>
      </w:r>
    </w:p>
    <w:p w14:paraId="519FD593" w14:textId="77777777" w:rsidR="001B4DE9" w:rsidRDefault="001B4DE9" w:rsidP="00CC290E">
      <w:pPr>
        <w:pStyle w:val="PargrafodaLista"/>
        <w:spacing w:after="0" w:line="240" w:lineRule="auto"/>
        <w:ind w:left="426"/>
        <w:jc w:val="both"/>
        <w:rPr>
          <w:rFonts w:ascii="Times New Roman" w:hAnsi="Times New Roman"/>
          <w:sz w:val="24"/>
          <w:szCs w:val="24"/>
        </w:rPr>
      </w:pPr>
    </w:p>
    <w:p w14:paraId="7BD14BFB"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sidRPr="00E62816">
        <w:rPr>
          <w:rFonts w:ascii="Times New Roman" w:hAnsi="Times New Roman"/>
          <w:sz w:val="24"/>
          <w:szCs w:val="24"/>
        </w:rPr>
        <w:t xml:space="preserve">Sociedade Brasileira para o Progresso da Ciência. Acesso em 12/06/2018, Disponível em: </w:t>
      </w:r>
      <w:hyperlink r:id="rId90" w:history="1">
        <w:r w:rsidRPr="00E62816">
          <w:rPr>
            <w:rFonts w:ascii="Times New Roman" w:hAnsi="Times New Roman"/>
            <w:sz w:val="24"/>
            <w:szCs w:val="24"/>
          </w:rPr>
          <w:t>http://portal.sbpcnet.org.br/</w:t>
        </w:r>
      </w:hyperlink>
    </w:p>
    <w:p w14:paraId="275CC562" w14:textId="77777777" w:rsidR="001B4DE9" w:rsidRDefault="001B4DE9" w:rsidP="00CC290E">
      <w:pPr>
        <w:pStyle w:val="PargrafodaLista"/>
        <w:spacing w:after="0" w:line="240" w:lineRule="auto"/>
        <w:ind w:left="426"/>
        <w:jc w:val="both"/>
        <w:rPr>
          <w:rFonts w:ascii="Times New Roman" w:hAnsi="Times New Roman"/>
          <w:sz w:val="24"/>
          <w:szCs w:val="24"/>
        </w:rPr>
      </w:pPr>
    </w:p>
    <w:p w14:paraId="2D0D1B57"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Sociedade Brasileira de Computação (SBC). Acesso em: 12/06/2018. Disponível em: </w:t>
      </w:r>
      <w:hyperlink r:id="rId91" w:history="1">
        <w:r w:rsidRPr="00CC290E">
          <w:rPr>
            <w:rFonts w:ascii="Times New Roman" w:hAnsi="Times New Roman"/>
            <w:sz w:val="24"/>
            <w:szCs w:val="24"/>
          </w:rPr>
          <w:t>http://www.sbc.org.br/</w:t>
        </w:r>
      </w:hyperlink>
      <w:r>
        <w:rPr>
          <w:rFonts w:ascii="Times New Roman" w:hAnsi="Times New Roman"/>
          <w:sz w:val="24"/>
          <w:szCs w:val="24"/>
        </w:rPr>
        <w:t xml:space="preserve"> </w:t>
      </w:r>
    </w:p>
    <w:p w14:paraId="6ADEB12B" w14:textId="77777777" w:rsidR="001B4DE9" w:rsidRDefault="001B4DE9" w:rsidP="00CC290E">
      <w:pPr>
        <w:pStyle w:val="PargrafodaLista"/>
        <w:spacing w:after="0" w:line="240" w:lineRule="auto"/>
        <w:ind w:left="426"/>
        <w:jc w:val="both"/>
        <w:rPr>
          <w:rFonts w:ascii="Times New Roman" w:hAnsi="Times New Roman"/>
          <w:sz w:val="24"/>
          <w:szCs w:val="24"/>
        </w:rPr>
      </w:pPr>
    </w:p>
    <w:p w14:paraId="7C3FB348"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sidRPr="00881481">
        <w:rPr>
          <w:rFonts w:ascii="Times New Roman" w:hAnsi="Times New Roman"/>
          <w:sz w:val="24"/>
          <w:szCs w:val="24"/>
        </w:rPr>
        <w:t>Centro Latinoamericano de Estudios en Informática</w:t>
      </w:r>
      <w:r>
        <w:rPr>
          <w:rFonts w:ascii="Times New Roman" w:hAnsi="Times New Roman"/>
          <w:sz w:val="24"/>
          <w:szCs w:val="24"/>
        </w:rPr>
        <w:t xml:space="preserve"> (CLEI). Acesso em 12/06/2018. Disponível em</w:t>
      </w:r>
    </w:p>
    <w:p w14:paraId="32CDCA51" w14:textId="77777777" w:rsidR="001B4DE9" w:rsidRDefault="00837064" w:rsidP="00CC290E">
      <w:pPr>
        <w:pStyle w:val="PargrafodaLista"/>
        <w:spacing w:after="0" w:line="240" w:lineRule="auto"/>
        <w:ind w:left="426"/>
        <w:jc w:val="both"/>
        <w:rPr>
          <w:rFonts w:ascii="Times New Roman" w:hAnsi="Times New Roman"/>
          <w:sz w:val="24"/>
          <w:szCs w:val="24"/>
        </w:rPr>
      </w:pPr>
      <w:hyperlink r:id="rId92" w:history="1">
        <w:r w:rsidR="001B4DE9" w:rsidRPr="00CC290E">
          <w:rPr>
            <w:rFonts w:ascii="Times New Roman" w:hAnsi="Times New Roman"/>
            <w:sz w:val="24"/>
            <w:szCs w:val="24"/>
          </w:rPr>
          <w:t>https://www.clei.org/</w:t>
        </w:r>
      </w:hyperlink>
    </w:p>
    <w:p w14:paraId="1BD75454" w14:textId="77777777" w:rsidR="001B4DE9" w:rsidRDefault="001B4DE9" w:rsidP="00CC290E">
      <w:pPr>
        <w:pStyle w:val="PargrafodaLista"/>
        <w:spacing w:after="0" w:line="240" w:lineRule="auto"/>
        <w:ind w:left="426"/>
        <w:jc w:val="both"/>
        <w:rPr>
          <w:rFonts w:ascii="Times New Roman" w:hAnsi="Times New Roman"/>
          <w:sz w:val="24"/>
          <w:szCs w:val="24"/>
        </w:rPr>
      </w:pPr>
    </w:p>
    <w:p w14:paraId="2ECAD842"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sidRPr="00C53507">
        <w:rPr>
          <w:rFonts w:ascii="Times New Roman" w:hAnsi="Times New Roman"/>
          <w:sz w:val="24"/>
          <w:szCs w:val="24"/>
        </w:rPr>
        <w:t>IEEE Computer Society.</w:t>
      </w:r>
      <w:r>
        <w:rPr>
          <w:rFonts w:ascii="Times New Roman" w:hAnsi="Times New Roman"/>
          <w:sz w:val="24"/>
          <w:szCs w:val="24"/>
        </w:rPr>
        <w:t xml:space="preserve"> Acesso em 12/06/2018. Disponível em:</w:t>
      </w:r>
    </w:p>
    <w:p w14:paraId="36D7293B" w14:textId="77777777" w:rsidR="001B4DE9" w:rsidRDefault="00837064" w:rsidP="00CC290E">
      <w:pPr>
        <w:pStyle w:val="PargrafodaLista"/>
        <w:spacing w:after="0" w:line="240" w:lineRule="auto"/>
        <w:ind w:left="426"/>
        <w:jc w:val="both"/>
        <w:rPr>
          <w:rFonts w:ascii="Times New Roman" w:hAnsi="Times New Roman"/>
          <w:sz w:val="24"/>
          <w:szCs w:val="24"/>
        </w:rPr>
      </w:pPr>
      <w:hyperlink r:id="rId93" w:history="1">
        <w:r w:rsidR="001B4DE9" w:rsidRPr="00CC290E">
          <w:rPr>
            <w:rFonts w:ascii="Times New Roman" w:hAnsi="Times New Roman"/>
            <w:sz w:val="24"/>
            <w:szCs w:val="24"/>
          </w:rPr>
          <w:t>https://www.computer.org/web/guest</w:t>
        </w:r>
      </w:hyperlink>
      <w:r w:rsidR="001B4DE9">
        <w:rPr>
          <w:rFonts w:ascii="Times New Roman" w:hAnsi="Times New Roman"/>
          <w:sz w:val="24"/>
          <w:szCs w:val="24"/>
        </w:rPr>
        <w:t xml:space="preserve"> </w:t>
      </w:r>
    </w:p>
    <w:p w14:paraId="77557A52" w14:textId="77777777" w:rsidR="001B4DE9" w:rsidRDefault="001B4DE9" w:rsidP="00CC290E">
      <w:pPr>
        <w:pStyle w:val="PargrafodaLista"/>
        <w:spacing w:after="0" w:line="240" w:lineRule="auto"/>
        <w:ind w:left="426"/>
        <w:jc w:val="both"/>
        <w:rPr>
          <w:rFonts w:ascii="Times New Roman" w:hAnsi="Times New Roman"/>
          <w:sz w:val="24"/>
          <w:szCs w:val="24"/>
        </w:rPr>
      </w:pPr>
    </w:p>
    <w:p w14:paraId="25429D58" w14:textId="77777777" w:rsidR="001B4DE9" w:rsidRPr="00DC29EE"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sidRPr="00DC29EE">
        <w:rPr>
          <w:rFonts w:ascii="Times New Roman" w:hAnsi="Times New Roman"/>
          <w:sz w:val="24"/>
          <w:szCs w:val="24"/>
        </w:rPr>
        <w:t>Association for Computing and Machinery (ACM). Acesso em 12/06/2018. Disponível em:</w:t>
      </w:r>
      <w:r>
        <w:rPr>
          <w:rFonts w:ascii="Times New Roman" w:hAnsi="Times New Roman"/>
          <w:sz w:val="24"/>
          <w:szCs w:val="24"/>
        </w:rPr>
        <w:t xml:space="preserve"> </w:t>
      </w:r>
      <w:hyperlink r:id="rId94" w:history="1">
        <w:r w:rsidRPr="00CC290E">
          <w:rPr>
            <w:rFonts w:ascii="Times New Roman" w:hAnsi="Times New Roman"/>
            <w:sz w:val="24"/>
            <w:szCs w:val="24"/>
          </w:rPr>
          <w:t>https://www.acm.org/</w:t>
        </w:r>
      </w:hyperlink>
      <w:r w:rsidRPr="00DC29EE">
        <w:rPr>
          <w:rFonts w:ascii="Times New Roman" w:hAnsi="Times New Roman"/>
          <w:sz w:val="24"/>
          <w:szCs w:val="24"/>
        </w:rPr>
        <w:t xml:space="preserve"> </w:t>
      </w:r>
    </w:p>
    <w:p w14:paraId="079AEEB2" w14:textId="77777777" w:rsidR="001B4DE9" w:rsidRDefault="001B4DE9" w:rsidP="00CC290E">
      <w:pPr>
        <w:pStyle w:val="PargrafodaLista"/>
        <w:spacing w:after="0" w:line="240" w:lineRule="auto"/>
        <w:ind w:left="426"/>
        <w:jc w:val="both"/>
        <w:rPr>
          <w:rFonts w:ascii="Times New Roman" w:hAnsi="Times New Roman"/>
          <w:sz w:val="24"/>
          <w:szCs w:val="24"/>
        </w:rPr>
      </w:pPr>
    </w:p>
    <w:p w14:paraId="5DC3DF34"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Parecer CNE/CES n. 136/2012 de 08 de março de 2012. Diretrizes Curriculares Nacionais para os Cursos de Graduação em Computação. Disponível em:</w:t>
      </w:r>
    </w:p>
    <w:p w14:paraId="3E56C51A" w14:textId="77777777" w:rsidR="001B4DE9" w:rsidRDefault="00837064" w:rsidP="00CC290E">
      <w:pPr>
        <w:pStyle w:val="PargrafodaLista"/>
        <w:spacing w:after="0" w:line="240" w:lineRule="auto"/>
        <w:ind w:left="426"/>
        <w:jc w:val="both"/>
        <w:rPr>
          <w:rFonts w:ascii="Times New Roman" w:hAnsi="Times New Roman"/>
          <w:sz w:val="24"/>
          <w:szCs w:val="24"/>
        </w:rPr>
      </w:pPr>
      <w:hyperlink r:id="rId95" w:history="1">
        <w:r w:rsidR="001B4DE9" w:rsidRPr="00CC290E">
          <w:rPr>
            <w:rFonts w:ascii="Times New Roman" w:hAnsi="Times New Roman"/>
            <w:sz w:val="24"/>
            <w:szCs w:val="24"/>
          </w:rPr>
          <w:t>http://portal.mec.gov.br/component/content/article?id=12991</w:t>
        </w:r>
      </w:hyperlink>
    </w:p>
    <w:p w14:paraId="21D44FE9" w14:textId="77777777" w:rsidR="001B4DE9" w:rsidRDefault="001B4DE9" w:rsidP="00CC290E">
      <w:pPr>
        <w:pStyle w:val="PargrafodaLista"/>
        <w:spacing w:after="0" w:line="240" w:lineRule="auto"/>
        <w:ind w:left="426"/>
        <w:jc w:val="both"/>
        <w:rPr>
          <w:rFonts w:ascii="Times New Roman" w:hAnsi="Times New Roman"/>
          <w:sz w:val="24"/>
          <w:szCs w:val="24"/>
        </w:rPr>
      </w:pPr>
    </w:p>
    <w:p w14:paraId="690A72D6"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sidRPr="00386C7E">
        <w:rPr>
          <w:rFonts w:ascii="Times New Roman" w:hAnsi="Times New Roman"/>
          <w:sz w:val="24"/>
          <w:szCs w:val="24"/>
        </w:rPr>
        <w:t>Exame Nacional de Desempenho de Estudantes (ENADE)</w:t>
      </w:r>
      <w:r>
        <w:rPr>
          <w:rFonts w:ascii="Times New Roman" w:hAnsi="Times New Roman"/>
          <w:sz w:val="24"/>
          <w:szCs w:val="24"/>
        </w:rPr>
        <w:t xml:space="preserve">. Acesso em 12/06/2018. Disponível em: </w:t>
      </w:r>
      <w:hyperlink r:id="rId96" w:history="1">
        <w:r w:rsidRPr="00CC290E">
          <w:rPr>
            <w:rFonts w:ascii="Times New Roman" w:hAnsi="Times New Roman"/>
            <w:sz w:val="24"/>
            <w:szCs w:val="24"/>
          </w:rPr>
          <w:t>http://portal.inep.gov.br/enade</w:t>
        </w:r>
      </w:hyperlink>
      <w:r>
        <w:rPr>
          <w:rFonts w:ascii="Times New Roman" w:hAnsi="Times New Roman"/>
          <w:sz w:val="24"/>
          <w:szCs w:val="24"/>
        </w:rPr>
        <w:t xml:space="preserve"> </w:t>
      </w:r>
    </w:p>
    <w:p w14:paraId="50E469BC" w14:textId="77777777" w:rsidR="001B4DE9" w:rsidRDefault="001B4DE9" w:rsidP="00CC290E">
      <w:pPr>
        <w:pStyle w:val="PargrafodaLista"/>
        <w:spacing w:after="0" w:line="240" w:lineRule="auto"/>
        <w:ind w:left="426"/>
        <w:jc w:val="both"/>
        <w:rPr>
          <w:rFonts w:ascii="Times New Roman" w:hAnsi="Times New Roman"/>
          <w:sz w:val="24"/>
          <w:szCs w:val="24"/>
        </w:rPr>
      </w:pPr>
    </w:p>
    <w:p w14:paraId="65B94403"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Sistema Nacional de Avaliação da Educação Superior (SINAES). Acesso em 12/06/2018. Disponível em: </w:t>
      </w:r>
      <w:hyperlink r:id="rId97" w:history="1">
        <w:r w:rsidRPr="00CC290E">
          <w:rPr>
            <w:rFonts w:ascii="Times New Roman" w:hAnsi="Times New Roman"/>
            <w:sz w:val="24"/>
            <w:szCs w:val="24"/>
          </w:rPr>
          <w:t>http://portal.inep.gov.br/sinaes</w:t>
        </w:r>
      </w:hyperlink>
      <w:r>
        <w:rPr>
          <w:rFonts w:ascii="Times New Roman" w:hAnsi="Times New Roman"/>
          <w:sz w:val="24"/>
          <w:szCs w:val="24"/>
        </w:rPr>
        <w:t xml:space="preserve"> </w:t>
      </w:r>
    </w:p>
    <w:p w14:paraId="0F730474" w14:textId="77777777" w:rsidR="001B4DE9" w:rsidRDefault="001B4DE9" w:rsidP="00CC290E">
      <w:pPr>
        <w:pStyle w:val="PargrafodaLista"/>
        <w:spacing w:after="0" w:line="240" w:lineRule="auto"/>
        <w:ind w:left="426"/>
        <w:jc w:val="both"/>
        <w:rPr>
          <w:rFonts w:ascii="Times New Roman" w:hAnsi="Times New Roman"/>
          <w:sz w:val="24"/>
          <w:szCs w:val="24"/>
        </w:rPr>
      </w:pPr>
    </w:p>
    <w:p w14:paraId="4A7E960E"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Lei 10.861 de 14 de abril de 2004. </w:t>
      </w:r>
      <w:r w:rsidRPr="00456834">
        <w:rPr>
          <w:rFonts w:ascii="Times New Roman" w:hAnsi="Times New Roman"/>
          <w:sz w:val="24"/>
          <w:szCs w:val="24"/>
        </w:rPr>
        <w:t>Institui o Sistema Nacional de A</w:t>
      </w:r>
      <w:r>
        <w:rPr>
          <w:rFonts w:ascii="Times New Roman" w:hAnsi="Times New Roman"/>
          <w:sz w:val="24"/>
          <w:szCs w:val="24"/>
        </w:rPr>
        <w:t>valiação da Educação Superior</w:t>
      </w:r>
      <w:r w:rsidRPr="00456834">
        <w:rPr>
          <w:rFonts w:ascii="Times New Roman" w:hAnsi="Times New Roman"/>
          <w:sz w:val="24"/>
          <w:szCs w:val="24"/>
        </w:rPr>
        <w:t xml:space="preserve"> e dá outras providências</w:t>
      </w:r>
      <w:r>
        <w:rPr>
          <w:rFonts w:ascii="Times New Roman" w:hAnsi="Times New Roman"/>
          <w:sz w:val="24"/>
          <w:szCs w:val="24"/>
        </w:rPr>
        <w:t>. Disponível em:</w:t>
      </w:r>
    </w:p>
    <w:p w14:paraId="754F6E99" w14:textId="77777777" w:rsidR="001B4DE9" w:rsidRPr="00456834" w:rsidRDefault="00837064" w:rsidP="00CC290E">
      <w:pPr>
        <w:pStyle w:val="PargrafodaLista"/>
        <w:spacing w:after="0" w:line="240" w:lineRule="auto"/>
        <w:ind w:left="426"/>
        <w:jc w:val="both"/>
        <w:rPr>
          <w:rFonts w:ascii="Times New Roman" w:hAnsi="Times New Roman"/>
          <w:sz w:val="24"/>
          <w:szCs w:val="24"/>
        </w:rPr>
      </w:pPr>
      <w:hyperlink r:id="rId98" w:history="1">
        <w:r w:rsidR="001B4DE9" w:rsidRPr="00CC290E">
          <w:rPr>
            <w:rFonts w:ascii="Times New Roman" w:hAnsi="Times New Roman"/>
            <w:sz w:val="24"/>
            <w:szCs w:val="24"/>
          </w:rPr>
          <w:t>http://www.planalto.gov.br/ccivil_03/_ato2004-2006/2004/lei/l10.861.htm</w:t>
        </w:r>
      </w:hyperlink>
      <w:r w:rsidR="001B4DE9">
        <w:rPr>
          <w:rFonts w:ascii="Times New Roman" w:hAnsi="Times New Roman"/>
          <w:sz w:val="24"/>
          <w:szCs w:val="24"/>
        </w:rPr>
        <w:t xml:space="preserve"> </w:t>
      </w:r>
    </w:p>
    <w:p w14:paraId="0352E9C8" w14:textId="77777777" w:rsidR="001B4DE9" w:rsidRPr="00CC290E" w:rsidRDefault="001B4DE9" w:rsidP="00CC290E">
      <w:pPr>
        <w:pStyle w:val="PargrafodaLista"/>
        <w:spacing w:after="0" w:line="240" w:lineRule="auto"/>
        <w:ind w:left="426"/>
        <w:jc w:val="both"/>
        <w:rPr>
          <w:rFonts w:ascii="Times New Roman" w:hAnsi="Times New Roman"/>
          <w:sz w:val="24"/>
          <w:szCs w:val="24"/>
        </w:rPr>
      </w:pPr>
    </w:p>
    <w:p w14:paraId="1EDF5D6C" w14:textId="77777777" w:rsidR="001B4DE9" w:rsidRDefault="001B4DE9" w:rsidP="00CC290E">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Resolução CNE/CES n. 5 de 16 de novembro de 2016. Institui as </w:t>
      </w:r>
      <w:r w:rsidRPr="00E62816">
        <w:rPr>
          <w:rFonts w:ascii="Times New Roman" w:hAnsi="Times New Roman"/>
          <w:sz w:val="24"/>
          <w:szCs w:val="24"/>
        </w:rPr>
        <w:t>Diretrizes Curriculares Nacionais para os cursos de graduação na área da Computação, abrangendo os cursos de bacharelado em Ciência da Computação, em Sistemas de Informação, em Engenharia de Computação, em Engenharia de Software e de licenciatura em Comput</w:t>
      </w:r>
      <w:r>
        <w:rPr>
          <w:rFonts w:ascii="Times New Roman" w:hAnsi="Times New Roman"/>
          <w:sz w:val="24"/>
          <w:szCs w:val="24"/>
        </w:rPr>
        <w:t>ação, e dá outras providências. Disponível em:</w:t>
      </w:r>
    </w:p>
    <w:p w14:paraId="7A0FC1D0" w14:textId="77777777" w:rsidR="001B4DE9" w:rsidRPr="00E62816" w:rsidRDefault="00837064" w:rsidP="00CC290E">
      <w:pPr>
        <w:pStyle w:val="PargrafodaLista"/>
        <w:spacing w:after="0" w:line="240" w:lineRule="auto"/>
        <w:ind w:left="426"/>
        <w:jc w:val="both"/>
        <w:rPr>
          <w:rFonts w:ascii="Times New Roman" w:hAnsi="Times New Roman"/>
          <w:sz w:val="24"/>
          <w:szCs w:val="24"/>
        </w:rPr>
      </w:pPr>
      <w:hyperlink r:id="rId99" w:history="1">
        <w:r w:rsidR="001B4DE9" w:rsidRPr="00CC290E">
          <w:rPr>
            <w:rFonts w:ascii="Times New Roman" w:hAnsi="Times New Roman"/>
            <w:sz w:val="24"/>
            <w:szCs w:val="24"/>
          </w:rPr>
          <w:t>http://portal.mec.gov.br/component/content/article?id=12991</w:t>
        </w:r>
      </w:hyperlink>
    </w:p>
    <w:p w14:paraId="26CB31EF" w14:textId="77777777" w:rsidR="00924735" w:rsidRPr="00CC290E" w:rsidRDefault="00924735" w:rsidP="00CC290E">
      <w:pPr>
        <w:pStyle w:val="PargrafodaLista"/>
        <w:spacing w:after="0" w:line="240" w:lineRule="auto"/>
        <w:ind w:left="426"/>
        <w:jc w:val="both"/>
        <w:rPr>
          <w:rFonts w:ascii="Times New Roman" w:hAnsi="Times New Roman"/>
          <w:sz w:val="24"/>
          <w:szCs w:val="24"/>
        </w:rPr>
      </w:pPr>
    </w:p>
    <w:p w14:paraId="335504FF" w14:textId="77777777" w:rsidR="001E7AEC" w:rsidRPr="00CC290E" w:rsidRDefault="001E7AEC" w:rsidP="00CC290E">
      <w:pPr>
        <w:pStyle w:val="PargrafodaLista"/>
        <w:numPr>
          <w:ilvl w:val="0"/>
          <w:numId w:val="1"/>
        </w:numPr>
        <w:spacing w:after="0" w:line="240" w:lineRule="auto"/>
        <w:ind w:left="426" w:hanging="426"/>
        <w:jc w:val="both"/>
        <w:rPr>
          <w:rFonts w:ascii="Times New Roman" w:hAnsi="Times New Roman"/>
          <w:sz w:val="24"/>
          <w:szCs w:val="24"/>
        </w:rPr>
      </w:pPr>
      <w:r w:rsidRPr="00CC290E">
        <w:rPr>
          <w:rFonts w:ascii="Times New Roman" w:hAnsi="Times New Roman"/>
          <w:sz w:val="24"/>
          <w:szCs w:val="24"/>
        </w:rPr>
        <w:t>Nota Técnica: Núcleos Docentes Estruturantes dos Cursos de Graduação da Universidade Federal do Tocantins. Acesso em 01/12/2017. Disponível em:</w:t>
      </w:r>
    </w:p>
    <w:p w14:paraId="5FAD8586" w14:textId="77777777" w:rsidR="001E7AEC" w:rsidRPr="00CC290E" w:rsidRDefault="00837064" w:rsidP="00CC290E">
      <w:pPr>
        <w:pStyle w:val="PargrafodaLista"/>
        <w:spacing w:after="0" w:line="240" w:lineRule="auto"/>
        <w:ind w:left="426"/>
        <w:jc w:val="both"/>
        <w:rPr>
          <w:rFonts w:ascii="Times New Roman" w:hAnsi="Times New Roman"/>
          <w:sz w:val="24"/>
          <w:szCs w:val="24"/>
        </w:rPr>
      </w:pPr>
      <w:hyperlink r:id="rId100" w:history="1">
        <w:r w:rsidR="001E7AEC" w:rsidRPr="00CC290E">
          <w:rPr>
            <w:rFonts w:ascii="Times New Roman" w:hAnsi="Times New Roman"/>
            <w:sz w:val="24"/>
            <w:szCs w:val="24"/>
          </w:rPr>
          <w:t>http://docs.uft.edu.br/share/s/CWdpsHBrSHKnzc8TzwX3Ow</w:t>
        </w:r>
      </w:hyperlink>
    </w:p>
    <w:p w14:paraId="1EE84C2F" w14:textId="77777777" w:rsidR="001E7AEC" w:rsidRPr="00CC290E" w:rsidRDefault="001E7AEC" w:rsidP="00CC290E">
      <w:pPr>
        <w:pStyle w:val="PargrafodaLista"/>
        <w:spacing w:after="0" w:line="240" w:lineRule="auto"/>
        <w:ind w:left="426"/>
        <w:jc w:val="both"/>
        <w:rPr>
          <w:rFonts w:ascii="Times New Roman" w:hAnsi="Times New Roman"/>
          <w:sz w:val="24"/>
          <w:szCs w:val="24"/>
        </w:rPr>
      </w:pPr>
    </w:p>
    <w:p w14:paraId="214AD3EF" w14:textId="77777777" w:rsidR="00CC290E" w:rsidRDefault="001E7AEC" w:rsidP="00CC290E">
      <w:pPr>
        <w:pStyle w:val="PargrafodaLista"/>
        <w:numPr>
          <w:ilvl w:val="0"/>
          <w:numId w:val="1"/>
        </w:numPr>
        <w:spacing w:after="0" w:line="240" w:lineRule="auto"/>
        <w:ind w:left="426" w:hanging="426"/>
        <w:jc w:val="both"/>
        <w:rPr>
          <w:rFonts w:ascii="Times New Roman" w:hAnsi="Times New Roman"/>
          <w:sz w:val="24"/>
          <w:szCs w:val="24"/>
        </w:rPr>
      </w:pPr>
      <w:r w:rsidRPr="00CC290E">
        <w:rPr>
          <w:rFonts w:ascii="Times New Roman" w:hAnsi="Times New Roman"/>
          <w:sz w:val="24"/>
          <w:szCs w:val="24"/>
        </w:rPr>
        <w:t>Nota técnica: Estágios Obrigatórios e Não Obrigatórios na Universidade Federal do Tocantins. Acesso em 01/12/2017. Disponível em:</w:t>
      </w:r>
      <w:r w:rsidR="00CC290E">
        <w:rPr>
          <w:rFonts w:ascii="Times New Roman" w:hAnsi="Times New Roman"/>
          <w:sz w:val="24"/>
          <w:szCs w:val="24"/>
        </w:rPr>
        <w:t xml:space="preserve"> </w:t>
      </w:r>
    </w:p>
    <w:p w14:paraId="5ACA84D2" w14:textId="4EB142AD" w:rsidR="001E7AEC" w:rsidRPr="00CC290E" w:rsidRDefault="00837064" w:rsidP="00CC290E">
      <w:pPr>
        <w:pStyle w:val="PargrafodaLista"/>
        <w:spacing w:after="0" w:line="240" w:lineRule="auto"/>
        <w:ind w:left="426"/>
        <w:jc w:val="both"/>
        <w:rPr>
          <w:rFonts w:ascii="Times New Roman" w:hAnsi="Times New Roman"/>
          <w:sz w:val="24"/>
          <w:szCs w:val="24"/>
        </w:rPr>
      </w:pPr>
      <w:hyperlink r:id="rId101" w:history="1">
        <w:r w:rsidR="001E7AEC" w:rsidRPr="00CC290E">
          <w:rPr>
            <w:rFonts w:ascii="Times New Roman" w:hAnsi="Times New Roman"/>
            <w:sz w:val="24"/>
            <w:szCs w:val="24"/>
          </w:rPr>
          <w:t>http://docs.uft.edu.br/share/s/T2Q7qs4dQWe_xF90tC4Pxg</w:t>
        </w:r>
      </w:hyperlink>
    </w:p>
    <w:p w14:paraId="26565378" w14:textId="77777777" w:rsidR="001E7AEC" w:rsidRPr="00CC290E" w:rsidRDefault="001E7AEC" w:rsidP="00CC290E">
      <w:pPr>
        <w:pStyle w:val="PargrafodaLista"/>
        <w:spacing w:after="0" w:line="240" w:lineRule="auto"/>
        <w:ind w:left="426"/>
        <w:jc w:val="both"/>
        <w:rPr>
          <w:rFonts w:ascii="Times New Roman" w:hAnsi="Times New Roman"/>
          <w:sz w:val="24"/>
          <w:szCs w:val="24"/>
        </w:rPr>
      </w:pPr>
    </w:p>
    <w:p w14:paraId="20242D0D" w14:textId="68E7F79E" w:rsidR="000A64BE" w:rsidRPr="000A64BE" w:rsidRDefault="001E7AEC" w:rsidP="000A64BE">
      <w:pPr>
        <w:pStyle w:val="PargrafodaLista"/>
        <w:numPr>
          <w:ilvl w:val="0"/>
          <w:numId w:val="1"/>
        </w:numPr>
        <w:spacing w:after="0" w:line="240" w:lineRule="auto"/>
        <w:ind w:left="426" w:hanging="426"/>
        <w:jc w:val="both"/>
        <w:rPr>
          <w:rFonts w:ascii="Times New Roman" w:hAnsi="Times New Roman"/>
          <w:sz w:val="24"/>
          <w:szCs w:val="24"/>
        </w:rPr>
      </w:pPr>
      <w:r w:rsidRPr="00CC290E">
        <w:rPr>
          <w:rFonts w:ascii="Times New Roman" w:hAnsi="Times New Roman"/>
          <w:sz w:val="24"/>
          <w:szCs w:val="24"/>
        </w:rPr>
        <w:t>Resolução CONSEPE 009/2005. Regulamentos das atividades complementares nos cursos de graduação da Universidade Federal do Tocantins. Acesso em: 01/12/2017. Disponível em:</w:t>
      </w:r>
      <w:r w:rsidR="00CC290E">
        <w:rPr>
          <w:rFonts w:ascii="Times New Roman" w:hAnsi="Times New Roman"/>
          <w:sz w:val="24"/>
          <w:szCs w:val="24"/>
        </w:rPr>
        <w:t xml:space="preserve"> </w:t>
      </w:r>
      <w:hyperlink r:id="rId102" w:history="1">
        <w:r w:rsidRPr="00CC290E">
          <w:rPr>
            <w:rFonts w:ascii="Times New Roman" w:hAnsi="Times New Roman"/>
            <w:sz w:val="24"/>
            <w:szCs w:val="24"/>
          </w:rPr>
          <w:t>http://docs.uft.edu.br/share/s/hEtGD85IQ0CSsuEz-3oj-A</w:t>
        </w:r>
      </w:hyperlink>
    </w:p>
    <w:p w14:paraId="20E92657" w14:textId="77777777" w:rsidR="001E7AEC" w:rsidRPr="00CC290E" w:rsidRDefault="001E7AEC" w:rsidP="00CC290E">
      <w:pPr>
        <w:pStyle w:val="PargrafodaLista"/>
        <w:spacing w:after="0" w:line="240" w:lineRule="auto"/>
        <w:ind w:left="426"/>
        <w:jc w:val="both"/>
        <w:rPr>
          <w:rFonts w:ascii="Times New Roman" w:hAnsi="Times New Roman"/>
          <w:sz w:val="24"/>
          <w:szCs w:val="24"/>
        </w:rPr>
      </w:pPr>
    </w:p>
    <w:p w14:paraId="2B709652" w14:textId="77777777" w:rsidR="001E7AEC" w:rsidRPr="00CC290E" w:rsidRDefault="001E7AEC" w:rsidP="00CC290E">
      <w:pPr>
        <w:pStyle w:val="PargrafodaLista"/>
        <w:numPr>
          <w:ilvl w:val="0"/>
          <w:numId w:val="1"/>
        </w:numPr>
        <w:spacing w:after="0" w:line="240" w:lineRule="auto"/>
        <w:ind w:left="426" w:hanging="426"/>
        <w:jc w:val="both"/>
        <w:rPr>
          <w:rFonts w:ascii="Times New Roman" w:hAnsi="Times New Roman"/>
          <w:sz w:val="24"/>
          <w:szCs w:val="24"/>
        </w:rPr>
      </w:pPr>
      <w:r w:rsidRPr="00CC290E">
        <w:rPr>
          <w:rFonts w:ascii="Times New Roman" w:hAnsi="Times New Roman"/>
          <w:sz w:val="24"/>
          <w:szCs w:val="24"/>
        </w:rPr>
        <w:t>Resolução CONSEPE 02/2015. Normas para a criação e funcionamento dos núcleos de pesquisa e extensão no âmbito da Universidade Federal do Tocantins. Acesso em 01/12/2017. Disponível em:</w:t>
      </w:r>
    </w:p>
    <w:p w14:paraId="6E05C46F" w14:textId="136D6B2A" w:rsidR="00C61D47" w:rsidRDefault="00837064" w:rsidP="000A64BE">
      <w:pPr>
        <w:pStyle w:val="PargrafodaLista"/>
        <w:spacing w:after="0" w:line="240" w:lineRule="auto"/>
        <w:ind w:left="426"/>
        <w:jc w:val="both"/>
        <w:rPr>
          <w:rFonts w:ascii="Times New Roman" w:hAnsi="Times New Roman"/>
          <w:sz w:val="24"/>
          <w:szCs w:val="24"/>
        </w:rPr>
      </w:pPr>
      <w:hyperlink r:id="rId103" w:history="1">
        <w:r w:rsidR="001E7AEC" w:rsidRPr="00CC290E">
          <w:rPr>
            <w:rFonts w:ascii="Times New Roman" w:hAnsi="Times New Roman"/>
            <w:sz w:val="24"/>
            <w:szCs w:val="24"/>
          </w:rPr>
          <w:t>http://docs.uft.edu.br/share/s/jK-2OjYVQuaN_TLDDxxa9A</w:t>
        </w:r>
      </w:hyperlink>
    </w:p>
    <w:p w14:paraId="67B4DA36" w14:textId="77777777" w:rsidR="000A64BE" w:rsidRPr="000A64BE" w:rsidRDefault="000A64BE" w:rsidP="000A64BE">
      <w:pPr>
        <w:pStyle w:val="PargrafodaLista"/>
        <w:spacing w:after="0" w:line="240" w:lineRule="auto"/>
        <w:ind w:left="426"/>
        <w:jc w:val="both"/>
        <w:rPr>
          <w:rFonts w:ascii="Times New Roman" w:hAnsi="Times New Roman"/>
          <w:sz w:val="24"/>
          <w:szCs w:val="24"/>
        </w:rPr>
      </w:pPr>
    </w:p>
    <w:p w14:paraId="678414C4" w14:textId="20B57A31" w:rsidR="006D639A" w:rsidRPr="006D639A" w:rsidRDefault="006D639A" w:rsidP="006D639A">
      <w:pPr>
        <w:pStyle w:val="PargrafodaLista"/>
        <w:numPr>
          <w:ilvl w:val="0"/>
          <w:numId w:val="1"/>
        </w:numPr>
        <w:spacing w:after="0" w:line="240" w:lineRule="auto"/>
        <w:ind w:left="426" w:hanging="426"/>
        <w:jc w:val="both"/>
        <w:rPr>
          <w:rFonts w:ascii="Times New Roman" w:hAnsi="Times New Roman"/>
          <w:sz w:val="24"/>
          <w:szCs w:val="24"/>
        </w:rPr>
      </w:pPr>
      <w:r w:rsidRPr="006D639A">
        <w:rPr>
          <w:rFonts w:ascii="Times New Roman" w:hAnsi="Times New Roman"/>
          <w:sz w:val="24"/>
          <w:szCs w:val="24"/>
        </w:rPr>
        <w:t xml:space="preserve">Resolução nº 196/96 Conselho Nacional de Saúde. </w:t>
      </w:r>
      <w:r w:rsidR="00FD27AC">
        <w:rPr>
          <w:rFonts w:ascii="Times New Roman" w:hAnsi="Times New Roman"/>
          <w:sz w:val="24"/>
          <w:szCs w:val="24"/>
        </w:rPr>
        <w:t xml:space="preserve">Ministério da Saúde. Conselho Nacional de Saúde. Comissão Nacional de Ética em Pesquisa. </w:t>
      </w:r>
      <w:r w:rsidRPr="006D639A">
        <w:rPr>
          <w:rFonts w:ascii="Times New Roman" w:hAnsi="Times New Roman"/>
          <w:sz w:val="24"/>
          <w:szCs w:val="24"/>
        </w:rPr>
        <w:t>Acesso em 12/06/2018. Disponível em:</w:t>
      </w:r>
    </w:p>
    <w:p w14:paraId="453B6620" w14:textId="26960A63" w:rsidR="006D639A" w:rsidRDefault="00837064" w:rsidP="006D639A">
      <w:pPr>
        <w:pStyle w:val="PargrafodaLista"/>
        <w:spacing w:after="0" w:line="240" w:lineRule="auto"/>
        <w:ind w:left="426"/>
        <w:jc w:val="both"/>
        <w:rPr>
          <w:rFonts w:ascii="Times New Roman" w:hAnsi="Times New Roman"/>
          <w:sz w:val="24"/>
          <w:szCs w:val="24"/>
        </w:rPr>
      </w:pPr>
      <w:hyperlink r:id="rId104" w:history="1">
        <w:r w:rsidR="000A64BE" w:rsidRPr="00D768F8">
          <w:rPr>
            <w:rStyle w:val="Hyperlink"/>
            <w:rFonts w:ascii="Times New Roman" w:hAnsi="Times New Roman"/>
            <w:sz w:val="24"/>
            <w:szCs w:val="24"/>
          </w:rPr>
          <w:t>http://conselho.saude.gov.br/web_comissoes/conep/aquivos/resolucoes/23_out_versao_final_196_encep2012.pdf</w:t>
        </w:r>
      </w:hyperlink>
    </w:p>
    <w:p w14:paraId="512CDCCA" w14:textId="516D0D5E" w:rsidR="00C36D1E" w:rsidRDefault="00C36D1E" w:rsidP="00543726">
      <w:pPr>
        <w:jc w:val="both"/>
      </w:pPr>
    </w:p>
    <w:p w14:paraId="19C826F8" w14:textId="6CD38450" w:rsidR="000565AB" w:rsidRPr="000565AB" w:rsidRDefault="000565AB" w:rsidP="000565AB">
      <w:pPr>
        <w:pStyle w:val="PargrafodaLista"/>
        <w:numPr>
          <w:ilvl w:val="0"/>
          <w:numId w:val="1"/>
        </w:numPr>
        <w:spacing w:after="0" w:line="240" w:lineRule="auto"/>
        <w:ind w:left="426" w:hanging="426"/>
        <w:jc w:val="both"/>
        <w:rPr>
          <w:rFonts w:ascii="Times New Roman" w:hAnsi="Times New Roman"/>
          <w:sz w:val="24"/>
          <w:szCs w:val="24"/>
        </w:rPr>
      </w:pPr>
      <w:r w:rsidRPr="000565AB">
        <w:rPr>
          <w:rFonts w:ascii="Times New Roman" w:hAnsi="Times New Roman"/>
          <w:sz w:val="24"/>
          <w:szCs w:val="24"/>
        </w:rPr>
        <w:lastRenderedPageBreak/>
        <w:t>Conselho Nacional de Controle e Experimentação Animal (CONCEA). Ministério da Ciência, Tecnologia, Inovações e Comunicações (MCTIC). Acesso em: 12/06/2018. Disponível em:</w:t>
      </w:r>
    </w:p>
    <w:p w14:paraId="6F1DFF2E" w14:textId="6FC675D8" w:rsidR="000565AB" w:rsidRDefault="00837064" w:rsidP="000565AB">
      <w:pPr>
        <w:pStyle w:val="PargrafodaLista"/>
        <w:spacing w:after="0" w:line="240" w:lineRule="auto"/>
        <w:ind w:left="426"/>
        <w:jc w:val="both"/>
        <w:rPr>
          <w:rFonts w:ascii="Times New Roman" w:hAnsi="Times New Roman"/>
          <w:sz w:val="24"/>
          <w:szCs w:val="24"/>
        </w:rPr>
      </w:pPr>
      <w:hyperlink r:id="rId105" w:history="1">
        <w:r w:rsidR="008153DD" w:rsidRPr="00D768F8">
          <w:rPr>
            <w:rStyle w:val="Hyperlink"/>
            <w:rFonts w:ascii="Times New Roman" w:hAnsi="Times New Roman"/>
            <w:sz w:val="24"/>
            <w:szCs w:val="24"/>
          </w:rPr>
          <w:t>http://www.mctic.gov.br/mctic/opencms/institucional/concea/index.html</w:t>
        </w:r>
      </w:hyperlink>
    </w:p>
    <w:p w14:paraId="7B4606C8" w14:textId="77777777" w:rsidR="00543726" w:rsidRDefault="00543726" w:rsidP="00A84840">
      <w:pPr>
        <w:jc w:val="both"/>
      </w:pPr>
    </w:p>
    <w:p w14:paraId="3810E23A" w14:textId="28ABBCD0" w:rsidR="006D5957" w:rsidRDefault="006D5957" w:rsidP="006D5957">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Lei </w:t>
      </w:r>
      <w:r w:rsidR="00CC3124">
        <w:rPr>
          <w:rFonts w:ascii="Times New Roman" w:hAnsi="Times New Roman"/>
          <w:sz w:val="24"/>
          <w:szCs w:val="24"/>
        </w:rPr>
        <w:t>n.</w:t>
      </w:r>
      <w:r w:rsidR="00CC3124" w:rsidRPr="00CC3124">
        <w:rPr>
          <w:rFonts w:ascii="Times New Roman" w:hAnsi="Times New Roman"/>
          <w:sz w:val="24"/>
          <w:szCs w:val="24"/>
          <w:vertAlign w:val="superscript"/>
        </w:rPr>
        <w:t>o</w:t>
      </w:r>
      <w:r w:rsidR="00CC3124">
        <w:rPr>
          <w:rFonts w:ascii="Times New Roman" w:hAnsi="Times New Roman"/>
          <w:sz w:val="24"/>
          <w:szCs w:val="24"/>
        </w:rPr>
        <w:t xml:space="preserve"> </w:t>
      </w:r>
      <w:r>
        <w:rPr>
          <w:rFonts w:ascii="Times New Roman" w:hAnsi="Times New Roman"/>
          <w:sz w:val="24"/>
          <w:szCs w:val="24"/>
        </w:rPr>
        <w:t xml:space="preserve">11.794 de 08 de outubro de 2008. </w:t>
      </w:r>
      <w:r w:rsidRPr="006D5957">
        <w:rPr>
          <w:rFonts w:ascii="Times New Roman" w:hAnsi="Times New Roman"/>
          <w:sz w:val="24"/>
          <w:szCs w:val="24"/>
        </w:rPr>
        <w:t>Regulamenta o inciso VII do § 1o do art. 225 da Constituição Federal, estabelecendo procedimentos para o uso científico de animais; revoga a Lei no 6.638, de 8 de maio de 1979; e dá outras providências.</w:t>
      </w:r>
      <w:r>
        <w:rPr>
          <w:rFonts w:ascii="Times New Roman" w:hAnsi="Times New Roman"/>
          <w:sz w:val="24"/>
          <w:szCs w:val="24"/>
        </w:rPr>
        <w:t xml:space="preserve"> Presidência da República. Acesso em 12/06/2018. Disponível em:</w:t>
      </w:r>
    </w:p>
    <w:p w14:paraId="15BBB7E0" w14:textId="2FFEDE4A" w:rsidR="006D5957" w:rsidRDefault="00837064" w:rsidP="006D5957">
      <w:pPr>
        <w:pStyle w:val="PargrafodaLista"/>
        <w:spacing w:after="0" w:line="240" w:lineRule="auto"/>
        <w:ind w:left="426"/>
        <w:jc w:val="both"/>
        <w:rPr>
          <w:rFonts w:ascii="Times New Roman" w:hAnsi="Times New Roman"/>
          <w:sz w:val="24"/>
          <w:szCs w:val="24"/>
        </w:rPr>
      </w:pPr>
      <w:hyperlink r:id="rId106" w:history="1">
        <w:r w:rsidR="008153DD" w:rsidRPr="00D768F8">
          <w:rPr>
            <w:rStyle w:val="Hyperlink"/>
            <w:rFonts w:ascii="Times New Roman" w:hAnsi="Times New Roman"/>
            <w:sz w:val="24"/>
            <w:szCs w:val="24"/>
          </w:rPr>
          <w:t>http://www.planalto.gov.br/ccivil_03/_ato2007-2010/2008/lei/l11794.htm</w:t>
        </w:r>
      </w:hyperlink>
    </w:p>
    <w:p w14:paraId="30331549" w14:textId="77777777" w:rsidR="006D5957" w:rsidRDefault="006D5957" w:rsidP="00A84840">
      <w:pPr>
        <w:jc w:val="both"/>
      </w:pPr>
    </w:p>
    <w:p w14:paraId="58576817" w14:textId="05E12096" w:rsidR="002E7125" w:rsidRPr="004B5850" w:rsidRDefault="004B5850" w:rsidP="004B5850">
      <w:pPr>
        <w:pStyle w:val="PargrafodaLista"/>
        <w:numPr>
          <w:ilvl w:val="0"/>
          <w:numId w:val="1"/>
        </w:numPr>
        <w:spacing w:after="0" w:line="240" w:lineRule="auto"/>
        <w:ind w:left="426" w:hanging="426"/>
        <w:jc w:val="both"/>
        <w:rPr>
          <w:rFonts w:ascii="Times New Roman" w:hAnsi="Times New Roman"/>
          <w:sz w:val="24"/>
          <w:szCs w:val="24"/>
        </w:rPr>
      </w:pPr>
      <w:r w:rsidRPr="004B5850">
        <w:rPr>
          <w:rFonts w:ascii="Times New Roman" w:hAnsi="Times New Roman"/>
          <w:sz w:val="24"/>
          <w:szCs w:val="24"/>
        </w:rPr>
        <w:t>Resolução n</w:t>
      </w:r>
      <w:r w:rsidR="00CC3124">
        <w:rPr>
          <w:rFonts w:ascii="Times New Roman" w:hAnsi="Times New Roman"/>
          <w:sz w:val="24"/>
          <w:szCs w:val="24"/>
        </w:rPr>
        <w:t>.</w:t>
      </w:r>
      <w:r w:rsidRPr="00CC3124">
        <w:rPr>
          <w:rFonts w:ascii="Times New Roman" w:hAnsi="Times New Roman"/>
          <w:sz w:val="24"/>
          <w:szCs w:val="24"/>
          <w:vertAlign w:val="superscript"/>
        </w:rPr>
        <w:t>o</w:t>
      </w:r>
      <w:r w:rsidRPr="004B5850">
        <w:rPr>
          <w:rFonts w:ascii="Times New Roman" w:hAnsi="Times New Roman"/>
          <w:sz w:val="24"/>
          <w:szCs w:val="24"/>
        </w:rPr>
        <w:t xml:space="preserve"> 01 de 17 de junho de 2014. Institui Diretrizes Curriculares Nacionais para a Educação das Relações Étnico Raciais e para o Ensino de História e Cultura Afro-Brasileira e Africana. </w:t>
      </w:r>
      <w:r w:rsidR="002E7125" w:rsidRPr="004B5850">
        <w:rPr>
          <w:rFonts w:ascii="Times New Roman" w:hAnsi="Times New Roman"/>
          <w:sz w:val="24"/>
          <w:szCs w:val="24"/>
        </w:rPr>
        <w:t>Conselho Nacional de Educação (CNS). Conselho Pleno (CP). Acesso em 12/06/2018. Disponível em:</w:t>
      </w:r>
    </w:p>
    <w:p w14:paraId="64EC6FEF" w14:textId="5BD74588" w:rsidR="002E7125" w:rsidRDefault="00837064" w:rsidP="004B5850">
      <w:pPr>
        <w:ind w:firstLine="426"/>
        <w:jc w:val="both"/>
      </w:pPr>
      <w:hyperlink r:id="rId107" w:history="1">
        <w:r w:rsidR="008153DD" w:rsidRPr="00D768F8">
          <w:rPr>
            <w:rStyle w:val="Hyperlink"/>
          </w:rPr>
          <w:t>http://portal.mec.gov.br/cne/arquivos/pdf/res012004.pdf</w:t>
        </w:r>
      </w:hyperlink>
    </w:p>
    <w:p w14:paraId="5D8F1D22" w14:textId="77777777" w:rsidR="002E7125" w:rsidRDefault="002E7125" w:rsidP="00A84840">
      <w:pPr>
        <w:jc w:val="both"/>
      </w:pPr>
    </w:p>
    <w:p w14:paraId="094C5F8A" w14:textId="57F19695" w:rsidR="00CC3124" w:rsidRDefault="00CC3124" w:rsidP="00CC3124">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Resolução n.</w:t>
      </w:r>
      <w:r w:rsidRPr="00CC3124">
        <w:rPr>
          <w:rFonts w:ascii="Times New Roman" w:hAnsi="Times New Roman"/>
          <w:sz w:val="24"/>
          <w:szCs w:val="24"/>
          <w:vertAlign w:val="superscript"/>
        </w:rPr>
        <w:t>o</w:t>
      </w:r>
      <w:r>
        <w:rPr>
          <w:rFonts w:ascii="Times New Roman" w:hAnsi="Times New Roman"/>
          <w:sz w:val="24"/>
          <w:szCs w:val="24"/>
        </w:rPr>
        <w:t xml:space="preserve"> 02 de 18 de junho de 2007. </w:t>
      </w:r>
      <w:r w:rsidRPr="00CC3124">
        <w:rPr>
          <w:rFonts w:ascii="Times New Roman" w:hAnsi="Times New Roman"/>
          <w:sz w:val="24"/>
          <w:szCs w:val="24"/>
        </w:rPr>
        <w:t>Dispõe sobre carga horária mínima e procedimentos relativos à integralização e duração dos cursos de graduação, bacharelados, na modalidade presencial</w:t>
      </w:r>
      <w:r>
        <w:rPr>
          <w:rFonts w:ascii="Times New Roman" w:hAnsi="Times New Roman"/>
          <w:sz w:val="24"/>
          <w:szCs w:val="24"/>
        </w:rPr>
        <w:t xml:space="preserve">. Ministério da Educação. </w:t>
      </w:r>
      <w:r w:rsidRPr="004B5850">
        <w:rPr>
          <w:rFonts w:ascii="Times New Roman" w:hAnsi="Times New Roman"/>
          <w:sz w:val="24"/>
          <w:szCs w:val="24"/>
        </w:rPr>
        <w:t>Conselho Nacional de Educação (CNS).</w:t>
      </w:r>
      <w:r>
        <w:rPr>
          <w:rFonts w:ascii="Times New Roman" w:hAnsi="Times New Roman"/>
          <w:sz w:val="24"/>
          <w:szCs w:val="24"/>
        </w:rPr>
        <w:t xml:space="preserve"> Câmara de Educação Superior (CES). </w:t>
      </w:r>
      <w:r w:rsidRPr="004B5850">
        <w:rPr>
          <w:rFonts w:ascii="Times New Roman" w:hAnsi="Times New Roman"/>
          <w:sz w:val="24"/>
          <w:szCs w:val="24"/>
        </w:rPr>
        <w:t>Acesso em 12/06/2018. Disponível em:</w:t>
      </w:r>
    </w:p>
    <w:p w14:paraId="0C9C9297" w14:textId="1F1E2642" w:rsidR="008153DD" w:rsidRDefault="00837064" w:rsidP="008153DD">
      <w:pPr>
        <w:pStyle w:val="PargrafodaLista"/>
        <w:spacing w:after="0" w:line="240" w:lineRule="auto"/>
        <w:ind w:left="426"/>
        <w:jc w:val="both"/>
        <w:rPr>
          <w:rFonts w:ascii="Times New Roman" w:hAnsi="Times New Roman"/>
          <w:sz w:val="24"/>
          <w:szCs w:val="24"/>
        </w:rPr>
      </w:pPr>
      <w:hyperlink r:id="rId108" w:history="1">
        <w:r w:rsidR="008153DD" w:rsidRPr="00D768F8">
          <w:rPr>
            <w:rStyle w:val="Hyperlink"/>
            <w:rFonts w:ascii="Times New Roman" w:hAnsi="Times New Roman"/>
            <w:sz w:val="24"/>
            <w:szCs w:val="24"/>
          </w:rPr>
          <w:t>http://portal.mec.gov.br/cne/arquivos/pdf/2007/rces002_07.pdf</w:t>
        </w:r>
      </w:hyperlink>
    </w:p>
    <w:p w14:paraId="4FFFDF3E" w14:textId="77777777" w:rsidR="008153DD" w:rsidRPr="00CC3124" w:rsidRDefault="008153DD" w:rsidP="008153DD">
      <w:pPr>
        <w:pStyle w:val="PargrafodaLista"/>
        <w:spacing w:after="0" w:line="240" w:lineRule="auto"/>
        <w:ind w:left="426"/>
        <w:jc w:val="both"/>
        <w:rPr>
          <w:rFonts w:ascii="Times New Roman" w:hAnsi="Times New Roman"/>
          <w:sz w:val="24"/>
          <w:szCs w:val="24"/>
        </w:rPr>
      </w:pPr>
    </w:p>
    <w:p w14:paraId="636B8263" w14:textId="550DAD6E" w:rsidR="008E69E4" w:rsidRDefault="008153DD" w:rsidP="008E69E4">
      <w:pPr>
        <w:pStyle w:val="PargrafodaLista"/>
        <w:numPr>
          <w:ilvl w:val="0"/>
          <w:numId w:val="1"/>
        </w:numPr>
        <w:spacing w:after="0" w:line="240" w:lineRule="auto"/>
        <w:ind w:left="426" w:hanging="426"/>
        <w:jc w:val="both"/>
        <w:rPr>
          <w:rFonts w:ascii="Times New Roman" w:hAnsi="Times New Roman"/>
          <w:sz w:val="24"/>
          <w:szCs w:val="24"/>
        </w:rPr>
      </w:pPr>
      <w:r w:rsidRPr="008E69E4">
        <w:rPr>
          <w:rFonts w:ascii="Times New Roman" w:hAnsi="Times New Roman"/>
          <w:sz w:val="24"/>
          <w:szCs w:val="24"/>
        </w:rPr>
        <w:t>Decreto</w:t>
      </w:r>
      <w:r w:rsidR="000A64BE" w:rsidRPr="000A64BE">
        <w:rPr>
          <w:rFonts w:ascii="Times New Roman" w:hAnsi="Times New Roman"/>
          <w:sz w:val="24"/>
          <w:szCs w:val="24"/>
        </w:rPr>
        <w:t xml:space="preserve"> </w:t>
      </w:r>
      <w:r w:rsidR="000A64BE">
        <w:rPr>
          <w:rFonts w:ascii="Times New Roman" w:hAnsi="Times New Roman"/>
          <w:sz w:val="24"/>
          <w:szCs w:val="24"/>
        </w:rPr>
        <w:t>n.</w:t>
      </w:r>
      <w:r w:rsidR="000A64BE" w:rsidRPr="00CC3124">
        <w:rPr>
          <w:rFonts w:ascii="Times New Roman" w:hAnsi="Times New Roman"/>
          <w:sz w:val="24"/>
          <w:szCs w:val="24"/>
          <w:vertAlign w:val="superscript"/>
        </w:rPr>
        <w:t>o</w:t>
      </w:r>
      <w:r w:rsidRPr="008E69E4">
        <w:rPr>
          <w:rFonts w:ascii="Times New Roman" w:hAnsi="Times New Roman"/>
          <w:sz w:val="24"/>
          <w:szCs w:val="24"/>
        </w:rPr>
        <w:t xml:space="preserve"> 5.296 de 02 de dezembro de 2004. </w:t>
      </w:r>
      <w:r w:rsidR="008E69E4" w:rsidRPr="008E69E4">
        <w:rPr>
          <w:rFonts w:ascii="Times New Roman" w:hAnsi="Times New Roman"/>
          <w:sz w:val="24"/>
          <w:szCs w:val="24"/>
        </w:rPr>
        <w:t>Regulamenta as Leis no 10.048, de 8 de novembro de 2000, que dá prioridade de atendimento às pessoas que especifica, e 10.098, de 19 de dezembro de 2000, que estabelece normas gerais e critérios básicos para a promoção da acessibilidade das pessoas portadoras de deficiência ou com mobilidade reduzida, e dá outras providências.</w:t>
      </w:r>
      <w:r w:rsidR="008E69E4">
        <w:rPr>
          <w:rFonts w:ascii="Times New Roman" w:hAnsi="Times New Roman"/>
          <w:sz w:val="24"/>
          <w:szCs w:val="24"/>
        </w:rPr>
        <w:t xml:space="preserve"> </w:t>
      </w:r>
      <w:r w:rsidR="00C10DD7">
        <w:rPr>
          <w:rFonts w:ascii="Times New Roman" w:hAnsi="Times New Roman"/>
          <w:sz w:val="24"/>
          <w:szCs w:val="24"/>
        </w:rPr>
        <w:t xml:space="preserve">Presidência da República. </w:t>
      </w:r>
      <w:r w:rsidR="008E69E4" w:rsidRPr="004B5850">
        <w:rPr>
          <w:rFonts w:ascii="Times New Roman" w:hAnsi="Times New Roman"/>
          <w:sz w:val="24"/>
          <w:szCs w:val="24"/>
        </w:rPr>
        <w:t>Acesso em 12/06/2018. Disponível em:</w:t>
      </w:r>
    </w:p>
    <w:p w14:paraId="70F11386" w14:textId="0EFCBDC4" w:rsidR="00C10DD7" w:rsidRDefault="00837064" w:rsidP="00C10DD7">
      <w:pPr>
        <w:pStyle w:val="PargrafodaLista"/>
        <w:spacing w:after="0" w:line="240" w:lineRule="auto"/>
        <w:ind w:left="426"/>
        <w:jc w:val="both"/>
        <w:rPr>
          <w:rFonts w:ascii="Times New Roman" w:hAnsi="Times New Roman"/>
          <w:sz w:val="24"/>
          <w:szCs w:val="24"/>
        </w:rPr>
      </w:pPr>
      <w:hyperlink r:id="rId109" w:history="1">
        <w:r w:rsidR="00C10DD7" w:rsidRPr="00D768F8">
          <w:rPr>
            <w:rStyle w:val="Hyperlink"/>
            <w:rFonts w:ascii="Times New Roman" w:hAnsi="Times New Roman"/>
            <w:sz w:val="24"/>
            <w:szCs w:val="24"/>
          </w:rPr>
          <w:t>http://www.planalto.gov.br/ccivil_03/_ato2004-2006/2004/decreto/d5296.htm</w:t>
        </w:r>
      </w:hyperlink>
    </w:p>
    <w:p w14:paraId="565D7E1D" w14:textId="77777777" w:rsidR="002E7125" w:rsidRDefault="002E7125" w:rsidP="00A84840">
      <w:pPr>
        <w:jc w:val="both"/>
      </w:pPr>
    </w:p>
    <w:p w14:paraId="7B311866" w14:textId="4136F5C0" w:rsidR="000A64BE" w:rsidRDefault="000A64BE" w:rsidP="000A64BE">
      <w:pPr>
        <w:pStyle w:val="PargrafodaLista"/>
        <w:numPr>
          <w:ilvl w:val="0"/>
          <w:numId w:val="1"/>
        </w:numPr>
        <w:spacing w:after="0" w:line="240" w:lineRule="auto"/>
        <w:ind w:left="426" w:hanging="426"/>
        <w:jc w:val="both"/>
        <w:rPr>
          <w:rFonts w:ascii="Times New Roman" w:hAnsi="Times New Roman"/>
          <w:sz w:val="24"/>
          <w:szCs w:val="24"/>
        </w:rPr>
      </w:pPr>
      <w:r w:rsidRPr="008E69E4">
        <w:rPr>
          <w:rFonts w:ascii="Times New Roman" w:hAnsi="Times New Roman"/>
          <w:sz w:val="24"/>
          <w:szCs w:val="24"/>
        </w:rPr>
        <w:t>Decreto</w:t>
      </w:r>
      <w:r w:rsidRPr="000A64BE">
        <w:rPr>
          <w:rFonts w:ascii="Times New Roman" w:hAnsi="Times New Roman"/>
          <w:sz w:val="24"/>
          <w:szCs w:val="24"/>
        </w:rPr>
        <w:t xml:space="preserve"> </w:t>
      </w:r>
      <w:r>
        <w:rPr>
          <w:rFonts w:ascii="Times New Roman" w:hAnsi="Times New Roman"/>
          <w:sz w:val="24"/>
          <w:szCs w:val="24"/>
        </w:rPr>
        <w:t>n.</w:t>
      </w:r>
      <w:r w:rsidRPr="00CC3124">
        <w:rPr>
          <w:rFonts w:ascii="Times New Roman" w:hAnsi="Times New Roman"/>
          <w:sz w:val="24"/>
          <w:szCs w:val="24"/>
          <w:vertAlign w:val="superscript"/>
        </w:rPr>
        <w:t>o</w:t>
      </w:r>
      <w:r w:rsidRPr="008E69E4">
        <w:rPr>
          <w:rFonts w:ascii="Times New Roman" w:hAnsi="Times New Roman"/>
          <w:sz w:val="24"/>
          <w:szCs w:val="24"/>
        </w:rPr>
        <w:t xml:space="preserve"> 5.</w:t>
      </w:r>
      <w:r>
        <w:rPr>
          <w:rFonts w:ascii="Times New Roman" w:hAnsi="Times New Roman"/>
          <w:sz w:val="24"/>
          <w:szCs w:val="24"/>
        </w:rPr>
        <w:t xml:space="preserve">626 de 22 de dezembro de 2005. </w:t>
      </w:r>
      <w:r w:rsidRPr="000A64BE">
        <w:rPr>
          <w:rFonts w:ascii="Times New Roman" w:hAnsi="Times New Roman"/>
          <w:sz w:val="24"/>
          <w:szCs w:val="24"/>
        </w:rPr>
        <w:t>Regulamenta a Lei no 10.436, de 24 de abril de 2002, que dispõe sobre a Língua Brasileira de Sinais - Libras, e o art. 18 da Lei no 10.098, de 19 de dezembro de 2000.</w:t>
      </w:r>
      <w:r>
        <w:rPr>
          <w:rFonts w:ascii="Times New Roman" w:hAnsi="Times New Roman"/>
          <w:sz w:val="24"/>
          <w:szCs w:val="24"/>
        </w:rPr>
        <w:t xml:space="preserve"> Presidência da República. </w:t>
      </w:r>
      <w:r w:rsidRPr="004B5850">
        <w:rPr>
          <w:rFonts w:ascii="Times New Roman" w:hAnsi="Times New Roman"/>
          <w:sz w:val="24"/>
          <w:szCs w:val="24"/>
        </w:rPr>
        <w:t>Acesso em 12/06/2018. Disponível em:</w:t>
      </w:r>
    </w:p>
    <w:p w14:paraId="747E9067" w14:textId="50679759" w:rsidR="000A64BE" w:rsidRDefault="00837064" w:rsidP="000A64BE">
      <w:pPr>
        <w:pStyle w:val="PargrafodaLista"/>
        <w:spacing w:after="0" w:line="240" w:lineRule="auto"/>
        <w:ind w:left="426"/>
        <w:jc w:val="both"/>
        <w:rPr>
          <w:rFonts w:ascii="Times New Roman" w:hAnsi="Times New Roman"/>
          <w:sz w:val="24"/>
          <w:szCs w:val="24"/>
        </w:rPr>
      </w:pPr>
      <w:hyperlink r:id="rId110" w:history="1">
        <w:r w:rsidR="000A64BE" w:rsidRPr="00D768F8">
          <w:rPr>
            <w:rStyle w:val="Hyperlink"/>
            <w:rFonts w:ascii="Times New Roman" w:hAnsi="Times New Roman"/>
            <w:sz w:val="24"/>
            <w:szCs w:val="24"/>
          </w:rPr>
          <w:t>http://www.planalto.gov.br/ccivil_03/_ato2004-2006/2005/decreto/d5626.htm</w:t>
        </w:r>
      </w:hyperlink>
    </w:p>
    <w:p w14:paraId="7989470D" w14:textId="77777777" w:rsidR="000A64BE" w:rsidRPr="000A64BE" w:rsidRDefault="000A64BE" w:rsidP="000A64BE">
      <w:pPr>
        <w:pStyle w:val="PargrafodaLista"/>
        <w:spacing w:after="0" w:line="240" w:lineRule="auto"/>
        <w:ind w:left="426"/>
        <w:jc w:val="both"/>
        <w:rPr>
          <w:rFonts w:ascii="Times New Roman" w:hAnsi="Times New Roman"/>
          <w:sz w:val="24"/>
          <w:szCs w:val="24"/>
        </w:rPr>
      </w:pPr>
    </w:p>
    <w:p w14:paraId="01FBD06C" w14:textId="204B9009" w:rsidR="00866F23" w:rsidRDefault="0030534D" w:rsidP="00866F23">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Portaria Normativa </w:t>
      </w:r>
      <w:r w:rsidR="00EF0BB8">
        <w:rPr>
          <w:rFonts w:ascii="Times New Roman" w:hAnsi="Times New Roman"/>
          <w:sz w:val="24"/>
          <w:szCs w:val="24"/>
        </w:rPr>
        <w:t>nº 23, de 01 de d</w:t>
      </w:r>
      <w:r w:rsidR="00866F23" w:rsidRPr="00866F23">
        <w:rPr>
          <w:rFonts w:ascii="Times New Roman" w:hAnsi="Times New Roman"/>
          <w:sz w:val="24"/>
          <w:szCs w:val="24"/>
        </w:rPr>
        <w:t xml:space="preserve">ezembro de 2010. </w:t>
      </w:r>
      <w:r w:rsidR="00A57B62">
        <w:rPr>
          <w:rFonts w:ascii="Times New Roman" w:hAnsi="Times New Roman"/>
          <w:sz w:val="24"/>
          <w:szCs w:val="24"/>
        </w:rPr>
        <w:t xml:space="preserve">Ministério da Educação. </w:t>
      </w:r>
      <w:r w:rsidR="00866F23" w:rsidRPr="00866F23">
        <w:rPr>
          <w:rFonts w:ascii="Times New Roman" w:hAnsi="Times New Roman"/>
          <w:sz w:val="24"/>
          <w:szCs w:val="24"/>
        </w:rPr>
        <w:t>Diário Oficial da União nº 24</w:t>
      </w:r>
      <w:r w:rsidR="00866F23">
        <w:rPr>
          <w:rFonts w:ascii="Times New Roman" w:hAnsi="Times New Roman"/>
          <w:sz w:val="24"/>
          <w:szCs w:val="24"/>
        </w:rPr>
        <w:t>9 de 29/12/2010, Seção 1,</w:t>
      </w:r>
      <w:r w:rsidR="00866F23" w:rsidRPr="00866F23">
        <w:rPr>
          <w:rFonts w:ascii="Times New Roman" w:hAnsi="Times New Roman"/>
          <w:sz w:val="24"/>
          <w:szCs w:val="24"/>
        </w:rPr>
        <w:t xml:space="preserve"> Págs. 31-36.</w:t>
      </w:r>
    </w:p>
    <w:p w14:paraId="39370B7C" w14:textId="77777777" w:rsidR="003E5B91" w:rsidRDefault="003E5B91" w:rsidP="003E5B91">
      <w:pPr>
        <w:pStyle w:val="PargrafodaLista"/>
        <w:spacing w:after="0" w:line="240" w:lineRule="auto"/>
        <w:ind w:left="426"/>
        <w:jc w:val="both"/>
        <w:rPr>
          <w:rFonts w:ascii="Times New Roman" w:hAnsi="Times New Roman"/>
          <w:sz w:val="24"/>
          <w:szCs w:val="24"/>
        </w:rPr>
      </w:pPr>
    </w:p>
    <w:p w14:paraId="1D299E83" w14:textId="31523138" w:rsidR="003E5B91" w:rsidRPr="001833A0" w:rsidRDefault="003E5B91" w:rsidP="00866F23">
      <w:pPr>
        <w:pStyle w:val="PargrafodaLista"/>
        <w:numPr>
          <w:ilvl w:val="0"/>
          <w:numId w:val="1"/>
        </w:numPr>
        <w:spacing w:after="0" w:line="240" w:lineRule="auto"/>
        <w:ind w:left="426" w:hanging="426"/>
        <w:jc w:val="both"/>
        <w:rPr>
          <w:rStyle w:val="Hyperlink"/>
          <w:rFonts w:ascii="Times New Roman" w:hAnsi="Times New Roman"/>
          <w:color w:val="auto"/>
          <w:sz w:val="24"/>
          <w:szCs w:val="24"/>
          <w:u w:val="none"/>
        </w:rPr>
      </w:pPr>
      <w:r>
        <w:rPr>
          <w:rFonts w:ascii="Times New Roman" w:hAnsi="Times New Roman"/>
          <w:sz w:val="24"/>
          <w:szCs w:val="24"/>
        </w:rPr>
        <w:t xml:space="preserve">Sistema de Gestão de Projetos Universitários da Universidade Federal do Tocantins (GPU/UFT). Acesso em 22/06/2018. Disponível em: </w:t>
      </w:r>
      <w:hyperlink r:id="rId111" w:history="1">
        <w:r w:rsidRPr="00AC5A7A">
          <w:rPr>
            <w:rStyle w:val="Hyperlink"/>
            <w:rFonts w:ascii="Times New Roman" w:hAnsi="Times New Roman"/>
            <w:sz w:val="24"/>
            <w:szCs w:val="24"/>
          </w:rPr>
          <w:t>https://sistemas.uft.edu.br/gpu/</w:t>
        </w:r>
      </w:hyperlink>
    </w:p>
    <w:p w14:paraId="09A8D5E2" w14:textId="77777777" w:rsidR="001833A0" w:rsidRPr="001833A0" w:rsidRDefault="001833A0" w:rsidP="001833A0">
      <w:pPr>
        <w:jc w:val="both"/>
      </w:pPr>
    </w:p>
    <w:p w14:paraId="388CB92D" w14:textId="71654268" w:rsidR="001833A0" w:rsidRDefault="001833A0" w:rsidP="00866F23">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Relatório de Avaliação Institucional da UFT: Ano Base 2017, Ciclo 2015 – 2017.</w:t>
      </w:r>
      <w:r w:rsidR="00B06A95">
        <w:rPr>
          <w:rFonts w:ascii="Times New Roman" w:hAnsi="Times New Roman"/>
          <w:sz w:val="24"/>
          <w:szCs w:val="24"/>
        </w:rPr>
        <w:t xml:space="preserve"> Comissão Própria de Avaliação da UFT.</w:t>
      </w:r>
      <w:r>
        <w:rPr>
          <w:rFonts w:ascii="Times New Roman" w:hAnsi="Times New Roman"/>
          <w:sz w:val="24"/>
          <w:szCs w:val="24"/>
        </w:rPr>
        <w:t xml:space="preserve"> P</w:t>
      </w:r>
      <w:r w:rsidR="00C90ED0">
        <w:rPr>
          <w:rFonts w:ascii="Times New Roman" w:hAnsi="Times New Roman"/>
          <w:sz w:val="24"/>
          <w:szCs w:val="24"/>
        </w:rPr>
        <w:t>almas, março de 2018.</w:t>
      </w:r>
    </w:p>
    <w:p w14:paraId="54B18D83" w14:textId="77777777" w:rsidR="00C90ED0" w:rsidRPr="00C90ED0" w:rsidRDefault="00C90ED0" w:rsidP="00C90ED0">
      <w:pPr>
        <w:jc w:val="both"/>
      </w:pPr>
    </w:p>
    <w:p w14:paraId="073FC232" w14:textId="48055E00" w:rsidR="00184B01" w:rsidRDefault="00184B01" w:rsidP="00184B01">
      <w:pPr>
        <w:pStyle w:val="PargrafodaLista"/>
        <w:numPr>
          <w:ilvl w:val="0"/>
          <w:numId w:val="1"/>
        </w:num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Lei 13.243 de 11 de janeiro de 2016. </w:t>
      </w:r>
      <w:r w:rsidRPr="00184B01">
        <w:rPr>
          <w:rFonts w:ascii="Times New Roman" w:hAnsi="Times New Roman"/>
          <w:sz w:val="24"/>
          <w:szCs w:val="24"/>
        </w:rPr>
        <w:t>Dispõe sobre estímulos ao desenvolvimento científico, à pesquisa, à capacitação científica e tecnológica e à inovação</w:t>
      </w:r>
      <w:r>
        <w:rPr>
          <w:rFonts w:ascii="Times New Roman" w:hAnsi="Times New Roman"/>
          <w:sz w:val="24"/>
          <w:szCs w:val="24"/>
        </w:rPr>
        <w:t>. Presidência da República. Disponível em:</w:t>
      </w:r>
    </w:p>
    <w:p w14:paraId="10F41246" w14:textId="77777777" w:rsidR="00184B01" w:rsidRPr="00184B01" w:rsidRDefault="00184B01" w:rsidP="00184B01">
      <w:pPr>
        <w:jc w:val="both"/>
      </w:pPr>
    </w:p>
    <w:p w14:paraId="4A1FFBA2" w14:textId="044928E6" w:rsidR="00184B01" w:rsidRPr="00184B01" w:rsidRDefault="00184B01" w:rsidP="00184B01">
      <w:pPr>
        <w:jc w:val="both"/>
      </w:pPr>
      <w:r w:rsidRPr="00184B01">
        <w:lastRenderedPageBreak/>
        <w:t>http://www.planalto.gov.br/ccivil_03/_Ato2015-2018/2016/Lei/L13243.htm</w:t>
      </w:r>
    </w:p>
    <w:p w14:paraId="23A7A4AD" w14:textId="690C06E6" w:rsidR="00C90ED0" w:rsidRPr="00184B01" w:rsidRDefault="00C90ED0" w:rsidP="00184B01">
      <w:pPr>
        <w:jc w:val="both"/>
      </w:pPr>
    </w:p>
    <w:p w14:paraId="046BD71B" w14:textId="77777777" w:rsidR="003E5B91" w:rsidRPr="003E5B91" w:rsidRDefault="003E5B91" w:rsidP="003E5B91">
      <w:pPr>
        <w:jc w:val="both"/>
      </w:pPr>
    </w:p>
    <w:p w14:paraId="0DCCB4C2" w14:textId="77777777" w:rsidR="00C10DD7" w:rsidRDefault="00C10DD7" w:rsidP="00A84840">
      <w:pPr>
        <w:jc w:val="both"/>
      </w:pPr>
    </w:p>
    <w:p w14:paraId="487F16C0" w14:textId="77777777" w:rsidR="00B340D6" w:rsidRDefault="00B340D6" w:rsidP="00A84840">
      <w:pPr>
        <w:jc w:val="both"/>
      </w:pPr>
    </w:p>
    <w:p w14:paraId="4E989366" w14:textId="79512BF9" w:rsidR="00B340D6" w:rsidRDefault="00941387" w:rsidP="00B340D6">
      <w:pPr>
        <w:jc w:val="right"/>
      </w:pPr>
      <w:r>
        <w:t>Palmas-TO</w:t>
      </w:r>
      <w:r w:rsidR="00B340D6">
        <w:t xml:space="preserve">, </w:t>
      </w:r>
      <w:r w:rsidR="001B532B">
        <w:t>06</w:t>
      </w:r>
      <w:r w:rsidR="00B340D6">
        <w:t xml:space="preserve"> de </w:t>
      </w:r>
      <w:r w:rsidR="00FC7738">
        <w:t>agosto</w:t>
      </w:r>
      <w:r w:rsidR="00B340D6">
        <w:t xml:space="preserve"> de </w:t>
      </w:r>
      <w:r>
        <w:t>2.01</w:t>
      </w:r>
      <w:r w:rsidR="006D639A">
        <w:t>8</w:t>
      </w:r>
    </w:p>
    <w:p w14:paraId="4E5B8D1D" w14:textId="77777777" w:rsidR="00B340D6" w:rsidRDefault="00B340D6" w:rsidP="00B340D6">
      <w:pPr>
        <w:jc w:val="right"/>
      </w:pPr>
    </w:p>
    <w:p w14:paraId="2941824E" w14:textId="77777777" w:rsidR="00B340D6" w:rsidRDefault="00B340D6" w:rsidP="00B340D6">
      <w:pPr>
        <w:jc w:val="right"/>
      </w:pPr>
    </w:p>
    <w:p w14:paraId="5130ABF9" w14:textId="77777777" w:rsidR="00B340D6" w:rsidRDefault="00B340D6" w:rsidP="00B340D6">
      <w:pPr>
        <w:jc w:val="right"/>
      </w:pPr>
    </w:p>
    <w:p w14:paraId="53424DCA" w14:textId="77777777" w:rsidR="00B340D6" w:rsidRDefault="00B340D6" w:rsidP="000006E4"/>
    <w:p w14:paraId="31AF3286" w14:textId="77777777" w:rsidR="00B340D6" w:rsidRDefault="00B340D6" w:rsidP="00B340D6">
      <w:pPr>
        <w:jc w:val="right"/>
      </w:pPr>
    </w:p>
    <w:p w14:paraId="293206FD" w14:textId="61DC638C" w:rsidR="00B340D6" w:rsidRDefault="00F436FD" w:rsidP="00B340D6">
      <w:pPr>
        <w:jc w:val="center"/>
      </w:pPr>
      <w:r>
        <w:t>Prof. Dr. Ary Henrique Morais de Oliveira</w:t>
      </w:r>
    </w:p>
    <w:p w14:paraId="7F42D63F" w14:textId="52B5C28C" w:rsidR="00B340D6" w:rsidRDefault="00F436FD" w:rsidP="00B340D6">
      <w:pPr>
        <w:jc w:val="center"/>
      </w:pPr>
      <w:r>
        <w:t>Docente</w:t>
      </w:r>
      <w:r w:rsidR="00B340D6">
        <w:t xml:space="preserve"> / </w:t>
      </w:r>
      <w:r>
        <w:t>Coordenador de Curso</w:t>
      </w:r>
    </w:p>
    <w:p w14:paraId="297398B3" w14:textId="25C0FB30" w:rsidR="00F436FD" w:rsidRDefault="00F436FD" w:rsidP="00B340D6">
      <w:pPr>
        <w:jc w:val="center"/>
      </w:pPr>
      <w:r>
        <w:t>Ciência da Computação</w:t>
      </w:r>
    </w:p>
    <w:p w14:paraId="1F264C2A" w14:textId="77777777" w:rsidR="00F246FD" w:rsidRDefault="00F246FD" w:rsidP="00B340D6">
      <w:pPr>
        <w:jc w:val="center"/>
      </w:pPr>
    </w:p>
    <w:p w14:paraId="4BC4CE45" w14:textId="77777777" w:rsidR="00FA1DF1" w:rsidRDefault="00FA1DF1" w:rsidP="00B340D6">
      <w:pPr>
        <w:jc w:val="center"/>
        <w:sectPr w:rsidR="00FA1DF1" w:rsidSect="00AF609C">
          <w:pgSz w:w="11906" w:h="16838"/>
          <w:pgMar w:top="1985" w:right="851" w:bottom="1134" w:left="1701" w:header="709" w:footer="709" w:gutter="0"/>
          <w:cols w:space="708"/>
          <w:docGrid w:linePitch="360"/>
        </w:sectPr>
      </w:pPr>
    </w:p>
    <w:p w14:paraId="1F3B7956" w14:textId="4D1B7D53" w:rsidR="00FA1DF1" w:rsidRPr="00A8142C" w:rsidRDefault="00FA1DF1" w:rsidP="00154DB1">
      <w:pPr>
        <w:pStyle w:val="Ttulo2"/>
      </w:pPr>
      <w:bookmarkStart w:id="134" w:name="_Toc521829296"/>
      <w:r w:rsidRPr="00A8142C">
        <w:lastRenderedPageBreak/>
        <w:t>ANEXO</w:t>
      </w:r>
      <w:r w:rsidR="004311C6" w:rsidRPr="00A8142C">
        <w:t xml:space="preserve"> I</w:t>
      </w:r>
      <w:r w:rsidR="0060410F" w:rsidRPr="00A8142C">
        <w:t xml:space="preserve"> – EMENTÁRIO DE DISCIPLINAS</w:t>
      </w:r>
      <w:bookmarkEnd w:id="134"/>
    </w:p>
    <w:p w14:paraId="47AA905D" w14:textId="77777777" w:rsidR="00FA1DF1" w:rsidRDefault="00FA1DF1" w:rsidP="00FA1DF1">
      <w:pPr>
        <w:jc w:val="center"/>
      </w:pPr>
    </w:p>
    <w:p w14:paraId="46806A57" w14:textId="77777777" w:rsidR="00FA1DF1" w:rsidRPr="00853BA8" w:rsidRDefault="00FA1DF1" w:rsidP="00FA1DF1">
      <w:pPr>
        <w:spacing w:after="120"/>
        <w:jc w:val="both"/>
        <w:rPr>
          <w:b/>
        </w:rPr>
      </w:pPr>
      <w:r w:rsidRPr="000A4ED8">
        <w:rPr>
          <w:b/>
        </w:rPr>
        <w:t>1</w:t>
      </w:r>
      <w:r w:rsidRPr="00853BA8">
        <w:rPr>
          <w:b/>
          <w:vertAlign w:val="superscript"/>
        </w:rPr>
        <w:t>o</w:t>
      </w:r>
      <w:r w:rsidRPr="000A4ED8">
        <w:rPr>
          <w:b/>
        </w:rPr>
        <w:t xml:space="preserve"> Período</w:t>
      </w:r>
      <w:r>
        <w:rPr>
          <w:b/>
        </w:rPr>
        <w:t xml:space="preserve"> (360 horas)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821D10D" w14:textId="77777777" w:rsidTr="00371B09">
        <w:trPr>
          <w:trHeight w:val="340"/>
        </w:trPr>
        <w:tc>
          <w:tcPr>
            <w:tcW w:w="5000" w:type="pct"/>
            <w:gridSpan w:val="3"/>
            <w:shd w:val="clear" w:color="auto" w:fill="1F497D"/>
            <w:vAlign w:val="center"/>
          </w:tcPr>
          <w:p w14:paraId="477C56FC"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6349CFB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45D887D" w14:textId="77777777" w:rsidR="00FA1DF1" w:rsidRDefault="00FA1DF1" w:rsidP="00371B09">
            <w:pPr>
              <w:rPr>
                <w:rFonts w:ascii="Arial Narrow" w:hAnsi="Arial Narrow"/>
              </w:rPr>
            </w:pPr>
            <w:r>
              <w:rPr>
                <w:rFonts w:ascii="Arial Narrow" w:hAnsi="Arial Narrow"/>
              </w:rPr>
              <w:t>Lógica de Programação</w:t>
            </w:r>
          </w:p>
        </w:tc>
      </w:tr>
      <w:tr w:rsidR="00FA1DF1" w:rsidRPr="00966815" w14:paraId="3669269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1B1A08E"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7EA14F9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AFAB291" w14:textId="77777777" w:rsidR="00FA1DF1" w:rsidRDefault="00FA1DF1" w:rsidP="00371B09">
            <w:pPr>
              <w:rPr>
                <w:rFonts w:ascii="Arial Narrow" w:hAnsi="Arial Narrow"/>
              </w:rPr>
            </w:pPr>
            <w:r>
              <w:rPr>
                <w:rFonts w:ascii="Arial Narrow" w:hAnsi="Arial Narrow"/>
              </w:rPr>
              <w:t>-</w:t>
            </w:r>
          </w:p>
        </w:tc>
      </w:tr>
      <w:tr w:rsidR="00FA1DF1" w:rsidRPr="00966815" w14:paraId="2D71FEB0"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D778238"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3CCB4588"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5D374C2B"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4EF78C6C"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9448374" w14:textId="77777777" w:rsidR="00FA1DF1" w:rsidRDefault="00FA1DF1" w:rsidP="00371B09">
            <w:pPr>
              <w:jc w:val="center"/>
              <w:rPr>
                <w:rFonts w:ascii="Arial Narrow" w:hAnsi="Arial Narrow"/>
              </w:rPr>
            </w:pPr>
            <w:r>
              <w:rPr>
                <w:rFonts w:ascii="Arial Narrow" w:hAnsi="Arial Narrow"/>
              </w:rPr>
              <w:t>45</w:t>
            </w:r>
          </w:p>
        </w:tc>
        <w:tc>
          <w:tcPr>
            <w:tcW w:w="1953" w:type="pct"/>
            <w:tcBorders>
              <w:top w:val="single" w:sz="4" w:space="0" w:color="auto"/>
              <w:bottom w:val="single" w:sz="4" w:space="0" w:color="auto"/>
              <w:right w:val="single" w:sz="4" w:space="0" w:color="auto"/>
            </w:tcBorders>
            <w:shd w:val="clear" w:color="auto" w:fill="auto"/>
            <w:vAlign w:val="center"/>
          </w:tcPr>
          <w:p w14:paraId="2473A0A1" w14:textId="77777777" w:rsidR="00FA1DF1" w:rsidRDefault="00FA1DF1" w:rsidP="00371B09">
            <w:pPr>
              <w:jc w:val="center"/>
              <w:rPr>
                <w:rFonts w:ascii="Arial Narrow" w:hAnsi="Arial Narrow"/>
              </w:rPr>
            </w:pPr>
            <w:r>
              <w:rPr>
                <w:rFonts w:ascii="Arial Narrow" w:hAnsi="Arial Narrow"/>
              </w:rPr>
              <w:t>15</w:t>
            </w:r>
          </w:p>
        </w:tc>
        <w:tc>
          <w:tcPr>
            <w:tcW w:w="1532" w:type="pct"/>
            <w:tcBorders>
              <w:top w:val="single" w:sz="4" w:space="0" w:color="auto"/>
              <w:bottom w:val="single" w:sz="4" w:space="0" w:color="auto"/>
              <w:right w:val="single" w:sz="4" w:space="0" w:color="auto"/>
            </w:tcBorders>
            <w:shd w:val="clear" w:color="auto" w:fill="auto"/>
            <w:vAlign w:val="center"/>
          </w:tcPr>
          <w:p w14:paraId="02E60FC4" w14:textId="77777777" w:rsidR="00FA1DF1" w:rsidRDefault="00FA1DF1" w:rsidP="00371B09">
            <w:pPr>
              <w:jc w:val="center"/>
              <w:rPr>
                <w:rFonts w:ascii="Arial Narrow" w:hAnsi="Arial Narrow"/>
              </w:rPr>
            </w:pPr>
            <w:r>
              <w:rPr>
                <w:rFonts w:ascii="Arial Narrow" w:hAnsi="Arial Narrow"/>
              </w:rPr>
              <w:t>0</w:t>
            </w:r>
          </w:p>
        </w:tc>
      </w:tr>
      <w:tr w:rsidR="00FA1DF1" w:rsidRPr="00966815" w14:paraId="7B7149A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9D2EA40"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1EEE277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423728B" w14:textId="77777777" w:rsidR="00FA1DF1" w:rsidRPr="004659FA" w:rsidRDefault="00FA1DF1" w:rsidP="00371B09">
            <w:pPr>
              <w:pStyle w:val="PargrafodaLista"/>
              <w:numPr>
                <w:ilvl w:val="0"/>
                <w:numId w:val="2"/>
              </w:numPr>
              <w:spacing w:after="0" w:line="240" w:lineRule="auto"/>
              <w:ind w:left="318" w:hanging="284"/>
              <w:jc w:val="both"/>
              <w:rPr>
                <w:rFonts w:ascii="Arial Narrow" w:hAnsi="Arial Narrow"/>
                <w:szCs w:val="24"/>
              </w:rPr>
            </w:pPr>
            <w:r w:rsidRPr="004659FA">
              <w:rPr>
                <w:rFonts w:ascii="Arial Narrow" w:hAnsi="Arial Narrow"/>
                <w:szCs w:val="24"/>
              </w:rPr>
              <w:t>Permitir que o aluno desenvolva o raciocínio lógico aplicado à solução de problemas em nível computacional, além de introduzir os conceitos básicos de desenvolvimento de algoritmos, de forma a propiciar uma visão crítica e sistemática sobre resolução de problemas e prepará-lo para a atividade de programação.</w:t>
            </w:r>
          </w:p>
        </w:tc>
      </w:tr>
      <w:tr w:rsidR="00FA1DF1" w:rsidRPr="00966815" w14:paraId="4076B45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16D12CB"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2D2AB77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4F02E3E" w14:textId="77777777" w:rsidR="00FA1DF1" w:rsidRPr="00C64FF3" w:rsidRDefault="00FA1DF1" w:rsidP="00371B09">
            <w:pPr>
              <w:rPr>
                <w:rFonts w:ascii="Arial Narrow" w:hAnsi="Arial Narrow"/>
              </w:rPr>
            </w:pPr>
            <w:r>
              <w:rPr>
                <w:rFonts w:ascii="Arial Narrow" w:hAnsi="Arial Narrow"/>
              </w:rPr>
              <w:t xml:space="preserve">Noções de lógica de programação. Algoritmos e programas. Dados e instruções. Dados, expressões e algoritmos sequenciais. Estrutura de controle: condicional e repetição. Estruturas complexas: </w:t>
            </w:r>
            <w:r w:rsidRPr="008E056A">
              <w:rPr>
                <w:rFonts w:ascii="Arial Narrow" w:hAnsi="Arial Narrow"/>
                <w:i/>
              </w:rPr>
              <w:t>strings</w:t>
            </w:r>
            <w:r>
              <w:rPr>
                <w:rFonts w:ascii="Arial Narrow" w:hAnsi="Arial Narrow"/>
              </w:rPr>
              <w:t>, vetores e matrizes. Modularização.</w:t>
            </w:r>
          </w:p>
        </w:tc>
      </w:tr>
      <w:tr w:rsidR="00FA1DF1" w:rsidRPr="00966815" w14:paraId="6FE6E7D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ACC6FB9"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4585F722" w14:textId="77777777" w:rsidTr="00371B09">
        <w:trPr>
          <w:trHeight w:val="1121"/>
        </w:trPr>
        <w:tc>
          <w:tcPr>
            <w:tcW w:w="5000" w:type="pct"/>
            <w:gridSpan w:val="3"/>
            <w:tcBorders>
              <w:top w:val="single" w:sz="4" w:space="0" w:color="auto"/>
              <w:bottom w:val="single" w:sz="4" w:space="0" w:color="auto"/>
              <w:right w:val="single" w:sz="4" w:space="0" w:color="auto"/>
            </w:tcBorders>
            <w:shd w:val="clear" w:color="auto" w:fill="auto"/>
            <w:vAlign w:val="center"/>
          </w:tcPr>
          <w:p w14:paraId="085928EE" w14:textId="77777777" w:rsidR="00FA1DF1" w:rsidRPr="00914BC9" w:rsidRDefault="00FA1DF1" w:rsidP="00371B09">
            <w:pPr>
              <w:pStyle w:val="PargrafodaLista"/>
              <w:numPr>
                <w:ilvl w:val="0"/>
                <w:numId w:val="2"/>
              </w:numPr>
              <w:spacing w:after="0" w:line="240" w:lineRule="auto"/>
              <w:ind w:left="318" w:hanging="284"/>
              <w:jc w:val="both"/>
              <w:rPr>
                <w:rFonts w:ascii="Arial Narrow" w:hAnsi="Arial Narrow"/>
                <w:szCs w:val="24"/>
              </w:rPr>
            </w:pPr>
            <w:r w:rsidRPr="00914BC9">
              <w:rPr>
                <w:rFonts w:ascii="Arial Narrow" w:hAnsi="Arial Narrow"/>
                <w:szCs w:val="24"/>
              </w:rPr>
              <w:t>Souza,</w:t>
            </w:r>
            <w:r>
              <w:rPr>
                <w:rFonts w:ascii="Arial Narrow" w:hAnsi="Arial Narrow"/>
                <w:szCs w:val="24"/>
              </w:rPr>
              <w:t xml:space="preserve"> </w:t>
            </w:r>
            <w:r w:rsidRPr="00914BC9">
              <w:rPr>
                <w:rFonts w:ascii="Arial Narrow" w:hAnsi="Arial Narrow"/>
                <w:szCs w:val="24"/>
              </w:rPr>
              <w:t>M</w:t>
            </w:r>
            <w:r>
              <w:rPr>
                <w:rFonts w:ascii="Arial Narrow" w:hAnsi="Arial Narrow"/>
                <w:szCs w:val="24"/>
              </w:rPr>
              <w:t>.</w:t>
            </w:r>
            <w:r w:rsidRPr="00914BC9">
              <w:rPr>
                <w:rFonts w:ascii="Arial Narrow" w:hAnsi="Arial Narrow"/>
                <w:szCs w:val="24"/>
              </w:rPr>
              <w:t xml:space="preserve"> A</w:t>
            </w:r>
            <w:r>
              <w:rPr>
                <w:rFonts w:ascii="Arial Narrow" w:hAnsi="Arial Narrow"/>
                <w:szCs w:val="24"/>
              </w:rPr>
              <w:t>.</w:t>
            </w:r>
            <w:r w:rsidRPr="00914BC9">
              <w:rPr>
                <w:rFonts w:ascii="Arial Narrow" w:hAnsi="Arial Narrow"/>
                <w:szCs w:val="24"/>
              </w:rPr>
              <w:t xml:space="preserve"> F</w:t>
            </w:r>
            <w:r>
              <w:rPr>
                <w:rFonts w:ascii="Arial Narrow" w:hAnsi="Arial Narrow"/>
                <w:szCs w:val="24"/>
              </w:rPr>
              <w:t>.;</w:t>
            </w:r>
            <w:r w:rsidRPr="00914BC9">
              <w:rPr>
                <w:rFonts w:ascii="Arial Narrow" w:hAnsi="Arial Narrow"/>
                <w:szCs w:val="24"/>
              </w:rPr>
              <w:t xml:space="preserve"> Gomes,</w:t>
            </w:r>
            <w:r>
              <w:rPr>
                <w:rFonts w:ascii="Arial Narrow" w:hAnsi="Arial Narrow"/>
                <w:szCs w:val="24"/>
              </w:rPr>
              <w:t xml:space="preserve"> M. M.;</w:t>
            </w:r>
            <w:r w:rsidRPr="00914BC9">
              <w:rPr>
                <w:rFonts w:ascii="Arial Narrow" w:hAnsi="Arial Narrow"/>
                <w:szCs w:val="24"/>
              </w:rPr>
              <w:t xml:space="preserve"> Soares,</w:t>
            </w:r>
            <w:r>
              <w:rPr>
                <w:rFonts w:ascii="Arial Narrow" w:hAnsi="Arial Narrow"/>
                <w:szCs w:val="24"/>
              </w:rPr>
              <w:t xml:space="preserve"> M. V. “Algorit</w:t>
            </w:r>
            <w:r w:rsidRPr="00914BC9">
              <w:rPr>
                <w:rFonts w:ascii="Arial Narrow" w:hAnsi="Arial Narrow"/>
                <w:szCs w:val="24"/>
              </w:rPr>
              <w:t>mos e Lógica de Programação</w:t>
            </w:r>
            <w:r>
              <w:rPr>
                <w:rFonts w:ascii="Arial Narrow" w:hAnsi="Arial Narrow"/>
                <w:szCs w:val="24"/>
              </w:rPr>
              <w:t>”</w:t>
            </w:r>
            <w:r w:rsidRPr="00914BC9">
              <w:rPr>
                <w:rFonts w:ascii="Arial Narrow" w:hAnsi="Arial Narrow"/>
                <w:szCs w:val="24"/>
              </w:rPr>
              <w:t>. Cengage Learning, 2ª Ed,</w:t>
            </w:r>
            <w:r>
              <w:rPr>
                <w:rFonts w:ascii="Arial Narrow" w:hAnsi="Arial Narrow"/>
                <w:szCs w:val="24"/>
              </w:rPr>
              <w:t xml:space="preserve"> </w:t>
            </w:r>
            <w:r w:rsidRPr="00914BC9">
              <w:rPr>
                <w:rFonts w:ascii="Arial Narrow" w:hAnsi="Arial Narrow"/>
                <w:szCs w:val="24"/>
              </w:rPr>
              <w:t>2011.</w:t>
            </w:r>
          </w:p>
          <w:p w14:paraId="5F83F5D2"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87546">
              <w:rPr>
                <w:rFonts w:ascii="Arial Narrow" w:hAnsi="Arial Narrow"/>
                <w:szCs w:val="24"/>
              </w:rPr>
              <w:t>Forbellone,</w:t>
            </w:r>
            <w:r>
              <w:rPr>
                <w:rFonts w:ascii="Arial Narrow" w:hAnsi="Arial Narrow"/>
                <w:szCs w:val="24"/>
              </w:rPr>
              <w:t xml:space="preserve"> </w:t>
            </w:r>
            <w:r w:rsidRPr="00787546">
              <w:rPr>
                <w:rFonts w:ascii="Arial Narrow" w:hAnsi="Arial Narrow"/>
                <w:szCs w:val="24"/>
              </w:rPr>
              <w:t>A</w:t>
            </w:r>
            <w:r>
              <w:rPr>
                <w:rFonts w:ascii="Arial Narrow" w:hAnsi="Arial Narrow"/>
                <w:szCs w:val="24"/>
              </w:rPr>
              <w:t>.</w:t>
            </w:r>
            <w:r w:rsidRPr="00787546">
              <w:rPr>
                <w:rFonts w:ascii="Arial Narrow" w:hAnsi="Arial Narrow"/>
                <w:szCs w:val="24"/>
              </w:rPr>
              <w:t xml:space="preserve"> L. V. </w:t>
            </w:r>
            <w:r>
              <w:rPr>
                <w:rFonts w:ascii="Arial Narrow" w:hAnsi="Arial Narrow"/>
                <w:szCs w:val="24"/>
              </w:rPr>
              <w:t>“</w:t>
            </w:r>
            <w:r w:rsidRPr="00787546">
              <w:rPr>
                <w:rFonts w:ascii="Arial Narrow" w:hAnsi="Arial Narrow"/>
                <w:szCs w:val="24"/>
              </w:rPr>
              <w:t>Lógica de Programação</w:t>
            </w:r>
            <w:r>
              <w:rPr>
                <w:rFonts w:ascii="Arial Narrow" w:hAnsi="Arial Narrow"/>
                <w:szCs w:val="24"/>
              </w:rPr>
              <w:t>”</w:t>
            </w:r>
            <w:r w:rsidRPr="00787546">
              <w:rPr>
                <w:rFonts w:ascii="Arial Narrow" w:hAnsi="Arial Narrow"/>
                <w:szCs w:val="24"/>
              </w:rPr>
              <w:t>. 3ª Ed, Makron Books, 2005</w:t>
            </w:r>
            <w:r>
              <w:rPr>
                <w:rFonts w:ascii="Arial Narrow" w:hAnsi="Arial Narrow"/>
                <w:szCs w:val="24"/>
              </w:rPr>
              <w:t>.</w:t>
            </w:r>
          </w:p>
          <w:p w14:paraId="647A5E71" w14:textId="77777777" w:rsidR="00FA1DF1" w:rsidRPr="008813F8"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Celes, W. Cerqueira, R. Rangel, J. “Introdução à Estrutura de Dados”. Ed. Elsevier, 2004.</w:t>
            </w:r>
          </w:p>
        </w:tc>
      </w:tr>
      <w:tr w:rsidR="00FA1DF1" w:rsidRPr="00966815" w14:paraId="5FB8F1D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F66A446"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4A07FF85" w14:textId="77777777" w:rsidTr="00371B09">
        <w:trPr>
          <w:trHeight w:val="734"/>
        </w:trPr>
        <w:tc>
          <w:tcPr>
            <w:tcW w:w="5000" w:type="pct"/>
            <w:gridSpan w:val="3"/>
            <w:tcBorders>
              <w:top w:val="single" w:sz="4" w:space="0" w:color="auto"/>
              <w:bottom w:val="single" w:sz="4" w:space="0" w:color="auto"/>
              <w:right w:val="single" w:sz="4" w:space="0" w:color="auto"/>
            </w:tcBorders>
            <w:shd w:val="clear" w:color="auto" w:fill="auto"/>
            <w:vAlign w:val="center"/>
          </w:tcPr>
          <w:p w14:paraId="55237C5B" w14:textId="77777777" w:rsidR="00FA1DF1" w:rsidRPr="00401834" w:rsidRDefault="00FA1DF1" w:rsidP="00371B09">
            <w:pPr>
              <w:pStyle w:val="PargrafodaLista"/>
              <w:numPr>
                <w:ilvl w:val="0"/>
                <w:numId w:val="2"/>
              </w:numPr>
              <w:spacing w:after="0" w:line="240" w:lineRule="auto"/>
              <w:ind w:left="318" w:hanging="284"/>
              <w:jc w:val="both"/>
              <w:rPr>
                <w:rFonts w:ascii="Arial Narrow" w:hAnsi="Arial Narrow"/>
              </w:rPr>
            </w:pPr>
            <w:r w:rsidRPr="00401834">
              <w:rPr>
                <w:rFonts w:ascii="Arial Narrow" w:hAnsi="Arial Narrow"/>
              </w:rPr>
              <w:t>Robert W. Sebesta. “Conceitos de Linguagens de Programação”. 5ª ed. Editora Bookman, 2006.</w:t>
            </w:r>
          </w:p>
          <w:p w14:paraId="4D669D6D" w14:textId="77777777" w:rsidR="00FA1DF1" w:rsidRPr="00401834" w:rsidRDefault="00FA1DF1" w:rsidP="00371B09">
            <w:pPr>
              <w:pStyle w:val="PargrafodaLista"/>
              <w:numPr>
                <w:ilvl w:val="0"/>
                <w:numId w:val="2"/>
              </w:numPr>
              <w:spacing w:after="0" w:line="240" w:lineRule="auto"/>
              <w:ind w:left="318" w:hanging="284"/>
              <w:jc w:val="both"/>
              <w:rPr>
                <w:rFonts w:ascii="Arial Narrow" w:hAnsi="Arial Narrow"/>
              </w:rPr>
            </w:pPr>
            <w:r w:rsidRPr="00401834">
              <w:rPr>
                <w:rFonts w:ascii="Arial Narrow" w:hAnsi="Arial Narrow"/>
              </w:rPr>
              <w:t>Victorine Viviane Mizrah; “Treinamento em Linguagem C”. Ed. Pearson, 2ª Ed., 2008.</w:t>
            </w:r>
          </w:p>
          <w:p w14:paraId="74B24DCA" w14:textId="77777777" w:rsidR="00FA1DF1" w:rsidRPr="00401834" w:rsidRDefault="00FA1DF1" w:rsidP="00371B09">
            <w:pPr>
              <w:numPr>
                <w:ilvl w:val="0"/>
                <w:numId w:val="2"/>
              </w:numPr>
              <w:ind w:left="318" w:hanging="284"/>
              <w:rPr>
                <w:rFonts w:ascii="Arial Narrow" w:hAnsi="Arial Narrow"/>
                <w:sz w:val="22"/>
                <w:szCs w:val="22"/>
              </w:rPr>
            </w:pPr>
            <w:r w:rsidRPr="00401834">
              <w:rPr>
                <w:rFonts w:ascii="Arial Narrow" w:hAnsi="Arial Narrow"/>
                <w:sz w:val="22"/>
                <w:szCs w:val="22"/>
              </w:rPr>
              <w:t>Souza, J. N., “Logica para Ciência da Computação: Uma Introdução Concisa”. Ed. LTC, 2ª Edição, 2008.</w:t>
            </w:r>
          </w:p>
          <w:p w14:paraId="775F2D80" w14:textId="77777777" w:rsidR="00FA1DF1" w:rsidRPr="00401834" w:rsidRDefault="00FA1DF1" w:rsidP="00371B09">
            <w:pPr>
              <w:pStyle w:val="PargrafodaLista"/>
              <w:numPr>
                <w:ilvl w:val="0"/>
                <w:numId w:val="2"/>
              </w:numPr>
              <w:spacing w:after="0" w:line="240" w:lineRule="auto"/>
              <w:ind w:left="318" w:hanging="284"/>
              <w:jc w:val="both"/>
              <w:rPr>
                <w:rFonts w:ascii="Arial Narrow" w:hAnsi="Arial Narrow"/>
              </w:rPr>
            </w:pPr>
            <w:r w:rsidRPr="00401834">
              <w:rPr>
                <w:rFonts w:ascii="Arial Narrow" w:hAnsi="Arial Narrow"/>
              </w:rPr>
              <w:t>Piva Junior, D.; Engelbrecht, A. M.; Nakamiti, G. S. Bianchi. “Algoritmos e Programação de Computadores”. Ed. Campus, 2012.</w:t>
            </w:r>
          </w:p>
          <w:p w14:paraId="19616FBA" w14:textId="77777777" w:rsidR="00FA1DF1" w:rsidRPr="00401834" w:rsidRDefault="00FA1DF1" w:rsidP="00371B09">
            <w:pPr>
              <w:numPr>
                <w:ilvl w:val="0"/>
                <w:numId w:val="2"/>
              </w:numPr>
              <w:ind w:left="318" w:hanging="284"/>
              <w:rPr>
                <w:rFonts w:ascii="Arial Narrow" w:hAnsi="Arial Narrow"/>
                <w:sz w:val="22"/>
                <w:szCs w:val="22"/>
              </w:rPr>
            </w:pPr>
            <w:r w:rsidRPr="00401834">
              <w:rPr>
                <w:rFonts w:ascii="Arial Narrow" w:hAnsi="Arial Narrow"/>
                <w:sz w:val="22"/>
                <w:szCs w:val="22"/>
              </w:rPr>
              <w:t>Oliveira, C. V.; Lühmann, A. “Aprenda Lógica de Programação e Algoritmos”. Ed. Ciência moderna, 2016.</w:t>
            </w:r>
          </w:p>
        </w:tc>
      </w:tr>
    </w:tbl>
    <w:p w14:paraId="2FE28010"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500F48" w:rsidRPr="007409E7" w14:paraId="64607D96" w14:textId="77777777" w:rsidTr="00926A43">
        <w:trPr>
          <w:trHeight w:val="340"/>
        </w:trPr>
        <w:tc>
          <w:tcPr>
            <w:tcW w:w="5000" w:type="pct"/>
            <w:gridSpan w:val="3"/>
            <w:shd w:val="clear" w:color="auto" w:fill="1F497D"/>
            <w:vAlign w:val="center"/>
          </w:tcPr>
          <w:p w14:paraId="63202CB8" w14:textId="77777777" w:rsidR="00500F48" w:rsidRPr="007409E7" w:rsidRDefault="00500F48" w:rsidP="00926A43">
            <w:pPr>
              <w:jc w:val="center"/>
              <w:rPr>
                <w:rFonts w:ascii="Arial Narrow" w:hAnsi="Arial Narrow"/>
                <w:b/>
                <w:color w:val="FFFFFF"/>
              </w:rPr>
            </w:pPr>
            <w:r>
              <w:rPr>
                <w:rFonts w:ascii="Arial Narrow" w:hAnsi="Arial Narrow"/>
                <w:b/>
                <w:color w:val="FFFFFF"/>
              </w:rPr>
              <w:t>DISCIPLINA</w:t>
            </w:r>
          </w:p>
        </w:tc>
      </w:tr>
      <w:tr w:rsidR="00500F48" w14:paraId="071E58C6"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4BECF2A" w14:textId="77777777" w:rsidR="00500F48" w:rsidRDefault="00500F48" w:rsidP="00926A43">
            <w:pPr>
              <w:rPr>
                <w:rFonts w:ascii="Arial Narrow" w:hAnsi="Arial Narrow"/>
              </w:rPr>
            </w:pPr>
            <w:r>
              <w:rPr>
                <w:rFonts w:ascii="Arial Narrow" w:hAnsi="Arial Narrow"/>
              </w:rPr>
              <w:t>Metodologia Científica</w:t>
            </w:r>
          </w:p>
        </w:tc>
      </w:tr>
      <w:tr w:rsidR="00500F48" w:rsidRPr="00AC2719" w14:paraId="6BD2E684"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2406797" w14:textId="77777777" w:rsidR="00500F48" w:rsidRPr="00AC2719" w:rsidRDefault="00500F48" w:rsidP="00926A43">
            <w:pPr>
              <w:jc w:val="center"/>
              <w:rPr>
                <w:rFonts w:ascii="Arial Narrow" w:hAnsi="Arial Narrow"/>
              </w:rPr>
            </w:pPr>
            <w:r>
              <w:rPr>
                <w:rFonts w:ascii="Arial Narrow" w:hAnsi="Arial Narrow"/>
              </w:rPr>
              <w:t>PRÉ-REQUISITOS</w:t>
            </w:r>
          </w:p>
        </w:tc>
      </w:tr>
      <w:tr w:rsidR="00500F48" w14:paraId="48D3DC81"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4E24DEB" w14:textId="77777777" w:rsidR="00500F48" w:rsidRDefault="00500F48" w:rsidP="00926A43">
            <w:pPr>
              <w:rPr>
                <w:rFonts w:ascii="Arial Narrow" w:hAnsi="Arial Narrow"/>
              </w:rPr>
            </w:pPr>
            <w:r>
              <w:rPr>
                <w:rFonts w:ascii="Arial Narrow" w:hAnsi="Arial Narrow"/>
              </w:rPr>
              <w:t>-</w:t>
            </w:r>
          </w:p>
        </w:tc>
      </w:tr>
      <w:tr w:rsidR="00500F48" w:rsidRPr="00AC2719" w14:paraId="0C0B46C7" w14:textId="77777777" w:rsidTr="00926A43">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2BF1A2F" w14:textId="77777777" w:rsidR="00500F48" w:rsidRPr="00AC2719" w:rsidRDefault="00500F48" w:rsidP="00926A43">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85C1DF7" w14:textId="77777777" w:rsidR="00500F48" w:rsidRPr="00AC2719" w:rsidRDefault="00500F48" w:rsidP="00926A43">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0F682F9" w14:textId="77777777" w:rsidR="00500F48" w:rsidRPr="00AC2719" w:rsidRDefault="00500F48" w:rsidP="00926A43">
            <w:pPr>
              <w:jc w:val="center"/>
              <w:rPr>
                <w:rFonts w:ascii="Arial Narrow" w:hAnsi="Arial Narrow"/>
              </w:rPr>
            </w:pPr>
            <w:r>
              <w:rPr>
                <w:rFonts w:ascii="Arial Narrow" w:hAnsi="Arial Narrow"/>
              </w:rPr>
              <w:t>C.H. EXPERIMENTAL (horas)</w:t>
            </w:r>
          </w:p>
        </w:tc>
      </w:tr>
      <w:tr w:rsidR="00500F48" w14:paraId="4628CB8A" w14:textId="77777777" w:rsidTr="00926A43">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7A6FC3D" w14:textId="77777777" w:rsidR="00500F48" w:rsidRDefault="00500F48" w:rsidP="00926A43">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4C277B20" w14:textId="77777777" w:rsidR="00500F48" w:rsidRDefault="00500F48" w:rsidP="00926A43">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21AB5D58" w14:textId="77777777" w:rsidR="00500F48" w:rsidRDefault="00500F48" w:rsidP="00926A43">
            <w:pPr>
              <w:jc w:val="center"/>
              <w:rPr>
                <w:rFonts w:ascii="Arial Narrow" w:hAnsi="Arial Narrow"/>
              </w:rPr>
            </w:pPr>
            <w:r>
              <w:rPr>
                <w:rFonts w:ascii="Arial Narrow" w:hAnsi="Arial Narrow"/>
              </w:rPr>
              <w:t>15</w:t>
            </w:r>
          </w:p>
        </w:tc>
      </w:tr>
      <w:tr w:rsidR="00500F48" w:rsidRPr="00AC2719" w14:paraId="1A47C502"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6154D6B" w14:textId="77777777" w:rsidR="00500F48" w:rsidRPr="00AC2719" w:rsidRDefault="00500F48" w:rsidP="00926A43">
            <w:pPr>
              <w:jc w:val="center"/>
              <w:rPr>
                <w:rFonts w:ascii="Arial Narrow" w:hAnsi="Arial Narrow"/>
              </w:rPr>
            </w:pPr>
            <w:r>
              <w:rPr>
                <w:rFonts w:ascii="Arial Narrow" w:hAnsi="Arial Narrow"/>
              </w:rPr>
              <w:t>OBJETIVOS</w:t>
            </w:r>
          </w:p>
        </w:tc>
      </w:tr>
      <w:tr w:rsidR="00500F48" w:rsidRPr="002873F3" w14:paraId="7AE817E6" w14:textId="77777777" w:rsidTr="00926A43">
        <w:trPr>
          <w:trHeight w:val="563"/>
        </w:trPr>
        <w:tc>
          <w:tcPr>
            <w:tcW w:w="5000" w:type="pct"/>
            <w:gridSpan w:val="3"/>
            <w:tcBorders>
              <w:top w:val="single" w:sz="4" w:space="0" w:color="auto"/>
              <w:bottom w:val="single" w:sz="4" w:space="0" w:color="auto"/>
              <w:right w:val="single" w:sz="4" w:space="0" w:color="auto"/>
            </w:tcBorders>
            <w:shd w:val="clear" w:color="auto" w:fill="auto"/>
          </w:tcPr>
          <w:p w14:paraId="4E5DADF9" w14:textId="77777777" w:rsidR="00500F48" w:rsidRPr="002873F3" w:rsidRDefault="00500F48" w:rsidP="00926A43">
            <w:pPr>
              <w:pStyle w:val="PargrafodaLista"/>
              <w:numPr>
                <w:ilvl w:val="0"/>
                <w:numId w:val="2"/>
              </w:numPr>
              <w:spacing w:after="0" w:line="240" w:lineRule="auto"/>
              <w:ind w:left="318" w:hanging="284"/>
              <w:jc w:val="both"/>
              <w:rPr>
                <w:rFonts w:ascii="Arial Narrow" w:hAnsi="Arial Narrow"/>
                <w:szCs w:val="24"/>
              </w:rPr>
            </w:pPr>
            <w:r w:rsidRPr="0099243C">
              <w:rPr>
                <w:rFonts w:ascii="Arial Narrow" w:hAnsi="Arial Narrow"/>
                <w:szCs w:val="24"/>
              </w:rPr>
              <w:t>Apresentar aos alunos metodologias de escrita científica focando em trabalhos para a área de Computação. Estudar técnicas estatísticas para suportar o método científico em ciência da computação.</w:t>
            </w:r>
          </w:p>
        </w:tc>
      </w:tr>
      <w:tr w:rsidR="00500F48" w:rsidRPr="00AC2719" w14:paraId="07C5FF8F"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4E9C8B8" w14:textId="77777777" w:rsidR="00500F48" w:rsidRPr="00AC2719" w:rsidRDefault="00500F48" w:rsidP="00926A43">
            <w:pPr>
              <w:jc w:val="center"/>
              <w:rPr>
                <w:rFonts w:ascii="Arial Narrow" w:hAnsi="Arial Narrow"/>
              </w:rPr>
            </w:pPr>
            <w:r>
              <w:rPr>
                <w:rFonts w:ascii="Arial Narrow" w:hAnsi="Arial Narrow"/>
              </w:rPr>
              <w:t>EMENTA</w:t>
            </w:r>
          </w:p>
        </w:tc>
      </w:tr>
      <w:tr w:rsidR="00500F48" w:rsidRPr="002072FF" w14:paraId="0DA0581D" w14:textId="77777777" w:rsidTr="00926A43">
        <w:trPr>
          <w:trHeight w:val="1444"/>
        </w:trPr>
        <w:tc>
          <w:tcPr>
            <w:tcW w:w="5000" w:type="pct"/>
            <w:gridSpan w:val="3"/>
            <w:tcBorders>
              <w:top w:val="single" w:sz="4" w:space="0" w:color="auto"/>
              <w:bottom w:val="single" w:sz="4" w:space="0" w:color="auto"/>
              <w:right w:val="single" w:sz="4" w:space="0" w:color="auto"/>
            </w:tcBorders>
            <w:shd w:val="clear" w:color="auto" w:fill="auto"/>
            <w:vAlign w:val="center"/>
          </w:tcPr>
          <w:p w14:paraId="17B8FCC8" w14:textId="77777777" w:rsidR="00500F48" w:rsidRDefault="00500F48" w:rsidP="00926A43">
            <w:pPr>
              <w:jc w:val="both"/>
              <w:rPr>
                <w:rFonts w:ascii="Arial Narrow" w:hAnsi="Arial Narrow"/>
              </w:rPr>
            </w:pPr>
            <w:r w:rsidRPr="002072FF">
              <w:rPr>
                <w:rFonts w:ascii="Arial Narrow" w:hAnsi="Arial Narrow"/>
              </w:rPr>
              <w:lastRenderedPageBreak/>
              <w:t xml:space="preserve">Metodologia Científica. Ética em Pesquisa. Elaboração de Projeto de Pesquisa. Revisão Sistemática. Tratamento de dados experimentais: medição, sumarização estatística, apresentação e interpretação de dados experimentais. Carga de trabalho </w:t>
            </w:r>
            <w:r w:rsidRPr="005A781E">
              <w:rPr>
                <w:rFonts w:ascii="Arial Narrow" w:hAnsi="Arial Narrow"/>
                <w:i/>
              </w:rPr>
              <w:t>(workloads)</w:t>
            </w:r>
            <w:r w:rsidRPr="002072FF">
              <w:rPr>
                <w:rFonts w:ascii="Arial Narrow" w:hAnsi="Arial Narrow"/>
              </w:rPr>
              <w:t>: caracterização e análise. Métricas apropriadas adotadas em pesquisa em ciência da computação experimental. Projeto experimental. Escrita de Trabalhos Científicos.</w:t>
            </w:r>
          </w:p>
          <w:p w14:paraId="51E9B3B7" w14:textId="77777777" w:rsidR="00500F48" w:rsidRPr="002072FF" w:rsidRDefault="00500F48" w:rsidP="00926A43">
            <w:pPr>
              <w:jc w:val="both"/>
              <w:rPr>
                <w:rFonts w:ascii="Arial Narrow" w:hAnsi="Arial Narrow"/>
              </w:rPr>
            </w:pPr>
          </w:p>
        </w:tc>
      </w:tr>
      <w:tr w:rsidR="00500F48" w:rsidRPr="00AC2719" w14:paraId="33905C83"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B6101D6" w14:textId="77777777" w:rsidR="00500F48" w:rsidRPr="00AC2719" w:rsidRDefault="00500F48" w:rsidP="00926A43">
            <w:pPr>
              <w:jc w:val="center"/>
              <w:rPr>
                <w:rFonts w:ascii="Arial Narrow" w:hAnsi="Arial Narrow"/>
              </w:rPr>
            </w:pPr>
            <w:r>
              <w:rPr>
                <w:rFonts w:ascii="Arial Narrow" w:hAnsi="Arial Narrow"/>
              </w:rPr>
              <w:t>BIBLIOGRAFIA BÁSICA</w:t>
            </w:r>
          </w:p>
        </w:tc>
      </w:tr>
      <w:tr w:rsidR="00500F48" w:rsidRPr="00E5405D" w14:paraId="7E934BA4" w14:textId="77777777" w:rsidTr="00926A43">
        <w:trPr>
          <w:trHeight w:val="1108"/>
        </w:trPr>
        <w:tc>
          <w:tcPr>
            <w:tcW w:w="5000" w:type="pct"/>
            <w:gridSpan w:val="3"/>
            <w:tcBorders>
              <w:top w:val="single" w:sz="4" w:space="0" w:color="auto"/>
              <w:bottom w:val="single" w:sz="4" w:space="0" w:color="auto"/>
              <w:right w:val="single" w:sz="4" w:space="0" w:color="auto"/>
            </w:tcBorders>
            <w:shd w:val="clear" w:color="auto" w:fill="auto"/>
            <w:vAlign w:val="center"/>
          </w:tcPr>
          <w:p w14:paraId="4439EB66" w14:textId="77777777" w:rsidR="00500F48" w:rsidRPr="00EB32BF" w:rsidRDefault="00500F48" w:rsidP="00926A43">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Wazlawick, R. S.</w:t>
            </w:r>
            <w:r w:rsidRPr="00EB32BF">
              <w:rPr>
                <w:rFonts w:ascii="Arial Narrow" w:hAnsi="Arial Narrow"/>
                <w:szCs w:val="24"/>
              </w:rPr>
              <w:t xml:space="preserve"> “</w:t>
            </w:r>
            <w:r>
              <w:rPr>
                <w:rFonts w:ascii="Arial Narrow" w:hAnsi="Arial Narrow"/>
                <w:szCs w:val="24"/>
              </w:rPr>
              <w:t>Metodologia de Pesquisa e</w:t>
            </w:r>
            <w:r w:rsidRPr="00EB32BF">
              <w:rPr>
                <w:rFonts w:ascii="Arial Narrow" w:hAnsi="Arial Narrow"/>
                <w:szCs w:val="24"/>
              </w:rPr>
              <w:t>m Ciência da Computação”. Ed. Campus, 2ª Ed., 2014.</w:t>
            </w:r>
          </w:p>
          <w:p w14:paraId="7D0891C6" w14:textId="77777777" w:rsidR="00500F48" w:rsidRPr="00EB32BF" w:rsidRDefault="00500F48" w:rsidP="00926A43">
            <w:pPr>
              <w:pStyle w:val="PargrafodaLista"/>
              <w:numPr>
                <w:ilvl w:val="0"/>
                <w:numId w:val="2"/>
              </w:numPr>
              <w:spacing w:after="0" w:line="240" w:lineRule="auto"/>
              <w:ind w:left="318" w:hanging="284"/>
              <w:jc w:val="both"/>
              <w:rPr>
                <w:rFonts w:ascii="Arial Narrow" w:hAnsi="Arial Narrow"/>
                <w:szCs w:val="24"/>
              </w:rPr>
            </w:pPr>
            <w:r w:rsidRPr="00EB32BF">
              <w:rPr>
                <w:rFonts w:ascii="Arial Narrow" w:hAnsi="Arial Narrow"/>
                <w:szCs w:val="24"/>
              </w:rPr>
              <w:t>Baptista, M. N.; Campos, D. C. “Metodologias de Pesquisa Em Ciências - Análise Quantitativa e Qualitativa”. Ed. LTC, 2ª Ed., 2016.</w:t>
            </w:r>
          </w:p>
          <w:p w14:paraId="4CCD6472" w14:textId="77777777" w:rsidR="00500F48" w:rsidRPr="00E5405D" w:rsidRDefault="00500F48" w:rsidP="00926A43">
            <w:pPr>
              <w:pStyle w:val="PargrafodaLista"/>
              <w:numPr>
                <w:ilvl w:val="0"/>
                <w:numId w:val="2"/>
              </w:numPr>
              <w:spacing w:after="0" w:line="240" w:lineRule="auto"/>
              <w:ind w:left="318" w:hanging="284"/>
              <w:jc w:val="both"/>
              <w:rPr>
                <w:rFonts w:ascii="Arial Narrow" w:hAnsi="Arial Narrow"/>
                <w:szCs w:val="24"/>
              </w:rPr>
            </w:pPr>
            <w:r w:rsidRPr="00671818">
              <w:rPr>
                <w:rFonts w:ascii="Arial Narrow" w:hAnsi="Arial Narrow"/>
                <w:szCs w:val="24"/>
              </w:rPr>
              <w:t>Cervo, A. L. &amp; Bervian,</w:t>
            </w:r>
            <w:r>
              <w:rPr>
                <w:rFonts w:ascii="Arial Narrow" w:hAnsi="Arial Narrow"/>
                <w:szCs w:val="24"/>
              </w:rPr>
              <w:t xml:space="preserve"> P. A., “Metodologia Científica”. </w:t>
            </w:r>
            <w:r w:rsidRPr="00E3030A">
              <w:rPr>
                <w:rFonts w:ascii="Arial Narrow" w:hAnsi="Arial Narrow"/>
                <w:szCs w:val="24"/>
                <w:lang w:val="en-US"/>
              </w:rPr>
              <w:t>Ed. Makron Books, 6ª Ed, 2007.</w:t>
            </w:r>
            <w:r w:rsidRPr="00E5405D">
              <w:rPr>
                <w:rFonts w:ascii="Arial Narrow" w:hAnsi="Arial Narrow"/>
                <w:szCs w:val="24"/>
              </w:rPr>
              <w:t xml:space="preserve"> </w:t>
            </w:r>
          </w:p>
        </w:tc>
      </w:tr>
      <w:tr w:rsidR="00500F48" w:rsidRPr="00AC2719" w14:paraId="2168ABD1"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3C9D7CC" w14:textId="77777777" w:rsidR="00500F48" w:rsidRPr="00AC2719" w:rsidRDefault="00500F48" w:rsidP="00926A43">
            <w:pPr>
              <w:jc w:val="center"/>
              <w:rPr>
                <w:rFonts w:ascii="Arial Narrow" w:hAnsi="Arial Narrow"/>
              </w:rPr>
            </w:pPr>
            <w:r>
              <w:rPr>
                <w:rFonts w:ascii="Arial Narrow" w:hAnsi="Arial Narrow"/>
              </w:rPr>
              <w:t>BIBLIOGRAFIA COMPLEMENTAR</w:t>
            </w:r>
          </w:p>
        </w:tc>
      </w:tr>
      <w:tr w:rsidR="00500F48" w:rsidRPr="00E5405D" w14:paraId="713434DF" w14:textId="77777777" w:rsidTr="00926A43">
        <w:trPr>
          <w:trHeight w:val="212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942A65" w14:textId="77777777" w:rsidR="00500F48" w:rsidRDefault="00500F48" w:rsidP="00926A43">
            <w:pPr>
              <w:pStyle w:val="PargrafodaLista"/>
              <w:numPr>
                <w:ilvl w:val="0"/>
                <w:numId w:val="2"/>
              </w:numPr>
              <w:spacing w:after="0" w:line="240" w:lineRule="auto"/>
              <w:ind w:left="318" w:hanging="284"/>
              <w:jc w:val="both"/>
              <w:rPr>
                <w:rFonts w:ascii="Arial Narrow" w:hAnsi="Arial Narrow"/>
                <w:szCs w:val="24"/>
              </w:rPr>
            </w:pPr>
            <w:r w:rsidRPr="00262A6D">
              <w:rPr>
                <w:rFonts w:ascii="Arial Narrow" w:hAnsi="Arial Narrow"/>
                <w:szCs w:val="24"/>
              </w:rPr>
              <w:t>Creswell, John W.</w:t>
            </w:r>
            <w:r>
              <w:rPr>
                <w:rFonts w:ascii="Arial Narrow" w:hAnsi="Arial Narrow"/>
                <w:szCs w:val="24"/>
              </w:rPr>
              <w:t xml:space="preserve"> “</w:t>
            </w:r>
            <w:r w:rsidRPr="00262A6D">
              <w:rPr>
                <w:rFonts w:ascii="Arial Narrow" w:hAnsi="Arial Narrow"/>
                <w:szCs w:val="24"/>
              </w:rPr>
              <w:t>Investigação Qualitativa e Projeto de Pesquisa - Escolhendo Entre Cinco Abordagens</w:t>
            </w:r>
            <w:r>
              <w:rPr>
                <w:rFonts w:ascii="Arial Narrow" w:hAnsi="Arial Narrow"/>
                <w:szCs w:val="24"/>
              </w:rPr>
              <w:t>”. Ed. Penso, 3ª Ed. 2014.</w:t>
            </w:r>
            <w:r w:rsidRPr="00452DD7">
              <w:rPr>
                <w:rFonts w:ascii="Arial Narrow" w:hAnsi="Arial Narrow"/>
                <w:szCs w:val="24"/>
              </w:rPr>
              <w:t xml:space="preserve"> </w:t>
            </w:r>
          </w:p>
          <w:p w14:paraId="1A2B4ABF" w14:textId="77777777" w:rsidR="00500F48" w:rsidRDefault="00500F48" w:rsidP="00926A43">
            <w:pPr>
              <w:pStyle w:val="PargrafodaLista"/>
              <w:numPr>
                <w:ilvl w:val="0"/>
                <w:numId w:val="2"/>
              </w:numPr>
              <w:spacing w:after="0" w:line="240" w:lineRule="auto"/>
              <w:ind w:left="318" w:hanging="284"/>
              <w:jc w:val="both"/>
              <w:rPr>
                <w:rFonts w:ascii="Arial Narrow" w:hAnsi="Arial Narrow"/>
                <w:szCs w:val="24"/>
              </w:rPr>
            </w:pPr>
            <w:r w:rsidRPr="00C878FF">
              <w:rPr>
                <w:rFonts w:ascii="Arial Narrow" w:hAnsi="Arial Narrow"/>
                <w:szCs w:val="24"/>
              </w:rPr>
              <w:t>Nakagawa, E. “Revisão Sistemática da Literatura Em Engenharia de Software - Teoria e Prática”. Ed. Elsevier, 2017.</w:t>
            </w:r>
          </w:p>
          <w:p w14:paraId="09DF4400" w14:textId="77777777" w:rsidR="00500F48" w:rsidRDefault="00500F48" w:rsidP="00926A43">
            <w:pPr>
              <w:pStyle w:val="PargrafodaLista"/>
              <w:numPr>
                <w:ilvl w:val="0"/>
                <w:numId w:val="2"/>
              </w:numPr>
              <w:spacing w:after="0" w:line="240" w:lineRule="auto"/>
              <w:ind w:left="318" w:hanging="284"/>
              <w:jc w:val="both"/>
              <w:rPr>
                <w:rFonts w:ascii="Arial Narrow" w:hAnsi="Arial Narrow"/>
                <w:szCs w:val="24"/>
              </w:rPr>
            </w:pPr>
            <w:r w:rsidRPr="00EB32BF">
              <w:rPr>
                <w:rFonts w:ascii="Arial Narrow" w:hAnsi="Arial Narrow"/>
                <w:szCs w:val="24"/>
              </w:rPr>
              <w:t>Santos, I. E. “Manual de Métodos e Técnicas de Pesquisa Científica”. Ed. Impetus, 12ª Ed. 2016.</w:t>
            </w:r>
          </w:p>
          <w:p w14:paraId="554079D5" w14:textId="77777777" w:rsidR="00500F48" w:rsidRPr="00E5405D" w:rsidRDefault="00500F48" w:rsidP="00926A43">
            <w:pPr>
              <w:pStyle w:val="PargrafodaLista"/>
              <w:numPr>
                <w:ilvl w:val="0"/>
                <w:numId w:val="2"/>
              </w:numPr>
              <w:spacing w:after="0" w:line="240" w:lineRule="auto"/>
              <w:ind w:left="318" w:hanging="284"/>
              <w:jc w:val="both"/>
              <w:rPr>
                <w:rFonts w:ascii="Arial Narrow" w:hAnsi="Arial Narrow"/>
                <w:szCs w:val="24"/>
              </w:rPr>
            </w:pPr>
            <w:r w:rsidRPr="009063C6">
              <w:rPr>
                <w:rFonts w:ascii="Arial Narrow" w:hAnsi="Arial Narrow"/>
                <w:szCs w:val="24"/>
              </w:rPr>
              <w:t xml:space="preserve">Letouze, P., Souza Júnior, J. I. M., e da Silva, V. M. </w:t>
            </w:r>
            <w:r>
              <w:rPr>
                <w:rFonts w:ascii="Arial Narrow" w:hAnsi="Arial Narrow"/>
                <w:szCs w:val="24"/>
              </w:rPr>
              <w:t>“</w:t>
            </w:r>
            <w:r w:rsidRPr="009063C6">
              <w:rPr>
                <w:rFonts w:ascii="Arial Narrow" w:hAnsi="Arial Narrow"/>
                <w:szCs w:val="24"/>
              </w:rPr>
              <w:t>Um Breve Guia para Revisões</w:t>
            </w:r>
            <w:r>
              <w:rPr>
                <w:rFonts w:ascii="Arial Narrow" w:hAnsi="Arial Narrow"/>
                <w:szCs w:val="24"/>
              </w:rPr>
              <w:t xml:space="preserve"> </w:t>
            </w:r>
            <w:r w:rsidRPr="009063C6">
              <w:rPr>
                <w:rFonts w:ascii="Arial Narrow" w:hAnsi="Arial Narrow"/>
                <w:szCs w:val="24"/>
              </w:rPr>
              <w:t>Sistemáticas: Aplicado a Ciência da Computação</w:t>
            </w:r>
            <w:r>
              <w:rPr>
                <w:rFonts w:ascii="Arial Narrow" w:hAnsi="Arial Narrow"/>
                <w:szCs w:val="24"/>
              </w:rPr>
              <w:t>”</w:t>
            </w:r>
            <w:r w:rsidRPr="009063C6">
              <w:rPr>
                <w:rFonts w:ascii="Arial Narrow" w:hAnsi="Arial Narrow"/>
                <w:szCs w:val="24"/>
              </w:rPr>
              <w:t xml:space="preserve">. </w:t>
            </w:r>
            <w:r>
              <w:rPr>
                <w:rFonts w:ascii="Arial Narrow" w:hAnsi="Arial Narrow"/>
                <w:szCs w:val="24"/>
              </w:rPr>
              <w:t xml:space="preserve">Ed. </w:t>
            </w:r>
            <w:r w:rsidRPr="009063C6">
              <w:rPr>
                <w:rFonts w:ascii="Arial Narrow" w:hAnsi="Arial Narrow"/>
                <w:szCs w:val="24"/>
              </w:rPr>
              <w:t>EDUFT</w:t>
            </w:r>
            <w:r>
              <w:rPr>
                <w:rFonts w:ascii="Arial Narrow" w:hAnsi="Arial Narrow"/>
                <w:szCs w:val="24"/>
              </w:rPr>
              <w:t>,</w:t>
            </w:r>
            <w:r w:rsidRPr="009063C6">
              <w:rPr>
                <w:rFonts w:ascii="Arial Narrow" w:hAnsi="Arial Narrow"/>
                <w:szCs w:val="24"/>
              </w:rPr>
              <w:t xml:space="preserve"> 2016</w:t>
            </w:r>
            <w:r>
              <w:rPr>
                <w:rFonts w:ascii="Arial Narrow" w:hAnsi="Arial Narrow"/>
                <w:szCs w:val="24"/>
              </w:rPr>
              <w:t>.</w:t>
            </w:r>
          </w:p>
          <w:p w14:paraId="258EC54F" w14:textId="77777777" w:rsidR="00500F48" w:rsidRPr="00E5405D" w:rsidRDefault="00500F48" w:rsidP="00926A43">
            <w:pPr>
              <w:pStyle w:val="PargrafodaLista"/>
              <w:numPr>
                <w:ilvl w:val="0"/>
                <w:numId w:val="2"/>
              </w:numPr>
              <w:spacing w:after="0" w:line="240" w:lineRule="auto"/>
              <w:ind w:left="318" w:hanging="284"/>
              <w:jc w:val="both"/>
              <w:rPr>
                <w:rFonts w:ascii="Arial Narrow" w:hAnsi="Arial Narrow"/>
                <w:szCs w:val="24"/>
              </w:rPr>
            </w:pPr>
            <w:r w:rsidRPr="009063C6">
              <w:rPr>
                <w:rFonts w:ascii="Arial Narrow" w:hAnsi="Arial Narrow"/>
                <w:szCs w:val="24"/>
              </w:rPr>
              <w:t>Oliveira, J. L.</w:t>
            </w:r>
            <w:r w:rsidRPr="00EB32BF">
              <w:rPr>
                <w:rFonts w:ascii="Arial Narrow" w:hAnsi="Arial Narrow"/>
                <w:szCs w:val="24"/>
              </w:rPr>
              <w:t xml:space="preserve"> “Texto Acadêmico - Técnicas de Redação e de Pesquisa Científica”. Ed. Vozes, 2005</w:t>
            </w:r>
            <w:r>
              <w:rPr>
                <w:rFonts w:ascii="Arial Narrow" w:hAnsi="Arial Narrow"/>
                <w:szCs w:val="24"/>
              </w:rPr>
              <w:t>.</w:t>
            </w:r>
          </w:p>
        </w:tc>
      </w:tr>
    </w:tbl>
    <w:p w14:paraId="7ADD52A8" w14:textId="77777777" w:rsidR="00500F48" w:rsidRDefault="00500F48"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14C9EC7" w14:textId="77777777" w:rsidTr="00371B09">
        <w:trPr>
          <w:trHeight w:val="340"/>
        </w:trPr>
        <w:tc>
          <w:tcPr>
            <w:tcW w:w="5000" w:type="pct"/>
            <w:gridSpan w:val="3"/>
            <w:shd w:val="clear" w:color="auto" w:fill="1F497D"/>
            <w:vAlign w:val="center"/>
          </w:tcPr>
          <w:p w14:paraId="1F57AB20"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3959A4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373FBF3" w14:textId="77777777" w:rsidR="00FA1DF1" w:rsidRDefault="00FA1DF1" w:rsidP="00371B09">
            <w:pPr>
              <w:rPr>
                <w:rFonts w:ascii="Arial Narrow" w:hAnsi="Arial Narrow"/>
              </w:rPr>
            </w:pPr>
            <w:r>
              <w:rPr>
                <w:rFonts w:ascii="Arial Narrow" w:hAnsi="Arial Narrow"/>
              </w:rPr>
              <w:t>Introdução à Ciência da Computação</w:t>
            </w:r>
          </w:p>
        </w:tc>
      </w:tr>
      <w:tr w:rsidR="00FA1DF1" w:rsidRPr="00966815" w14:paraId="0120165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D4D7F78"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37E8996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7057865" w14:textId="77777777" w:rsidR="00FA1DF1" w:rsidRDefault="00FA1DF1" w:rsidP="00371B09">
            <w:pPr>
              <w:rPr>
                <w:rFonts w:ascii="Arial Narrow" w:hAnsi="Arial Narrow"/>
              </w:rPr>
            </w:pPr>
            <w:r>
              <w:rPr>
                <w:rFonts w:ascii="Arial Narrow" w:hAnsi="Arial Narrow"/>
              </w:rPr>
              <w:t>-</w:t>
            </w:r>
          </w:p>
        </w:tc>
      </w:tr>
      <w:tr w:rsidR="00FA1DF1" w:rsidRPr="00966815" w14:paraId="156DC7B0"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151DA22"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6C2A42C2"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C5008C9"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4AE6BA53"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F92550C"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BD58A59"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6A293BC4" w14:textId="77777777" w:rsidR="00FA1DF1" w:rsidRDefault="00FA1DF1" w:rsidP="00371B09">
            <w:pPr>
              <w:jc w:val="center"/>
              <w:rPr>
                <w:rFonts w:ascii="Arial Narrow" w:hAnsi="Arial Narrow"/>
              </w:rPr>
            </w:pPr>
            <w:r>
              <w:rPr>
                <w:rFonts w:ascii="Arial Narrow" w:hAnsi="Arial Narrow"/>
              </w:rPr>
              <w:t>15</w:t>
            </w:r>
          </w:p>
        </w:tc>
      </w:tr>
      <w:tr w:rsidR="00FA1DF1" w:rsidRPr="00966815" w14:paraId="215089D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086E01E"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4660872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9C48D4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B70FB">
              <w:rPr>
                <w:rFonts w:ascii="Arial Narrow" w:hAnsi="Arial Narrow"/>
                <w:szCs w:val="24"/>
              </w:rPr>
              <w:t xml:space="preserve">Apresentar o </w:t>
            </w:r>
            <w:r>
              <w:rPr>
                <w:rFonts w:ascii="Arial Narrow" w:hAnsi="Arial Narrow"/>
                <w:szCs w:val="24"/>
              </w:rPr>
              <w:t xml:space="preserve">curso de </w:t>
            </w:r>
            <w:r w:rsidRPr="00DB70FB">
              <w:rPr>
                <w:rFonts w:ascii="Arial Narrow" w:hAnsi="Arial Narrow"/>
                <w:szCs w:val="24"/>
              </w:rPr>
              <w:t>Bacharelad</w:t>
            </w:r>
            <w:r>
              <w:rPr>
                <w:rFonts w:ascii="Arial Narrow" w:hAnsi="Arial Narrow"/>
                <w:szCs w:val="24"/>
              </w:rPr>
              <w:t>o em Ciência da Computação</w:t>
            </w:r>
            <w:r w:rsidRPr="00DB70FB">
              <w:rPr>
                <w:rFonts w:ascii="Arial Narrow" w:hAnsi="Arial Narrow"/>
                <w:szCs w:val="24"/>
              </w:rPr>
              <w:t xml:space="preserve"> aos ingressa</w:t>
            </w:r>
            <w:r>
              <w:rPr>
                <w:rFonts w:ascii="Arial Narrow" w:hAnsi="Arial Narrow"/>
                <w:szCs w:val="24"/>
              </w:rPr>
              <w:t>ntes</w:t>
            </w:r>
            <w:r w:rsidRPr="00DB70FB">
              <w:rPr>
                <w:rFonts w:ascii="Arial Narrow" w:hAnsi="Arial Narrow"/>
                <w:szCs w:val="24"/>
              </w:rPr>
              <w:t xml:space="preserve"> no curso. </w:t>
            </w:r>
          </w:p>
          <w:p w14:paraId="746D32B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B70FB">
              <w:rPr>
                <w:rFonts w:ascii="Arial Narrow" w:hAnsi="Arial Narrow"/>
                <w:szCs w:val="24"/>
              </w:rPr>
              <w:t xml:space="preserve">Orientar os estudantes sobre as possibilidades de formação como indivíduos, cidadãos e como cientistas da computação. </w:t>
            </w:r>
          </w:p>
          <w:p w14:paraId="1C3F605D" w14:textId="77777777" w:rsidR="00FA1DF1" w:rsidRPr="00DB70FB" w:rsidRDefault="00FA1DF1" w:rsidP="00371B09">
            <w:pPr>
              <w:pStyle w:val="PargrafodaLista"/>
              <w:numPr>
                <w:ilvl w:val="0"/>
                <w:numId w:val="2"/>
              </w:numPr>
              <w:spacing w:after="0" w:line="240" w:lineRule="auto"/>
              <w:ind w:left="318" w:hanging="284"/>
              <w:jc w:val="both"/>
              <w:rPr>
                <w:rFonts w:ascii="Arial Narrow" w:hAnsi="Arial Narrow"/>
                <w:szCs w:val="24"/>
              </w:rPr>
            </w:pPr>
            <w:r w:rsidRPr="00DB70FB">
              <w:rPr>
                <w:rFonts w:ascii="Arial Narrow" w:hAnsi="Arial Narrow"/>
                <w:szCs w:val="24"/>
              </w:rPr>
              <w:t>Expandir os conceitos sobre Ciência da Computação</w:t>
            </w:r>
            <w:r>
              <w:rPr>
                <w:rFonts w:ascii="Arial Narrow" w:hAnsi="Arial Narrow"/>
                <w:szCs w:val="24"/>
              </w:rPr>
              <w:t xml:space="preserve"> com a história e conceitos fundamentais sobre computação</w:t>
            </w:r>
            <w:r w:rsidRPr="00DB70FB">
              <w:rPr>
                <w:rFonts w:ascii="Arial Narrow" w:hAnsi="Arial Narrow"/>
                <w:szCs w:val="24"/>
              </w:rPr>
              <w:t>.</w:t>
            </w:r>
          </w:p>
        </w:tc>
      </w:tr>
      <w:tr w:rsidR="00FA1DF1" w:rsidRPr="00966815" w14:paraId="7CCE95C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02DEC4A"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147B3AF9" w14:textId="77777777" w:rsidTr="00371B09">
        <w:trPr>
          <w:trHeight w:val="1443"/>
        </w:trPr>
        <w:tc>
          <w:tcPr>
            <w:tcW w:w="5000" w:type="pct"/>
            <w:gridSpan w:val="3"/>
            <w:tcBorders>
              <w:top w:val="single" w:sz="4" w:space="0" w:color="auto"/>
              <w:bottom w:val="single" w:sz="4" w:space="0" w:color="auto"/>
              <w:right w:val="single" w:sz="4" w:space="0" w:color="auto"/>
            </w:tcBorders>
            <w:shd w:val="clear" w:color="auto" w:fill="auto"/>
            <w:vAlign w:val="center"/>
          </w:tcPr>
          <w:p w14:paraId="68716266" w14:textId="77777777" w:rsidR="00FA1DF1" w:rsidRDefault="00FA1DF1" w:rsidP="00371B09">
            <w:pPr>
              <w:jc w:val="both"/>
              <w:rPr>
                <w:rFonts w:ascii="Arial Narrow" w:hAnsi="Arial Narrow"/>
              </w:rPr>
            </w:pPr>
            <w:r w:rsidRPr="00CB40EB">
              <w:rPr>
                <w:rFonts w:ascii="Arial Narrow" w:hAnsi="Arial Narrow"/>
              </w:rPr>
              <w:t xml:space="preserve">Histórico da Computação. Conceitos iniciais sobre computadores: estrutura funcional, periféricos, organização básica da UPC, </w:t>
            </w:r>
            <w:r>
              <w:rPr>
                <w:rFonts w:ascii="Arial Narrow" w:hAnsi="Arial Narrow"/>
              </w:rPr>
              <w:t xml:space="preserve">barramentos, interfaces, </w:t>
            </w:r>
            <w:r w:rsidRPr="00CB40EB">
              <w:rPr>
                <w:rFonts w:ascii="Arial Narrow" w:hAnsi="Arial Narrow"/>
              </w:rPr>
              <w:t xml:space="preserve">tipos de instruções, hardware, software, memórias e dispositivos de E/S. </w:t>
            </w:r>
            <w:r>
              <w:rPr>
                <w:rFonts w:ascii="Arial Narrow" w:hAnsi="Arial Narrow"/>
              </w:rPr>
              <w:t xml:space="preserve">Sistemas numéricos. Aritmética binária. </w:t>
            </w:r>
            <w:r w:rsidRPr="00CB40EB">
              <w:rPr>
                <w:rFonts w:ascii="Arial Narrow" w:hAnsi="Arial Narrow"/>
              </w:rPr>
              <w:t>Conceito de programas, compiladores, interpretadores, montadores, editores. Atualidades em informática. A profissão. Áreas de atuação. Ética profissional. Questões do sigilo, restrição da liberdade individual e direitos autorais</w:t>
            </w:r>
            <w:r>
              <w:rPr>
                <w:rFonts w:ascii="Arial Narrow" w:hAnsi="Arial Narrow"/>
              </w:rPr>
              <w:t>.</w:t>
            </w:r>
          </w:p>
          <w:p w14:paraId="1C556E75" w14:textId="77777777" w:rsidR="00F65F22" w:rsidRPr="00C64FF3" w:rsidRDefault="00F65F22" w:rsidP="00371B09">
            <w:pPr>
              <w:jc w:val="both"/>
              <w:rPr>
                <w:rFonts w:ascii="Arial Narrow" w:hAnsi="Arial Narrow"/>
              </w:rPr>
            </w:pPr>
          </w:p>
        </w:tc>
      </w:tr>
      <w:tr w:rsidR="00FA1DF1" w:rsidRPr="00966815" w14:paraId="40BBBCD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6922C56"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719ACC29" w14:textId="77777777" w:rsidTr="00371B09">
        <w:trPr>
          <w:trHeight w:val="1135"/>
        </w:trPr>
        <w:tc>
          <w:tcPr>
            <w:tcW w:w="5000" w:type="pct"/>
            <w:gridSpan w:val="3"/>
            <w:tcBorders>
              <w:top w:val="single" w:sz="4" w:space="0" w:color="auto"/>
              <w:bottom w:val="single" w:sz="4" w:space="0" w:color="auto"/>
              <w:right w:val="single" w:sz="4" w:space="0" w:color="auto"/>
            </w:tcBorders>
            <w:shd w:val="clear" w:color="auto" w:fill="auto"/>
            <w:vAlign w:val="center"/>
          </w:tcPr>
          <w:p w14:paraId="7D47E5D5"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7D7817">
              <w:rPr>
                <w:rFonts w:ascii="Arial Narrow" w:hAnsi="Arial Narrow"/>
                <w:szCs w:val="24"/>
              </w:rPr>
              <w:t xml:space="preserve">Velloso, </w:t>
            </w:r>
            <w:r>
              <w:rPr>
                <w:rFonts w:ascii="Arial Narrow" w:hAnsi="Arial Narrow"/>
                <w:szCs w:val="24"/>
              </w:rPr>
              <w:t>F.</w:t>
            </w:r>
            <w:r w:rsidRPr="007D7817">
              <w:rPr>
                <w:rFonts w:ascii="Arial Narrow" w:hAnsi="Arial Narrow"/>
                <w:szCs w:val="24"/>
              </w:rPr>
              <w:t xml:space="preserve"> C. </w:t>
            </w:r>
            <w:r>
              <w:rPr>
                <w:rFonts w:ascii="Arial Narrow" w:hAnsi="Arial Narrow"/>
                <w:szCs w:val="24"/>
              </w:rPr>
              <w:t>“</w:t>
            </w:r>
            <w:r w:rsidRPr="007D7817">
              <w:rPr>
                <w:rFonts w:ascii="Arial Narrow" w:hAnsi="Arial Narrow"/>
                <w:szCs w:val="24"/>
              </w:rPr>
              <w:t>Informática</w:t>
            </w:r>
            <w:r>
              <w:rPr>
                <w:rFonts w:ascii="Arial Narrow" w:hAnsi="Arial Narrow"/>
                <w:szCs w:val="24"/>
              </w:rPr>
              <w:t>:</w:t>
            </w:r>
            <w:r w:rsidRPr="007D7817">
              <w:rPr>
                <w:rFonts w:ascii="Arial Narrow" w:hAnsi="Arial Narrow"/>
                <w:szCs w:val="24"/>
              </w:rPr>
              <w:t xml:space="preserve"> Conceitos </w:t>
            </w:r>
            <w:r>
              <w:rPr>
                <w:rFonts w:ascii="Arial Narrow" w:hAnsi="Arial Narrow"/>
                <w:szCs w:val="24"/>
              </w:rPr>
              <w:t xml:space="preserve">Básicos”. </w:t>
            </w:r>
            <w:r w:rsidRPr="00E3030A">
              <w:rPr>
                <w:rFonts w:ascii="Arial Narrow" w:hAnsi="Arial Narrow"/>
                <w:szCs w:val="24"/>
                <w:lang w:val="en-US"/>
              </w:rPr>
              <w:t>Ed. Elsevier/Campus, 9ª Ed, 2014.</w:t>
            </w:r>
          </w:p>
          <w:p w14:paraId="4A490DE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177D4">
              <w:rPr>
                <w:rFonts w:ascii="Arial Narrow" w:hAnsi="Arial Narrow"/>
                <w:szCs w:val="24"/>
              </w:rPr>
              <w:t xml:space="preserve">Forouzan, B. A. Mosharraf, F. </w:t>
            </w:r>
            <w:r>
              <w:rPr>
                <w:rFonts w:ascii="Arial Narrow" w:hAnsi="Arial Narrow"/>
                <w:szCs w:val="24"/>
              </w:rPr>
              <w:t>“</w:t>
            </w:r>
            <w:r w:rsidRPr="00D177D4">
              <w:rPr>
                <w:rFonts w:ascii="Arial Narrow" w:hAnsi="Arial Narrow"/>
                <w:szCs w:val="24"/>
              </w:rPr>
              <w:t>Fundame</w:t>
            </w:r>
            <w:r>
              <w:rPr>
                <w:rFonts w:ascii="Arial Narrow" w:hAnsi="Arial Narrow"/>
                <w:szCs w:val="24"/>
              </w:rPr>
              <w:t xml:space="preserve">ntos da Ciência da Computação: </w:t>
            </w:r>
            <w:r w:rsidRPr="00D177D4">
              <w:rPr>
                <w:rFonts w:ascii="Arial Narrow" w:hAnsi="Arial Narrow"/>
                <w:szCs w:val="24"/>
              </w:rPr>
              <w:t>Tradução da 2ª Edição Internacional</w:t>
            </w:r>
            <w:r>
              <w:rPr>
                <w:rFonts w:ascii="Arial Narrow" w:hAnsi="Arial Narrow"/>
                <w:szCs w:val="24"/>
              </w:rPr>
              <w:t>”</w:t>
            </w:r>
            <w:r w:rsidRPr="00D177D4">
              <w:rPr>
                <w:rFonts w:ascii="Arial Narrow" w:hAnsi="Arial Narrow"/>
                <w:szCs w:val="24"/>
              </w:rPr>
              <w:t>. Ed. Cengage Learning, 2011.</w:t>
            </w:r>
          </w:p>
          <w:p w14:paraId="2EC640F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50094">
              <w:rPr>
                <w:rFonts w:ascii="Arial Narrow" w:hAnsi="Arial Narrow"/>
                <w:szCs w:val="24"/>
              </w:rPr>
              <w:t xml:space="preserve">Wazlawick, R. S. </w:t>
            </w:r>
            <w:r>
              <w:rPr>
                <w:rFonts w:ascii="Arial Narrow" w:hAnsi="Arial Narrow"/>
                <w:szCs w:val="24"/>
              </w:rPr>
              <w:t>“</w:t>
            </w:r>
            <w:r w:rsidRPr="00A50094">
              <w:rPr>
                <w:rFonts w:ascii="Arial Narrow" w:hAnsi="Arial Narrow"/>
                <w:szCs w:val="24"/>
              </w:rPr>
              <w:t>História da Computação</w:t>
            </w:r>
            <w:r>
              <w:rPr>
                <w:rFonts w:ascii="Arial Narrow" w:hAnsi="Arial Narrow"/>
                <w:szCs w:val="24"/>
              </w:rPr>
              <w:t>”</w:t>
            </w:r>
            <w:r w:rsidRPr="00A50094">
              <w:rPr>
                <w:rFonts w:ascii="Arial Narrow" w:hAnsi="Arial Narrow"/>
                <w:szCs w:val="24"/>
              </w:rPr>
              <w:t>. Ed. Elsevier, 2016</w:t>
            </w:r>
            <w:r>
              <w:rPr>
                <w:rFonts w:ascii="Arial Narrow" w:hAnsi="Arial Narrow"/>
                <w:szCs w:val="24"/>
              </w:rPr>
              <w:t>.</w:t>
            </w:r>
          </w:p>
          <w:p w14:paraId="6FA6EB39" w14:textId="77777777" w:rsidR="00500F48" w:rsidRPr="00A50094" w:rsidRDefault="00500F48" w:rsidP="00500F48">
            <w:pPr>
              <w:pStyle w:val="PargrafodaLista"/>
              <w:spacing w:after="0" w:line="240" w:lineRule="auto"/>
              <w:ind w:left="318"/>
              <w:jc w:val="both"/>
              <w:rPr>
                <w:rFonts w:ascii="Arial Narrow" w:hAnsi="Arial Narrow"/>
                <w:szCs w:val="24"/>
              </w:rPr>
            </w:pPr>
          </w:p>
        </w:tc>
      </w:tr>
      <w:tr w:rsidR="00FA1DF1" w:rsidRPr="00966815" w14:paraId="75D1C30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A9734CF"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51C7B6BE" w14:textId="77777777" w:rsidTr="00371B09">
        <w:trPr>
          <w:trHeight w:val="1639"/>
        </w:trPr>
        <w:tc>
          <w:tcPr>
            <w:tcW w:w="5000" w:type="pct"/>
            <w:gridSpan w:val="3"/>
            <w:tcBorders>
              <w:top w:val="single" w:sz="4" w:space="0" w:color="auto"/>
              <w:bottom w:val="single" w:sz="4" w:space="0" w:color="auto"/>
              <w:right w:val="single" w:sz="4" w:space="0" w:color="auto"/>
            </w:tcBorders>
            <w:shd w:val="clear" w:color="auto" w:fill="auto"/>
            <w:vAlign w:val="center"/>
          </w:tcPr>
          <w:p w14:paraId="0B34284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7504F">
              <w:rPr>
                <w:rFonts w:ascii="Arial Narrow" w:hAnsi="Arial Narrow"/>
                <w:szCs w:val="24"/>
              </w:rPr>
              <w:lastRenderedPageBreak/>
              <w:t xml:space="preserve">Marques, M. A. </w:t>
            </w:r>
            <w:r>
              <w:rPr>
                <w:rFonts w:ascii="Arial Narrow" w:hAnsi="Arial Narrow"/>
                <w:szCs w:val="24"/>
              </w:rPr>
              <w:t>“</w:t>
            </w:r>
            <w:r w:rsidRPr="00A7504F">
              <w:rPr>
                <w:rFonts w:ascii="Arial Narrow" w:hAnsi="Arial Narrow"/>
                <w:szCs w:val="24"/>
              </w:rPr>
              <w:t>Introdução À Ciência da Computação</w:t>
            </w:r>
            <w:r>
              <w:rPr>
                <w:rFonts w:ascii="Arial Narrow" w:hAnsi="Arial Narrow"/>
                <w:szCs w:val="24"/>
              </w:rPr>
              <w:t>”</w:t>
            </w:r>
            <w:r w:rsidRPr="00A7504F">
              <w:rPr>
                <w:rFonts w:ascii="Arial Narrow" w:hAnsi="Arial Narrow"/>
                <w:szCs w:val="24"/>
              </w:rPr>
              <w:t>. Ed. LCTE, 2005</w:t>
            </w:r>
            <w:r>
              <w:rPr>
                <w:rFonts w:ascii="Arial Narrow" w:hAnsi="Arial Narrow"/>
                <w:szCs w:val="24"/>
              </w:rPr>
              <w:t>.</w:t>
            </w:r>
          </w:p>
          <w:p w14:paraId="6AFB11D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C93785">
              <w:rPr>
                <w:rFonts w:ascii="Arial Narrow" w:hAnsi="Arial Narrow"/>
                <w:szCs w:val="24"/>
              </w:rPr>
              <w:t>Filho,</w:t>
            </w:r>
            <w:r>
              <w:rPr>
                <w:rFonts w:ascii="Arial Narrow" w:hAnsi="Arial Narrow"/>
                <w:szCs w:val="24"/>
              </w:rPr>
              <w:t xml:space="preserve"> </w:t>
            </w:r>
            <w:r w:rsidRPr="00C93785">
              <w:rPr>
                <w:rFonts w:ascii="Arial Narrow" w:hAnsi="Arial Narrow"/>
                <w:szCs w:val="24"/>
              </w:rPr>
              <w:t>A</w:t>
            </w:r>
            <w:r>
              <w:rPr>
                <w:rFonts w:ascii="Arial Narrow" w:hAnsi="Arial Narrow"/>
                <w:szCs w:val="24"/>
              </w:rPr>
              <w:t>.</w:t>
            </w:r>
            <w:r w:rsidRPr="00C93785">
              <w:rPr>
                <w:rFonts w:ascii="Arial Narrow" w:hAnsi="Arial Narrow"/>
                <w:szCs w:val="24"/>
              </w:rPr>
              <w:t xml:space="preserve"> B</w:t>
            </w:r>
            <w:r>
              <w:rPr>
                <w:rFonts w:ascii="Arial Narrow" w:hAnsi="Arial Narrow"/>
                <w:szCs w:val="24"/>
              </w:rPr>
              <w:t>.;</w:t>
            </w:r>
            <w:r w:rsidRPr="00C93785">
              <w:rPr>
                <w:rFonts w:ascii="Arial Narrow" w:hAnsi="Arial Narrow"/>
                <w:szCs w:val="24"/>
              </w:rPr>
              <w:t xml:space="preserve"> Marçula,</w:t>
            </w:r>
            <w:r>
              <w:rPr>
                <w:rFonts w:ascii="Arial Narrow" w:hAnsi="Arial Narrow"/>
                <w:szCs w:val="24"/>
              </w:rPr>
              <w:t xml:space="preserve"> </w:t>
            </w:r>
            <w:r w:rsidRPr="00C93785">
              <w:rPr>
                <w:rFonts w:ascii="Arial Narrow" w:hAnsi="Arial Narrow"/>
                <w:szCs w:val="24"/>
              </w:rPr>
              <w:t>M</w:t>
            </w:r>
            <w:r>
              <w:rPr>
                <w:rFonts w:ascii="Arial Narrow" w:hAnsi="Arial Narrow"/>
                <w:szCs w:val="24"/>
              </w:rPr>
              <w:t>.</w:t>
            </w:r>
            <w:r w:rsidRPr="00C93785">
              <w:rPr>
                <w:rFonts w:ascii="Arial Narrow" w:hAnsi="Arial Narrow"/>
                <w:szCs w:val="24"/>
              </w:rPr>
              <w:t xml:space="preserve"> </w:t>
            </w:r>
            <w:r>
              <w:rPr>
                <w:rFonts w:ascii="Arial Narrow" w:hAnsi="Arial Narrow"/>
                <w:szCs w:val="24"/>
              </w:rPr>
              <w:t>“</w:t>
            </w:r>
            <w:r w:rsidRPr="00C93785">
              <w:rPr>
                <w:rFonts w:ascii="Arial Narrow" w:hAnsi="Arial Narrow"/>
                <w:szCs w:val="24"/>
              </w:rPr>
              <w:t>Informática</w:t>
            </w:r>
            <w:r>
              <w:rPr>
                <w:rFonts w:ascii="Arial Narrow" w:hAnsi="Arial Narrow"/>
                <w:szCs w:val="24"/>
              </w:rPr>
              <w:t>:</w:t>
            </w:r>
            <w:r w:rsidRPr="00C93785">
              <w:rPr>
                <w:rFonts w:ascii="Arial Narrow" w:hAnsi="Arial Narrow"/>
                <w:szCs w:val="24"/>
              </w:rPr>
              <w:t xml:space="preserve"> Conceitos e Aplicações</w:t>
            </w:r>
            <w:r>
              <w:rPr>
                <w:rFonts w:ascii="Arial Narrow" w:hAnsi="Arial Narrow"/>
                <w:szCs w:val="24"/>
              </w:rPr>
              <w:t>”</w:t>
            </w:r>
            <w:r w:rsidRPr="00C93785">
              <w:rPr>
                <w:rFonts w:ascii="Arial Narrow" w:hAnsi="Arial Narrow"/>
                <w:szCs w:val="24"/>
              </w:rPr>
              <w:t>. Ed</w:t>
            </w:r>
            <w:r>
              <w:rPr>
                <w:rFonts w:ascii="Arial Narrow" w:hAnsi="Arial Narrow"/>
                <w:szCs w:val="24"/>
              </w:rPr>
              <w:t>.</w:t>
            </w:r>
            <w:r w:rsidRPr="00C93785">
              <w:rPr>
                <w:rFonts w:ascii="Arial Narrow" w:hAnsi="Arial Narrow"/>
                <w:szCs w:val="24"/>
              </w:rPr>
              <w:t xml:space="preserve"> Érica, 2005.</w:t>
            </w:r>
          </w:p>
          <w:p w14:paraId="3CE99A8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601BFC">
              <w:rPr>
                <w:rFonts w:ascii="Arial Narrow" w:hAnsi="Arial Narrow"/>
                <w:szCs w:val="24"/>
              </w:rPr>
              <w:t xml:space="preserve">Guimaraes, A. M. </w:t>
            </w:r>
            <w:r>
              <w:rPr>
                <w:rFonts w:ascii="Arial Narrow" w:hAnsi="Arial Narrow"/>
                <w:szCs w:val="24"/>
              </w:rPr>
              <w:t>“</w:t>
            </w:r>
            <w:r w:rsidRPr="00601BFC">
              <w:rPr>
                <w:rFonts w:ascii="Arial Narrow" w:hAnsi="Arial Narrow"/>
                <w:szCs w:val="24"/>
              </w:rPr>
              <w:t>Introdução a Ciência da Computação</w:t>
            </w:r>
            <w:r>
              <w:rPr>
                <w:rFonts w:ascii="Arial Narrow" w:hAnsi="Arial Narrow"/>
                <w:szCs w:val="24"/>
              </w:rPr>
              <w:t>”</w:t>
            </w:r>
            <w:r w:rsidRPr="00601BFC">
              <w:rPr>
                <w:rFonts w:ascii="Arial Narrow" w:hAnsi="Arial Narrow"/>
                <w:szCs w:val="24"/>
              </w:rPr>
              <w:t>. Ed. LTC, 2010.</w:t>
            </w:r>
          </w:p>
          <w:p w14:paraId="68DA63C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D7817">
              <w:rPr>
                <w:rFonts w:ascii="Arial Narrow" w:hAnsi="Arial Narrow"/>
                <w:szCs w:val="24"/>
              </w:rPr>
              <w:t xml:space="preserve">Ascencio, </w:t>
            </w:r>
            <w:r>
              <w:rPr>
                <w:rFonts w:ascii="Arial Narrow" w:hAnsi="Arial Narrow"/>
                <w:szCs w:val="24"/>
              </w:rPr>
              <w:t>A. F. G.;</w:t>
            </w:r>
            <w:r w:rsidRPr="007D7817">
              <w:rPr>
                <w:rFonts w:ascii="Arial Narrow" w:hAnsi="Arial Narrow"/>
                <w:szCs w:val="24"/>
              </w:rPr>
              <w:t xml:space="preserve"> Campos, </w:t>
            </w:r>
            <w:r>
              <w:rPr>
                <w:rFonts w:ascii="Arial Narrow" w:hAnsi="Arial Narrow"/>
                <w:szCs w:val="24"/>
              </w:rPr>
              <w:t>E. A. V</w:t>
            </w:r>
            <w:r w:rsidRPr="007D7817">
              <w:rPr>
                <w:rFonts w:ascii="Arial Narrow" w:hAnsi="Arial Narrow"/>
                <w:szCs w:val="24"/>
              </w:rPr>
              <w:t xml:space="preserve">. </w:t>
            </w:r>
            <w:r>
              <w:rPr>
                <w:rFonts w:ascii="Arial Narrow" w:hAnsi="Arial Narrow"/>
                <w:szCs w:val="24"/>
              </w:rPr>
              <w:t>“</w:t>
            </w:r>
            <w:r w:rsidRPr="007D7817">
              <w:rPr>
                <w:rFonts w:ascii="Arial Narrow" w:hAnsi="Arial Narrow"/>
                <w:szCs w:val="24"/>
              </w:rPr>
              <w:t>Fundamentos da Prog</w:t>
            </w:r>
            <w:r>
              <w:rPr>
                <w:rFonts w:ascii="Arial Narrow" w:hAnsi="Arial Narrow"/>
                <w:szCs w:val="24"/>
              </w:rPr>
              <w:t xml:space="preserve">ramação de Computadores”. Ed. </w:t>
            </w:r>
            <w:r w:rsidRPr="007D7817">
              <w:rPr>
                <w:rFonts w:ascii="Arial Narrow" w:hAnsi="Arial Narrow"/>
                <w:szCs w:val="24"/>
              </w:rPr>
              <w:t>Pearson</w:t>
            </w:r>
            <w:r>
              <w:rPr>
                <w:rFonts w:ascii="Arial Narrow" w:hAnsi="Arial Narrow"/>
                <w:szCs w:val="24"/>
              </w:rPr>
              <w:t xml:space="preserve">, 3ª Ed, </w:t>
            </w:r>
            <w:r w:rsidRPr="007D7817">
              <w:rPr>
                <w:rFonts w:ascii="Arial Narrow" w:hAnsi="Arial Narrow"/>
                <w:szCs w:val="24"/>
              </w:rPr>
              <w:t>2012.</w:t>
            </w:r>
          </w:p>
          <w:p w14:paraId="1D333D69" w14:textId="77777777" w:rsidR="00FA1DF1" w:rsidRPr="00401834" w:rsidRDefault="00FA1DF1" w:rsidP="00371B09">
            <w:pPr>
              <w:pStyle w:val="PargrafodaLista"/>
              <w:numPr>
                <w:ilvl w:val="0"/>
                <w:numId w:val="2"/>
              </w:numPr>
              <w:spacing w:after="0" w:line="240" w:lineRule="auto"/>
              <w:ind w:left="318" w:hanging="284"/>
              <w:jc w:val="both"/>
              <w:rPr>
                <w:rFonts w:ascii="Arial Narrow" w:hAnsi="Arial Narrow"/>
                <w:szCs w:val="24"/>
              </w:rPr>
            </w:pPr>
            <w:r w:rsidRPr="00266E2A">
              <w:rPr>
                <w:rFonts w:ascii="Arial Narrow" w:hAnsi="Arial Narrow"/>
                <w:szCs w:val="24"/>
              </w:rPr>
              <w:t xml:space="preserve">Glenn, B. J. </w:t>
            </w:r>
            <w:r>
              <w:rPr>
                <w:rFonts w:ascii="Arial Narrow" w:hAnsi="Arial Narrow"/>
                <w:szCs w:val="24"/>
              </w:rPr>
              <w:t>“</w:t>
            </w:r>
            <w:r w:rsidRPr="00266E2A">
              <w:rPr>
                <w:rFonts w:ascii="Arial Narrow" w:hAnsi="Arial Narrow"/>
                <w:szCs w:val="24"/>
              </w:rPr>
              <w:t>Ciência da Computação: Uma Visão Abrangente</w:t>
            </w:r>
            <w:r>
              <w:rPr>
                <w:rFonts w:ascii="Arial Narrow" w:hAnsi="Arial Narrow"/>
                <w:szCs w:val="24"/>
              </w:rPr>
              <w:t>”.</w:t>
            </w:r>
            <w:r w:rsidRPr="00266E2A">
              <w:rPr>
                <w:rFonts w:ascii="Arial Narrow" w:hAnsi="Arial Narrow"/>
                <w:szCs w:val="24"/>
              </w:rPr>
              <w:t xml:space="preserve"> Ed. Bookman, 11ª Ed. 2013</w:t>
            </w:r>
            <w:r>
              <w:rPr>
                <w:rFonts w:ascii="Arial Narrow" w:hAnsi="Arial Narrow"/>
                <w:szCs w:val="24"/>
              </w:rPr>
              <w:t>.</w:t>
            </w:r>
          </w:p>
        </w:tc>
      </w:tr>
    </w:tbl>
    <w:p w14:paraId="2105AD17"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859B02C" w14:textId="77777777" w:rsidTr="00371B09">
        <w:trPr>
          <w:trHeight w:val="340"/>
        </w:trPr>
        <w:tc>
          <w:tcPr>
            <w:tcW w:w="5000" w:type="pct"/>
            <w:gridSpan w:val="3"/>
            <w:shd w:val="clear" w:color="auto" w:fill="1F497D"/>
            <w:vAlign w:val="center"/>
          </w:tcPr>
          <w:p w14:paraId="71CE09C5"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655E5B5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3C84725" w14:textId="77777777" w:rsidR="00FA1DF1" w:rsidRDefault="00FA1DF1" w:rsidP="00371B09">
            <w:pPr>
              <w:rPr>
                <w:rFonts w:ascii="Arial Narrow" w:hAnsi="Arial Narrow"/>
              </w:rPr>
            </w:pPr>
            <w:r>
              <w:rPr>
                <w:rFonts w:ascii="Arial Narrow" w:hAnsi="Arial Narrow"/>
              </w:rPr>
              <w:t>Cálculo Diferencial e Integral I</w:t>
            </w:r>
          </w:p>
        </w:tc>
      </w:tr>
      <w:tr w:rsidR="00FA1DF1" w:rsidRPr="00966815" w14:paraId="1453344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FE3E19D"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1E88CEC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7096587" w14:textId="77777777" w:rsidR="00FA1DF1" w:rsidRDefault="00FA1DF1" w:rsidP="00371B09">
            <w:pPr>
              <w:rPr>
                <w:rFonts w:ascii="Arial Narrow" w:hAnsi="Arial Narrow"/>
              </w:rPr>
            </w:pPr>
            <w:r>
              <w:rPr>
                <w:rFonts w:ascii="Arial Narrow" w:hAnsi="Arial Narrow"/>
              </w:rPr>
              <w:t>-</w:t>
            </w:r>
          </w:p>
        </w:tc>
      </w:tr>
      <w:tr w:rsidR="00FA1DF1" w:rsidRPr="00966815" w14:paraId="079FF29F"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1725163"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9A8FE50"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330F126"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2FE067D2"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E2B7540"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043DE2E9"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5536BC3E" w14:textId="77777777" w:rsidR="00FA1DF1" w:rsidRDefault="00FA1DF1" w:rsidP="00371B09">
            <w:pPr>
              <w:jc w:val="center"/>
              <w:rPr>
                <w:rFonts w:ascii="Arial Narrow" w:hAnsi="Arial Narrow"/>
              </w:rPr>
            </w:pPr>
            <w:r>
              <w:rPr>
                <w:rFonts w:ascii="Arial Narrow" w:hAnsi="Arial Narrow"/>
              </w:rPr>
              <w:t>0</w:t>
            </w:r>
          </w:p>
        </w:tc>
      </w:tr>
      <w:tr w:rsidR="00FA1DF1" w:rsidRPr="00966815" w14:paraId="2B09475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EFBC033"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41547BC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E035E4E" w14:textId="77777777" w:rsidR="00FA1DF1" w:rsidRPr="00AC2719" w:rsidRDefault="00FA1DF1" w:rsidP="00371B09">
            <w:pPr>
              <w:pStyle w:val="PargrafodaLista"/>
              <w:numPr>
                <w:ilvl w:val="0"/>
                <w:numId w:val="2"/>
              </w:numPr>
              <w:spacing w:after="0" w:line="240" w:lineRule="auto"/>
              <w:ind w:left="318" w:hanging="284"/>
              <w:jc w:val="both"/>
              <w:rPr>
                <w:rFonts w:ascii="Arial Narrow" w:hAnsi="Arial Narrow"/>
                <w:szCs w:val="24"/>
              </w:rPr>
            </w:pPr>
            <w:r w:rsidRPr="00AC2719">
              <w:rPr>
                <w:rFonts w:ascii="Arial Narrow" w:hAnsi="Arial Narrow"/>
                <w:szCs w:val="24"/>
              </w:rPr>
              <w:t>Instrumentalizar o aluno com relação aos métodos de cálculo de funções de uma variável;</w:t>
            </w:r>
          </w:p>
          <w:p w14:paraId="02458D90" w14:textId="77777777" w:rsidR="00FA1DF1" w:rsidRPr="00AC2719" w:rsidRDefault="00FA1DF1" w:rsidP="00371B09">
            <w:pPr>
              <w:pStyle w:val="PargrafodaLista"/>
              <w:numPr>
                <w:ilvl w:val="0"/>
                <w:numId w:val="2"/>
              </w:numPr>
              <w:spacing w:after="0" w:line="240" w:lineRule="auto"/>
              <w:ind w:left="318" w:hanging="284"/>
              <w:jc w:val="both"/>
              <w:rPr>
                <w:rFonts w:ascii="Arial Narrow" w:hAnsi="Arial Narrow"/>
                <w:szCs w:val="24"/>
              </w:rPr>
            </w:pPr>
            <w:r w:rsidRPr="00AC2719">
              <w:rPr>
                <w:rFonts w:ascii="Arial Narrow" w:hAnsi="Arial Narrow"/>
                <w:szCs w:val="24"/>
              </w:rPr>
              <w:t>Criar uma base para o estudo de disciplinas matemáticas posteriores. Formular hipóteses, interpretar informações e prever resultados relativos a problemas de cálculo.</w:t>
            </w:r>
          </w:p>
        </w:tc>
      </w:tr>
      <w:tr w:rsidR="00FA1DF1" w:rsidRPr="00966815" w14:paraId="308B2DC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11CFFB8"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66BB585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6690A41" w14:textId="77777777" w:rsidR="00FA1DF1" w:rsidRPr="00C64FF3" w:rsidRDefault="00FA1DF1" w:rsidP="00371B09">
            <w:pPr>
              <w:rPr>
                <w:rFonts w:ascii="Arial Narrow" w:hAnsi="Arial Narrow"/>
              </w:rPr>
            </w:pPr>
            <w:r w:rsidRPr="00893C10">
              <w:rPr>
                <w:rFonts w:ascii="Arial Narrow" w:hAnsi="Arial Narrow"/>
              </w:rPr>
              <w:t>Limite de funções. Funções contínuas. Derivada de funções. Técnicas de derivação. Integral indefinida. Métodos de Integração. Integral definida. Cálculo de áreas.</w:t>
            </w:r>
          </w:p>
        </w:tc>
      </w:tr>
      <w:tr w:rsidR="00FA1DF1" w:rsidRPr="00966815" w14:paraId="531DB7E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C383388"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31732436" w14:textId="77777777" w:rsidTr="00371B09">
        <w:trPr>
          <w:trHeight w:val="1122"/>
        </w:trPr>
        <w:tc>
          <w:tcPr>
            <w:tcW w:w="5000" w:type="pct"/>
            <w:gridSpan w:val="3"/>
            <w:tcBorders>
              <w:top w:val="single" w:sz="4" w:space="0" w:color="auto"/>
              <w:bottom w:val="single" w:sz="4" w:space="0" w:color="auto"/>
              <w:right w:val="single" w:sz="4" w:space="0" w:color="auto"/>
            </w:tcBorders>
            <w:shd w:val="clear" w:color="auto" w:fill="auto"/>
            <w:vAlign w:val="center"/>
          </w:tcPr>
          <w:p w14:paraId="36250E68" w14:textId="77777777" w:rsidR="00FA1DF1" w:rsidRPr="00D4700B" w:rsidRDefault="00FA1DF1" w:rsidP="00371B09">
            <w:pPr>
              <w:pStyle w:val="PargrafodaLista"/>
              <w:numPr>
                <w:ilvl w:val="0"/>
                <w:numId w:val="2"/>
              </w:numPr>
              <w:spacing w:after="0" w:line="240" w:lineRule="auto"/>
              <w:ind w:left="318" w:hanging="284"/>
              <w:jc w:val="both"/>
              <w:rPr>
                <w:rFonts w:ascii="Arial Narrow" w:hAnsi="Arial Narrow"/>
                <w:szCs w:val="24"/>
              </w:rPr>
            </w:pPr>
            <w:r w:rsidRPr="00D4700B">
              <w:rPr>
                <w:rFonts w:ascii="Arial Narrow" w:hAnsi="Arial Narrow"/>
                <w:szCs w:val="24"/>
              </w:rPr>
              <w:t>L</w:t>
            </w:r>
            <w:r>
              <w:rPr>
                <w:rFonts w:ascii="Arial Narrow" w:hAnsi="Arial Narrow"/>
                <w:szCs w:val="24"/>
              </w:rPr>
              <w:t>eithold, L</w:t>
            </w:r>
            <w:r w:rsidRPr="00D4700B">
              <w:rPr>
                <w:rFonts w:ascii="Arial Narrow" w:hAnsi="Arial Narrow"/>
                <w:szCs w:val="24"/>
              </w:rPr>
              <w:t xml:space="preserve">. </w:t>
            </w:r>
            <w:r>
              <w:rPr>
                <w:rFonts w:ascii="Arial Narrow" w:hAnsi="Arial Narrow"/>
                <w:szCs w:val="24"/>
              </w:rPr>
              <w:t>“</w:t>
            </w:r>
            <w:r w:rsidRPr="00D4700B">
              <w:rPr>
                <w:rFonts w:ascii="Arial Narrow" w:hAnsi="Arial Narrow"/>
                <w:szCs w:val="24"/>
              </w:rPr>
              <w:t>O C</w:t>
            </w:r>
            <w:r>
              <w:rPr>
                <w:rFonts w:ascii="Arial Narrow" w:hAnsi="Arial Narrow"/>
                <w:szCs w:val="24"/>
              </w:rPr>
              <w:t>á</w:t>
            </w:r>
            <w:r w:rsidRPr="00D4700B">
              <w:rPr>
                <w:rFonts w:ascii="Arial Narrow" w:hAnsi="Arial Narrow"/>
                <w:szCs w:val="24"/>
              </w:rPr>
              <w:t>lculo com Geometria Analítica</w:t>
            </w:r>
            <w:r>
              <w:rPr>
                <w:rFonts w:ascii="Arial Narrow" w:hAnsi="Arial Narrow"/>
                <w:szCs w:val="24"/>
              </w:rPr>
              <w:t>”.</w:t>
            </w:r>
            <w:r w:rsidRPr="00D4700B">
              <w:rPr>
                <w:rFonts w:ascii="Arial Narrow" w:hAnsi="Arial Narrow"/>
                <w:szCs w:val="24"/>
              </w:rPr>
              <w:t xml:space="preserve"> </w:t>
            </w:r>
            <w:r>
              <w:rPr>
                <w:rFonts w:ascii="Arial Narrow" w:hAnsi="Arial Narrow"/>
                <w:szCs w:val="24"/>
              </w:rPr>
              <w:t xml:space="preserve">Ed. Harbra Ltda, </w:t>
            </w:r>
            <w:r w:rsidRPr="00D4700B">
              <w:rPr>
                <w:rFonts w:ascii="Arial Narrow" w:hAnsi="Arial Narrow"/>
                <w:szCs w:val="24"/>
              </w:rPr>
              <w:t>Vol</w:t>
            </w:r>
            <w:r>
              <w:rPr>
                <w:rFonts w:ascii="Arial Narrow" w:hAnsi="Arial Narrow"/>
                <w:szCs w:val="24"/>
              </w:rPr>
              <w:t>. 1</w:t>
            </w:r>
            <w:r w:rsidRPr="00D4700B">
              <w:rPr>
                <w:rFonts w:ascii="Arial Narrow" w:hAnsi="Arial Narrow"/>
                <w:szCs w:val="24"/>
              </w:rPr>
              <w:t>, São Paulo</w:t>
            </w:r>
            <w:r>
              <w:rPr>
                <w:rFonts w:ascii="Arial Narrow" w:hAnsi="Arial Narrow"/>
                <w:szCs w:val="24"/>
              </w:rPr>
              <w:t xml:space="preserve">, </w:t>
            </w:r>
            <w:r w:rsidRPr="00D4700B">
              <w:rPr>
                <w:rFonts w:ascii="Arial Narrow" w:hAnsi="Arial Narrow"/>
                <w:szCs w:val="24"/>
              </w:rPr>
              <w:t>1994.</w:t>
            </w:r>
          </w:p>
          <w:p w14:paraId="46A67E6D" w14:textId="77777777" w:rsidR="00FA1DF1" w:rsidRPr="00D4700B"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Munen, M. A.;</w:t>
            </w:r>
            <w:r w:rsidRPr="00D4700B">
              <w:rPr>
                <w:rFonts w:ascii="Arial Narrow" w:hAnsi="Arial Narrow"/>
                <w:szCs w:val="24"/>
              </w:rPr>
              <w:t xml:space="preserve"> F</w:t>
            </w:r>
            <w:r>
              <w:rPr>
                <w:rFonts w:ascii="Arial Narrow" w:hAnsi="Arial Narrow"/>
                <w:szCs w:val="24"/>
              </w:rPr>
              <w:t>oulis</w:t>
            </w:r>
            <w:r w:rsidRPr="00D4700B">
              <w:rPr>
                <w:rFonts w:ascii="Arial Narrow" w:hAnsi="Arial Narrow"/>
                <w:szCs w:val="24"/>
              </w:rPr>
              <w:t xml:space="preserve">, D. J. </w:t>
            </w:r>
            <w:r>
              <w:rPr>
                <w:rFonts w:ascii="Arial Narrow" w:hAnsi="Arial Narrow"/>
                <w:szCs w:val="24"/>
              </w:rPr>
              <w:t>“Cá</w:t>
            </w:r>
            <w:r w:rsidRPr="00D4700B">
              <w:rPr>
                <w:rFonts w:ascii="Arial Narrow" w:hAnsi="Arial Narrow"/>
                <w:szCs w:val="24"/>
              </w:rPr>
              <w:t>lculo</w:t>
            </w:r>
            <w:r>
              <w:rPr>
                <w:rFonts w:ascii="Arial Narrow" w:hAnsi="Arial Narrow"/>
                <w:szCs w:val="24"/>
              </w:rPr>
              <w:t>”</w:t>
            </w:r>
            <w:r w:rsidRPr="00D4700B">
              <w:rPr>
                <w:rFonts w:ascii="Arial Narrow" w:hAnsi="Arial Narrow"/>
                <w:szCs w:val="24"/>
              </w:rPr>
              <w:t>.</w:t>
            </w:r>
            <w:r>
              <w:rPr>
                <w:rFonts w:ascii="Arial Narrow" w:hAnsi="Arial Narrow"/>
                <w:szCs w:val="24"/>
              </w:rPr>
              <w:t xml:space="preserve"> </w:t>
            </w:r>
            <w:r w:rsidRPr="00D4700B">
              <w:rPr>
                <w:rFonts w:ascii="Arial Narrow" w:hAnsi="Arial Narrow"/>
                <w:szCs w:val="24"/>
              </w:rPr>
              <w:t>Ed</w:t>
            </w:r>
            <w:r>
              <w:rPr>
                <w:rFonts w:ascii="Arial Narrow" w:hAnsi="Arial Narrow"/>
                <w:szCs w:val="24"/>
              </w:rPr>
              <w:t>.</w:t>
            </w:r>
            <w:r w:rsidRPr="00D4700B">
              <w:rPr>
                <w:rFonts w:ascii="Arial Narrow" w:hAnsi="Arial Narrow"/>
                <w:szCs w:val="24"/>
              </w:rPr>
              <w:t xml:space="preserve"> Livros Técnicos e Científicos, </w:t>
            </w:r>
            <w:r>
              <w:rPr>
                <w:rFonts w:ascii="Arial Narrow" w:hAnsi="Arial Narrow"/>
                <w:szCs w:val="24"/>
              </w:rPr>
              <w:t>Vol. 1, Rio de Janeiro,</w:t>
            </w:r>
            <w:r w:rsidRPr="00D4700B">
              <w:rPr>
                <w:rFonts w:ascii="Arial Narrow" w:hAnsi="Arial Narrow"/>
                <w:szCs w:val="24"/>
              </w:rPr>
              <w:t xml:space="preserve"> 1982.</w:t>
            </w:r>
          </w:p>
          <w:p w14:paraId="7C4D02D8" w14:textId="77777777" w:rsidR="00FA1DF1" w:rsidRPr="00E4715F" w:rsidRDefault="00FA1DF1" w:rsidP="00371B09">
            <w:pPr>
              <w:pStyle w:val="PargrafodaLista"/>
              <w:numPr>
                <w:ilvl w:val="0"/>
                <w:numId w:val="2"/>
              </w:numPr>
              <w:spacing w:after="0" w:line="240" w:lineRule="auto"/>
              <w:ind w:left="318" w:hanging="284"/>
              <w:jc w:val="both"/>
              <w:rPr>
                <w:rFonts w:ascii="Arial Narrow" w:hAnsi="Arial Narrow"/>
                <w:szCs w:val="24"/>
              </w:rPr>
            </w:pPr>
            <w:r w:rsidRPr="00D4700B">
              <w:rPr>
                <w:rFonts w:ascii="Arial Narrow" w:hAnsi="Arial Narrow"/>
                <w:szCs w:val="24"/>
              </w:rPr>
              <w:t>F</w:t>
            </w:r>
            <w:r>
              <w:rPr>
                <w:rFonts w:ascii="Arial Narrow" w:hAnsi="Arial Narrow"/>
                <w:szCs w:val="24"/>
              </w:rPr>
              <w:t>lemming</w:t>
            </w:r>
            <w:r w:rsidRPr="00D4700B">
              <w:rPr>
                <w:rFonts w:ascii="Arial Narrow" w:hAnsi="Arial Narrow"/>
                <w:szCs w:val="24"/>
              </w:rPr>
              <w:t>, D. M.</w:t>
            </w:r>
            <w:r>
              <w:rPr>
                <w:rFonts w:ascii="Arial Narrow" w:hAnsi="Arial Narrow"/>
                <w:szCs w:val="24"/>
              </w:rPr>
              <w:t>;</w:t>
            </w:r>
            <w:r w:rsidRPr="00D4700B">
              <w:rPr>
                <w:rFonts w:ascii="Arial Narrow" w:hAnsi="Arial Narrow"/>
                <w:szCs w:val="24"/>
              </w:rPr>
              <w:t xml:space="preserve"> G</w:t>
            </w:r>
            <w:r>
              <w:rPr>
                <w:rFonts w:ascii="Arial Narrow" w:hAnsi="Arial Narrow"/>
                <w:szCs w:val="24"/>
              </w:rPr>
              <w:t>onçalves</w:t>
            </w:r>
            <w:r w:rsidRPr="00D4700B">
              <w:rPr>
                <w:rFonts w:ascii="Arial Narrow" w:hAnsi="Arial Narrow"/>
                <w:szCs w:val="24"/>
              </w:rPr>
              <w:t xml:space="preserve">, M.B. </w:t>
            </w:r>
            <w:r>
              <w:rPr>
                <w:rFonts w:ascii="Arial Narrow" w:hAnsi="Arial Narrow"/>
                <w:szCs w:val="24"/>
              </w:rPr>
              <w:t>“</w:t>
            </w:r>
            <w:r w:rsidRPr="00D4700B">
              <w:rPr>
                <w:rFonts w:ascii="Arial Narrow" w:hAnsi="Arial Narrow"/>
                <w:szCs w:val="24"/>
              </w:rPr>
              <w:t>Cálculo A: Funções, Limite, Derivação, Integração</w:t>
            </w:r>
            <w:r>
              <w:rPr>
                <w:rFonts w:ascii="Arial Narrow" w:hAnsi="Arial Narrow"/>
                <w:szCs w:val="24"/>
              </w:rPr>
              <w:t>”</w:t>
            </w:r>
            <w:r w:rsidRPr="00D4700B">
              <w:rPr>
                <w:rFonts w:ascii="Arial Narrow" w:hAnsi="Arial Narrow"/>
                <w:szCs w:val="24"/>
              </w:rPr>
              <w:t xml:space="preserve">. </w:t>
            </w:r>
            <w:r>
              <w:rPr>
                <w:rFonts w:ascii="Arial Narrow" w:hAnsi="Arial Narrow"/>
                <w:szCs w:val="24"/>
              </w:rPr>
              <w:t>Ed. Pearson,</w:t>
            </w:r>
            <w:r w:rsidRPr="00D4700B">
              <w:rPr>
                <w:rFonts w:ascii="Arial Narrow" w:hAnsi="Arial Narrow"/>
                <w:szCs w:val="24"/>
              </w:rPr>
              <w:t xml:space="preserve"> 6</w:t>
            </w:r>
            <w:r w:rsidRPr="00266E2A">
              <w:rPr>
                <w:rFonts w:ascii="Arial Narrow" w:hAnsi="Arial Narrow"/>
                <w:szCs w:val="24"/>
              </w:rPr>
              <w:t>ª</w:t>
            </w:r>
            <w:r>
              <w:rPr>
                <w:rFonts w:ascii="Arial Narrow" w:hAnsi="Arial Narrow"/>
                <w:szCs w:val="24"/>
              </w:rPr>
              <w:t xml:space="preserve"> Ed., São Paulo, </w:t>
            </w:r>
            <w:r w:rsidRPr="00D4700B">
              <w:rPr>
                <w:rFonts w:ascii="Arial Narrow" w:hAnsi="Arial Narrow"/>
                <w:szCs w:val="24"/>
              </w:rPr>
              <w:t>2006.</w:t>
            </w:r>
          </w:p>
        </w:tc>
      </w:tr>
      <w:tr w:rsidR="00FA1DF1" w:rsidRPr="00966815" w14:paraId="3D1C7AF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940FC51"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7EFC526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8A5C014" w14:textId="77777777" w:rsidR="00FA1DF1" w:rsidRPr="00DA71BE" w:rsidRDefault="00FA1DF1" w:rsidP="00371B09">
            <w:pPr>
              <w:pStyle w:val="PargrafodaLista"/>
              <w:numPr>
                <w:ilvl w:val="0"/>
                <w:numId w:val="2"/>
              </w:numPr>
              <w:spacing w:after="0" w:line="240" w:lineRule="auto"/>
              <w:ind w:left="318" w:hanging="284"/>
              <w:jc w:val="both"/>
              <w:rPr>
                <w:rFonts w:ascii="Arial Narrow" w:hAnsi="Arial Narrow"/>
                <w:szCs w:val="24"/>
              </w:rPr>
            </w:pPr>
            <w:r w:rsidRPr="00DA71BE">
              <w:rPr>
                <w:rFonts w:ascii="Arial Narrow" w:hAnsi="Arial Narrow"/>
                <w:szCs w:val="24"/>
              </w:rPr>
              <w:t>T</w:t>
            </w:r>
            <w:r>
              <w:rPr>
                <w:rFonts w:ascii="Arial Narrow" w:hAnsi="Arial Narrow"/>
                <w:szCs w:val="24"/>
              </w:rPr>
              <w:t>homas Jr.</w:t>
            </w:r>
            <w:r w:rsidRPr="00DA71BE">
              <w:rPr>
                <w:rFonts w:ascii="Arial Narrow" w:hAnsi="Arial Narrow"/>
                <w:szCs w:val="24"/>
              </w:rPr>
              <w:t>, G.</w:t>
            </w:r>
            <w:r>
              <w:rPr>
                <w:rFonts w:ascii="Arial Narrow" w:hAnsi="Arial Narrow"/>
                <w:szCs w:val="24"/>
              </w:rPr>
              <w:t xml:space="preserve"> </w:t>
            </w:r>
            <w:r w:rsidRPr="00DA71BE">
              <w:rPr>
                <w:rFonts w:ascii="Arial Narrow" w:hAnsi="Arial Narrow"/>
                <w:szCs w:val="24"/>
              </w:rPr>
              <w:t>B.</w:t>
            </w:r>
            <w:r>
              <w:rPr>
                <w:rFonts w:ascii="Arial Narrow" w:hAnsi="Arial Narrow"/>
                <w:szCs w:val="24"/>
              </w:rPr>
              <w:t>;</w:t>
            </w:r>
            <w:r w:rsidRPr="00DA71BE">
              <w:rPr>
                <w:rFonts w:ascii="Arial Narrow" w:hAnsi="Arial Narrow"/>
                <w:szCs w:val="24"/>
              </w:rPr>
              <w:t xml:space="preserve"> W</w:t>
            </w:r>
            <w:r>
              <w:rPr>
                <w:rFonts w:ascii="Arial Narrow" w:hAnsi="Arial Narrow"/>
                <w:szCs w:val="24"/>
              </w:rPr>
              <w:t>eir</w:t>
            </w:r>
            <w:r w:rsidRPr="00DA71BE">
              <w:rPr>
                <w:rFonts w:ascii="Arial Narrow" w:hAnsi="Arial Narrow"/>
                <w:szCs w:val="24"/>
              </w:rPr>
              <w:t>, M.</w:t>
            </w:r>
            <w:r>
              <w:rPr>
                <w:rFonts w:ascii="Arial Narrow" w:hAnsi="Arial Narrow"/>
                <w:szCs w:val="24"/>
              </w:rPr>
              <w:t xml:space="preserve"> </w:t>
            </w:r>
            <w:r w:rsidRPr="00DA71BE">
              <w:rPr>
                <w:rFonts w:ascii="Arial Narrow" w:hAnsi="Arial Narrow"/>
                <w:szCs w:val="24"/>
              </w:rPr>
              <w:t>D., H</w:t>
            </w:r>
            <w:r>
              <w:rPr>
                <w:rFonts w:ascii="Arial Narrow" w:hAnsi="Arial Narrow"/>
                <w:szCs w:val="24"/>
              </w:rPr>
              <w:t>ass</w:t>
            </w:r>
            <w:r w:rsidRPr="00DA71BE">
              <w:rPr>
                <w:rFonts w:ascii="Arial Narrow" w:hAnsi="Arial Narrow"/>
                <w:szCs w:val="24"/>
              </w:rPr>
              <w:t xml:space="preserve">, </w:t>
            </w:r>
            <w:r>
              <w:rPr>
                <w:rFonts w:ascii="Arial Narrow" w:hAnsi="Arial Narrow"/>
                <w:szCs w:val="24"/>
              </w:rPr>
              <w:t xml:space="preserve">J.; Giordano, F. R. “Cálculo”. Ed. </w:t>
            </w:r>
            <w:r w:rsidRPr="00DA71BE">
              <w:rPr>
                <w:rFonts w:ascii="Arial Narrow" w:hAnsi="Arial Narrow"/>
                <w:szCs w:val="24"/>
              </w:rPr>
              <w:t>Pearson, Addison Wesley</w:t>
            </w:r>
            <w:r>
              <w:rPr>
                <w:rFonts w:ascii="Arial Narrow" w:hAnsi="Arial Narrow"/>
                <w:szCs w:val="24"/>
              </w:rPr>
              <w:t>, 12</w:t>
            </w:r>
            <w:r w:rsidRPr="00266E2A">
              <w:rPr>
                <w:rFonts w:ascii="Arial Narrow" w:hAnsi="Arial Narrow"/>
                <w:szCs w:val="24"/>
              </w:rPr>
              <w:t>ª</w:t>
            </w:r>
            <w:r w:rsidRPr="00DA71BE">
              <w:rPr>
                <w:rFonts w:ascii="Arial Narrow" w:hAnsi="Arial Narrow"/>
                <w:szCs w:val="24"/>
              </w:rPr>
              <w:t xml:space="preserve"> </w:t>
            </w:r>
            <w:r>
              <w:rPr>
                <w:rFonts w:ascii="Arial Narrow" w:hAnsi="Arial Narrow"/>
                <w:szCs w:val="24"/>
              </w:rPr>
              <w:t>Ed., São Paulo</w:t>
            </w:r>
            <w:r w:rsidRPr="00DA71BE">
              <w:rPr>
                <w:rFonts w:ascii="Arial Narrow" w:hAnsi="Arial Narrow"/>
                <w:szCs w:val="24"/>
              </w:rPr>
              <w:t>, 2</w:t>
            </w:r>
            <w:r>
              <w:rPr>
                <w:rFonts w:ascii="Arial Narrow" w:hAnsi="Arial Narrow"/>
                <w:szCs w:val="24"/>
              </w:rPr>
              <w:t>012</w:t>
            </w:r>
            <w:r w:rsidRPr="00DA71BE">
              <w:rPr>
                <w:rFonts w:ascii="Arial Narrow" w:hAnsi="Arial Narrow"/>
                <w:szCs w:val="24"/>
              </w:rPr>
              <w:t>.</w:t>
            </w:r>
          </w:p>
          <w:p w14:paraId="59C6862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A71BE">
              <w:rPr>
                <w:rFonts w:ascii="Arial Narrow" w:hAnsi="Arial Narrow"/>
                <w:szCs w:val="24"/>
              </w:rPr>
              <w:t>G</w:t>
            </w:r>
            <w:r>
              <w:rPr>
                <w:rFonts w:ascii="Arial Narrow" w:hAnsi="Arial Narrow"/>
                <w:szCs w:val="24"/>
              </w:rPr>
              <w:t>uidorizzo</w:t>
            </w:r>
            <w:r w:rsidRPr="00DA71BE">
              <w:rPr>
                <w:rFonts w:ascii="Arial Narrow" w:hAnsi="Arial Narrow"/>
                <w:szCs w:val="24"/>
              </w:rPr>
              <w:t xml:space="preserve">, H. L. </w:t>
            </w:r>
            <w:r>
              <w:rPr>
                <w:rFonts w:ascii="Arial Narrow" w:hAnsi="Arial Narrow"/>
                <w:szCs w:val="24"/>
              </w:rPr>
              <w:t>“</w:t>
            </w:r>
            <w:r w:rsidRPr="00DA71BE">
              <w:rPr>
                <w:rFonts w:ascii="Arial Narrow" w:hAnsi="Arial Narrow"/>
                <w:szCs w:val="24"/>
              </w:rPr>
              <w:t>Um</w:t>
            </w:r>
            <w:r>
              <w:rPr>
                <w:rFonts w:ascii="Arial Narrow" w:hAnsi="Arial Narrow"/>
                <w:szCs w:val="24"/>
              </w:rPr>
              <w:t xml:space="preserve"> Curso de Cálculo”. Ed.</w:t>
            </w:r>
            <w:r w:rsidRPr="00DA71BE">
              <w:rPr>
                <w:rFonts w:ascii="Arial Narrow" w:hAnsi="Arial Narrow"/>
                <w:szCs w:val="24"/>
              </w:rPr>
              <w:t xml:space="preserve"> </w:t>
            </w:r>
            <w:r>
              <w:rPr>
                <w:rFonts w:ascii="Arial Narrow" w:hAnsi="Arial Narrow"/>
                <w:szCs w:val="24"/>
              </w:rPr>
              <w:t>LTC, Vol. 1. 5</w:t>
            </w:r>
            <w:r w:rsidRPr="00266E2A">
              <w:rPr>
                <w:rFonts w:ascii="Arial Narrow" w:hAnsi="Arial Narrow"/>
                <w:szCs w:val="24"/>
              </w:rPr>
              <w:t>ª</w:t>
            </w:r>
            <w:r w:rsidRPr="00DA71BE">
              <w:rPr>
                <w:rFonts w:ascii="Arial Narrow" w:hAnsi="Arial Narrow"/>
                <w:szCs w:val="24"/>
              </w:rPr>
              <w:t xml:space="preserve"> </w:t>
            </w:r>
            <w:r>
              <w:rPr>
                <w:rFonts w:ascii="Arial Narrow" w:hAnsi="Arial Narrow"/>
                <w:szCs w:val="24"/>
              </w:rPr>
              <w:t>Ed.</w:t>
            </w:r>
            <w:r w:rsidRPr="00DA71BE">
              <w:rPr>
                <w:rFonts w:ascii="Arial Narrow" w:hAnsi="Arial Narrow"/>
                <w:szCs w:val="24"/>
              </w:rPr>
              <w:t>, 20</w:t>
            </w:r>
            <w:r>
              <w:rPr>
                <w:rFonts w:ascii="Arial Narrow" w:hAnsi="Arial Narrow"/>
                <w:szCs w:val="24"/>
              </w:rPr>
              <w:t>1</w:t>
            </w:r>
            <w:r w:rsidRPr="00DA71BE">
              <w:rPr>
                <w:rFonts w:ascii="Arial Narrow" w:hAnsi="Arial Narrow"/>
                <w:szCs w:val="24"/>
              </w:rPr>
              <w:t>1.</w:t>
            </w:r>
          </w:p>
          <w:p w14:paraId="3015333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Stewart, J. “</w:t>
            </w:r>
            <w:r w:rsidRPr="00381806">
              <w:rPr>
                <w:rFonts w:ascii="Arial Narrow" w:hAnsi="Arial Narrow"/>
                <w:szCs w:val="24"/>
              </w:rPr>
              <w:t>C</w:t>
            </w:r>
            <w:r>
              <w:rPr>
                <w:rFonts w:ascii="Arial Narrow" w:hAnsi="Arial Narrow"/>
                <w:szCs w:val="24"/>
              </w:rPr>
              <w:t>á</w:t>
            </w:r>
            <w:r w:rsidRPr="00381806">
              <w:rPr>
                <w:rFonts w:ascii="Arial Narrow" w:hAnsi="Arial Narrow"/>
                <w:szCs w:val="24"/>
              </w:rPr>
              <w:t>lculo</w:t>
            </w:r>
            <w:r>
              <w:rPr>
                <w:rFonts w:ascii="Arial Narrow" w:hAnsi="Arial Narrow"/>
                <w:szCs w:val="24"/>
              </w:rPr>
              <w:t>:</w:t>
            </w:r>
            <w:r w:rsidRPr="00381806">
              <w:rPr>
                <w:rFonts w:ascii="Arial Narrow" w:hAnsi="Arial Narrow"/>
                <w:szCs w:val="24"/>
              </w:rPr>
              <w:t xml:space="preserve"> Tradução da 8ª Edição Norte-Americana</w:t>
            </w:r>
            <w:r>
              <w:rPr>
                <w:rFonts w:ascii="Arial Narrow" w:hAnsi="Arial Narrow"/>
                <w:szCs w:val="24"/>
              </w:rPr>
              <w:t xml:space="preserve">”. Ed. </w:t>
            </w:r>
            <w:r w:rsidRPr="00381806">
              <w:rPr>
                <w:rFonts w:ascii="Arial Narrow" w:hAnsi="Arial Narrow"/>
                <w:szCs w:val="24"/>
              </w:rPr>
              <w:t>Cengage Learning</w:t>
            </w:r>
            <w:r>
              <w:rPr>
                <w:rFonts w:ascii="Arial Narrow" w:hAnsi="Arial Narrow"/>
                <w:szCs w:val="24"/>
              </w:rPr>
              <w:t>,</w:t>
            </w:r>
            <w:r w:rsidRPr="00381806">
              <w:rPr>
                <w:rFonts w:ascii="Arial Narrow" w:hAnsi="Arial Narrow"/>
                <w:szCs w:val="24"/>
              </w:rPr>
              <w:t xml:space="preserve"> </w:t>
            </w:r>
            <w:r>
              <w:rPr>
                <w:rFonts w:ascii="Arial Narrow" w:hAnsi="Arial Narrow"/>
                <w:szCs w:val="24"/>
              </w:rPr>
              <w:t xml:space="preserve">Vol. 1, </w:t>
            </w:r>
            <w:r w:rsidRPr="00381806">
              <w:rPr>
                <w:rFonts w:ascii="Arial Narrow" w:hAnsi="Arial Narrow"/>
                <w:szCs w:val="24"/>
              </w:rPr>
              <w:t>2017</w:t>
            </w:r>
            <w:r>
              <w:rPr>
                <w:rFonts w:ascii="Arial Narrow" w:hAnsi="Arial Narrow"/>
                <w:szCs w:val="24"/>
              </w:rPr>
              <w:t>.</w:t>
            </w:r>
          </w:p>
          <w:p w14:paraId="385A0BB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Muniz Neto</w:t>
            </w:r>
            <w:r w:rsidRPr="00D4700B">
              <w:rPr>
                <w:rFonts w:ascii="Arial Narrow" w:hAnsi="Arial Narrow"/>
                <w:szCs w:val="24"/>
              </w:rPr>
              <w:t xml:space="preserve">, </w:t>
            </w:r>
            <w:r>
              <w:rPr>
                <w:rFonts w:ascii="Arial Narrow" w:hAnsi="Arial Narrow"/>
                <w:szCs w:val="24"/>
              </w:rPr>
              <w:t xml:space="preserve">A.C. “Fundamentos de Cálculo”. Ed. </w:t>
            </w:r>
            <w:r w:rsidRPr="00D4700B">
              <w:rPr>
                <w:rFonts w:ascii="Arial Narrow" w:hAnsi="Arial Narrow"/>
                <w:szCs w:val="24"/>
              </w:rPr>
              <w:t>Sociedade Brasileira de Matemática, Coleção PROFMAT</w:t>
            </w:r>
            <w:r>
              <w:rPr>
                <w:rFonts w:ascii="Arial Narrow" w:hAnsi="Arial Narrow"/>
                <w:szCs w:val="24"/>
              </w:rPr>
              <w:t>. 1</w:t>
            </w:r>
            <w:r w:rsidRPr="00266E2A">
              <w:rPr>
                <w:rFonts w:ascii="Arial Narrow" w:hAnsi="Arial Narrow"/>
                <w:szCs w:val="24"/>
              </w:rPr>
              <w:t>ª</w:t>
            </w:r>
            <w:r w:rsidRPr="00D4700B">
              <w:rPr>
                <w:rFonts w:ascii="Arial Narrow" w:hAnsi="Arial Narrow"/>
                <w:szCs w:val="24"/>
              </w:rPr>
              <w:t xml:space="preserve"> </w:t>
            </w:r>
            <w:r>
              <w:rPr>
                <w:rFonts w:ascii="Arial Narrow" w:hAnsi="Arial Narrow"/>
                <w:szCs w:val="24"/>
              </w:rPr>
              <w:t>Ed., Rio de Janeiro</w:t>
            </w:r>
            <w:r w:rsidRPr="00D4700B">
              <w:rPr>
                <w:rFonts w:ascii="Arial Narrow" w:hAnsi="Arial Narrow"/>
                <w:szCs w:val="24"/>
              </w:rPr>
              <w:t>, 2015.</w:t>
            </w:r>
          </w:p>
          <w:p w14:paraId="71810DD3" w14:textId="77777777" w:rsidR="00FA1DF1" w:rsidRPr="005217FE" w:rsidRDefault="00FA1DF1" w:rsidP="00371B09">
            <w:pPr>
              <w:pStyle w:val="PargrafodaLista"/>
              <w:numPr>
                <w:ilvl w:val="0"/>
                <w:numId w:val="2"/>
              </w:numPr>
              <w:spacing w:after="0" w:line="240" w:lineRule="auto"/>
              <w:ind w:left="318" w:hanging="284"/>
              <w:jc w:val="both"/>
              <w:rPr>
                <w:rFonts w:ascii="Arial Narrow" w:hAnsi="Arial Narrow"/>
                <w:szCs w:val="24"/>
              </w:rPr>
            </w:pPr>
            <w:r w:rsidRPr="00DA71BE">
              <w:rPr>
                <w:rFonts w:ascii="Arial Narrow" w:hAnsi="Arial Narrow"/>
                <w:szCs w:val="24"/>
              </w:rPr>
              <w:t>S</w:t>
            </w:r>
            <w:r>
              <w:rPr>
                <w:rFonts w:ascii="Arial Narrow" w:hAnsi="Arial Narrow"/>
                <w:szCs w:val="24"/>
              </w:rPr>
              <w:t>wokowski</w:t>
            </w:r>
            <w:r w:rsidRPr="00DA71BE">
              <w:rPr>
                <w:rFonts w:ascii="Arial Narrow" w:hAnsi="Arial Narrow"/>
                <w:szCs w:val="24"/>
              </w:rPr>
              <w:t xml:space="preserve">, E. W. </w:t>
            </w:r>
            <w:r>
              <w:rPr>
                <w:rFonts w:ascii="Arial Narrow" w:hAnsi="Arial Narrow"/>
                <w:szCs w:val="24"/>
              </w:rPr>
              <w:t>“</w:t>
            </w:r>
            <w:r w:rsidRPr="00DA71BE">
              <w:rPr>
                <w:rFonts w:ascii="Arial Narrow" w:hAnsi="Arial Narrow"/>
                <w:szCs w:val="24"/>
              </w:rPr>
              <w:t>Cálculo com Geometria Analítica</w:t>
            </w:r>
            <w:r>
              <w:rPr>
                <w:rFonts w:ascii="Arial Narrow" w:hAnsi="Arial Narrow"/>
                <w:szCs w:val="24"/>
              </w:rPr>
              <w:t xml:space="preserve">”, Ed. </w:t>
            </w:r>
            <w:r w:rsidRPr="00DA71BE">
              <w:rPr>
                <w:rFonts w:ascii="Arial Narrow" w:hAnsi="Arial Narrow"/>
                <w:szCs w:val="24"/>
              </w:rPr>
              <w:t>Makron Books,</w:t>
            </w:r>
            <w:r>
              <w:rPr>
                <w:rFonts w:ascii="Arial Narrow" w:hAnsi="Arial Narrow"/>
                <w:szCs w:val="24"/>
              </w:rPr>
              <w:t xml:space="preserve"> Vol. 1,</w:t>
            </w:r>
            <w:r w:rsidRPr="00DA71BE">
              <w:rPr>
                <w:rFonts w:ascii="Arial Narrow" w:hAnsi="Arial Narrow"/>
                <w:szCs w:val="24"/>
              </w:rPr>
              <w:t xml:space="preserve"> 2</w:t>
            </w:r>
            <w:r w:rsidRPr="00266E2A">
              <w:rPr>
                <w:rFonts w:ascii="Arial Narrow" w:hAnsi="Arial Narrow"/>
                <w:szCs w:val="24"/>
              </w:rPr>
              <w:t>ª</w:t>
            </w:r>
            <w:r w:rsidRPr="00DA71BE">
              <w:rPr>
                <w:rFonts w:ascii="Arial Narrow" w:hAnsi="Arial Narrow"/>
                <w:szCs w:val="24"/>
              </w:rPr>
              <w:t xml:space="preserve"> </w:t>
            </w:r>
            <w:r>
              <w:rPr>
                <w:rFonts w:ascii="Arial Narrow" w:hAnsi="Arial Narrow"/>
                <w:szCs w:val="24"/>
              </w:rPr>
              <w:t xml:space="preserve">Ed, São Paulo, </w:t>
            </w:r>
            <w:r w:rsidRPr="00DA71BE">
              <w:rPr>
                <w:rFonts w:ascii="Arial Narrow" w:hAnsi="Arial Narrow"/>
                <w:szCs w:val="24"/>
              </w:rPr>
              <w:t>1994.</w:t>
            </w:r>
          </w:p>
        </w:tc>
      </w:tr>
    </w:tbl>
    <w:p w14:paraId="30F167D3"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F0BDFBB" w14:textId="77777777" w:rsidTr="00371B09">
        <w:trPr>
          <w:trHeight w:val="340"/>
        </w:trPr>
        <w:tc>
          <w:tcPr>
            <w:tcW w:w="5000" w:type="pct"/>
            <w:gridSpan w:val="3"/>
            <w:shd w:val="clear" w:color="auto" w:fill="1F497D"/>
            <w:vAlign w:val="center"/>
          </w:tcPr>
          <w:p w14:paraId="3828C49F"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ABD098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592C5D9" w14:textId="77777777" w:rsidR="00FA1DF1" w:rsidRDefault="00FA1DF1" w:rsidP="00371B09">
            <w:pPr>
              <w:rPr>
                <w:rFonts w:ascii="Arial Narrow" w:hAnsi="Arial Narrow"/>
              </w:rPr>
            </w:pPr>
            <w:r>
              <w:rPr>
                <w:rFonts w:ascii="Arial Narrow" w:hAnsi="Arial Narrow"/>
              </w:rPr>
              <w:t>Lógica Matemática</w:t>
            </w:r>
          </w:p>
        </w:tc>
      </w:tr>
      <w:tr w:rsidR="00FA1DF1" w:rsidRPr="00966815" w14:paraId="7B576B4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1231E8A"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218AD67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3BB3FC8" w14:textId="77777777" w:rsidR="00FA1DF1" w:rsidRDefault="00FA1DF1" w:rsidP="00371B09">
            <w:pPr>
              <w:rPr>
                <w:rFonts w:ascii="Arial Narrow" w:hAnsi="Arial Narrow"/>
              </w:rPr>
            </w:pPr>
            <w:r>
              <w:rPr>
                <w:rFonts w:ascii="Arial Narrow" w:hAnsi="Arial Narrow"/>
              </w:rPr>
              <w:t>-</w:t>
            </w:r>
          </w:p>
        </w:tc>
      </w:tr>
      <w:tr w:rsidR="00FA1DF1" w:rsidRPr="00966815" w14:paraId="0D6ABEBE"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65261E7"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0182D07C"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284D84D"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237F8F67"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32449EA"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23471C2" w14:textId="77777777" w:rsidR="00FA1DF1" w:rsidRDefault="00FA1DF1" w:rsidP="00371B09">
            <w:pPr>
              <w:jc w:val="center"/>
              <w:rPr>
                <w:rFonts w:ascii="Arial Narrow" w:hAnsi="Arial Narrow"/>
              </w:rPr>
            </w:pPr>
            <w:r>
              <w:rPr>
                <w:rFonts w:ascii="Arial Narrow" w:hAnsi="Arial Narrow"/>
              </w:rPr>
              <w:t>15</w:t>
            </w:r>
          </w:p>
        </w:tc>
        <w:tc>
          <w:tcPr>
            <w:tcW w:w="1532" w:type="pct"/>
            <w:tcBorders>
              <w:top w:val="single" w:sz="4" w:space="0" w:color="auto"/>
              <w:bottom w:val="single" w:sz="4" w:space="0" w:color="auto"/>
              <w:right w:val="single" w:sz="4" w:space="0" w:color="auto"/>
            </w:tcBorders>
            <w:shd w:val="clear" w:color="auto" w:fill="auto"/>
            <w:vAlign w:val="center"/>
          </w:tcPr>
          <w:p w14:paraId="20FCF63F" w14:textId="77777777" w:rsidR="00FA1DF1" w:rsidRDefault="00FA1DF1" w:rsidP="00371B09">
            <w:pPr>
              <w:jc w:val="center"/>
              <w:rPr>
                <w:rFonts w:ascii="Arial Narrow" w:hAnsi="Arial Narrow"/>
              </w:rPr>
            </w:pPr>
            <w:r>
              <w:rPr>
                <w:rFonts w:ascii="Arial Narrow" w:hAnsi="Arial Narrow"/>
              </w:rPr>
              <w:t>45</w:t>
            </w:r>
          </w:p>
        </w:tc>
      </w:tr>
      <w:tr w:rsidR="00FA1DF1" w:rsidRPr="00966815" w14:paraId="606F89D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FAD24F4"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1C5669B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208F2C6" w14:textId="77777777" w:rsidR="00FA1DF1" w:rsidRPr="004659FA" w:rsidRDefault="00FA1DF1" w:rsidP="00371B09">
            <w:pPr>
              <w:pStyle w:val="PargrafodaLista"/>
              <w:numPr>
                <w:ilvl w:val="0"/>
                <w:numId w:val="2"/>
              </w:numPr>
              <w:spacing w:after="0" w:line="240" w:lineRule="auto"/>
              <w:ind w:left="318" w:hanging="284"/>
              <w:jc w:val="both"/>
              <w:rPr>
                <w:rFonts w:ascii="Arial Narrow" w:hAnsi="Arial Narrow"/>
                <w:szCs w:val="24"/>
              </w:rPr>
            </w:pPr>
            <w:r w:rsidRPr="00FB4C75">
              <w:rPr>
                <w:rFonts w:ascii="Arial Narrow" w:hAnsi="Arial Narrow"/>
                <w:szCs w:val="24"/>
              </w:rPr>
              <w:t>Despertar o raciocínio logico do aluno para a área da Ciência da Computação, representando o conhecimento de domínios de ap</w:t>
            </w:r>
            <w:r>
              <w:rPr>
                <w:rFonts w:ascii="Arial Narrow" w:hAnsi="Arial Narrow"/>
                <w:szCs w:val="24"/>
              </w:rPr>
              <w:t>licação por meio da linguagem ló</w:t>
            </w:r>
            <w:r w:rsidRPr="00FB4C75">
              <w:rPr>
                <w:rFonts w:ascii="Arial Narrow" w:hAnsi="Arial Narrow"/>
                <w:szCs w:val="24"/>
              </w:rPr>
              <w:t>gica e sistematizando as premissas para alcançar a conclusão.</w:t>
            </w:r>
          </w:p>
        </w:tc>
      </w:tr>
      <w:tr w:rsidR="00FA1DF1" w:rsidRPr="00966815" w14:paraId="3EEA3E6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A21D4B7"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4419ACA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B68F206" w14:textId="77777777" w:rsidR="00FA1DF1" w:rsidRPr="00FB4C75" w:rsidRDefault="00FA1DF1" w:rsidP="00371B09">
            <w:pPr>
              <w:jc w:val="both"/>
              <w:rPr>
                <w:rFonts w:ascii="Arial Narrow" w:hAnsi="Arial Narrow"/>
              </w:rPr>
            </w:pPr>
            <w:r w:rsidRPr="00FB4C75">
              <w:rPr>
                <w:rFonts w:ascii="Arial Narrow" w:hAnsi="Arial Narrow"/>
              </w:rPr>
              <w:lastRenderedPageBreak/>
              <w:t>Argumentos. Lógica proposicional: Linguagem, Semântica, Sistemas Dedutivos (Dedução Natural, Provador Automático de Teoremas e Método Axiomático). Relações de Equivalência e de Implicação Logica. Logica de Primeira Ordem: Linguagem, Semântica, Sistemas Dedutivos (Dedução Natural e Mét</w:t>
            </w:r>
            <w:r>
              <w:rPr>
                <w:rFonts w:ascii="Arial Narrow" w:hAnsi="Arial Narrow"/>
              </w:rPr>
              <w:t>odo Axiomático). Aplicação de Ló</w:t>
            </w:r>
            <w:r w:rsidRPr="00FB4C75">
              <w:rPr>
                <w:rFonts w:ascii="Arial Narrow" w:hAnsi="Arial Narrow"/>
              </w:rPr>
              <w:t>gica em Computação.</w:t>
            </w:r>
          </w:p>
        </w:tc>
      </w:tr>
      <w:tr w:rsidR="00FA1DF1" w:rsidRPr="00966815" w14:paraId="46DC35F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800EEF7"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50E7F82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90F6CCC" w14:textId="77777777" w:rsidR="00FA1DF1" w:rsidRPr="003D396B" w:rsidRDefault="00FA1DF1" w:rsidP="00371B09">
            <w:pPr>
              <w:pStyle w:val="PargrafodaLista"/>
              <w:numPr>
                <w:ilvl w:val="0"/>
                <w:numId w:val="2"/>
              </w:numPr>
              <w:spacing w:after="0" w:line="240" w:lineRule="auto"/>
              <w:ind w:left="318" w:hanging="284"/>
              <w:jc w:val="both"/>
              <w:rPr>
                <w:rFonts w:ascii="Arial Narrow" w:hAnsi="Arial Narrow"/>
                <w:szCs w:val="24"/>
              </w:rPr>
            </w:pPr>
            <w:r w:rsidRPr="003A4C63">
              <w:rPr>
                <w:rFonts w:ascii="Arial Narrow" w:hAnsi="Arial Narrow"/>
                <w:szCs w:val="24"/>
              </w:rPr>
              <w:t>Souza,</w:t>
            </w:r>
            <w:r>
              <w:rPr>
                <w:rFonts w:ascii="Arial Narrow" w:hAnsi="Arial Narrow"/>
                <w:szCs w:val="24"/>
              </w:rPr>
              <w:t xml:space="preserve"> </w:t>
            </w:r>
            <w:r w:rsidRPr="003A4C63">
              <w:rPr>
                <w:rFonts w:ascii="Arial Narrow" w:hAnsi="Arial Narrow"/>
                <w:szCs w:val="24"/>
              </w:rPr>
              <w:t>J</w:t>
            </w:r>
            <w:r>
              <w:rPr>
                <w:rFonts w:ascii="Arial Narrow" w:hAnsi="Arial Narrow"/>
                <w:szCs w:val="24"/>
              </w:rPr>
              <w:t>. N</w:t>
            </w:r>
            <w:r w:rsidRPr="003A4C63">
              <w:rPr>
                <w:rFonts w:ascii="Arial Narrow" w:hAnsi="Arial Narrow"/>
                <w:szCs w:val="24"/>
              </w:rPr>
              <w:t xml:space="preserve">. </w:t>
            </w:r>
            <w:r>
              <w:rPr>
                <w:rFonts w:ascii="Arial Narrow" w:hAnsi="Arial Narrow"/>
                <w:szCs w:val="24"/>
              </w:rPr>
              <w:t>“</w:t>
            </w:r>
            <w:r w:rsidRPr="003A4C63">
              <w:rPr>
                <w:rFonts w:ascii="Arial Narrow" w:hAnsi="Arial Narrow"/>
                <w:szCs w:val="24"/>
              </w:rPr>
              <w:t>Lógica para Ciência da Computação</w:t>
            </w:r>
            <w:r>
              <w:rPr>
                <w:rFonts w:ascii="Arial Narrow" w:hAnsi="Arial Narrow"/>
                <w:szCs w:val="24"/>
              </w:rPr>
              <w:t>”</w:t>
            </w:r>
            <w:r w:rsidRPr="003A4C63">
              <w:rPr>
                <w:rFonts w:ascii="Arial Narrow" w:hAnsi="Arial Narrow"/>
                <w:szCs w:val="24"/>
              </w:rPr>
              <w:t>. Ed. Campus, 2008.</w:t>
            </w:r>
          </w:p>
          <w:p w14:paraId="2FCD91B2" w14:textId="77777777" w:rsidR="00FA1DF1" w:rsidRPr="003D396B" w:rsidRDefault="00FA1DF1" w:rsidP="00371B09">
            <w:pPr>
              <w:pStyle w:val="PargrafodaLista"/>
              <w:numPr>
                <w:ilvl w:val="0"/>
                <w:numId w:val="2"/>
              </w:numPr>
              <w:spacing w:after="0" w:line="240" w:lineRule="auto"/>
              <w:ind w:left="318" w:hanging="284"/>
              <w:jc w:val="both"/>
              <w:rPr>
                <w:rFonts w:ascii="Arial Narrow" w:hAnsi="Arial Narrow"/>
                <w:szCs w:val="24"/>
              </w:rPr>
            </w:pPr>
            <w:r w:rsidRPr="003D396B">
              <w:rPr>
                <w:rFonts w:ascii="Arial Narrow" w:hAnsi="Arial Narrow"/>
                <w:szCs w:val="24"/>
              </w:rPr>
              <w:t>Silva,</w:t>
            </w:r>
            <w:r>
              <w:rPr>
                <w:rFonts w:ascii="Arial Narrow" w:hAnsi="Arial Narrow"/>
                <w:szCs w:val="24"/>
              </w:rPr>
              <w:t xml:space="preserve"> </w:t>
            </w:r>
            <w:r w:rsidRPr="003D396B">
              <w:rPr>
                <w:rFonts w:ascii="Arial Narrow" w:hAnsi="Arial Narrow"/>
                <w:szCs w:val="24"/>
              </w:rPr>
              <w:t>F</w:t>
            </w:r>
            <w:r>
              <w:rPr>
                <w:rFonts w:ascii="Arial Narrow" w:hAnsi="Arial Narrow"/>
                <w:szCs w:val="24"/>
              </w:rPr>
              <w:t>.</w:t>
            </w:r>
            <w:r w:rsidRPr="003D396B">
              <w:rPr>
                <w:rFonts w:ascii="Arial Narrow" w:hAnsi="Arial Narrow"/>
                <w:szCs w:val="24"/>
              </w:rPr>
              <w:t xml:space="preserve"> S</w:t>
            </w:r>
            <w:r>
              <w:rPr>
                <w:rFonts w:ascii="Arial Narrow" w:hAnsi="Arial Narrow"/>
                <w:szCs w:val="24"/>
              </w:rPr>
              <w:t>.</w:t>
            </w:r>
            <w:r w:rsidRPr="003D396B">
              <w:rPr>
                <w:rFonts w:ascii="Arial Narrow" w:hAnsi="Arial Narrow"/>
                <w:szCs w:val="24"/>
              </w:rPr>
              <w:t xml:space="preserve"> C</w:t>
            </w:r>
            <w:r>
              <w:rPr>
                <w:rFonts w:ascii="Arial Narrow" w:hAnsi="Arial Narrow"/>
                <w:szCs w:val="24"/>
              </w:rPr>
              <w:t>.;</w:t>
            </w:r>
            <w:r w:rsidRPr="003D396B">
              <w:rPr>
                <w:rFonts w:ascii="Arial Narrow" w:hAnsi="Arial Narrow"/>
                <w:szCs w:val="24"/>
              </w:rPr>
              <w:t xml:space="preserve"> De Melo,</w:t>
            </w:r>
            <w:r>
              <w:rPr>
                <w:rFonts w:ascii="Arial Narrow" w:hAnsi="Arial Narrow"/>
                <w:szCs w:val="24"/>
              </w:rPr>
              <w:t xml:space="preserve"> A. C. V.; </w:t>
            </w:r>
            <w:r w:rsidRPr="003D396B">
              <w:rPr>
                <w:rFonts w:ascii="Arial Narrow" w:hAnsi="Arial Narrow"/>
                <w:szCs w:val="24"/>
              </w:rPr>
              <w:t>Finger,</w:t>
            </w:r>
            <w:r>
              <w:rPr>
                <w:rFonts w:ascii="Arial Narrow" w:hAnsi="Arial Narrow"/>
                <w:szCs w:val="24"/>
              </w:rPr>
              <w:t xml:space="preserve"> </w:t>
            </w:r>
            <w:r w:rsidRPr="003D396B">
              <w:rPr>
                <w:rFonts w:ascii="Arial Narrow" w:hAnsi="Arial Narrow"/>
                <w:szCs w:val="24"/>
              </w:rPr>
              <w:t>M</w:t>
            </w:r>
            <w:r>
              <w:rPr>
                <w:rFonts w:ascii="Arial Narrow" w:hAnsi="Arial Narrow"/>
                <w:szCs w:val="24"/>
              </w:rPr>
              <w:t>. “</w:t>
            </w:r>
            <w:r w:rsidRPr="003D396B">
              <w:rPr>
                <w:rFonts w:ascii="Arial Narrow" w:hAnsi="Arial Narrow"/>
                <w:szCs w:val="24"/>
              </w:rPr>
              <w:t>Lógic</w:t>
            </w:r>
            <w:r>
              <w:rPr>
                <w:rFonts w:ascii="Arial Narrow" w:hAnsi="Arial Narrow"/>
                <w:szCs w:val="24"/>
              </w:rPr>
              <w:t xml:space="preserve">a para Computação”. Ed. </w:t>
            </w:r>
            <w:r w:rsidRPr="003D396B">
              <w:rPr>
                <w:rFonts w:ascii="Arial Narrow" w:hAnsi="Arial Narrow"/>
                <w:szCs w:val="24"/>
              </w:rPr>
              <w:t>Thomson</w:t>
            </w:r>
            <w:r>
              <w:rPr>
                <w:rFonts w:ascii="Arial Narrow" w:hAnsi="Arial Narrow"/>
                <w:szCs w:val="24"/>
              </w:rPr>
              <w:t>, 2006.</w:t>
            </w:r>
          </w:p>
          <w:p w14:paraId="7C5B2D5B" w14:textId="77777777" w:rsidR="00FA1DF1" w:rsidRPr="00E718E5" w:rsidRDefault="00FA1DF1" w:rsidP="00371B09">
            <w:pPr>
              <w:pStyle w:val="PargrafodaLista"/>
              <w:numPr>
                <w:ilvl w:val="0"/>
                <w:numId w:val="2"/>
              </w:numPr>
              <w:autoSpaceDE w:val="0"/>
              <w:autoSpaceDN w:val="0"/>
              <w:adjustRightInd w:val="0"/>
              <w:spacing w:after="0"/>
              <w:ind w:left="318" w:hanging="284"/>
              <w:rPr>
                <w:rFonts w:ascii="Arial Narrow" w:hAnsi="Arial Narrow"/>
                <w:szCs w:val="24"/>
              </w:rPr>
            </w:pPr>
            <w:r w:rsidRPr="004C2F27">
              <w:rPr>
                <w:rFonts w:ascii="Arial Narrow" w:hAnsi="Arial Narrow"/>
                <w:szCs w:val="24"/>
              </w:rPr>
              <w:t>Hegenberg, L.</w:t>
            </w:r>
            <w:r>
              <w:rPr>
                <w:rFonts w:ascii="Arial Narrow" w:hAnsi="Arial Narrow"/>
                <w:szCs w:val="24"/>
              </w:rPr>
              <w:t xml:space="preserve"> “Lógica - o Cálculo Sentencial: </w:t>
            </w:r>
            <w:r w:rsidRPr="00633E31">
              <w:rPr>
                <w:rFonts w:ascii="Arial Narrow" w:hAnsi="Arial Narrow"/>
                <w:szCs w:val="24"/>
              </w:rPr>
              <w:t>Cálculo de Pred</w:t>
            </w:r>
            <w:r>
              <w:rPr>
                <w:rFonts w:ascii="Arial Narrow" w:hAnsi="Arial Narrow"/>
                <w:szCs w:val="24"/>
              </w:rPr>
              <w:t xml:space="preserve">icados e Cálculo Com Igualdade”. Ed. </w:t>
            </w:r>
            <w:r w:rsidRPr="004C2F27">
              <w:rPr>
                <w:rFonts w:ascii="Arial Narrow" w:hAnsi="Arial Narrow"/>
                <w:szCs w:val="24"/>
              </w:rPr>
              <w:t>Forense Universitária,</w:t>
            </w:r>
            <w:r w:rsidRPr="00633E31">
              <w:rPr>
                <w:rFonts w:ascii="Arial Narrow" w:hAnsi="Arial Narrow"/>
                <w:szCs w:val="24"/>
              </w:rPr>
              <w:t xml:space="preserve"> 3ª Ed.</w:t>
            </w:r>
            <w:r>
              <w:rPr>
                <w:rFonts w:ascii="Arial Narrow" w:hAnsi="Arial Narrow"/>
                <w:szCs w:val="24"/>
              </w:rPr>
              <w:t>,</w:t>
            </w:r>
            <w:r w:rsidRPr="00633E31">
              <w:rPr>
                <w:rFonts w:ascii="Arial Narrow" w:hAnsi="Arial Narrow"/>
                <w:szCs w:val="24"/>
              </w:rPr>
              <w:t xml:space="preserve"> 2012</w:t>
            </w:r>
            <w:r>
              <w:rPr>
                <w:rFonts w:ascii="Arial Narrow" w:hAnsi="Arial Narrow"/>
                <w:szCs w:val="24"/>
              </w:rPr>
              <w:t>.</w:t>
            </w:r>
          </w:p>
        </w:tc>
      </w:tr>
      <w:tr w:rsidR="00FA1DF1" w:rsidRPr="00966815" w14:paraId="7513547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E274F1F"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57C5DF03" w14:textId="77777777" w:rsidTr="00371B09">
        <w:trPr>
          <w:trHeight w:val="734"/>
        </w:trPr>
        <w:tc>
          <w:tcPr>
            <w:tcW w:w="5000" w:type="pct"/>
            <w:gridSpan w:val="3"/>
            <w:tcBorders>
              <w:top w:val="single" w:sz="4" w:space="0" w:color="auto"/>
              <w:bottom w:val="single" w:sz="4" w:space="0" w:color="auto"/>
              <w:right w:val="single" w:sz="4" w:space="0" w:color="auto"/>
            </w:tcBorders>
            <w:shd w:val="clear" w:color="auto" w:fill="auto"/>
            <w:vAlign w:val="center"/>
          </w:tcPr>
          <w:p w14:paraId="019D45E9" w14:textId="77777777" w:rsidR="00FA1DF1" w:rsidRPr="003D396B"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Abe, J. M. “Introdução a Lógica para a Ciência da C</w:t>
            </w:r>
            <w:r w:rsidRPr="00A32699">
              <w:rPr>
                <w:rFonts w:ascii="Arial Narrow" w:hAnsi="Arial Narrow"/>
                <w:szCs w:val="24"/>
              </w:rPr>
              <w:t>omputação</w:t>
            </w:r>
            <w:r>
              <w:rPr>
                <w:rFonts w:ascii="Arial Narrow" w:hAnsi="Arial Narrow"/>
                <w:szCs w:val="24"/>
              </w:rPr>
              <w:t>”</w:t>
            </w:r>
            <w:r w:rsidRPr="00A32699">
              <w:rPr>
                <w:rFonts w:ascii="Arial Narrow" w:hAnsi="Arial Narrow"/>
                <w:szCs w:val="24"/>
              </w:rPr>
              <w:t xml:space="preserve">. </w:t>
            </w:r>
            <w:r>
              <w:rPr>
                <w:rFonts w:ascii="Arial Narrow" w:hAnsi="Arial Narrow"/>
                <w:szCs w:val="24"/>
              </w:rPr>
              <w:t>Ed. Arte e Ciência, 3</w:t>
            </w:r>
            <w:r w:rsidRPr="002760B2">
              <w:rPr>
                <w:rFonts w:ascii="Arial Narrow" w:hAnsi="Arial Narrow"/>
                <w:szCs w:val="24"/>
              </w:rPr>
              <w:t>ª</w:t>
            </w:r>
            <w:r>
              <w:rPr>
                <w:rFonts w:ascii="Arial Narrow" w:hAnsi="Arial Narrow"/>
                <w:szCs w:val="24"/>
              </w:rPr>
              <w:t xml:space="preserve"> Ed.</w:t>
            </w:r>
            <w:r w:rsidRPr="00A32699">
              <w:rPr>
                <w:rFonts w:ascii="Arial Narrow" w:hAnsi="Arial Narrow"/>
                <w:szCs w:val="24"/>
              </w:rPr>
              <w:t>, 2008</w:t>
            </w:r>
            <w:r w:rsidRPr="003D396B">
              <w:rPr>
                <w:rFonts w:ascii="Arial Narrow" w:hAnsi="Arial Narrow"/>
                <w:szCs w:val="24"/>
              </w:rPr>
              <w:t>.</w:t>
            </w:r>
          </w:p>
          <w:p w14:paraId="098FB0EC" w14:textId="77777777" w:rsidR="00FA1DF1" w:rsidRPr="00A32699" w:rsidRDefault="00FA1DF1" w:rsidP="00371B09">
            <w:pPr>
              <w:pStyle w:val="PargrafodaLista"/>
              <w:numPr>
                <w:ilvl w:val="0"/>
                <w:numId w:val="2"/>
              </w:numPr>
              <w:spacing w:after="0" w:line="240" w:lineRule="auto"/>
              <w:ind w:left="318" w:hanging="284"/>
              <w:jc w:val="both"/>
              <w:rPr>
                <w:rFonts w:ascii="Arial Narrow" w:hAnsi="Arial Narrow"/>
                <w:szCs w:val="24"/>
              </w:rPr>
            </w:pPr>
            <w:r w:rsidRPr="00A32699">
              <w:rPr>
                <w:rFonts w:ascii="Arial Narrow" w:hAnsi="Arial Narrow"/>
                <w:szCs w:val="24"/>
              </w:rPr>
              <w:t xml:space="preserve">Daghlian, J. </w:t>
            </w:r>
            <w:r>
              <w:rPr>
                <w:rFonts w:ascii="Arial Narrow" w:hAnsi="Arial Narrow"/>
                <w:szCs w:val="24"/>
              </w:rPr>
              <w:t>“</w:t>
            </w:r>
            <w:r w:rsidRPr="00A32699">
              <w:rPr>
                <w:rFonts w:ascii="Arial Narrow" w:hAnsi="Arial Narrow"/>
                <w:szCs w:val="24"/>
              </w:rPr>
              <w:t>Lógica e Álgebra de Boole</w:t>
            </w:r>
            <w:r>
              <w:rPr>
                <w:rFonts w:ascii="Arial Narrow" w:hAnsi="Arial Narrow"/>
                <w:szCs w:val="24"/>
              </w:rPr>
              <w:t>”</w:t>
            </w:r>
            <w:r w:rsidRPr="00A32699">
              <w:rPr>
                <w:rFonts w:ascii="Arial Narrow" w:hAnsi="Arial Narrow"/>
                <w:szCs w:val="24"/>
              </w:rPr>
              <w:t>. Ed. Atlas, 4</w:t>
            </w:r>
            <w:r w:rsidRPr="002760B2">
              <w:rPr>
                <w:rFonts w:ascii="Arial Narrow" w:hAnsi="Arial Narrow"/>
                <w:szCs w:val="24"/>
              </w:rPr>
              <w:t>ª</w:t>
            </w:r>
            <w:r w:rsidRPr="00A32699">
              <w:rPr>
                <w:rFonts w:ascii="Arial Narrow" w:hAnsi="Arial Narrow"/>
                <w:szCs w:val="24"/>
              </w:rPr>
              <w:t xml:space="preserve"> </w:t>
            </w:r>
            <w:r>
              <w:rPr>
                <w:rFonts w:ascii="Arial Narrow" w:hAnsi="Arial Narrow"/>
                <w:szCs w:val="24"/>
              </w:rPr>
              <w:t>E</w:t>
            </w:r>
            <w:r w:rsidRPr="00A32699">
              <w:rPr>
                <w:rFonts w:ascii="Arial Narrow" w:hAnsi="Arial Narrow"/>
                <w:szCs w:val="24"/>
              </w:rPr>
              <w:t>d., 1995.</w:t>
            </w:r>
          </w:p>
          <w:p w14:paraId="688306D4" w14:textId="77777777" w:rsidR="00FA1DF1" w:rsidRDefault="00FA1DF1" w:rsidP="00371B09">
            <w:pPr>
              <w:pStyle w:val="PargrafodaLista"/>
              <w:numPr>
                <w:ilvl w:val="0"/>
                <w:numId w:val="2"/>
              </w:numPr>
              <w:autoSpaceDE w:val="0"/>
              <w:autoSpaceDN w:val="0"/>
              <w:adjustRightInd w:val="0"/>
              <w:spacing w:after="0"/>
              <w:ind w:left="318" w:hanging="284"/>
              <w:rPr>
                <w:rFonts w:ascii="Arial Narrow" w:hAnsi="Arial Narrow"/>
                <w:szCs w:val="24"/>
              </w:rPr>
            </w:pPr>
            <w:r>
              <w:rPr>
                <w:rFonts w:ascii="Arial Narrow" w:hAnsi="Arial Narrow"/>
                <w:szCs w:val="24"/>
              </w:rPr>
              <w:t>Mortari, C. A</w:t>
            </w:r>
            <w:r w:rsidRPr="00A32699">
              <w:rPr>
                <w:rFonts w:ascii="Arial Narrow" w:hAnsi="Arial Narrow"/>
                <w:szCs w:val="24"/>
              </w:rPr>
              <w:t>.</w:t>
            </w:r>
            <w:r>
              <w:rPr>
                <w:rFonts w:ascii="Arial Narrow" w:hAnsi="Arial Narrow"/>
                <w:szCs w:val="24"/>
              </w:rPr>
              <w:t xml:space="preserve"> “Introdução à L</w:t>
            </w:r>
            <w:r w:rsidRPr="00A32699">
              <w:rPr>
                <w:rFonts w:ascii="Arial Narrow" w:hAnsi="Arial Narrow"/>
                <w:szCs w:val="24"/>
              </w:rPr>
              <w:t>ógica</w:t>
            </w:r>
            <w:r>
              <w:rPr>
                <w:rFonts w:ascii="Arial Narrow" w:hAnsi="Arial Narrow"/>
                <w:szCs w:val="24"/>
              </w:rPr>
              <w:t>”</w:t>
            </w:r>
            <w:r w:rsidRPr="00A32699">
              <w:rPr>
                <w:rFonts w:ascii="Arial Narrow" w:hAnsi="Arial Narrow"/>
                <w:szCs w:val="24"/>
              </w:rPr>
              <w:t>. Ed</w:t>
            </w:r>
            <w:r>
              <w:rPr>
                <w:rFonts w:ascii="Arial Narrow" w:hAnsi="Arial Narrow"/>
                <w:szCs w:val="24"/>
              </w:rPr>
              <w:t>.</w:t>
            </w:r>
            <w:r w:rsidRPr="00A32699">
              <w:rPr>
                <w:rFonts w:ascii="Arial Narrow" w:hAnsi="Arial Narrow"/>
                <w:szCs w:val="24"/>
              </w:rPr>
              <w:t xml:space="preserve"> UNESP, 2009.</w:t>
            </w:r>
          </w:p>
          <w:p w14:paraId="05A9E81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760B2">
              <w:rPr>
                <w:rFonts w:ascii="Arial Narrow" w:hAnsi="Arial Narrow"/>
                <w:szCs w:val="24"/>
              </w:rPr>
              <w:t>de Souza</w:t>
            </w:r>
            <w:r>
              <w:rPr>
                <w:rFonts w:ascii="Arial Narrow" w:hAnsi="Arial Narrow"/>
                <w:szCs w:val="24"/>
              </w:rPr>
              <w:t>, J. N</w:t>
            </w:r>
            <w:r w:rsidRPr="002760B2">
              <w:rPr>
                <w:rFonts w:ascii="Arial Narrow" w:hAnsi="Arial Narrow"/>
                <w:szCs w:val="24"/>
              </w:rPr>
              <w:t xml:space="preserve">. </w:t>
            </w:r>
            <w:r>
              <w:rPr>
                <w:rFonts w:ascii="Arial Narrow" w:hAnsi="Arial Narrow"/>
                <w:szCs w:val="24"/>
              </w:rPr>
              <w:t>“Lógica para C</w:t>
            </w:r>
            <w:r w:rsidRPr="002760B2">
              <w:rPr>
                <w:rFonts w:ascii="Arial Narrow" w:hAnsi="Arial Narrow"/>
                <w:szCs w:val="24"/>
              </w:rPr>
              <w:t xml:space="preserve">iência da </w:t>
            </w:r>
            <w:r>
              <w:rPr>
                <w:rFonts w:ascii="Arial Narrow" w:hAnsi="Arial Narrow"/>
                <w:szCs w:val="24"/>
              </w:rPr>
              <w:t>C</w:t>
            </w:r>
            <w:r w:rsidRPr="002760B2">
              <w:rPr>
                <w:rFonts w:ascii="Arial Narrow" w:hAnsi="Arial Narrow"/>
                <w:szCs w:val="24"/>
              </w:rPr>
              <w:t xml:space="preserve">omputação e </w:t>
            </w:r>
            <w:r>
              <w:rPr>
                <w:rFonts w:ascii="Arial Narrow" w:hAnsi="Arial Narrow"/>
                <w:szCs w:val="24"/>
              </w:rPr>
              <w:t>Á</w:t>
            </w:r>
            <w:r w:rsidRPr="002760B2">
              <w:rPr>
                <w:rFonts w:ascii="Arial Narrow" w:hAnsi="Arial Narrow"/>
                <w:szCs w:val="24"/>
              </w:rPr>
              <w:t xml:space="preserve">reas </w:t>
            </w:r>
            <w:r>
              <w:rPr>
                <w:rFonts w:ascii="Arial Narrow" w:hAnsi="Arial Narrow"/>
                <w:szCs w:val="24"/>
              </w:rPr>
              <w:t>A</w:t>
            </w:r>
            <w:r w:rsidRPr="002760B2">
              <w:rPr>
                <w:rFonts w:ascii="Arial Narrow" w:hAnsi="Arial Narrow"/>
                <w:szCs w:val="24"/>
              </w:rPr>
              <w:t>fins</w:t>
            </w:r>
            <w:r>
              <w:rPr>
                <w:rFonts w:ascii="Arial Narrow" w:hAnsi="Arial Narrow"/>
                <w:szCs w:val="24"/>
              </w:rPr>
              <w:t>”</w:t>
            </w:r>
            <w:r w:rsidRPr="002760B2">
              <w:rPr>
                <w:rFonts w:ascii="Arial Narrow" w:hAnsi="Arial Narrow"/>
                <w:szCs w:val="24"/>
              </w:rPr>
              <w:t xml:space="preserve">. </w:t>
            </w:r>
            <w:r>
              <w:rPr>
                <w:rFonts w:ascii="Arial Narrow" w:hAnsi="Arial Narrow"/>
                <w:szCs w:val="24"/>
              </w:rPr>
              <w:t xml:space="preserve">Ed. Elsevier/Campus, </w:t>
            </w:r>
            <w:r w:rsidRPr="002760B2">
              <w:rPr>
                <w:rFonts w:ascii="Arial Narrow" w:hAnsi="Arial Narrow"/>
                <w:szCs w:val="24"/>
              </w:rPr>
              <w:t>3ª Ed</w:t>
            </w:r>
            <w:r>
              <w:rPr>
                <w:rFonts w:ascii="Arial Narrow" w:hAnsi="Arial Narrow"/>
                <w:szCs w:val="24"/>
              </w:rPr>
              <w:t>.</w:t>
            </w:r>
            <w:r w:rsidRPr="002760B2">
              <w:rPr>
                <w:rFonts w:ascii="Arial Narrow" w:hAnsi="Arial Narrow"/>
                <w:szCs w:val="24"/>
              </w:rPr>
              <w:t>, 2015</w:t>
            </w:r>
            <w:r>
              <w:rPr>
                <w:rFonts w:ascii="Arial Narrow" w:hAnsi="Arial Narrow"/>
                <w:szCs w:val="24"/>
              </w:rPr>
              <w:t>.</w:t>
            </w:r>
          </w:p>
          <w:p w14:paraId="6239A042" w14:textId="77777777" w:rsidR="00FA1DF1" w:rsidRPr="00A32699" w:rsidRDefault="00FA1DF1" w:rsidP="00371B09">
            <w:pPr>
              <w:pStyle w:val="PargrafodaLista"/>
              <w:numPr>
                <w:ilvl w:val="0"/>
                <w:numId w:val="2"/>
              </w:numPr>
              <w:autoSpaceDE w:val="0"/>
              <w:autoSpaceDN w:val="0"/>
              <w:adjustRightInd w:val="0"/>
              <w:spacing w:after="0"/>
              <w:ind w:left="318" w:hanging="284"/>
              <w:rPr>
                <w:rFonts w:ascii="Arial Narrow" w:hAnsi="Arial Narrow"/>
                <w:szCs w:val="24"/>
              </w:rPr>
            </w:pPr>
            <w:r w:rsidRPr="0043797A">
              <w:rPr>
                <w:rFonts w:ascii="Arial Narrow" w:hAnsi="Arial Narrow"/>
                <w:szCs w:val="24"/>
              </w:rPr>
              <w:t>Ryan,</w:t>
            </w:r>
            <w:r>
              <w:rPr>
                <w:rFonts w:ascii="Arial Narrow" w:hAnsi="Arial Narrow"/>
                <w:szCs w:val="24"/>
              </w:rPr>
              <w:t xml:space="preserve"> M.;</w:t>
            </w:r>
            <w:r w:rsidRPr="0043797A">
              <w:rPr>
                <w:rFonts w:ascii="Arial Narrow" w:hAnsi="Arial Narrow"/>
                <w:szCs w:val="24"/>
              </w:rPr>
              <w:t xml:space="preserve"> Huth</w:t>
            </w:r>
            <w:r>
              <w:rPr>
                <w:rFonts w:ascii="Arial Narrow" w:hAnsi="Arial Narrow"/>
                <w:szCs w:val="24"/>
              </w:rPr>
              <w:t>. M. “</w:t>
            </w:r>
            <w:r w:rsidRPr="0043797A">
              <w:rPr>
                <w:rFonts w:ascii="Arial Narrow" w:hAnsi="Arial Narrow"/>
                <w:szCs w:val="24"/>
              </w:rPr>
              <w:t>L</w:t>
            </w:r>
            <w:r>
              <w:rPr>
                <w:rFonts w:ascii="Arial Narrow" w:hAnsi="Arial Narrow"/>
                <w:szCs w:val="24"/>
              </w:rPr>
              <w:t>ógica Em Ciência d</w:t>
            </w:r>
            <w:r w:rsidRPr="0043797A">
              <w:rPr>
                <w:rFonts w:ascii="Arial Narrow" w:hAnsi="Arial Narrow"/>
                <w:szCs w:val="24"/>
              </w:rPr>
              <w:t>a Computação</w:t>
            </w:r>
            <w:r>
              <w:rPr>
                <w:rFonts w:ascii="Arial Narrow" w:hAnsi="Arial Narrow"/>
                <w:szCs w:val="24"/>
              </w:rPr>
              <w:t>”.</w:t>
            </w:r>
            <w:r w:rsidRPr="0043797A">
              <w:rPr>
                <w:rFonts w:ascii="Arial Narrow" w:hAnsi="Arial Narrow"/>
                <w:szCs w:val="24"/>
              </w:rPr>
              <w:t xml:space="preserve"> Ed</w:t>
            </w:r>
            <w:r>
              <w:rPr>
                <w:rFonts w:ascii="Arial Narrow" w:hAnsi="Arial Narrow"/>
                <w:szCs w:val="24"/>
              </w:rPr>
              <w:t>. LTC</w:t>
            </w:r>
            <w:r w:rsidRPr="0043797A">
              <w:rPr>
                <w:rFonts w:ascii="Arial Narrow" w:hAnsi="Arial Narrow"/>
                <w:szCs w:val="24"/>
              </w:rPr>
              <w:t>, 2008</w:t>
            </w:r>
            <w:r>
              <w:rPr>
                <w:rFonts w:ascii="Arial Narrow" w:hAnsi="Arial Narrow"/>
                <w:szCs w:val="24"/>
              </w:rPr>
              <w:t>.</w:t>
            </w:r>
          </w:p>
        </w:tc>
      </w:tr>
    </w:tbl>
    <w:p w14:paraId="5D096A87"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65DDBEC" w14:textId="77777777" w:rsidTr="00371B09">
        <w:trPr>
          <w:trHeight w:val="340"/>
        </w:trPr>
        <w:tc>
          <w:tcPr>
            <w:tcW w:w="5000" w:type="pct"/>
            <w:gridSpan w:val="3"/>
            <w:shd w:val="clear" w:color="auto" w:fill="1F497D"/>
            <w:vAlign w:val="center"/>
          </w:tcPr>
          <w:p w14:paraId="4D48A139"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9E1FA1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9CAF33C" w14:textId="77777777" w:rsidR="00FA1DF1" w:rsidRDefault="00FA1DF1" w:rsidP="00371B09">
            <w:pPr>
              <w:rPr>
                <w:rFonts w:ascii="Arial Narrow" w:hAnsi="Arial Narrow"/>
              </w:rPr>
            </w:pPr>
            <w:r>
              <w:rPr>
                <w:rFonts w:ascii="Arial Narrow" w:hAnsi="Arial Narrow"/>
              </w:rPr>
              <w:t>Computador e Sociedade</w:t>
            </w:r>
          </w:p>
        </w:tc>
      </w:tr>
      <w:tr w:rsidR="00FA1DF1" w:rsidRPr="00966815" w14:paraId="1D60173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D4363FF"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378B3A9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A6749EA" w14:textId="77777777" w:rsidR="00FA1DF1" w:rsidRDefault="00FA1DF1" w:rsidP="00371B09">
            <w:pPr>
              <w:rPr>
                <w:rFonts w:ascii="Arial Narrow" w:hAnsi="Arial Narrow"/>
              </w:rPr>
            </w:pPr>
          </w:p>
        </w:tc>
      </w:tr>
      <w:tr w:rsidR="00FA1DF1" w:rsidRPr="00966815" w14:paraId="6A1A863E"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352E574"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E397AFE"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E3032D3"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3567F75"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69CDE34"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B053707"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321CBB9F" w14:textId="77777777" w:rsidR="00FA1DF1" w:rsidRDefault="00FA1DF1" w:rsidP="00371B09">
            <w:pPr>
              <w:jc w:val="center"/>
              <w:rPr>
                <w:rFonts w:ascii="Arial Narrow" w:hAnsi="Arial Narrow"/>
              </w:rPr>
            </w:pPr>
            <w:r>
              <w:rPr>
                <w:rFonts w:ascii="Arial Narrow" w:hAnsi="Arial Narrow"/>
              </w:rPr>
              <w:t>0</w:t>
            </w:r>
          </w:p>
        </w:tc>
      </w:tr>
      <w:tr w:rsidR="00FA1DF1" w:rsidRPr="00966815" w14:paraId="3E5A4C5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86463EC"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66D45CF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292EBBBC" w14:textId="77777777" w:rsidR="00FA1DF1" w:rsidRPr="004821FF" w:rsidRDefault="00FA1DF1" w:rsidP="00371B09">
            <w:pPr>
              <w:pStyle w:val="PargrafodaLista"/>
              <w:numPr>
                <w:ilvl w:val="0"/>
                <w:numId w:val="2"/>
              </w:numPr>
              <w:spacing w:after="0" w:line="240" w:lineRule="auto"/>
              <w:ind w:left="318" w:hanging="284"/>
              <w:jc w:val="both"/>
              <w:rPr>
                <w:rFonts w:ascii="Arial Narrow" w:hAnsi="Arial Narrow"/>
                <w:szCs w:val="24"/>
              </w:rPr>
            </w:pPr>
            <w:r w:rsidRPr="004821FF">
              <w:rPr>
                <w:rFonts w:ascii="Arial Narrow" w:hAnsi="Arial Narrow"/>
                <w:szCs w:val="24"/>
              </w:rPr>
              <w:t>Fornecer recursos teóricos para uma compreensão mais ampla das aplicações das novas tecnologias, permitindo que ele reflita, avalie e entenda os impa</w:t>
            </w:r>
            <w:r>
              <w:rPr>
                <w:rFonts w:ascii="Arial Narrow" w:hAnsi="Arial Narrow"/>
                <w:szCs w:val="24"/>
              </w:rPr>
              <w:t>ctos sociais de sua aplicação.</w:t>
            </w:r>
          </w:p>
          <w:p w14:paraId="00E4DBE4" w14:textId="77777777" w:rsidR="00FA1DF1" w:rsidRPr="00927F26" w:rsidRDefault="00FA1DF1" w:rsidP="00371B09">
            <w:pPr>
              <w:pStyle w:val="PargrafodaLista"/>
              <w:numPr>
                <w:ilvl w:val="0"/>
                <w:numId w:val="2"/>
              </w:numPr>
              <w:spacing w:after="0" w:line="240" w:lineRule="auto"/>
              <w:ind w:left="318" w:hanging="284"/>
              <w:jc w:val="both"/>
              <w:rPr>
                <w:rFonts w:ascii="Arial Narrow" w:hAnsi="Arial Narrow"/>
                <w:szCs w:val="24"/>
              </w:rPr>
            </w:pPr>
            <w:r w:rsidRPr="004821FF">
              <w:rPr>
                <w:rFonts w:ascii="Arial Narrow" w:hAnsi="Arial Narrow"/>
                <w:szCs w:val="24"/>
              </w:rPr>
              <w:t xml:space="preserve">Discutir aspectos </w:t>
            </w:r>
            <w:r>
              <w:rPr>
                <w:rFonts w:ascii="Arial Narrow" w:hAnsi="Arial Narrow"/>
                <w:szCs w:val="24"/>
              </w:rPr>
              <w:t>sociais, éticos e econômicos associados com o uso do computador e</w:t>
            </w:r>
            <w:r w:rsidRPr="004821FF">
              <w:rPr>
                <w:rFonts w:ascii="Arial Narrow" w:hAnsi="Arial Narrow"/>
                <w:szCs w:val="24"/>
              </w:rPr>
              <w:t xml:space="preserve"> relacionados ao profissional de </w:t>
            </w:r>
            <w:r>
              <w:rPr>
                <w:rFonts w:ascii="Arial Narrow" w:hAnsi="Arial Narrow"/>
                <w:szCs w:val="24"/>
              </w:rPr>
              <w:t xml:space="preserve">Ciência da </w:t>
            </w:r>
            <w:r w:rsidRPr="004821FF">
              <w:rPr>
                <w:rFonts w:ascii="Arial Narrow" w:hAnsi="Arial Narrow"/>
                <w:szCs w:val="24"/>
              </w:rPr>
              <w:t>Computação</w:t>
            </w:r>
            <w:r>
              <w:rPr>
                <w:rFonts w:ascii="Arial Narrow" w:hAnsi="Arial Narrow"/>
                <w:szCs w:val="24"/>
              </w:rPr>
              <w:t>.</w:t>
            </w:r>
          </w:p>
        </w:tc>
      </w:tr>
      <w:tr w:rsidR="00FA1DF1" w:rsidRPr="00966815" w14:paraId="128CD46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BFF7733"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6F99D035" w14:textId="77777777" w:rsidTr="00371B09">
        <w:trPr>
          <w:trHeight w:val="870"/>
        </w:trPr>
        <w:tc>
          <w:tcPr>
            <w:tcW w:w="5000" w:type="pct"/>
            <w:gridSpan w:val="3"/>
            <w:tcBorders>
              <w:top w:val="single" w:sz="4" w:space="0" w:color="auto"/>
              <w:bottom w:val="single" w:sz="4" w:space="0" w:color="auto"/>
              <w:right w:val="single" w:sz="4" w:space="0" w:color="auto"/>
            </w:tcBorders>
            <w:shd w:val="clear" w:color="auto" w:fill="auto"/>
            <w:vAlign w:val="center"/>
          </w:tcPr>
          <w:p w14:paraId="3FBDCE22" w14:textId="77777777" w:rsidR="00FA1DF1" w:rsidRPr="00FA3C71" w:rsidRDefault="00FA1DF1" w:rsidP="00371B09">
            <w:pPr>
              <w:jc w:val="both"/>
              <w:rPr>
                <w:rFonts w:ascii="Arial Narrow" w:hAnsi="Arial Narrow"/>
              </w:rPr>
            </w:pPr>
            <w:r w:rsidRPr="00DD2BAB">
              <w:rPr>
                <w:rFonts w:ascii="Arial Narrow" w:hAnsi="Arial Narrow"/>
              </w:rPr>
              <w:t xml:space="preserve">Aspectos Sociais, econômicos, legais e profissionais da </w:t>
            </w:r>
            <w:r>
              <w:rPr>
                <w:rFonts w:ascii="Arial Narrow" w:hAnsi="Arial Narrow"/>
              </w:rPr>
              <w:t>computação</w:t>
            </w:r>
            <w:r w:rsidRPr="00DD2BAB">
              <w:rPr>
                <w:rFonts w:ascii="Arial Narrow" w:hAnsi="Arial Narrow"/>
              </w:rPr>
              <w:t xml:space="preserve">; Aspectos estratégicos do controle da tecnologia. A informatização e o aspecto educacional. </w:t>
            </w:r>
            <w:r>
              <w:rPr>
                <w:rFonts w:ascii="Arial Narrow" w:hAnsi="Arial Narrow"/>
              </w:rPr>
              <w:t xml:space="preserve">Ética na computação. </w:t>
            </w:r>
            <w:r w:rsidRPr="00DD2BAB">
              <w:rPr>
                <w:rFonts w:ascii="Arial Narrow" w:hAnsi="Arial Narrow"/>
              </w:rPr>
              <w:t>Efeitos políticos. Impactos sociais.</w:t>
            </w:r>
            <w:r>
              <w:rPr>
                <w:rFonts w:ascii="Arial Narrow" w:hAnsi="Arial Narrow"/>
              </w:rPr>
              <w:t xml:space="preserve"> A revolução da informação. Inclusão digital.</w:t>
            </w:r>
          </w:p>
        </w:tc>
      </w:tr>
      <w:tr w:rsidR="00FA1DF1" w:rsidRPr="00966815" w14:paraId="675C2AB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AD563A2"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8F1899" w14:paraId="0D8DDD22" w14:textId="77777777" w:rsidTr="00371B09">
        <w:trPr>
          <w:trHeight w:val="871"/>
        </w:trPr>
        <w:tc>
          <w:tcPr>
            <w:tcW w:w="5000" w:type="pct"/>
            <w:gridSpan w:val="3"/>
            <w:tcBorders>
              <w:top w:val="single" w:sz="4" w:space="0" w:color="auto"/>
              <w:bottom w:val="single" w:sz="4" w:space="0" w:color="auto"/>
              <w:right w:val="single" w:sz="4" w:space="0" w:color="auto"/>
            </w:tcBorders>
            <w:shd w:val="clear" w:color="auto" w:fill="auto"/>
            <w:vAlign w:val="center"/>
          </w:tcPr>
          <w:p w14:paraId="55DFD23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6E7EC1">
              <w:rPr>
                <w:rFonts w:ascii="Arial Narrow" w:hAnsi="Arial Narrow"/>
                <w:szCs w:val="24"/>
              </w:rPr>
              <w:t>Barg</w:t>
            </w:r>
            <w:r>
              <w:rPr>
                <w:rFonts w:ascii="Arial Narrow" w:hAnsi="Arial Narrow"/>
                <w:szCs w:val="24"/>
              </w:rPr>
              <w:t xml:space="preserve">er, R. N. “Ética Na Computação: Uma Abordagem Baseada Em Casos”. Ed. </w:t>
            </w:r>
            <w:r w:rsidRPr="006E7EC1">
              <w:rPr>
                <w:rFonts w:ascii="Arial Narrow" w:hAnsi="Arial Narrow"/>
                <w:szCs w:val="24"/>
              </w:rPr>
              <w:t>LTC</w:t>
            </w:r>
            <w:r>
              <w:rPr>
                <w:rFonts w:ascii="Arial Narrow" w:hAnsi="Arial Narrow"/>
                <w:szCs w:val="24"/>
              </w:rPr>
              <w:t>, 2010.</w:t>
            </w:r>
          </w:p>
          <w:p w14:paraId="068FC3F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87267">
              <w:rPr>
                <w:rFonts w:ascii="Arial Narrow" w:hAnsi="Arial Narrow"/>
                <w:szCs w:val="24"/>
              </w:rPr>
              <w:t>Castells, M. “A Sociedade Em Rede - A Era da Informação”. Ed. Paz e Terra, Vol. 1, 10ª Ed.</w:t>
            </w:r>
            <w:r>
              <w:rPr>
                <w:rFonts w:ascii="Arial Narrow" w:hAnsi="Arial Narrow"/>
                <w:szCs w:val="24"/>
              </w:rPr>
              <w:t>, 2007.</w:t>
            </w:r>
          </w:p>
          <w:p w14:paraId="545CF773" w14:textId="77777777" w:rsidR="00FA1DF1" w:rsidRPr="00A02ADB"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Freire, E.; Batista, S. S. S. </w:t>
            </w:r>
            <w:r w:rsidRPr="008F1899">
              <w:rPr>
                <w:rFonts w:ascii="Arial Narrow" w:hAnsi="Arial Narrow"/>
                <w:szCs w:val="24"/>
              </w:rPr>
              <w:t>Sociedade e Tecnologia na Era Digital</w:t>
            </w:r>
            <w:r>
              <w:rPr>
                <w:rFonts w:ascii="Arial Narrow" w:hAnsi="Arial Narrow"/>
                <w:szCs w:val="24"/>
              </w:rPr>
              <w:t>. Ed. Érica, 2014.</w:t>
            </w:r>
          </w:p>
        </w:tc>
      </w:tr>
      <w:tr w:rsidR="00FA1DF1" w:rsidRPr="00966815" w14:paraId="590312A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669197A"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29C83008"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5F0108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Santaella, L.; Lemos, R. “Redes Sociais Digitais:</w:t>
            </w:r>
            <w:r w:rsidRPr="004F2EE3">
              <w:rPr>
                <w:rFonts w:ascii="Arial Narrow" w:hAnsi="Arial Narrow"/>
                <w:szCs w:val="24"/>
              </w:rPr>
              <w:t xml:space="preserve"> </w:t>
            </w:r>
            <w:r>
              <w:rPr>
                <w:rFonts w:ascii="Arial Narrow" w:hAnsi="Arial Narrow"/>
                <w:szCs w:val="24"/>
              </w:rPr>
              <w:t>a Cognição Conectiva do Twitter”. Ed. Paulus, 2010.</w:t>
            </w:r>
          </w:p>
          <w:p w14:paraId="45B7B050" w14:textId="77777777" w:rsidR="00FA1DF1" w:rsidRPr="000E0384"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Cavalcante, J. Q. P. Sociedade, Tecnologia e a Luta Pelo Emprego.</w:t>
            </w:r>
          </w:p>
          <w:p w14:paraId="32F3C4A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Becker, M. L. “Inclusão Digital e Cidadania”. Ed. UEPG, 2009.</w:t>
            </w:r>
          </w:p>
          <w:p w14:paraId="4CCC217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6E7EC1">
              <w:rPr>
                <w:rFonts w:ascii="Arial Narrow" w:hAnsi="Arial Narrow"/>
                <w:szCs w:val="24"/>
              </w:rPr>
              <w:t xml:space="preserve">Masiero, P. C. “Ética em Computação”. Ed. Edusp, </w:t>
            </w:r>
            <w:r>
              <w:rPr>
                <w:rFonts w:ascii="Arial Narrow" w:hAnsi="Arial Narrow"/>
                <w:szCs w:val="24"/>
              </w:rPr>
              <w:t>2001.</w:t>
            </w:r>
          </w:p>
          <w:p w14:paraId="4E2CDA86" w14:textId="77777777" w:rsidR="00FA1DF1" w:rsidRPr="004F2EE3"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Souza, M. F. F. Computadores e Sociedade: Da Filosofia às Linguagens de Programação. Ed. Intersaberes, 2016.</w:t>
            </w:r>
          </w:p>
        </w:tc>
      </w:tr>
    </w:tbl>
    <w:p w14:paraId="7FE76537" w14:textId="77777777" w:rsidR="00FA1DF1" w:rsidRDefault="00FA1DF1" w:rsidP="00FA1DF1">
      <w:pPr>
        <w:jc w:val="both"/>
      </w:pPr>
    </w:p>
    <w:p w14:paraId="6B22E5AA" w14:textId="77777777" w:rsidR="00FA1DF1" w:rsidRDefault="00FA1DF1" w:rsidP="00FA1DF1">
      <w:pPr>
        <w:jc w:val="both"/>
      </w:pPr>
    </w:p>
    <w:p w14:paraId="34D1A02C" w14:textId="77777777" w:rsidR="00FA1DF1" w:rsidRPr="00853BA8" w:rsidRDefault="00FA1DF1" w:rsidP="00FA1DF1">
      <w:pPr>
        <w:spacing w:after="120"/>
        <w:jc w:val="both"/>
        <w:rPr>
          <w:b/>
        </w:rPr>
      </w:pPr>
      <w:r w:rsidRPr="006B7C01">
        <w:rPr>
          <w:b/>
        </w:rPr>
        <w:t>2</w:t>
      </w:r>
      <w:r w:rsidRPr="00853BA8">
        <w:rPr>
          <w:b/>
          <w:vertAlign w:val="superscript"/>
        </w:rPr>
        <w:t>o</w:t>
      </w:r>
      <w:r w:rsidRPr="006B7C01">
        <w:rPr>
          <w:b/>
        </w:rPr>
        <w:t xml:space="preserve"> Período</w:t>
      </w:r>
      <w:r>
        <w:rPr>
          <w:b/>
        </w:rPr>
        <w:t xml:space="preserve"> (360 horas)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6D9CB5A3" w14:textId="77777777" w:rsidTr="00371B09">
        <w:trPr>
          <w:trHeight w:val="340"/>
        </w:trPr>
        <w:tc>
          <w:tcPr>
            <w:tcW w:w="5000" w:type="pct"/>
            <w:gridSpan w:val="3"/>
            <w:shd w:val="clear" w:color="auto" w:fill="1F497D"/>
            <w:vAlign w:val="center"/>
          </w:tcPr>
          <w:p w14:paraId="68FA83BC"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DDD06A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FF10F19" w14:textId="77777777" w:rsidR="00FA1DF1" w:rsidRDefault="00FA1DF1" w:rsidP="00371B09">
            <w:pPr>
              <w:rPr>
                <w:rFonts w:ascii="Arial Narrow" w:hAnsi="Arial Narrow"/>
              </w:rPr>
            </w:pPr>
            <w:r>
              <w:rPr>
                <w:rFonts w:ascii="Arial Narrow" w:hAnsi="Arial Narrow"/>
              </w:rPr>
              <w:lastRenderedPageBreak/>
              <w:t>Programação de Computadores</w:t>
            </w:r>
          </w:p>
        </w:tc>
      </w:tr>
      <w:tr w:rsidR="00FA1DF1" w:rsidRPr="00966815" w14:paraId="040330D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355F776"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651C1A8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974E905" w14:textId="77777777" w:rsidR="00FA1DF1" w:rsidRDefault="00FA1DF1" w:rsidP="00371B09">
            <w:pPr>
              <w:rPr>
                <w:rFonts w:ascii="Arial Narrow" w:hAnsi="Arial Narrow"/>
              </w:rPr>
            </w:pPr>
            <w:r>
              <w:rPr>
                <w:rFonts w:ascii="Arial Narrow" w:hAnsi="Arial Narrow"/>
              </w:rPr>
              <w:t>Lógica de Programação</w:t>
            </w:r>
          </w:p>
        </w:tc>
      </w:tr>
      <w:tr w:rsidR="00FA1DF1" w:rsidRPr="00966815" w14:paraId="77C3A513"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233030B"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A08677A"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F76B327"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4AE5F2E"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7A0B5CD"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B6B4287" w14:textId="77777777" w:rsidR="00FA1DF1" w:rsidRDefault="00FA1DF1" w:rsidP="00371B09">
            <w:pPr>
              <w:jc w:val="center"/>
              <w:rPr>
                <w:rFonts w:ascii="Arial Narrow" w:hAnsi="Arial Narrow"/>
              </w:rPr>
            </w:pPr>
            <w:r>
              <w:rPr>
                <w:rFonts w:ascii="Arial Narrow" w:hAnsi="Arial Narrow"/>
              </w:rPr>
              <w:t>15</w:t>
            </w:r>
          </w:p>
        </w:tc>
        <w:tc>
          <w:tcPr>
            <w:tcW w:w="1532" w:type="pct"/>
            <w:tcBorders>
              <w:top w:val="single" w:sz="4" w:space="0" w:color="auto"/>
              <w:bottom w:val="single" w:sz="4" w:space="0" w:color="auto"/>
              <w:right w:val="single" w:sz="4" w:space="0" w:color="auto"/>
            </w:tcBorders>
            <w:shd w:val="clear" w:color="auto" w:fill="auto"/>
            <w:vAlign w:val="center"/>
          </w:tcPr>
          <w:p w14:paraId="3CE412B4" w14:textId="77777777" w:rsidR="00FA1DF1" w:rsidRDefault="00FA1DF1" w:rsidP="00371B09">
            <w:pPr>
              <w:jc w:val="center"/>
              <w:rPr>
                <w:rFonts w:ascii="Arial Narrow" w:hAnsi="Arial Narrow"/>
              </w:rPr>
            </w:pPr>
            <w:r>
              <w:rPr>
                <w:rFonts w:ascii="Arial Narrow" w:hAnsi="Arial Narrow"/>
              </w:rPr>
              <w:t>45</w:t>
            </w:r>
          </w:p>
        </w:tc>
      </w:tr>
      <w:tr w:rsidR="00FA1DF1" w:rsidRPr="00966815" w14:paraId="36BC105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0862EBF"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4474306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7CC4B0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E5664F">
              <w:rPr>
                <w:rFonts w:ascii="Arial Narrow" w:hAnsi="Arial Narrow"/>
                <w:szCs w:val="24"/>
              </w:rPr>
              <w:t xml:space="preserve">Capacitar o aluno quanto a utilização de uma linguagem de programação </w:t>
            </w:r>
            <w:r>
              <w:rPr>
                <w:rFonts w:ascii="Arial Narrow" w:hAnsi="Arial Narrow"/>
                <w:szCs w:val="24"/>
              </w:rPr>
              <w:t xml:space="preserve">estruturada (imperativa e bloco estruturada) </w:t>
            </w:r>
            <w:r w:rsidRPr="00E5664F">
              <w:rPr>
                <w:rFonts w:ascii="Arial Narrow" w:hAnsi="Arial Narrow"/>
                <w:szCs w:val="24"/>
              </w:rPr>
              <w:t>para o desenvolvimento de algoritmos computacionais.</w:t>
            </w:r>
          </w:p>
          <w:p w14:paraId="236713ED" w14:textId="77777777" w:rsidR="00FA1DF1" w:rsidRPr="004659FA" w:rsidRDefault="00FA1DF1" w:rsidP="00371B09">
            <w:pPr>
              <w:pStyle w:val="PargrafodaLista"/>
              <w:numPr>
                <w:ilvl w:val="0"/>
                <w:numId w:val="2"/>
              </w:numPr>
              <w:spacing w:after="0" w:line="240" w:lineRule="auto"/>
              <w:ind w:left="318" w:hanging="284"/>
              <w:jc w:val="both"/>
              <w:rPr>
                <w:rFonts w:ascii="Arial Narrow" w:hAnsi="Arial Narrow"/>
                <w:szCs w:val="24"/>
              </w:rPr>
            </w:pPr>
            <w:r w:rsidRPr="005D0EE5">
              <w:rPr>
                <w:rFonts w:ascii="Arial Narrow" w:hAnsi="Arial Narrow"/>
                <w:szCs w:val="24"/>
              </w:rPr>
              <w:t>Dominar o processo de solução de problemas através do desenvolvimento de programas de computador utilizando uma linguagem de programação.</w:t>
            </w:r>
          </w:p>
        </w:tc>
      </w:tr>
      <w:tr w:rsidR="00FA1DF1" w:rsidRPr="00966815" w14:paraId="03B6874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871E04C"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48D6A38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C703CBC" w14:textId="77777777" w:rsidR="00FA1DF1" w:rsidRPr="00C64FF3" w:rsidRDefault="00FA1DF1" w:rsidP="00371B09">
            <w:pPr>
              <w:jc w:val="both"/>
              <w:rPr>
                <w:rFonts w:ascii="Arial Narrow" w:hAnsi="Arial Narrow"/>
              </w:rPr>
            </w:pPr>
            <w:r w:rsidRPr="008D678E">
              <w:rPr>
                <w:rFonts w:ascii="Arial Narrow" w:hAnsi="Arial Narrow"/>
              </w:rPr>
              <w:t xml:space="preserve">Desenvolvimento de algoritmos em </w:t>
            </w:r>
            <w:r>
              <w:rPr>
                <w:rFonts w:ascii="Arial Narrow" w:hAnsi="Arial Narrow"/>
              </w:rPr>
              <w:t>linguagem de programação.</w:t>
            </w:r>
            <w:r w:rsidRPr="008D678E">
              <w:rPr>
                <w:rFonts w:ascii="Arial Narrow" w:hAnsi="Arial Narrow"/>
              </w:rPr>
              <w:t xml:space="preserve"> </w:t>
            </w:r>
            <w:r>
              <w:rPr>
                <w:rFonts w:ascii="Arial Narrow" w:hAnsi="Arial Narrow"/>
              </w:rPr>
              <w:t>Constantes e variáveis.</w:t>
            </w:r>
            <w:r w:rsidRPr="008D678E">
              <w:rPr>
                <w:rFonts w:ascii="Arial Narrow" w:hAnsi="Arial Narrow"/>
              </w:rPr>
              <w:t xml:space="preserve"> </w:t>
            </w:r>
            <w:r>
              <w:rPr>
                <w:rFonts w:ascii="Arial Narrow" w:hAnsi="Arial Narrow"/>
              </w:rPr>
              <w:t>T</w:t>
            </w:r>
            <w:r w:rsidRPr="008D678E">
              <w:rPr>
                <w:rFonts w:ascii="Arial Narrow" w:hAnsi="Arial Narrow"/>
              </w:rPr>
              <w:t xml:space="preserve">ipos de dados </w:t>
            </w:r>
            <w:r>
              <w:rPr>
                <w:rFonts w:ascii="Arial Narrow" w:hAnsi="Arial Narrow"/>
              </w:rPr>
              <w:t>primitivos. E</w:t>
            </w:r>
            <w:r w:rsidRPr="008D678E">
              <w:rPr>
                <w:rFonts w:ascii="Arial Narrow" w:hAnsi="Arial Narrow"/>
              </w:rPr>
              <w:t>xp</w:t>
            </w:r>
            <w:r>
              <w:rPr>
                <w:rFonts w:ascii="Arial Narrow" w:hAnsi="Arial Narrow"/>
              </w:rPr>
              <w:t>ressões aritméticas e logicas. E</w:t>
            </w:r>
            <w:r w:rsidRPr="008D678E">
              <w:rPr>
                <w:rFonts w:ascii="Arial Narrow" w:hAnsi="Arial Narrow"/>
              </w:rPr>
              <w:t xml:space="preserve">struturas de controle sequencial, </w:t>
            </w:r>
            <w:r>
              <w:rPr>
                <w:rFonts w:ascii="Arial Narrow" w:hAnsi="Arial Narrow"/>
              </w:rPr>
              <w:t>seleção e repetição. V</w:t>
            </w:r>
            <w:r w:rsidRPr="008D678E">
              <w:rPr>
                <w:rFonts w:ascii="Arial Narrow" w:hAnsi="Arial Narrow"/>
              </w:rPr>
              <w:t>ariáveis composta</w:t>
            </w:r>
            <w:r>
              <w:rPr>
                <w:rFonts w:ascii="Arial Narrow" w:hAnsi="Arial Narrow"/>
              </w:rPr>
              <w:t xml:space="preserve">s homogêneas e heterogêneas. </w:t>
            </w:r>
            <w:r w:rsidRPr="002E0166">
              <w:rPr>
                <w:rFonts w:ascii="Arial Narrow" w:hAnsi="Arial Narrow"/>
              </w:rPr>
              <w:t>V</w:t>
            </w:r>
            <w:r>
              <w:rPr>
                <w:rFonts w:ascii="Arial Narrow" w:hAnsi="Arial Narrow"/>
              </w:rPr>
              <w:t>etores e matrizes. Modularização</w:t>
            </w:r>
            <w:r w:rsidRPr="008D678E">
              <w:rPr>
                <w:rFonts w:ascii="Arial Narrow" w:hAnsi="Arial Narrow"/>
              </w:rPr>
              <w:t>.</w:t>
            </w:r>
            <w:r>
              <w:rPr>
                <w:rFonts w:ascii="Arial Narrow" w:hAnsi="Arial Narrow"/>
              </w:rPr>
              <w:t xml:space="preserve"> P</w:t>
            </w:r>
            <w:r w:rsidRPr="008D678E">
              <w:rPr>
                <w:rFonts w:ascii="Arial Narrow" w:hAnsi="Arial Narrow"/>
              </w:rPr>
              <w:t xml:space="preserve">assagens de parâmetros. </w:t>
            </w:r>
            <w:r>
              <w:rPr>
                <w:rFonts w:ascii="Arial Narrow" w:hAnsi="Arial Narrow"/>
              </w:rPr>
              <w:t xml:space="preserve">Ponteiros. </w:t>
            </w:r>
            <w:r w:rsidRPr="008D678E">
              <w:rPr>
                <w:rFonts w:ascii="Arial Narrow" w:hAnsi="Arial Narrow"/>
              </w:rPr>
              <w:t>Recursividade.</w:t>
            </w:r>
            <w:r>
              <w:rPr>
                <w:rFonts w:ascii="Arial Narrow" w:hAnsi="Arial Narrow"/>
              </w:rPr>
              <w:t xml:space="preserve"> Funções de Manipulação de Data/Hora, </w:t>
            </w:r>
            <w:r w:rsidRPr="00F969AE">
              <w:rPr>
                <w:rFonts w:ascii="Arial Narrow" w:hAnsi="Arial Narrow"/>
                <w:i/>
              </w:rPr>
              <w:t>Strings</w:t>
            </w:r>
            <w:r>
              <w:rPr>
                <w:rFonts w:ascii="Arial Narrow" w:hAnsi="Arial Narrow"/>
              </w:rPr>
              <w:t xml:space="preserve"> e Caracteres.</w:t>
            </w:r>
          </w:p>
        </w:tc>
      </w:tr>
      <w:tr w:rsidR="00FA1DF1" w:rsidRPr="00966815" w14:paraId="27AB195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D4C6AD3"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5A9A6DCB" w14:textId="77777777" w:rsidTr="00371B09">
        <w:trPr>
          <w:trHeight w:val="1023"/>
        </w:trPr>
        <w:tc>
          <w:tcPr>
            <w:tcW w:w="5000" w:type="pct"/>
            <w:gridSpan w:val="3"/>
            <w:tcBorders>
              <w:top w:val="single" w:sz="4" w:space="0" w:color="auto"/>
              <w:bottom w:val="single" w:sz="4" w:space="0" w:color="auto"/>
              <w:right w:val="single" w:sz="4" w:space="0" w:color="auto"/>
            </w:tcBorders>
            <w:shd w:val="clear" w:color="auto" w:fill="auto"/>
            <w:vAlign w:val="center"/>
          </w:tcPr>
          <w:p w14:paraId="69F8D03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156CA3">
              <w:rPr>
                <w:rFonts w:ascii="Arial Narrow" w:hAnsi="Arial Narrow"/>
                <w:szCs w:val="24"/>
              </w:rPr>
              <w:t xml:space="preserve">Feofiloff, P. </w:t>
            </w:r>
            <w:r>
              <w:rPr>
                <w:rFonts w:ascii="Arial Narrow" w:hAnsi="Arial Narrow"/>
                <w:szCs w:val="24"/>
              </w:rPr>
              <w:t>“</w:t>
            </w:r>
            <w:r w:rsidRPr="00156CA3">
              <w:rPr>
                <w:rFonts w:ascii="Arial Narrow" w:hAnsi="Arial Narrow"/>
                <w:szCs w:val="24"/>
              </w:rPr>
              <w:t>Algoritmos em Linguagem C</w:t>
            </w:r>
            <w:r>
              <w:rPr>
                <w:rFonts w:ascii="Arial Narrow" w:hAnsi="Arial Narrow"/>
                <w:szCs w:val="24"/>
              </w:rPr>
              <w:t>”</w:t>
            </w:r>
            <w:r w:rsidRPr="00156CA3">
              <w:rPr>
                <w:rFonts w:ascii="Arial Narrow" w:hAnsi="Arial Narrow"/>
                <w:szCs w:val="24"/>
              </w:rPr>
              <w:t>. Ed. Campus, 2009.</w:t>
            </w:r>
          </w:p>
          <w:p w14:paraId="09598AA2" w14:textId="77777777" w:rsidR="00FA1DF1" w:rsidRPr="006E07F5"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Soffner, R. “</w:t>
            </w:r>
            <w:r w:rsidRPr="00A52A69">
              <w:rPr>
                <w:rFonts w:ascii="Arial Narrow" w:hAnsi="Arial Narrow"/>
                <w:szCs w:val="24"/>
              </w:rPr>
              <w:t>Algoritmos e Programação Em Linguagem C</w:t>
            </w:r>
            <w:r>
              <w:rPr>
                <w:rFonts w:ascii="Arial Narrow" w:hAnsi="Arial Narrow"/>
                <w:szCs w:val="24"/>
              </w:rPr>
              <w:t>”</w:t>
            </w:r>
            <w:r w:rsidRPr="00A52A69">
              <w:rPr>
                <w:rFonts w:ascii="Arial Narrow" w:hAnsi="Arial Narrow"/>
                <w:szCs w:val="24"/>
              </w:rPr>
              <w:t>. Ed. Saraiva, 2013.</w:t>
            </w:r>
          </w:p>
          <w:p w14:paraId="4B280D7E" w14:textId="77777777" w:rsidR="00FA1DF1" w:rsidRPr="00F1141A" w:rsidRDefault="00FA1DF1" w:rsidP="00371B09">
            <w:pPr>
              <w:pStyle w:val="PargrafodaLista"/>
              <w:numPr>
                <w:ilvl w:val="0"/>
                <w:numId w:val="2"/>
              </w:numPr>
              <w:spacing w:after="0" w:line="240" w:lineRule="auto"/>
              <w:ind w:left="318" w:hanging="284"/>
              <w:jc w:val="both"/>
              <w:rPr>
                <w:rFonts w:ascii="Arial Narrow" w:hAnsi="Arial Narrow"/>
                <w:szCs w:val="24"/>
              </w:rPr>
            </w:pPr>
            <w:r w:rsidRPr="00F7360F">
              <w:rPr>
                <w:rFonts w:ascii="Arial Narrow" w:hAnsi="Arial Narrow"/>
                <w:szCs w:val="24"/>
              </w:rPr>
              <w:t>Edelweiss, N.</w:t>
            </w:r>
            <w:r>
              <w:rPr>
                <w:rFonts w:ascii="Arial Narrow" w:hAnsi="Arial Narrow"/>
                <w:szCs w:val="24"/>
              </w:rPr>
              <w:t>;</w:t>
            </w:r>
            <w:r w:rsidRPr="00F7360F">
              <w:rPr>
                <w:rFonts w:ascii="Arial Narrow" w:hAnsi="Arial Narrow"/>
                <w:szCs w:val="24"/>
              </w:rPr>
              <w:t xml:space="preserve"> Livi, M. A. C. </w:t>
            </w:r>
            <w:r>
              <w:rPr>
                <w:rFonts w:ascii="Arial Narrow" w:hAnsi="Arial Narrow"/>
                <w:szCs w:val="24"/>
              </w:rPr>
              <w:t>“</w:t>
            </w:r>
            <w:r w:rsidRPr="00F7360F">
              <w:rPr>
                <w:rFonts w:ascii="Arial Narrow" w:hAnsi="Arial Narrow"/>
                <w:szCs w:val="24"/>
              </w:rPr>
              <w:t>Algoritmos e Programação Com Exemplos Em Pascal e C</w:t>
            </w:r>
            <w:r>
              <w:rPr>
                <w:rFonts w:ascii="Arial Narrow" w:hAnsi="Arial Narrow"/>
                <w:szCs w:val="24"/>
              </w:rPr>
              <w:t>”</w:t>
            </w:r>
            <w:r w:rsidRPr="00F7360F">
              <w:rPr>
                <w:rFonts w:ascii="Arial Narrow" w:hAnsi="Arial Narrow"/>
                <w:szCs w:val="24"/>
              </w:rPr>
              <w:t>.</w:t>
            </w:r>
            <w:r>
              <w:rPr>
                <w:rFonts w:ascii="Arial Narrow" w:hAnsi="Arial Narrow"/>
                <w:szCs w:val="24"/>
              </w:rPr>
              <w:t xml:space="preserve"> Ed. Bookman, v. 23, 2014.</w:t>
            </w:r>
          </w:p>
        </w:tc>
      </w:tr>
      <w:tr w:rsidR="00FA1DF1" w:rsidRPr="00966815" w14:paraId="604D611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172E879"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1F37B336" w14:textId="77777777" w:rsidTr="00371B09">
        <w:trPr>
          <w:trHeight w:val="1275"/>
        </w:trPr>
        <w:tc>
          <w:tcPr>
            <w:tcW w:w="5000" w:type="pct"/>
            <w:gridSpan w:val="3"/>
            <w:tcBorders>
              <w:top w:val="single" w:sz="4" w:space="0" w:color="auto"/>
              <w:bottom w:val="single" w:sz="4" w:space="0" w:color="auto"/>
              <w:right w:val="single" w:sz="4" w:space="0" w:color="auto"/>
            </w:tcBorders>
            <w:shd w:val="clear" w:color="auto" w:fill="auto"/>
            <w:vAlign w:val="center"/>
          </w:tcPr>
          <w:p w14:paraId="1392A85E" w14:textId="77777777" w:rsidR="00FA1DF1" w:rsidRPr="006E07F5" w:rsidRDefault="00FA1DF1" w:rsidP="00371B09">
            <w:pPr>
              <w:pStyle w:val="PargrafodaLista"/>
              <w:numPr>
                <w:ilvl w:val="0"/>
                <w:numId w:val="2"/>
              </w:numPr>
              <w:spacing w:after="0" w:line="240" w:lineRule="auto"/>
              <w:ind w:left="318" w:hanging="284"/>
              <w:jc w:val="both"/>
              <w:rPr>
                <w:rFonts w:ascii="Arial Narrow" w:hAnsi="Arial Narrow"/>
                <w:szCs w:val="24"/>
              </w:rPr>
            </w:pPr>
            <w:r w:rsidRPr="006E07F5">
              <w:rPr>
                <w:rFonts w:ascii="Arial Narrow" w:hAnsi="Arial Narrow"/>
                <w:szCs w:val="24"/>
              </w:rPr>
              <w:t>André Backes, Linguagem C: Completa e Descomplicada. Ed. Campus, 2013.</w:t>
            </w:r>
          </w:p>
          <w:p w14:paraId="7C51DF08" w14:textId="77777777" w:rsidR="00FA1DF1" w:rsidRPr="006E07F5" w:rsidRDefault="00FA1DF1" w:rsidP="00371B09">
            <w:pPr>
              <w:pStyle w:val="PargrafodaLista"/>
              <w:numPr>
                <w:ilvl w:val="0"/>
                <w:numId w:val="2"/>
              </w:numPr>
              <w:spacing w:after="0" w:line="240" w:lineRule="auto"/>
              <w:ind w:left="318" w:hanging="284"/>
              <w:jc w:val="both"/>
              <w:rPr>
                <w:rFonts w:ascii="Arial Narrow" w:hAnsi="Arial Narrow"/>
                <w:szCs w:val="24"/>
              </w:rPr>
            </w:pPr>
            <w:r w:rsidRPr="006E07F5">
              <w:rPr>
                <w:rFonts w:ascii="Arial Narrow" w:hAnsi="Arial Narrow"/>
                <w:szCs w:val="24"/>
              </w:rPr>
              <w:t>Damas, L. Linguagem C - 10ª Edição 2007. Ed. LTC, 10</w:t>
            </w:r>
            <w:r w:rsidRPr="00266E2A">
              <w:rPr>
                <w:rFonts w:ascii="Arial Narrow" w:hAnsi="Arial Narrow"/>
                <w:szCs w:val="24"/>
              </w:rPr>
              <w:t>ª</w:t>
            </w:r>
            <w:r w:rsidRPr="006E07F5">
              <w:rPr>
                <w:rFonts w:ascii="Arial Narrow" w:hAnsi="Arial Narrow"/>
                <w:szCs w:val="24"/>
              </w:rPr>
              <w:t xml:space="preserve"> edição, 2007.</w:t>
            </w:r>
          </w:p>
          <w:p w14:paraId="6BE641A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Augusto N. G.; Manzano, J. </w:t>
            </w:r>
            <w:r w:rsidRPr="003503DC">
              <w:rPr>
                <w:rFonts w:ascii="Arial Narrow" w:hAnsi="Arial Narrow"/>
                <w:szCs w:val="24"/>
              </w:rPr>
              <w:t>Linguagem C - Acompanhada de Uma Xícara de Café</w:t>
            </w:r>
            <w:r>
              <w:rPr>
                <w:rFonts w:ascii="Arial Narrow" w:hAnsi="Arial Narrow"/>
                <w:szCs w:val="24"/>
              </w:rPr>
              <w:t>. Ed. Erica, 2015.</w:t>
            </w:r>
          </w:p>
          <w:p w14:paraId="7B714E00"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E3030A">
              <w:rPr>
                <w:rFonts w:ascii="Arial Narrow" w:hAnsi="Arial Narrow"/>
                <w:szCs w:val="24"/>
                <w:lang w:val="en-US"/>
              </w:rPr>
              <w:t>Schildt, H. “C - Completo e Total”. Ed. Makron Books, 1997.</w:t>
            </w:r>
          </w:p>
          <w:p w14:paraId="44CA47F7" w14:textId="77777777" w:rsidR="00FA1DF1" w:rsidRPr="003503DC"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Mizrah, V. V.</w:t>
            </w:r>
            <w:r w:rsidRPr="00337D4B">
              <w:rPr>
                <w:rFonts w:ascii="Arial Narrow" w:hAnsi="Arial Narrow"/>
                <w:szCs w:val="24"/>
              </w:rPr>
              <w:t xml:space="preserve"> </w:t>
            </w:r>
            <w:r>
              <w:rPr>
                <w:rFonts w:ascii="Arial Narrow" w:hAnsi="Arial Narrow"/>
                <w:szCs w:val="24"/>
              </w:rPr>
              <w:t>“</w:t>
            </w:r>
            <w:r w:rsidRPr="00337D4B">
              <w:rPr>
                <w:rFonts w:ascii="Arial Narrow" w:hAnsi="Arial Narrow"/>
                <w:szCs w:val="24"/>
              </w:rPr>
              <w:t>Treinamento em Linguagem C</w:t>
            </w:r>
            <w:r>
              <w:rPr>
                <w:rFonts w:ascii="Arial Narrow" w:hAnsi="Arial Narrow"/>
                <w:szCs w:val="24"/>
              </w:rPr>
              <w:t>”. E</w:t>
            </w:r>
            <w:r w:rsidRPr="00337D4B">
              <w:rPr>
                <w:rFonts w:ascii="Arial Narrow" w:hAnsi="Arial Narrow"/>
                <w:szCs w:val="24"/>
              </w:rPr>
              <w:t>d. Pearson</w:t>
            </w:r>
            <w:r>
              <w:rPr>
                <w:rFonts w:ascii="Arial Narrow" w:hAnsi="Arial Narrow"/>
                <w:szCs w:val="24"/>
              </w:rPr>
              <w:t>, 2ª Ed. 2008</w:t>
            </w:r>
            <w:r w:rsidRPr="00337D4B">
              <w:rPr>
                <w:rFonts w:ascii="Arial Narrow" w:hAnsi="Arial Narrow"/>
                <w:szCs w:val="24"/>
              </w:rPr>
              <w:t>.</w:t>
            </w:r>
          </w:p>
        </w:tc>
      </w:tr>
    </w:tbl>
    <w:p w14:paraId="36E2E859"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AA01340" w14:textId="77777777" w:rsidTr="00371B09">
        <w:trPr>
          <w:trHeight w:val="340"/>
        </w:trPr>
        <w:tc>
          <w:tcPr>
            <w:tcW w:w="5000" w:type="pct"/>
            <w:gridSpan w:val="3"/>
            <w:shd w:val="clear" w:color="auto" w:fill="1F497D"/>
            <w:vAlign w:val="center"/>
          </w:tcPr>
          <w:p w14:paraId="39F86DFB"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1A358E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A0F224B" w14:textId="77777777" w:rsidR="00FA1DF1" w:rsidRDefault="00FA1DF1" w:rsidP="00371B09">
            <w:pPr>
              <w:rPr>
                <w:rFonts w:ascii="Arial Narrow" w:hAnsi="Arial Narrow"/>
              </w:rPr>
            </w:pPr>
            <w:r>
              <w:rPr>
                <w:rFonts w:ascii="Arial Narrow" w:hAnsi="Arial Narrow"/>
              </w:rPr>
              <w:t>Estrutura de Dados I</w:t>
            </w:r>
          </w:p>
        </w:tc>
      </w:tr>
      <w:tr w:rsidR="00FA1DF1" w:rsidRPr="00966815" w14:paraId="6437FA8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295B470"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785A295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2934F68" w14:textId="77777777" w:rsidR="00FA1DF1" w:rsidRDefault="00FA1DF1" w:rsidP="00371B09">
            <w:pPr>
              <w:rPr>
                <w:rFonts w:ascii="Arial Narrow" w:hAnsi="Arial Narrow"/>
              </w:rPr>
            </w:pPr>
            <w:r>
              <w:rPr>
                <w:rFonts w:ascii="Arial Narrow" w:hAnsi="Arial Narrow"/>
              </w:rPr>
              <w:t>Lógica de Programação</w:t>
            </w:r>
          </w:p>
        </w:tc>
      </w:tr>
      <w:tr w:rsidR="00FA1DF1" w:rsidRPr="00966815" w14:paraId="05C442B8"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5F1B3CC"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48B58E0"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0DD52F4"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06E07C3B"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5404BC8"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EA827AD" w14:textId="77777777" w:rsidR="00FA1DF1" w:rsidRDefault="00FA1DF1" w:rsidP="00371B09">
            <w:pPr>
              <w:jc w:val="center"/>
              <w:rPr>
                <w:rFonts w:ascii="Arial Narrow" w:hAnsi="Arial Narrow"/>
              </w:rPr>
            </w:pPr>
            <w:r>
              <w:rPr>
                <w:rFonts w:ascii="Arial Narrow" w:hAnsi="Arial Narrow"/>
              </w:rPr>
              <w:t>30</w:t>
            </w:r>
          </w:p>
        </w:tc>
        <w:tc>
          <w:tcPr>
            <w:tcW w:w="1532" w:type="pct"/>
            <w:tcBorders>
              <w:top w:val="single" w:sz="4" w:space="0" w:color="auto"/>
              <w:bottom w:val="single" w:sz="4" w:space="0" w:color="auto"/>
              <w:right w:val="single" w:sz="4" w:space="0" w:color="auto"/>
            </w:tcBorders>
            <w:shd w:val="clear" w:color="auto" w:fill="auto"/>
            <w:vAlign w:val="center"/>
          </w:tcPr>
          <w:p w14:paraId="3406E087" w14:textId="77777777" w:rsidR="00FA1DF1" w:rsidRDefault="00FA1DF1" w:rsidP="00371B09">
            <w:pPr>
              <w:jc w:val="center"/>
              <w:rPr>
                <w:rFonts w:ascii="Arial Narrow" w:hAnsi="Arial Narrow"/>
              </w:rPr>
            </w:pPr>
            <w:r>
              <w:rPr>
                <w:rFonts w:ascii="Arial Narrow" w:hAnsi="Arial Narrow"/>
              </w:rPr>
              <w:t>30</w:t>
            </w:r>
          </w:p>
        </w:tc>
      </w:tr>
      <w:tr w:rsidR="00FA1DF1" w:rsidRPr="00966815" w14:paraId="47EDB59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D0A8719"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0A0628F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55CC7F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467B2C">
              <w:rPr>
                <w:rFonts w:ascii="Arial Narrow" w:hAnsi="Arial Narrow"/>
                <w:szCs w:val="24"/>
              </w:rPr>
              <w:t>Levar a compreensão das variações das estruturas de dados lineares e de sua manipulação capacitando o aluno à implementação estática e dinâmica destas estruturas.</w:t>
            </w:r>
          </w:p>
          <w:p w14:paraId="536FFB3D" w14:textId="77777777" w:rsidR="00FA1DF1" w:rsidRPr="00467B2C" w:rsidRDefault="00FA1DF1" w:rsidP="00371B09">
            <w:pPr>
              <w:pStyle w:val="PargrafodaLista"/>
              <w:numPr>
                <w:ilvl w:val="0"/>
                <w:numId w:val="2"/>
              </w:numPr>
              <w:spacing w:after="0" w:line="240" w:lineRule="auto"/>
              <w:ind w:left="318" w:hanging="284"/>
              <w:jc w:val="both"/>
              <w:rPr>
                <w:rFonts w:ascii="Arial Narrow" w:hAnsi="Arial Narrow"/>
                <w:szCs w:val="24"/>
              </w:rPr>
            </w:pPr>
            <w:r w:rsidRPr="007E2CFB">
              <w:rPr>
                <w:rFonts w:ascii="Arial Narrow" w:hAnsi="Arial Narrow"/>
                <w:szCs w:val="24"/>
              </w:rPr>
              <w:t>Desenvolver os princípios de estruturação de dados e algoritmos em uma linguagem de programação</w:t>
            </w:r>
            <w:r>
              <w:rPr>
                <w:rFonts w:ascii="Arial Narrow" w:hAnsi="Arial Narrow"/>
                <w:szCs w:val="24"/>
              </w:rPr>
              <w:t>.</w:t>
            </w:r>
          </w:p>
        </w:tc>
      </w:tr>
      <w:tr w:rsidR="00FA1DF1" w:rsidRPr="00966815" w14:paraId="140C8BC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95DF1A8"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058C9DC7" w14:textId="77777777" w:rsidTr="00371B09">
        <w:trPr>
          <w:trHeight w:val="856"/>
        </w:trPr>
        <w:tc>
          <w:tcPr>
            <w:tcW w:w="5000" w:type="pct"/>
            <w:gridSpan w:val="3"/>
            <w:tcBorders>
              <w:top w:val="single" w:sz="4" w:space="0" w:color="auto"/>
              <w:bottom w:val="single" w:sz="4" w:space="0" w:color="auto"/>
              <w:right w:val="single" w:sz="4" w:space="0" w:color="auto"/>
            </w:tcBorders>
            <w:shd w:val="clear" w:color="auto" w:fill="auto"/>
            <w:vAlign w:val="center"/>
          </w:tcPr>
          <w:p w14:paraId="405B31A7" w14:textId="372BD9FF" w:rsidR="00FA1DF1" w:rsidRPr="00C64FF3" w:rsidRDefault="00FA1DF1" w:rsidP="00371B09">
            <w:pPr>
              <w:jc w:val="both"/>
              <w:rPr>
                <w:rFonts w:ascii="Arial Narrow" w:hAnsi="Arial Narrow"/>
              </w:rPr>
            </w:pPr>
            <w:r w:rsidRPr="006C6ED6">
              <w:rPr>
                <w:rFonts w:ascii="Arial Narrow" w:hAnsi="Arial Narrow"/>
              </w:rPr>
              <w:t xml:space="preserve">Tipos de dados abstratos. Recursividade. </w:t>
            </w:r>
            <w:r>
              <w:rPr>
                <w:rFonts w:ascii="Arial Narrow" w:hAnsi="Arial Narrow"/>
              </w:rPr>
              <w:t xml:space="preserve">Pilhas, </w:t>
            </w:r>
            <w:r w:rsidRPr="006C6ED6">
              <w:rPr>
                <w:rFonts w:ascii="Arial Narrow" w:hAnsi="Arial Narrow"/>
              </w:rPr>
              <w:t xml:space="preserve">Filas e </w:t>
            </w:r>
            <w:r>
              <w:rPr>
                <w:rFonts w:ascii="Arial Narrow" w:hAnsi="Arial Narrow"/>
              </w:rPr>
              <w:t>L</w:t>
            </w:r>
            <w:r w:rsidRPr="006C6ED6">
              <w:rPr>
                <w:rFonts w:ascii="Arial Narrow" w:hAnsi="Arial Narrow"/>
              </w:rPr>
              <w:t>istas. Listas</w:t>
            </w:r>
            <w:r>
              <w:rPr>
                <w:rFonts w:ascii="Arial Narrow" w:hAnsi="Arial Narrow"/>
              </w:rPr>
              <w:t>:</w:t>
            </w:r>
            <w:r w:rsidRPr="006C6ED6">
              <w:rPr>
                <w:rFonts w:ascii="Arial Narrow" w:hAnsi="Arial Narrow"/>
              </w:rPr>
              <w:t xml:space="preserve"> ordenadas, com descrit</w:t>
            </w:r>
            <w:r>
              <w:rPr>
                <w:rFonts w:ascii="Arial Narrow" w:hAnsi="Arial Narrow"/>
              </w:rPr>
              <w:t>or, circular, com ponteiros</w:t>
            </w:r>
            <w:r w:rsidRPr="006C6ED6">
              <w:rPr>
                <w:rFonts w:ascii="Arial Narrow" w:hAnsi="Arial Narrow"/>
              </w:rPr>
              <w:t xml:space="preserve">. Listas ligadas e duplamente ligadas. Listas, pilhas e filas genéricas. </w:t>
            </w:r>
            <w:r w:rsidR="00637D5F">
              <w:rPr>
                <w:rFonts w:ascii="Arial Narrow" w:hAnsi="Arial Narrow"/>
              </w:rPr>
              <w:t xml:space="preserve">Filas Circulares; </w:t>
            </w:r>
            <w:r w:rsidRPr="006C6ED6">
              <w:rPr>
                <w:rFonts w:ascii="Arial Narrow" w:hAnsi="Arial Narrow"/>
              </w:rPr>
              <w:t>Filas de prioridades. Aplicações de estruturas de dados lineares.</w:t>
            </w:r>
            <w:r>
              <w:rPr>
                <w:rFonts w:ascii="Arial Narrow" w:hAnsi="Arial Narrow"/>
              </w:rPr>
              <w:t xml:space="preserve"> Métodos de Pesquisa e Ordenação.</w:t>
            </w:r>
          </w:p>
        </w:tc>
      </w:tr>
      <w:tr w:rsidR="00FA1DF1" w:rsidRPr="00966815" w14:paraId="159CE4E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E8D810E"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6893BE6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F0664A2" w14:textId="77777777" w:rsidR="00FA1DF1" w:rsidRPr="00115F6E" w:rsidRDefault="00FA1DF1" w:rsidP="00371B09">
            <w:pPr>
              <w:pStyle w:val="PargrafodaLista"/>
              <w:numPr>
                <w:ilvl w:val="0"/>
                <w:numId w:val="2"/>
              </w:numPr>
              <w:spacing w:after="0" w:line="240" w:lineRule="auto"/>
              <w:ind w:left="318" w:hanging="284"/>
              <w:jc w:val="both"/>
              <w:rPr>
                <w:rFonts w:ascii="Arial Narrow" w:hAnsi="Arial Narrow"/>
                <w:szCs w:val="24"/>
              </w:rPr>
            </w:pPr>
            <w:r w:rsidRPr="00115F6E">
              <w:rPr>
                <w:rFonts w:ascii="Arial Narrow" w:hAnsi="Arial Narrow"/>
                <w:szCs w:val="24"/>
              </w:rPr>
              <w:t>Tenembaun, A.M.; Langsam,</w:t>
            </w:r>
            <w:r>
              <w:rPr>
                <w:rFonts w:ascii="Arial Narrow" w:hAnsi="Arial Narrow"/>
                <w:szCs w:val="24"/>
              </w:rPr>
              <w:t xml:space="preserve"> </w:t>
            </w:r>
            <w:r w:rsidRPr="00115F6E">
              <w:rPr>
                <w:rFonts w:ascii="Arial Narrow" w:hAnsi="Arial Narrow"/>
                <w:szCs w:val="24"/>
              </w:rPr>
              <w:t>Y.; Augenstein, M.</w:t>
            </w:r>
            <w:r>
              <w:rPr>
                <w:rFonts w:ascii="Arial Narrow" w:hAnsi="Arial Narrow"/>
                <w:szCs w:val="24"/>
              </w:rPr>
              <w:t xml:space="preserve"> </w:t>
            </w:r>
            <w:r w:rsidRPr="00115F6E">
              <w:rPr>
                <w:rFonts w:ascii="Arial Narrow" w:hAnsi="Arial Narrow"/>
                <w:szCs w:val="24"/>
              </w:rPr>
              <w:t xml:space="preserve">J. </w:t>
            </w:r>
            <w:r>
              <w:rPr>
                <w:rFonts w:ascii="Arial Narrow" w:hAnsi="Arial Narrow"/>
                <w:szCs w:val="24"/>
              </w:rPr>
              <w:t>“</w:t>
            </w:r>
            <w:r w:rsidRPr="00115F6E">
              <w:rPr>
                <w:rFonts w:ascii="Arial Narrow" w:hAnsi="Arial Narrow"/>
                <w:szCs w:val="24"/>
              </w:rPr>
              <w:t>Estruturas de Dados Usando C</w:t>
            </w:r>
            <w:r>
              <w:rPr>
                <w:rFonts w:ascii="Arial Narrow" w:hAnsi="Arial Narrow"/>
                <w:szCs w:val="24"/>
              </w:rPr>
              <w:t>”</w:t>
            </w:r>
            <w:r w:rsidRPr="00115F6E">
              <w:rPr>
                <w:rFonts w:ascii="Arial Narrow" w:hAnsi="Arial Narrow"/>
                <w:szCs w:val="24"/>
              </w:rPr>
              <w:t xml:space="preserve">, </w:t>
            </w:r>
            <w:r>
              <w:rPr>
                <w:rFonts w:ascii="Arial Narrow" w:hAnsi="Arial Narrow"/>
                <w:szCs w:val="24"/>
              </w:rPr>
              <w:t>Ed.</w:t>
            </w:r>
            <w:r w:rsidRPr="00115F6E">
              <w:rPr>
                <w:rFonts w:ascii="Arial Narrow" w:hAnsi="Arial Narrow"/>
                <w:szCs w:val="24"/>
              </w:rPr>
              <w:t xml:space="preserve"> Makron Books/Pearson, 2007.</w:t>
            </w:r>
          </w:p>
          <w:p w14:paraId="734F7836" w14:textId="77777777" w:rsidR="00FA1DF1" w:rsidRPr="006E07F5" w:rsidRDefault="00FA1DF1" w:rsidP="00371B09">
            <w:pPr>
              <w:pStyle w:val="PargrafodaLista"/>
              <w:numPr>
                <w:ilvl w:val="0"/>
                <w:numId w:val="2"/>
              </w:numPr>
              <w:spacing w:after="0" w:line="240" w:lineRule="auto"/>
              <w:ind w:left="318" w:hanging="284"/>
              <w:jc w:val="both"/>
              <w:rPr>
                <w:rFonts w:ascii="Arial Narrow" w:hAnsi="Arial Narrow"/>
                <w:szCs w:val="24"/>
              </w:rPr>
            </w:pPr>
            <w:r w:rsidRPr="00A148F5">
              <w:rPr>
                <w:rFonts w:ascii="Arial Narrow" w:hAnsi="Arial Narrow"/>
                <w:szCs w:val="24"/>
              </w:rPr>
              <w:t xml:space="preserve">SILVA, O. Q. </w:t>
            </w:r>
            <w:r>
              <w:rPr>
                <w:rFonts w:ascii="Arial Narrow" w:hAnsi="Arial Narrow"/>
                <w:szCs w:val="24"/>
              </w:rPr>
              <w:t>“Estrutura de D</w:t>
            </w:r>
            <w:r w:rsidRPr="00A148F5">
              <w:rPr>
                <w:rFonts w:ascii="Arial Narrow" w:hAnsi="Arial Narrow"/>
                <w:szCs w:val="24"/>
              </w:rPr>
              <w:t xml:space="preserve">ados e </w:t>
            </w:r>
            <w:r>
              <w:rPr>
                <w:rFonts w:ascii="Arial Narrow" w:hAnsi="Arial Narrow"/>
                <w:szCs w:val="24"/>
              </w:rPr>
              <w:t>A</w:t>
            </w:r>
            <w:r w:rsidRPr="00A148F5">
              <w:rPr>
                <w:rFonts w:ascii="Arial Narrow" w:hAnsi="Arial Narrow"/>
                <w:szCs w:val="24"/>
              </w:rPr>
              <w:t xml:space="preserve">lgoritmos </w:t>
            </w:r>
            <w:r>
              <w:rPr>
                <w:rFonts w:ascii="Arial Narrow" w:hAnsi="Arial Narrow"/>
                <w:szCs w:val="24"/>
              </w:rPr>
              <w:t>Usando C:</w:t>
            </w:r>
            <w:r w:rsidRPr="00A148F5">
              <w:rPr>
                <w:rFonts w:ascii="Arial Narrow" w:hAnsi="Arial Narrow"/>
                <w:szCs w:val="24"/>
              </w:rPr>
              <w:t xml:space="preserve"> </w:t>
            </w:r>
            <w:r>
              <w:rPr>
                <w:rFonts w:ascii="Arial Narrow" w:hAnsi="Arial Narrow"/>
                <w:szCs w:val="24"/>
              </w:rPr>
              <w:t>F</w:t>
            </w:r>
            <w:r w:rsidRPr="00A148F5">
              <w:rPr>
                <w:rFonts w:ascii="Arial Narrow" w:hAnsi="Arial Narrow"/>
                <w:szCs w:val="24"/>
              </w:rPr>
              <w:t xml:space="preserve">undamentos e </w:t>
            </w:r>
            <w:r>
              <w:rPr>
                <w:rFonts w:ascii="Arial Narrow" w:hAnsi="Arial Narrow"/>
                <w:szCs w:val="24"/>
              </w:rPr>
              <w:t>A</w:t>
            </w:r>
            <w:r w:rsidRPr="00A148F5">
              <w:rPr>
                <w:rFonts w:ascii="Arial Narrow" w:hAnsi="Arial Narrow"/>
                <w:szCs w:val="24"/>
              </w:rPr>
              <w:t xml:space="preserve">plicações. </w:t>
            </w:r>
            <w:r>
              <w:rPr>
                <w:rFonts w:ascii="Arial Narrow" w:hAnsi="Arial Narrow"/>
                <w:szCs w:val="24"/>
              </w:rPr>
              <w:t xml:space="preserve">Ed. </w:t>
            </w:r>
            <w:r w:rsidRPr="00A148F5">
              <w:rPr>
                <w:rFonts w:ascii="Arial Narrow" w:hAnsi="Arial Narrow"/>
                <w:szCs w:val="24"/>
              </w:rPr>
              <w:t xml:space="preserve">Ciência Moderna, </w:t>
            </w:r>
            <w:r w:rsidRPr="00A148F5">
              <w:rPr>
                <w:rFonts w:ascii="Arial Narrow" w:hAnsi="Arial Narrow"/>
                <w:szCs w:val="24"/>
              </w:rPr>
              <w:lastRenderedPageBreak/>
              <w:t>2007</w:t>
            </w:r>
            <w:r>
              <w:rPr>
                <w:rFonts w:ascii="Arial Narrow" w:hAnsi="Arial Narrow"/>
                <w:szCs w:val="24"/>
              </w:rPr>
              <w:t>.</w:t>
            </w:r>
          </w:p>
          <w:p w14:paraId="4AC395E5" w14:textId="77777777" w:rsidR="00FA1DF1" w:rsidRPr="00AA727E" w:rsidRDefault="00FA1DF1" w:rsidP="00371B09">
            <w:pPr>
              <w:pStyle w:val="PargrafodaLista"/>
              <w:numPr>
                <w:ilvl w:val="0"/>
                <w:numId w:val="2"/>
              </w:numPr>
              <w:spacing w:after="0" w:line="240" w:lineRule="auto"/>
              <w:ind w:left="318" w:hanging="284"/>
              <w:jc w:val="both"/>
              <w:rPr>
                <w:rFonts w:ascii="Arial Narrow" w:hAnsi="Arial Narrow"/>
                <w:szCs w:val="24"/>
              </w:rPr>
            </w:pPr>
            <w:r w:rsidRPr="00AA727E">
              <w:rPr>
                <w:rFonts w:ascii="Arial Narrow" w:hAnsi="Arial Narrow"/>
                <w:szCs w:val="24"/>
              </w:rPr>
              <w:t>Celes, W.</w:t>
            </w:r>
            <w:r>
              <w:rPr>
                <w:rFonts w:ascii="Arial Narrow" w:hAnsi="Arial Narrow"/>
                <w:szCs w:val="24"/>
              </w:rPr>
              <w:t>;</w:t>
            </w:r>
            <w:r w:rsidRPr="00AA727E">
              <w:rPr>
                <w:rFonts w:ascii="Arial Narrow" w:hAnsi="Arial Narrow"/>
                <w:szCs w:val="24"/>
              </w:rPr>
              <w:t xml:space="preserve"> Cerqueira, R.</w:t>
            </w:r>
            <w:r>
              <w:rPr>
                <w:rFonts w:ascii="Arial Narrow" w:hAnsi="Arial Narrow"/>
                <w:szCs w:val="24"/>
              </w:rPr>
              <w:t>;</w:t>
            </w:r>
            <w:r w:rsidRPr="00AA727E">
              <w:rPr>
                <w:rFonts w:ascii="Arial Narrow" w:hAnsi="Arial Narrow"/>
                <w:szCs w:val="24"/>
              </w:rPr>
              <w:t xml:space="preserve"> Rangel, J. L. </w:t>
            </w:r>
            <w:r>
              <w:rPr>
                <w:rFonts w:ascii="Arial Narrow" w:hAnsi="Arial Narrow"/>
                <w:szCs w:val="24"/>
              </w:rPr>
              <w:t>“</w:t>
            </w:r>
            <w:r w:rsidRPr="00AA727E">
              <w:rPr>
                <w:rFonts w:ascii="Arial Narrow" w:hAnsi="Arial Narrow"/>
                <w:szCs w:val="24"/>
              </w:rPr>
              <w:t>Introdução A Estruturas de Dados</w:t>
            </w:r>
            <w:r>
              <w:rPr>
                <w:rFonts w:ascii="Arial Narrow" w:hAnsi="Arial Narrow"/>
                <w:szCs w:val="24"/>
              </w:rPr>
              <w:t>”</w:t>
            </w:r>
            <w:r w:rsidRPr="00AA727E">
              <w:rPr>
                <w:rFonts w:ascii="Arial Narrow" w:hAnsi="Arial Narrow"/>
                <w:szCs w:val="24"/>
              </w:rPr>
              <w:t xml:space="preserve">. Ed. Elsevier, </w:t>
            </w:r>
            <w:r>
              <w:rPr>
                <w:rFonts w:ascii="Arial Narrow" w:hAnsi="Arial Narrow"/>
                <w:szCs w:val="24"/>
              </w:rPr>
              <w:t>2</w:t>
            </w:r>
            <w:r w:rsidRPr="002760B2">
              <w:rPr>
                <w:rFonts w:ascii="Arial Narrow" w:hAnsi="Arial Narrow"/>
                <w:szCs w:val="24"/>
              </w:rPr>
              <w:t>ª</w:t>
            </w:r>
            <w:r>
              <w:rPr>
                <w:rFonts w:ascii="Arial Narrow" w:hAnsi="Arial Narrow"/>
                <w:szCs w:val="24"/>
              </w:rPr>
              <w:t xml:space="preserve"> Ed. </w:t>
            </w:r>
            <w:r w:rsidRPr="00AA727E">
              <w:rPr>
                <w:rFonts w:ascii="Arial Narrow" w:hAnsi="Arial Narrow"/>
                <w:szCs w:val="24"/>
              </w:rPr>
              <w:t>2016</w:t>
            </w:r>
            <w:r>
              <w:rPr>
                <w:rFonts w:ascii="Arial Narrow" w:hAnsi="Arial Narrow"/>
                <w:szCs w:val="24"/>
              </w:rPr>
              <w:t>.</w:t>
            </w:r>
          </w:p>
          <w:p w14:paraId="4C5A49C8" w14:textId="77777777" w:rsidR="00FA1DF1" w:rsidRPr="008E14A7" w:rsidRDefault="00FA1DF1" w:rsidP="00371B09">
            <w:pPr>
              <w:pStyle w:val="PargrafodaLista"/>
              <w:numPr>
                <w:ilvl w:val="0"/>
                <w:numId w:val="2"/>
              </w:numPr>
              <w:spacing w:after="0" w:line="240" w:lineRule="auto"/>
              <w:ind w:left="318" w:hanging="284"/>
              <w:jc w:val="both"/>
              <w:rPr>
                <w:rFonts w:ascii="Arial Narrow" w:hAnsi="Arial Narrow"/>
                <w:szCs w:val="24"/>
              </w:rPr>
            </w:pPr>
            <w:r w:rsidRPr="008E14A7">
              <w:rPr>
                <w:rFonts w:ascii="Arial Narrow" w:hAnsi="Arial Narrow"/>
                <w:szCs w:val="24"/>
              </w:rPr>
              <w:t xml:space="preserve">Cormen,T. H. </w:t>
            </w:r>
            <w:r>
              <w:rPr>
                <w:rFonts w:ascii="Arial Narrow" w:hAnsi="Arial Narrow"/>
                <w:szCs w:val="24"/>
              </w:rPr>
              <w:t>“</w:t>
            </w:r>
            <w:r w:rsidRPr="008E14A7">
              <w:rPr>
                <w:rFonts w:ascii="Arial Narrow" w:hAnsi="Arial Narrow"/>
                <w:szCs w:val="24"/>
              </w:rPr>
              <w:t>Desmistificando Algoritmos</w:t>
            </w:r>
            <w:r>
              <w:rPr>
                <w:rFonts w:ascii="Arial Narrow" w:hAnsi="Arial Narrow"/>
                <w:szCs w:val="24"/>
              </w:rPr>
              <w:t>”</w:t>
            </w:r>
            <w:r w:rsidRPr="008E14A7">
              <w:rPr>
                <w:rFonts w:ascii="Arial Narrow" w:hAnsi="Arial Narrow"/>
                <w:szCs w:val="24"/>
              </w:rPr>
              <w:t>. Ed. Elsevier, 2014.</w:t>
            </w:r>
          </w:p>
          <w:p w14:paraId="3ECD6475" w14:textId="77777777" w:rsidR="00FA1DF1" w:rsidRPr="00EA2F78" w:rsidRDefault="00FA1DF1" w:rsidP="00371B09">
            <w:pPr>
              <w:pStyle w:val="PargrafodaLista"/>
              <w:numPr>
                <w:ilvl w:val="0"/>
                <w:numId w:val="2"/>
              </w:numPr>
              <w:spacing w:after="0" w:line="240" w:lineRule="auto"/>
              <w:ind w:left="318" w:hanging="284"/>
              <w:jc w:val="both"/>
              <w:rPr>
                <w:rFonts w:ascii="Arial Narrow" w:hAnsi="Arial Narrow"/>
                <w:szCs w:val="24"/>
              </w:rPr>
            </w:pPr>
            <w:r w:rsidRPr="00D9172C">
              <w:rPr>
                <w:rFonts w:ascii="Arial Narrow" w:hAnsi="Arial Narrow"/>
                <w:szCs w:val="24"/>
              </w:rPr>
              <w:t xml:space="preserve">Backes, A. </w:t>
            </w:r>
            <w:r>
              <w:rPr>
                <w:rFonts w:ascii="Arial Narrow" w:hAnsi="Arial Narrow"/>
                <w:szCs w:val="24"/>
              </w:rPr>
              <w:t>“</w:t>
            </w:r>
            <w:r w:rsidRPr="00D9172C">
              <w:rPr>
                <w:rFonts w:ascii="Arial Narrow" w:hAnsi="Arial Narrow"/>
                <w:szCs w:val="24"/>
              </w:rPr>
              <w:t xml:space="preserve">Estrutura de Dados </w:t>
            </w:r>
            <w:r>
              <w:rPr>
                <w:rFonts w:ascii="Arial Narrow" w:hAnsi="Arial Narrow"/>
                <w:szCs w:val="24"/>
              </w:rPr>
              <w:t>Descomplicada</w:t>
            </w:r>
            <w:r w:rsidRPr="00D9172C">
              <w:rPr>
                <w:rFonts w:ascii="Arial Narrow" w:hAnsi="Arial Narrow"/>
                <w:szCs w:val="24"/>
              </w:rPr>
              <w:t xml:space="preserve"> Em Linguagem C</w:t>
            </w:r>
            <w:r>
              <w:rPr>
                <w:rFonts w:ascii="Arial Narrow" w:hAnsi="Arial Narrow"/>
                <w:szCs w:val="24"/>
              </w:rPr>
              <w:t>”</w:t>
            </w:r>
            <w:r w:rsidRPr="00D9172C">
              <w:rPr>
                <w:rFonts w:ascii="Arial Narrow" w:hAnsi="Arial Narrow"/>
                <w:szCs w:val="24"/>
              </w:rPr>
              <w:t>. Ed. Elsevier, 2016</w:t>
            </w:r>
            <w:r>
              <w:rPr>
                <w:rFonts w:ascii="Arial Narrow" w:hAnsi="Arial Narrow"/>
                <w:szCs w:val="24"/>
              </w:rPr>
              <w:t>.</w:t>
            </w:r>
          </w:p>
        </w:tc>
      </w:tr>
      <w:tr w:rsidR="00FA1DF1" w:rsidRPr="00966815" w14:paraId="48CA5C2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6FD91AD" w14:textId="77777777" w:rsidR="00FA1DF1" w:rsidRPr="00AC2719" w:rsidRDefault="00FA1DF1" w:rsidP="00371B09">
            <w:pPr>
              <w:jc w:val="center"/>
              <w:rPr>
                <w:rFonts w:ascii="Arial Narrow" w:hAnsi="Arial Narrow"/>
              </w:rPr>
            </w:pPr>
            <w:r>
              <w:rPr>
                <w:rFonts w:ascii="Arial Narrow" w:hAnsi="Arial Narrow"/>
              </w:rPr>
              <w:lastRenderedPageBreak/>
              <w:t>BIBLIOGRAFIA COMPLEMENTAR</w:t>
            </w:r>
          </w:p>
        </w:tc>
      </w:tr>
      <w:tr w:rsidR="00FA1DF1" w:rsidRPr="00966815" w14:paraId="2EE067AC"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63E6138" w14:textId="77777777" w:rsidR="00FA1DF1" w:rsidRPr="00FF06E3" w:rsidRDefault="00FA1DF1" w:rsidP="00371B09">
            <w:pPr>
              <w:pStyle w:val="PargrafodaLista"/>
              <w:numPr>
                <w:ilvl w:val="0"/>
                <w:numId w:val="2"/>
              </w:numPr>
              <w:spacing w:after="0" w:line="240" w:lineRule="auto"/>
              <w:ind w:left="318" w:hanging="284"/>
              <w:jc w:val="both"/>
              <w:rPr>
                <w:rFonts w:ascii="Arial Narrow" w:hAnsi="Arial Narrow"/>
                <w:szCs w:val="24"/>
              </w:rPr>
            </w:pPr>
            <w:r w:rsidRPr="00FF06E3">
              <w:rPr>
                <w:rFonts w:ascii="Arial Narrow" w:hAnsi="Arial Narrow"/>
                <w:szCs w:val="24"/>
              </w:rPr>
              <w:t xml:space="preserve">Drozdek, A. </w:t>
            </w:r>
            <w:r>
              <w:rPr>
                <w:rFonts w:ascii="Arial Narrow" w:hAnsi="Arial Narrow"/>
                <w:szCs w:val="24"/>
              </w:rPr>
              <w:t>“</w:t>
            </w:r>
            <w:r w:rsidRPr="00FF06E3">
              <w:rPr>
                <w:rFonts w:ascii="Arial Narrow" w:hAnsi="Arial Narrow"/>
                <w:szCs w:val="24"/>
              </w:rPr>
              <w:t>Estrutura de Dados e Algoritmos Em C++: Tradução da 4ª Edição Norte-Americana</w:t>
            </w:r>
            <w:r>
              <w:rPr>
                <w:rFonts w:ascii="Arial Narrow" w:hAnsi="Arial Narrow"/>
                <w:szCs w:val="24"/>
              </w:rPr>
              <w:t>”</w:t>
            </w:r>
            <w:r w:rsidRPr="00FF06E3">
              <w:rPr>
                <w:rFonts w:ascii="Arial Narrow" w:hAnsi="Arial Narrow"/>
                <w:szCs w:val="24"/>
              </w:rPr>
              <w:t>. Ed. Cengage Learning, 2016.</w:t>
            </w:r>
          </w:p>
          <w:p w14:paraId="72247064" w14:textId="77777777" w:rsidR="00FA1DF1" w:rsidRPr="00A32699" w:rsidRDefault="00FA1DF1" w:rsidP="00371B09">
            <w:pPr>
              <w:pStyle w:val="PargrafodaLista"/>
              <w:numPr>
                <w:ilvl w:val="0"/>
                <w:numId w:val="2"/>
              </w:numPr>
              <w:spacing w:after="0" w:line="240" w:lineRule="auto"/>
              <w:ind w:left="318" w:hanging="284"/>
              <w:jc w:val="both"/>
              <w:rPr>
                <w:rFonts w:ascii="Arial Narrow" w:hAnsi="Arial Narrow"/>
                <w:szCs w:val="24"/>
              </w:rPr>
            </w:pPr>
            <w:r w:rsidRPr="00DA662D">
              <w:rPr>
                <w:rFonts w:ascii="Arial Narrow" w:hAnsi="Arial Narrow"/>
                <w:szCs w:val="24"/>
              </w:rPr>
              <w:t>Manzano</w:t>
            </w:r>
            <w:r>
              <w:rPr>
                <w:rFonts w:ascii="Arial Narrow" w:hAnsi="Arial Narrow"/>
                <w:szCs w:val="24"/>
              </w:rPr>
              <w:t>, A.</w:t>
            </w:r>
            <w:r w:rsidRPr="00DA662D">
              <w:rPr>
                <w:rFonts w:ascii="Arial Narrow" w:hAnsi="Arial Narrow"/>
                <w:szCs w:val="24"/>
              </w:rPr>
              <w:t xml:space="preserve"> N. G.</w:t>
            </w:r>
            <w:r>
              <w:rPr>
                <w:rFonts w:ascii="Arial Narrow" w:hAnsi="Arial Narrow"/>
                <w:szCs w:val="24"/>
              </w:rPr>
              <w:t xml:space="preserve">; </w:t>
            </w:r>
            <w:r w:rsidRPr="00DA662D">
              <w:rPr>
                <w:rFonts w:ascii="Arial Narrow" w:hAnsi="Arial Narrow"/>
                <w:szCs w:val="24"/>
              </w:rPr>
              <w:t>Evandro</w:t>
            </w:r>
            <w:r>
              <w:rPr>
                <w:rFonts w:ascii="Arial Narrow" w:hAnsi="Arial Narrow"/>
                <w:szCs w:val="24"/>
              </w:rPr>
              <w:t>, J. L. A.,</w:t>
            </w:r>
            <w:r w:rsidRPr="00DA662D">
              <w:rPr>
                <w:rFonts w:ascii="Arial Narrow" w:hAnsi="Arial Narrow"/>
                <w:szCs w:val="24"/>
              </w:rPr>
              <w:t xml:space="preserve"> Matos,</w:t>
            </w:r>
            <w:r>
              <w:rPr>
                <w:rFonts w:ascii="Arial Narrow" w:hAnsi="Arial Narrow"/>
                <w:szCs w:val="24"/>
              </w:rPr>
              <w:t xml:space="preserve"> </w:t>
            </w:r>
            <w:r w:rsidRPr="00DA662D">
              <w:rPr>
                <w:rFonts w:ascii="Arial Narrow" w:hAnsi="Arial Narrow"/>
                <w:szCs w:val="24"/>
              </w:rPr>
              <w:t>E</w:t>
            </w:r>
            <w:r>
              <w:rPr>
                <w:rFonts w:ascii="Arial Narrow" w:hAnsi="Arial Narrow"/>
                <w:szCs w:val="24"/>
              </w:rPr>
              <w:t>.</w:t>
            </w:r>
            <w:r w:rsidRPr="00DA662D">
              <w:rPr>
                <w:rFonts w:ascii="Arial Narrow" w:hAnsi="Arial Narrow"/>
                <w:szCs w:val="24"/>
              </w:rPr>
              <w:t xml:space="preserve"> </w:t>
            </w:r>
            <w:r>
              <w:rPr>
                <w:rFonts w:ascii="Arial Narrow" w:hAnsi="Arial Narrow"/>
                <w:szCs w:val="24"/>
              </w:rPr>
              <w:t>“Algoritmos:</w:t>
            </w:r>
            <w:r w:rsidRPr="00DA662D">
              <w:rPr>
                <w:rFonts w:ascii="Arial Narrow" w:hAnsi="Arial Narrow"/>
                <w:szCs w:val="24"/>
              </w:rPr>
              <w:t xml:space="preserve"> Técnicas de </w:t>
            </w:r>
            <w:r>
              <w:rPr>
                <w:rFonts w:ascii="Arial Narrow" w:hAnsi="Arial Narrow"/>
                <w:szCs w:val="24"/>
              </w:rPr>
              <w:t xml:space="preserve">Programação”. Ed. Érica, </w:t>
            </w:r>
            <w:r w:rsidRPr="00DA662D">
              <w:rPr>
                <w:rFonts w:ascii="Arial Narrow" w:hAnsi="Arial Narrow"/>
                <w:szCs w:val="24"/>
              </w:rPr>
              <w:t>2ª Ed.</w:t>
            </w:r>
            <w:r>
              <w:rPr>
                <w:rFonts w:ascii="Arial Narrow" w:hAnsi="Arial Narrow"/>
                <w:szCs w:val="24"/>
              </w:rPr>
              <w:t>,</w:t>
            </w:r>
            <w:r w:rsidRPr="00DA662D">
              <w:rPr>
                <w:rFonts w:ascii="Arial Narrow" w:hAnsi="Arial Narrow"/>
                <w:szCs w:val="24"/>
              </w:rPr>
              <w:t xml:space="preserve"> 2016</w:t>
            </w:r>
            <w:r w:rsidRPr="00A32699">
              <w:rPr>
                <w:rFonts w:ascii="Arial Narrow" w:hAnsi="Arial Narrow"/>
                <w:szCs w:val="24"/>
              </w:rPr>
              <w:t>.</w:t>
            </w:r>
          </w:p>
          <w:p w14:paraId="7AF89E5E" w14:textId="77777777" w:rsidR="00FA1DF1" w:rsidRPr="00B71688"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Rocha, A. A. “</w:t>
            </w:r>
            <w:r w:rsidRPr="00A24927">
              <w:rPr>
                <w:rFonts w:ascii="Arial Narrow" w:hAnsi="Arial Narrow"/>
                <w:szCs w:val="24"/>
              </w:rPr>
              <w:t>Estruturas de Dados e Algoritmos Em Java</w:t>
            </w:r>
            <w:r>
              <w:rPr>
                <w:rFonts w:ascii="Arial Narrow" w:hAnsi="Arial Narrow"/>
                <w:szCs w:val="24"/>
              </w:rPr>
              <w:t>”</w:t>
            </w:r>
            <w:r w:rsidRPr="00A24927">
              <w:rPr>
                <w:rFonts w:ascii="Arial Narrow" w:hAnsi="Arial Narrow"/>
                <w:szCs w:val="24"/>
              </w:rPr>
              <w:t>. Ed. Lidel-Zamboni, 2011.</w:t>
            </w:r>
          </w:p>
        </w:tc>
      </w:tr>
    </w:tbl>
    <w:p w14:paraId="71F5FE22"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37E3EB70" w14:textId="77777777" w:rsidTr="00371B09">
        <w:trPr>
          <w:trHeight w:val="340"/>
        </w:trPr>
        <w:tc>
          <w:tcPr>
            <w:tcW w:w="5000" w:type="pct"/>
            <w:gridSpan w:val="3"/>
            <w:shd w:val="clear" w:color="auto" w:fill="1F497D"/>
            <w:vAlign w:val="center"/>
          </w:tcPr>
          <w:p w14:paraId="05235797"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529AB54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DCBE847" w14:textId="77777777" w:rsidR="00FA1DF1" w:rsidRDefault="00FA1DF1" w:rsidP="00371B09">
            <w:pPr>
              <w:rPr>
                <w:rFonts w:ascii="Arial Narrow" w:hAnsi="Arial Narrow"/>
              </w:rPr>
            </w:pPr>
            <w:r>
              <w:rPr>
                <w:rFonts w:ascii="Arial Narrow" w:hAnsi="Arial Narrow"/>
              </w:rPr>
              <w:t>Probabilidade e Estatística</w:t>
            </w:r>
          </w:p>
        </w:tc>
      </w:tr>
      <w:tr w:rsidR="00FA1DF1" w:rsidRPr="00966815" w14:paraId="2B2A26E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42A05B8"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667C6F8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B235B91" w14:textId="77777777" w:rsidR="00FA1DF1" w:rsidRDefault="00FA1DF1" w:rsidP="00371B09">
            <w:pPr>
              <w:rPr>
                <w:rFonts w:ascii="Arial Narrow" w:hAnsi="Arial Narrow"/>
              </w:rPr>
            </w:pPr>
            <w:r>
              <w:rPr>
                <w:rFonts w:ascii="Arial Narrow" w:hAnsi="Arial Narrow"/>
              </w:rPr>
              <w:t>-</w:t>
            </w:r>
          </w:p>
        </w:tc>
      </w:tr>
      <w:tr w:rsidR="00FA1DF1" w:rsidRPr="00966815" w14:paraId="0C580F89"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ECEEA60"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3025364"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3B462076"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62B3B17C"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958A4E2"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48BA28B9"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28B92B02" w14:textId="77777777" w:rsidR="00FA1DF1" w:rsidRDefault="00FA1DF1" w:rsidP="00371B09">
            <w:pPr>
              <w:jc w:val="center"/>
              <w:rPr>
                <w:rFonts w:ascii="Arial Narrow" w:hAnsi="Arial Narrow"/>
              </w:rPr>
            </w:pPr>
            <w:r>
              <w:rPr>
                <w:rFonts w:ascii="Arial Narrow" w:hAnsi="Arial Narrow"/>
              </w:rPr>
              <w:t>0</w:t>
            </w:r>
          </w:p>
        </w:tc>
      </w:tr>
      <w:tr w:rsidR="00FA1DF1" w:rsidRPr="00966815" w14:paraId="584EDE0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2ACC002"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3682FA0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4A8691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B1503F">
              <w:rPr>
                <w:rFonts w:ascii="Arial Narrow" w:hAnsi="Arial Narrow"/>
                <w:szCs w:val="24"/>
              </w:rPr>
              <w:t xml:space="preserve">Desenvolver a confiança dos alunos ao lidar com dados numéricos. </w:t>
            </w:r>
          </w:p>
          <w:p w14:paraId="2BD47A3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B1503F">
              <w:rPr>
                <w:rFonts w:ascii="Arial Narrow" w:hAnsi="Arial Narrow"/>
                <w:szCs w:val="24"/>
              </w:rPr>
              <w:t xml:space="preserve">Discutir as diferentes formas de coleta de dados primários e considerar alguns pontos </w:t>
            </w:r>
            <w:r>
              <w:rPr>
                <w:rFonts w:ascii="Arial Narrow" w:hAnsi="Arial Narrow"/>
                <w:szCs w:val="24"/>
              </w:rPr>
              <w:t>na formulação de questionários.</w:t>
            </w:r>
          </w:p>
          <w:p w14:paraId="11604D52" w14:textId="77777777" w:rsidR="00FA1DF1" w:rsidRPr="00B1503F"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Apresentar</w:t>
            </w:r>
            <w:r w:rsidRPr="00B1503F">
              <w:rPr>
                <w:rFonts w:ascii="Arial Narrow" w:hAnsi="Arial Narrow"/>
                <w:szCs w:val="24"/>
              </w:rPr>
              <w:t xml:space="preserve"> uma ampla variedade de técnicas estatísticas introdutórias para uso na interpretação e análise de dados numéricos.</w:t>
            </w:r>
          </w:p>
        </w:tc>
      </w:tr>
      <w:tr w:rsidR="00FA1DF1" w:rsidRPr="00966815" w14:paraId="6CF4CAC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9BE19E8"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683EC8D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614D512" w14:textId="77777777" w:rsidR="00FA1DF1" w:rsidRPr="00182BC6" w:rsidRDefault="00FA1DF1" w:rsidP="00371B09">
            <w:pPr>
              <w:jc w:val="both"/>
              <w:rPr>
                <w:rFonts w:ascii="Arial Narrow" w:hAnsi="Arial Narrow"/>
              </w:rPr>
            </w:pPr>
            <w:r w:rsidRPr="00182BC6">
              <w:rPr>
                <w:rFonts w:ascii="Arial Narrow" w:hAnsi="Arial Narrow"/>
              </w:rPr>
              <w:t>Estatística Descritiva: Tabelas e Gráficos. Distribuição de frequências. Medidas de posições (médias). Mediana, quartis, decis, percentis. Moda. Medidas de dispersão. Medidas de assimetria. Medida de curtose. Variável aleatória: discreta e contínua. Probabilidade: Espaço amostral. Evento. Definição de probabilidades. Principais teoremas. Probabilidade condicional. Teorema do produto. Teorema de Bayes.</w:t>
            </w:r>
          </w:p>
        </w:tc>
      </w:tr>
      <w:tr w:rsidR="00FA1DF1" w:rsidRPr="00966815" w14:paraId="6EA2B06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BAAB305"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7AB09B3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255C38B" w14:textId="77777777" w:rsidR="00FA1DF1" w:rsidRPr="00A7663E" w:rsidRDefault="00FA1DF1" w:rsidP="00371B09">
            <w:pPr>
              <w:pStyle w:val="PargrafodaLista"/>
              <w:numPr>
                <w:ilvl w:val="0"/>
                <w:numId w:val="2"/>
              </w:numPr>
              <w:spacing w:after="0" w:line="240" w:lineRule="auto"/>
              <w:ind w:left="318" w:hanging="284"/>
              <w:jc w:val="both"/>
              <w:rPr>
                <w:rFonts w:ascii="Arial Narrow" w:hAnsi="Arial Narrow"/>
                <w:szCs w:val="24"/>
              </w:rPr>
            </w:pPr>
            <w:r w:rsidRPr="00A7663E">
              <w:rPr>
                <w:rFonts w:ascii="Arial Narrow" w:hAnsi="Arial Narrow"/>
                <w:szCs w:val="24"/>
              </w:rPr>
              <w:t>Loesch,</w:t>
            </w:r>
            <w:r>
              <w:rPr>
                <w:rFonts w:ascii="Arial Narrow" w:hAnsi="Arial Narrow"/>
                <w:szCs w:val="24"/>
              </w:rPr>
              <w:t xml:space="preserve"> </w:t>
            </w:r>
            <w:r w:rsidRPr="00A7663E">
              <w:rPr>
                <w:rFonts w:ascii="Arial Narrow" w:hAnsi="Arial Narrow"/>
                <w:szCs w:val="24"/>
              </w:rPr>
              <w:t>C</w:t>
            </w:r>
            <w:r>
              <w:rPr>
                <w:rFonts w:ascii="Arial Narrow" w:hAnsi="Arial Narrow"/>
                <w:szCs w:val="24"/>
              </w:rPr>
              <w:t>. “</w:t>
            </w:r>
            <w:r w:rsidRPr="00A7663E">
              <w:rPr>
                <w:rFonts w:ascii="Arial Narrow" w:hAnsi="Arial Narrow"/>
                <w:szCs w:val="24"/>
              </w:rPr>
              <w:t>Probabilidade e Estatística</w:t>
            </w:r>
            <w:r>
              <w:rPr>
                <w:rFonts w:ascii="Arial Narrow" w:hAnsi="Arial Narrow"/>
                <w:szCs w:val="24"/>
              </w:rPr>
              <w:t>”</w:t>
            </w:r>
            <w:r w:rsidRPr="00A7663E">
              <w:rPr>
                <w:rFonts w:ascii="Arial Narrow" w:hAnsi="Arial Narrow"/>
                <w:szCs w:val="24"/>
              </w:rPr>
              <w:t>. Ed. LTC, 2012.</w:t>
            </w:r>
          </w:p>
          <w:p w14:paraId="5F3B95D1" w14:textId="77777777" w:rsidR="00FA1DF1" w:rsidRPr="003150BF" w:rsidRDefault="00FA1DF1" w:rsidP="00371B09">
            <w:pPr>
              <w:pStyle w:val="PargrafodaLista"/>
              <w:numPr>
                <w:ilvl w:val="0"/>
                <w:numId w:val="2"/>
              </w:numPr>
              <w:spacing w:after="0" w:line="240" w:lineRule="auto"/>
              <w:ind w:left="318" w:hanging="284"/>
              <w:jc w:val="both"/>
              <w:rPr>
                <w:rFonts w:ascii="Arial Narrow" w:hAnsi="Arial Narrow"/>
                <w:szCs w:val="24"/>
              </w:rPr>
            </w:pPr>
            <w:r w:rsidRPr="003150BF">
              <w:rPr>
                <w:rFonts w:ascii="Arial Narrow" w:hAnsi="Arial Narrow"/>
                <w:szCs w:val="24"/>
              </w:rPr>
              <w:t xml:space="preserve">Bussab, W. O.; Morettin P. A. </w:t>
            </w:r>
            <w:r>
              <w:rPr>
                <w:rFonts w:ascii="Arial Narrow" w:hAnsi="Arial Narrow"/>
                <w:szCs w:val="24"/>
              </w:rPr>
              <w:t>“</w:t>
            </w:r>
            <w:r w:rsidRPr="003150BF">
              <w:rPr>
                <w:rFonts w:ascii="Arial Narrow" w:hAnsi="Arial Narrow"/>
                <w:szCs w:val="24"/>
              </w:rPr>
              <w:t>Estatística Básica</w:t>
            </w:r>
            <w:r>
              <w:rPr>
                <w:rFonts w:ascii="Arial Narrow" w:hAnsi="Arial Narrow"/>
                <w:szCs w:val="24"/>
              </w:rPr>
              <w:t>”</w:t>
            </w:r>
            <w:r w:rsidRPr="003150BF">
              <w:rPr>
                <w:rFonts w:ascii="Arial Narrow" w:hAnsi="Arial Narrow"/>
                <w:szCs w:val="24"/>
              </w:rPr>
              <w:t>. Ed. Saraiva, 8ª Ed.</w:t>
            </w:r>
            <w:r>
              <w:rPr>
                <w:rFonts w:ascii="Arial Narrow" w:hAnsi="Arial Narrow"/>
                <w:szCs w:val="24"/>
              </w:rPr>
              <w:t>,</w:t>
            </w:r>
            <w:r w:rsidRPr="003150BF">
              <w:rPr>
                <w:rFonts w:ascii="Arial Narrow" w:hAnsi="Arial Narrow"/>
                <w:szCs w:val="24"/>
              </w:rPr>
              <w:t xml:space="preserve"> 2013 </w:t>
            </w:r>
          </w:p>
          <w:p w14:paraId="0BEF698A" w14:textId="77777777" w:rsidR="00FA1DF1" w:rsidRPr="00756E95"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Casella, G. “</w:t>
            </w:r>
            <w:r w:rsidRPr="00DD4FD7">
              <w:rPr>
                <w:rFonts w:ascii="Arial Narrow" w:hAnsi="Arial Narrow"/>
                <w:szCs w:val="24"/>
              </w:rPr>
              <w:t>Inferência Estatíst</w:t>
            </w:r>
            <w:r>
              <w:rPr>
                <w:rFonts w:ascii="Arial Narrow" w:hAnsi="Arial Narrow"/>
                <w:szCs w:val="24"/>
              </w:rPr>
              <w:t xml:space="preserve">ica”. Ed. </w:t>
            </w:r>
            <w:r w:rsidRPr="00DD4FD7">
              <w:rPr>
                <w:rFonts w:ascii="Arial Narrow" w:hAnsi="Arial Narrow"/>
                <w:szCs w:val="24"/>
              </w:rPr>
              <w:t>Cengage Learning</w:t>
            </w:r>
            <w:r>
              <w:rPr>
                <w:rFonts w:ascii="Arial Narrow" w:hAnsi="Arial Narrow"/>
                <w:szCs w:val="24"/>
              </w:rPr>
              <w:t>, 2ª Ed., 2010.</w:t>
            </w:r>
          </w:p>
        </w:tc>
      </w:tr>
      <w:tr w:rsidR="00FA1DF1" w:rsidRPr="00966815" w14:paraId="6DD7295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43F5CC7"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6310B709" w14:textId="77777777" w:rsidTr="00371B09">
        <w:trPr>
          <w:trHeight w:val="734"/>
        </w:trPr>
        <w:tc>
          <w:tcPr>
            <w:tcW w:w="5000" w:type="pct"/>
            <w:gridSpan w:val="3"/>
            <w:tcBorders>
              <w:top w:val="single" w:sz="4" w:space="0" w:color="auto"/>
              <w:bottom w:val="single" w:sz="4" w:space="0" w:color="auto"/>
              <w:right w:val="single" w:sz="4" w:space="0" w:color="auto"/>
            </w:tcBorders>
            <w:shd w:val="clear" w:color="auto" w:fill="auto"/>
            <w:vAlign w:val="center"/>
          </w:tcPr>
          <w:p w14:paraId="725AC447"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854A7B">
              <w:rPr>
                <w:rFonts w:ascii="Arial Narrow" w:hAnsi="Arial Narrow"/>
                <w:szCs w:val="24"/>
              </w:rPr>
              <w:t>Walpole,</w:t>
            </w:r>
            <w:r>
              <w:rPr>
                <w:rFonts w:ascii="Arial Narrow" w:hAnsi="Arial Narrow"/>
                <w:szCs w:val="24"/>
              </w:rPr>
              <w:t xml:space="preserve"> </w:t>
            </w:r>
            <w:r w:rsidRPr="00854A7B">
              <w:rPr>
                <w:rFonts w:ascii="Arial Narrow" w:hAnsi="Arial Narrow"/>
                <w:szCs w:val="24"/>
              </w:rPr>
              <w:t>R</w:t>
            </w:r>
            <w:r>
              <w:rPr>
                <w:rFonts w:ascii="Arial Narrow" w:hAnsi="Arial Narrow"/>
                <w:szCs w:val="24"/>
              </w:rPr>
              <w:t xml:space="preserve">. E.; </w:t>
            </w:r>
            <w:r w:rsidRPr="00854A7B">
              <w:rPr>
                <w:rFonts w:ascii="Arial Narrow" w:hAnsi="Arial Narrow"/>
                <w:szCs w:val="24"/>
              </w:rPr>
              <w:t>Myers, R</w:t>
            </w:r>
            <w:r>
              <w:rPr>
                <w:rFonts w:ascii="Arial Narrow" w:hAnsi="Arial Narrow"/>
                <w:szCs w:val="24"/>
              </w:rPr>
              <w:t>.</w:t>
            </w:r>
            <w:r w:rsidRPr="00854A7B">
              <w:rPr>
                <w:rFonts w:ascii="Arial Narrow" w:hAnsi="Arial Narrow"/>
                <w:szCs w:val="24"/>
              </w:rPr>
              <w:t xml:space="preserve"> H.</w:t>
            </w:r>
            <w:r>
              <w:rPr>
                <w:rFonts w:ascii="Arial Narrow" w:hAnsi="Arial Narrow"/>
                <w:szCs w:val="24"/>
              </w:rPr>
              <w:t xml:space="preserve"> “</w:t>
            </w:r>
            <w:r w:rsidRPr="00854A7B">
              <w:rPr>
                <w:rFonts w:ascii="Arial Narrow" w:hAnsi="Arial Narrow"/>
                <w:szCs w:val="24"/>
              </w:rPr>
              <w:t>Proba</w:t>
            </w:r>
            <w:r>
              <w:rPr>
                <w:rFonts w:ascii="Arial Narrow" w:hAnsi="Arial Narrow"/>
                <w:szCs w:val="24"/>
              </w:rPr>
              <w:t xml:space="preserve">bilidade e Estatística”. </w:t>
            </w:r>
            <w:r w:rsidRPr="00E3030A">
              <w:rPr>
                <w:rFonts w:ascii="Arial Narrow" w:hAnsi="Arial Narrow"/>
                <w:szCs w:val="24"/>
                <w:lang w:val="en-US"/>
              </w:rPr>
              <w:t>Ed. Pearson Education, 8ª Ed., 2009.</w:t>
            </w:r>
          </w:p>
          <w:p w14:paraId="1F28BC6D"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Yates, R. D.; Goodman, D.</w:t>
            </w:r>
            <w:r w:rsidRPr="00A40347">
              <w:rPr>
                <w:rFonts w:ascii="Arial Narrow" w:hAnsi="Arial Narrow"/>
                <w:szCs w:val="24"/>
              </w:rPr>
              <w:t xml:space="preserve"> J.</w:t>
            </w:r>
            <w:r>
              <w:rPr>
                <w:rFonts w:ascii="Arial Narrow" w:hAnsi="Arial Narrow"/>
                <w:szCs w:val="24"/>
              </w:rPr>
              <w:t xml:space="preserve"> “</w:t>
            </w:r>
            <w:r w:rsidRPr="00A40347">
              <w:rPr>
                <w:rFonts w:ascii="Arial Narrow" w:hAnsi="Arial Narrow"/>
                <w:szCs w:val="24"/>
              </w:rPr>
              <w:t>Probabilidade e Proce</w:t>
            </w:r>
            <w:r>
              <w:rPr>
                <w:rFonts w:ascii="Arial Narrow" w:hAnsi="Arial Narrow"/>
                <w:szCs w:val="24"/>
              </w:rPr>
              <w:t>ssos Estocásticos”. Ed. LTC, 3ª Ed., 2017.</w:t>
            </w:r>
          </w:p>
          <w:p w14:paraId="78D152F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A6372">
              <w:rPr>
                <w:rFonts w:ascii="Arial Narrow" w:hAnsi="Arial Narrow"/>
                <w:szCs w:val="24"/>
              </w:rPr>
              <w:t xml:space="preserve">Navidi, W. </w:t>
            </w:r>
            <w:r>
              <w:rPr>
                <w:rFonts w:ascii="Arial Narrow" w:hAnsi="Arial Narrow"/>
                <w:szCs w:val="24"/>
              </w:rPr>
              <w:t>“</w:t>
            </w:r>
            <w:r w:rsidRPr="00FA6372">
              <w:rPr>
                <w:rFonts w:ascii="Arial Narrow" w:hAnsi="Arial Narrow"/>
                <w:szCs w:val="24"/>
              </w:rPr>
              <w:t>Probabilidade e Estatística Para Ciências Exatas</w:t>
            </w:r>
            <w:r>
              <w:rPr>
                <w:rFonts w:ascii="Arial Narrow" w:hAnsi="Arial Narrow"/>
                <w:szCs w:val="24"/>
              </w:rPr>
              <w:t>”</w:t>
            </w:r>
            <w:r w:rsidRPr="00FA6372">
              <w:rPr>
                <w:rFonts w:ascii="Arial Narrow" w:hAnsi="Arial Narrow"/>
                <w:szCs w:val="24"/>
              </w:rPr>
              <w:t>. Ed. Amgh Editora/Bookman, 2012.</w:t>
            </w:r>
          </w:p>
          <w:p w14:paraId="11690F33" w14:textId="77777777" w:rsidR="00FA1DF1" w:rsidRPr="00093984" w:rsidRDefault="00FA1DF1" w:rsidP="00371B09">
            <w:pPr>
              <w:pStyle w:val="PargrafodaLista"/>
              <w:numPr>
                <w:ilvl w:val="0"/>
                <w:numId w:val="2"/>
              </w:numPr>
              <w:spacing w:after="0" w:line="240" w:lineRule="auto"/>
              <w:ind w:left="318" w:hanging="284"/>
              <w:jc w:val="both"/>
              <w:rPr>
                <w:rFonts w:ascii="Arial Narrow" w:hAnsi="Arial Narrow"/>
                <w:szCs w:val="24"/>
              </w:rPr>
            </w:pPr>
            <w:r w:rsidRPr="00093984">
              <w:rPr>
                <w:rFonts w:ascii="Arial Narrow" w:hAnsi="Arial Narrow"/>
                <w:szCs w:val="24"/>
              </w:rPr>
              <w:t xml:space="preserve">Lattin, J. </w:t>
            </w:r>
            <w:r>
              <w:rPr>
                <w:rFonts w:ascii="Arial Narrow" w:hAnsi="Arial Narrow"/>
                <w:szCs w:val="24"/>
              </w:rPr>
              <w:t>“</w:t>
            </w:r>
            <w:r w:rsidRPr="00093984">
              <w:rPr>
                <w:rFonts w:ascii="Arial Narrow" w:hAnsi="Arial Narrow"/>
                <w:szCs w:val="24"/>
              </w:rPr>
              <w:t>Análise de Dados Multivariados</w:t>
            </w:r>
            <w:r>
              <w:rPr>
                <w:rFonts w:ascii="Arial Narrow" w:hAnsi="Arial Narrow"/>
                <w:szCs w:val="24"/>
              </w:rPr>
              <w:t>”</w:t>
            </w:r>
            <w:r w:rsidRPr="00093984">
              <w:rPr>
                <w:rFonts w:ascii="Arial Narrow" w:hAnsi="Arial Narrow"/>
                <w:szCs w:val="24"/>
              </w:rPr>
              <w:t>. Ed. Cengage Learning, 2011.</w:t>
            </w:r>
          </w:p>
          <w:p w14:paraId="0678CB02" w14:textId="77777777" w:rsidR="00FA1DF1" w:rsidRPr="00FA6372" w:rsidRDefault="00FA1DF1" w:rsidP="00371B09">
            <w:pPr>
              <w:pStyle w:val="PargrafodaLista"/>
              <w:numPr>
                <w:ilvl w:val="0"/>
                <w:numId w:val="2"/>
              </w:numPr>
              <w:spacing w:after="0" w:line="240" w:lineRule="auto"/>
              <w:ind w:left="318" w:hanging="284"/>
              <w:jc w:val="both"/>
              <w:rPr>
                <w:rFonts w:ascii="Arial Narrow" w:hAnsi="Arial Narrow"/>
                <w:szCs w:val="24"/>
              </w:rPr>
            </w:pPr>
            <w:r w:rsidRPr="003D2B5A">
              <w:rPr>
                <w:rFonts w:ascii="Arial Narrow" w:hAnsi="Arial Narrow"/>
                <w:szCs w:val="24"/>
              </w:rPr>
              <w:t>Barbetta,</w:t>
            </w:r>
            <w:r>
              <w:rPr>
                <w:rFonts w:ascii="Arial Narrow" w:hAnsi="Arial Narrow"/>
                <w:szCs w:val="24"/>
              </w:rPr>
              <w:t xml:space="preserve"> </w:t>
            </w:r>
            <w:r w:rsidRPr="003D2B5A">
              <w:rPr>
                <w:rFonts w:ascii="Arial Narrow" w:hAnsi="Arial Narrow"/>
                <w:szCs w:val="24"/>
              </w:rPr>
              <w:t>P</w:t>
            </w:r>
            <w:r>
              <w:rPr>
                <w:rFonts w:ascii="Arial Narrow" w:hAnsi="Arial Narrow"/>
                <w:szCs w:val="24"/>
              </w:rPr>
              <w:t>. A.</w:t>
            </w:r>
            <w:r w:rsidRPr="003D2B5A">
              <w:rPr>
                <w:rFonts w:ascii="Arial Narrow" w:hAnsi="Arial Narrow"/>
                <w:szCs w:val="24"/>
              </w:rPr>
              <w:t>; Bornia,</w:t>
            </w:r>
            <w:r>
              <w:rPr>
                <w:rFonts w:ascii="Arial Narrow" w:hAnsi="Arial Narrow"/>
                <w:szCs w:val="24"/>
              </w:rPr>
              <w:t xml:space="preserve"> A. C.</w:t>
            </w:r>
            <w:r w:rsidRPr="003D2B5A">
              <w:rPr>
                <w:rFonts w:ascii="Arial Narrow" w:hAnsi="Arial Narrow"/>
                <w:szCs w:val="24"/>
              </w:rPr>
              <w:t>; Reis,</w:t>
            </w:r>
            <w:r>
              <w:rPr>
                <w:rFonts w:ascii="Arial Narrow" w:hAnsi="Arial Narrow"/>
                <w:szCs w:val="24"/>
              </w:rPr>
              <w:t xml:space="preserve"> M. M. “</w:t>
            </w:r>
            <w:r w:rsidRPr="003D2B5A">
              <w:rPr>
                <w:rFonts w:ascii="Arial Narrow" w:hAnsi="Arial Narrow"/>
                <w:szCs w:val="24"/>
              </w:rPr>
              <w:t>Estatística para Curso</w:t>
            </w:r>
            <w:r>
              <w:rPr>
                <w:rFonts w:ascii="Arial Narrow" w:hAnsi="Arial Narrow"/>
                <w:szCs w:val="24"/>
              </w:rPr>
              <w:t xml:space="preserve">s de Engenharia e Informática”. Ed. Atlas, </w:t>
            </w:r>
            <w:r w:rsidRPr="003D2B5A">
              <w:rPr>
                <w:rFonts w:ascii="Arial Narrow" w:hAnsi="Arial Narrow"/>
                <w:szCs w:val="24"/>
              </w:rPr>
              <w:t>3ª Ed. 2010.</w:t>
            </w:r>
          </w:p>
        </w:tc>
      </w:tr>
    </w:tbl>
    <w:p w14:paraId="134AADA9"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B3F7183" w14:textId="77777777" w:rsidTr="00371B09">
        <w:trPr>
          <w:trHeight w:val="340"/>
        </w:trPr>
        <w:tc>
          <w:tcPr>
            <w:tcW w:w="5000" w:type="pct"/>
            <w:gridSpan w:val="3"/>
            <w:shd w:val="clear" w:color="auto" w:fill="1F497D"/>
            <w:vAlign w:val="center"/>
          </w:tcPr>
          <w:p w14:paraId="32F4FA9F"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3614AB7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BF2A0EE" w14:textId="77777777" w:rsidR="00FA1DF1" w:rsidRDefault="00FA1DF1" w:rsidP="00371B09">
            <w:pPr>
              <w:rPr>
                <w:rFonts w:ascii="Arial Narrow" w:hAnsi="Arial Narrow"/>
              </w:rPr>
            </w:pPr>
            <w:r>
              <w:rPr>
                <w:rFonts w:ascii="Arial Narrow" w:hAnsi="Arial Narrow"/>
              </w:rPr>
              <w:t>Cálculo Diferencial e Integral II</w:t>
            </w:r>
          </w:p>
        </w:tc>
      </w:tr>
      <w:tr w:rsidR="00FA1DF1" w:rsidRPr="00966815" w14:paraId="7A311BD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203E33A"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79BA2FF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905AC92" w14:textId="77777777" w:rsidR="00FA1DF1" w:rsidRDefault="00FA1DF1" w:rsidP="00371B09">
            <w:pPr>
              <w:rPr>
                <w:rFonts w:ascii="Arial Narrow" w:hAnsi="Arial Narrow"/>
              </w:rPr>
            </w:pPr>
            <w:r>
              <w:rPr>
                <w:rFonts w:ascii="Arial Narrow" w:hAnsi="Arial Narrow"/>
              </w:rPr>
              <w:t>Cálculo Diferencial e Integral I</w:t>
            </w:r>
          </w:p>
        </w:tc>
      </w:tr>
      <w:tr w:rsidR="00FA1DF1" w:rsidRPr="00966815" w14:paraId="4CD1F118"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6CFB34E"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91EB2BF"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9BC0328"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6ADB4DD1"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D1AFE36" w14:textId="77777777" w:rsidR="00FA1DF1" w:rsidRDefault="00FA1DF1" w:rsidP="00371B09">
            <w:pPr>
              <w:jc w:val="center"/>
              <w:rPr>
                <w:rFonts w:ascii="Arial Narrow" w:hAnsi="Arial Narrow"/>
              </w:rPr>
            </w:pPr>
            <w:r>
              <w:rPr>
                <w:rFonts w:ascii="Arial Narrow" w:hAnsi="Arial Narrow"/>
              </w:rPr>
              <w:lastRenderedPageBreak/>
              <w:t>60</w:t>
            </w:r>
          </w:p>
        </w:tc>
        <w:tc>
          <w:tcPr>
            <w:tcW w:w="1953" w:type="pct"/>
            <w:tcBorders>
              <w:top w:val="single" w:sz="4" w:space="0" w:color="auto"/>
              <w:bottom w:val="single" w:sz="4" w:space="0" w:color="auto"/>
              <w:right w:val="single" w:sz="4" w:space="0" w:color="auto"/>
            </w:tcBorders>
            <w:shd w:val="clear" w:color="auto" w:fill="auto"/>
            <w:vAlign w:val="center"/>
          </w:tcPr>
          <w:p w14:paraId="7F9724F2"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6471551E" w14:textId="77777777" w:rsidR="00FA1DF1" w:rsidRDefault="00FA1DF1" w:rsidP="00371B09">
            <w:pPr>
              <w:jc w:val="center"/>
              <w:rPr>
                <w:rFonts w:ascii="Arial Narrow" w:hAnsi="Arial Narrow"/>
              </w:rPr>
            </w:pPr>
            <w:r>
              <w:rPr>
                <w:rFonts w:ascii="Arial Narrow" w:hAnsi="Arial Narrow"/>
              </w:rPr>
              <w:t>0</w:t>
            </w:r>
          </w:p>
        </w:tc>
      </w:tr>
      <w:tr w:rsidR="00FA1DF1" w:rsidRPr="00966815" w14:paraId="4C4F461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A4536AB"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2C9AA78B" w14:textId="77777777" w:rsidTr="00371B09">
        <w:trPr>
          <w:trHeight w:val="828"/>
        </w:trPr>
        <w:tc>
          <w:tcPr>
            <w:tcW w:w="5000" w:type="pct"/>
            <w:gridSpan w:val="3"/>
            <w:tcBorders>
              <w:top w:val="single" w:sz="4" w:space="0" w:color="auto"/>
              <w:bottom w:val="single" w:sz="4" w:space="0" w:color="auto"/>
              <w:right w:val="single" w:sz="4" w:space="0" w:color="auto"/>
            </w:tcBorders>
            <w:shd w:val="clear" w:color="auto" w:fill="auto"/>
            <w:vAlign w:val="center"/>
          </w:tcPr>
          <w:p w14:paraId="1841BA74" w14:textId="77777777" w:rsidR="00FA1DF1" w:rsidRPr="004659FA" w:rsidRDefault="00FA1DF1" w:rsidP="00371B09">
            <w:pPr>
              <w:pStyle w:val="PargrafodaLista"/>
              <w:numPr>
                <w:ilvl w:val="0"/>
                <w:numId w:val="2"/>
              </w:numPr>
              <w:spacing w:after="0" w:line="240" w:lineRule="auto"/>
              <w:ind w:left="318" w:hanging="284"/>
              <w:jc w:val="both"/>
              <w:rPr>
                <w:rFonts w:ascii="Arial Narrow" w:hAnsi="Arial Narrow"/>
                <w:szCs w:val="24"/>
              </w:rPr>
            </w:pPr>
            <w:r w:rsidRPr="00131337">
              <w:rPr>
                <w:rFonts w:ascii="Arial Narrow" w:hAnsi="Arial Narrow"/>
                <w:szCs w:val="24"/>
              </w:rPr>
              <w:t>Compreender e aplicar as técnicas do Cálculo Diferencial e Integral para funções de várias variáveis dando ênfase as suas aplicações de forma a desenvolver e aplicar os conceitos de sequencias numéricas em problemas de ordem pratica.</w:t>
            </w:r>
          </w:p>
        </w:tc>
      </w:tr>
      <w:tr w:rsidR="00FA1DF1" w:rsidRPr="00966815" w14:paraId="3F9D640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41A4A33"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5026E152" w14:textId="77777777" w:rsidTr="00371B09">
        <w:trPr>
          <w:trHeight w:val="1149"/>
        </w:trPr>
        <w:tc>
          <w:tcPr>
            <w:tcW w:w="5000" w:type="pct"/>
            <w:gridSpan w:val="3"/>
            <w:tcBorders>
              <w:top w:val="single" w:sz="4" w:space="0" w:color="auto"/>
              <w:bottom w:val="single" w:sz="4" w:space="0" w:color="auto"/>
              <w:right w:val="single" w:sz="4" w:space="0" w:color="auto"/>
            </w:tcBorders>
            <w:shd w:val="clear" w:color="auto" w:fill="auto"/>
            <w:vAlign w:val="center"/>
          </w:tcPr>
          <w:p w14:paraId="1413A17C" w14:textId="77777777" w:rsidR="00FA1DF1" w:rsidRPr="003A6387" w:rsidRDefault="00FA1DF1" w:rsidP="00371B09">
            <w:pPr>
              <w:jc w:val="both"/>
              <w:rPr>
                <w:rFonts w:ascii="Arial Narrow" w:hAnsi="Arial Narrow"/>
              </w:rPr>
            </w:pPr>
            <w:r w:rsidRPr="003A6387">
              <w:rPr>
                <w:rFonts w:ascii="Arial Narrow" w:hAnsi="Arial Narrow"/>
              </w:rPr>
              <w:t>Integração de funções reais de variável real: Frações Parciais e Substituição Trigonométrica. Sequências infinitas e séries. Funções de várias variáveis: Limite, Continuidade, Derivadas Parciais. Derivadas Direcionais e Gradientes. Planos tangentes e normais a superfíci</w:t>
            </w:r>
            <w:r>
              <w:rPr>
                <w:rFonts w:ascii="Arial Narrow" w:hAnsi="Arial Narrow"/>
              </w:rPr>
              <w:t>es. Integrais Duplas e Triplas.</w:t>
            </w:r>
          </w:p>
        </w:tc>
      </w:tr>
      <w:tr w:rsidR="00FA1DF1" w:rsidRPr="00966815" w14:paraId="311F068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E9EE75E"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45C9ABA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E4A0272" w14:textId="77777777" w:rsidR="00FA1DF1" w:rsidRPr="001976BD" w:rsidRDefault="00FA1DF1" w:rsidP="00371B09">
            <w:pPr>
              <w:pStyle w:val="PargrafodaLista"/>
              <w:numPr>
                <w:ilvl w:val="0"/>
                <w:numId w:val="2"/>
              </w:numPr>
              <w:spacing w:after="0" w:line="240" w:lineRule="auto"/>
              <w:ind w:left="318" w:hanging="284"/>
              <w:jc w:val="both"/>
              <w:rPr>
                <w:rFonts w:ascii="Arial Narrow" w:hAnsi="Arial Narrow"/>
                <w:szCs w:val="24"/>
              </w:rPr>
            </w:pPr>
            <w:r w:rsidRPr="001976BD">
              <w:rPr>
                <w:rFonts w:ascii="Arial Narrow" w:hAnsi="Arial Narrow"/>
                <w:szCs w:val="24"/>
              </w:rPr>
              <w:t xml:space="preserve">Leithold, L., </w:t>
            </w:r>
            <w:r>
              <w:rPr>
                <w:rFonts w:ascii="Arial Narrow" w:hAnsi="Arial Narrow"/>
                <w:szCs w:val="24"/>
              </w:rPr>
              <w:t>“</w:t>
            </w:r>
            <w:r w:rsidRPr="001976BD">
              <w:rPr>
                <w:rFonts w:ascii="Arial Narrow" w:hAnsi="Arial Narrow"/>
                <w:szCs w:val="24"/>
              </w:rPr>
              <w:t xml:space="preserve">O Cálculo com Geometria </w:t>
            </w:r>
            <w:r>
              <w:rPr>
                <w:rFonts w:ascii="Arial Narrow" w:hAnsi="Arial Narrow"/>
                <w:szCs w:val="24"/>
              </w:rPr>
              <w:t xml:space="preserve">Analítica”. Ed. </w:t>
            </w:r>
            <w:r w:rsidRPr="001976BD">
              <w:rPr>
                <w:rFonts w:ascii="Arial Narrow" w:hAnsi="Arial Narrow"/>
                <w:szCs w:val="24"/>
              </w:rPr>
              <w:t xml:space="preserve">Harbra, </w:t>
            </w:r>
            <w:r>
              <w:rPr>
                <w:rFonts w:ascii="Arial Narrow" w:hAnsi="Arial Narrow"/>
                <w:szCs w:val="24"/>
              </w:rPr>
              <w:t>Vol. 2. São Paulo,</w:t>
            </w:r>
            <w:r w:rsidRPr="001976BD">
              <w:rPr>
                <w:rFonts w:ascii="Arial Narrow" w:hAnsi="Arial Narrow"/>
                <w:szCs w:val="24"/>
              </w:rPr>
              <w:t xml:space="preserve"> 1994.</w:t>
            </w:r>
          </w:p>
          <w:p w14:paraId="484C98FE" w14:textId="77777777" w:rsidR="00FA1DF1" w:rsidRPr="001976BD" w:rsidRDefault="00FA1DF1" w:rsidP="00371B09">
            <w:pPr>
              <w:pStyle w:val="PargrafodaLista"/>
              <w:numPr>
                <w:ilvl w:val="0"/>
                <w:numId w:val="2"/>
              </w:numPr>
              <w:spacing w:after="0" w:line="240" w:lineRule="auto"/>
              <w:ind w:left="318" w:hanging="284"/>
              <w:jc w:val="both"/>
              <w:rPr>
                <w:rFonts w:ascii="Arial Narrow" w:hAnsi="Arial Narrow"/>
                <w:szCs w:val="24"/>
              </w:rPr>
            </w:pPr>
            <w:r w:rsidRPr="001976BD">
              <w:rPr>
                <w:rFonts w:ascii="Arial Narrow" w:hAnsi="Arial Narrow"/>
                <w:szCs w:val="24"/>
              </w:rPr>
              <w:t>Gonçal</w:t>
            </w:r>
            <w:r>
              <w:rPr>
                <w:rFonts w:ascii="Arial Narrow" w:hAnsi="Arial Narrow"/>
                <w:szCs w:val="24"/>
              </w:rPr>
              <w:t>ves, M.</w:t>
            </w:r>
            <w:r w:rsidRPr="001976BD">
              <w:rPr>
                <w:rFonts w:ascii="Arial Narrow" w:hAnsi="Arial Narrow"/>
                <w:szCs w:val="24"/>
              </w:rPr>
              <w:t xml:space="preserve"> </w:t>
            </w:r>
            <w:r>
              <w:rPr>
                <w:rFonts w:ascii="Arial Narrow" w:hAnsi="Arial Narrow"/>
                <w:szCs w:val="24"/>
              </w:rPr>
              <w:t>B. “Cálculo B: F</w:t>
            </w:r>
            <w:r w:rsidRPr="001976BD">
              <w:rPr>
                <w:rFonts w:ascii="Arial Narrow" w:hAnsi="Arial Narrow"/>
                <w:szCs w:val="24"/>
              </w:rPr>
              <w:t xml:space="preserve">unções de </w:t>
            </w:r>
            <w:r>
              <w:rPr>
                <w:rFonts w:ascii="Arial Narrow" w:hAnsi="Arial Narrow"/>
                <w:szCs w:val="24"/>
              </w:rPr>
              <w:t>V</w:t>
            </w:r>
            <w:r w:rsidRPr="001976BD">
              <w:rPr>
                <w:rFonts w:ascii="Arial Narrow" w:hAnsi="Arial Narrow"/>
                <w:szCs w:val="24"/>
              </w:rPr>
              <w:t xml:space="preserve">árias </w:t>
            </w:r>
            <w:r>
              <w:rPr>
                <w:rFonts w:ascii="Arial Narrow" w:hAnsi="Arial Narrow"/>
                <w:szCs w:val="24"/>
              </w:rPr>
              <w:t>V</w:t>
            </w:r>
            <w:r w:rsidRPr="001976BD">
              <w:rPr>
                <w:rFonts w:ascii="Arial Narrow" w:hAnsi="Arial Narrow"/>
                <w:szCs w:val="24"/>
              </w:rPr>
              <w:t xml:space="preserve">ariáveis, </w:t>
            </w:r>
            <w:r>
              <w:rPr>
                <w:rFonts w:ascii="Arial Narrow" w:hAnsi="Arial Narrow"/>
                <w:szCs w:val="24"/>
              </w:rPr>
              <w:t>I</w:t>
            </w:r>
            <w:r w:rsidRPr="001976BD">
              <w:rPr>
                <w:rFonts w:ascii="Arial Narrow" w:hAnsi="Arial Narrow"/>
                <w:szCs w:val="24"/>
              </w:rPr>
              <w:t xml:space="preserve">ntegrais </w:t>
            </w:r>
            <w:r>
              <w:rPr>
                <w:rFonts w:ascii="Arial Narrow" w:hAnsi="Arial Narrow"/>
                <w:szCs w:val="24"/>
              </w:rPr>
              <w:t>M</w:t>
            </w:r>
            <w:r w:rsidRPr="001976BD">
              <w:rPr>
                <w:rFonts w:ascii="Arial Narrow" w:hAnsi="Arial Narrow"/>
                <w:szCs w:val="24"/>
              </w:rPr>
              <w:t xml:space="preserve">últiplas, </w:t>
            </w:r>
            <w:r>
              <w:rPr>
                <w:rFonts w:ascii="Arial Narrow" w:hAnsi="Arial Narrow"/>
                <w:szCs w:val="24"/>
              </w:rPr>
              <w:t>I</w:t>
            </w:r>
            <w:r w:rsidRPr="001976BD">
              <w:rPr>
                <w:rFonts w:ascii="Arial Narrow" w:hAnsi="Arial Narrow"/>
                <w:szCs w:val="24"/>
              </w:rPr>
              <w:t xml:space="preserve">ntegrais </w:t>
            </w:r>
            <w:r>
              <w:rPr>
                <w:rFonts w:ascii="Arial Narrow" w:hAnsi="Arial Narrow"/>
                <w:szCs w:val="24"/>
              </w:rPr>
              <w:t>C</w:t>
            </w:r>
            <w:r w:rsidRPr="001976BD">
              <w:rPr>
                <w:rFonts w:ascii="Arial Narrow" w:hAnsi="Arial Narrow"/>
                <w:szCs w:val="24"/>
              </w:rPr>
              <w:t xml:space="preserve">urvilíneas e de </w:t>
            </w:r>
            <w:r>
              <w:rPr>
                <w:rFonts w:ascii="Arial Narrow" w:hAnsi="Arial Narrow"/>
                <w:szCs w:val="24"/>
              </w:rPr>
              <w:t>S</w:t>
            </w:r>
            <w:r w:rsidRPr="001976BD">
              <w:rPr>
                <w:rFonts w:ascii="Arial Narrow" w:hAnsi="Arial Narrow"/>
                <w:szCs w:val="24"/>
              </w:rPr>
              <w:t>uperfície</w:t>
            </w:r>
            <w:r>
              <w:rPr>
                <w:rFonts w:ascii="Arial Narrow" w:hAnsi="Arial Narrow"/>
                <w:szCs w:val="24"/>
              </w:rPr>
              <w:t>”. Ed. Pearson, 2</w:t>
            </w:r>
            <w:r w:rsidRPr="008D63C5">
              <w:rPr>
                <w:rFonts w:ascii="Arial Narrow" w:hAnsi="Arial Narrow"/>
                <w:szCs w:val="24"/>
              </w:rPr>
              <w:t>ª</w:t>
            </w:r>
            <w:r w:rsidRPr="001976BD">
              <w:rPr>
                <w:rFonts w:ascii="Arial Narrow" w:hAnsi="Arial Narrow"/>
                <w:szCs w:val="24"/>
              </w:rPr>
              <w:t xml:space="preserve"> Edição, 2007.</w:t>
            </w:r>
          </w:p>
          <w:p w14:paraId="3D963059" w14:textId="77777777" w:rsidR="00FA1DF1" w:rsidRPr="008C0993"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Munem, Mustafa A., “</w:t>
            </w:r>
            <w:r w:rsidRPr="001976BD">
              <w:rPr>
                <w:rFonts w:ascii="Arial Narrow" w:hAnsi="Arial Narrow"/>
                <w:szCs w:val="24"/>
              </w:rPr>
              <w:t>Calculo</w:t>
            </w:r>
            <w:r>
              <w:rPr>
                <w:rFonts w:ascii="Arial Narrow" w:hAnsi="Arial Narrow"/>
                <w:szCs w:val="24"/>
              </w:rPr>
              <w:t>”</w:t>
            </w:r>
            <w:r w:rsidRPr="001976BD">
              <w:rPr>
                <w:rFonts w:ascii="Arial Narrow" w:hAnsi="Arial Narrow"/>
                <w:szCs w:val="24"/>
              </w:rPr>
              <w:t>. Ed</w:t>
            </w:r>
            <w:r>
              <w:rPr>
                <w:rFonts w:ascii="Arial Narrow" w:hAnsi="Arial Narrow"/>
                <w:szCs w:val="24"/>
              </w:rPr>
              <w:t>.</w:t>
            </w:r>
            <w:r w:rsidRPr="001976BD">
              <w:rPr>
                <w:rFonts w:ascii="Arial Narrow" w:hAnsi="Arial Narrow"/>
                <w:szCs w:val="24"/>
              </w:rPr>
              <w:t xml:space="preserve"> LTC, Vol</w:t>
            </w:r>
            <w:r>
              <w:rPr>
                <w:rFonts w:ascii="Arial Narrow" w:hAnsi="Arial Narrow"/>
                <w:szCs w:val="24"/>
              </w:rPr>
              <w:t>.</w:t>
            </w:r>
            <w:r w:rsidRPr="001976BD">
              <w:rPr>
                <w:rFonts w:ascii="Arial Narrow" w:hAnsi="Arial Narrow"/>
                <w:szCs w:val="24"/>
              </w:rPr>
              <w:t xml:space="preserve"> 2, 1978.</w:t>
            </w:r>
          </w:p>
        </w:tc>
      </w:tr>
      <w:tr w:rsidR="00FA1DF1" w:rsidRPr="00966815" w14:paraId="414D14B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4CA55DE"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4A491E1F" w14:textId="77777777" w:rsidTr="00371B09">
        <w:trPr>
          <w:trHeight w:val="134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51FAB7C" w14:textId="77777777" w:rsidR="00FA1DF1" w:rsidRPr="00DA29E0"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Hoffmann, L.</w:t>
            </w:r>
            <w:r w:rsidRPr="00DA29E0">
              <w:rPr>
                <w:rFonts w:ascii="Arial Narrow" w:hAnsi="Arial Narrow"/>
                <w:szCs w:val="24"/>
              </w:rPr>
              <w:t xml:space="preserve"> D. </w:t>
            </w:r>
            <w:r>
              <w:rPr>
                <w:rFonts w:ascii="Arial Narrow" w:hAnsi="Arial Narrow"/>
                <w:szCs w:val="24"/>
              </w:rPr>
              <w:t>“</w:t>
            </w:r>
            <w:r w:rsidRPr="00DA29E0">
              <w:rPr>
                <w:rFonts w:ascii="Arial Narrow" w:hAnsi="Arial Narrow"/>
                <w:szCs w:val="24"/>
              </w:rPr>
              <w:t>C</w:t>
            </w:r>
            <w:r>
              <w:rPr>
                <w:rFonts w:ascii="Arial Narrow" w:hAnsi="Arial Narrow"/>
                <w:szCs w:val="24"/>
              </w:rPr>
              <w:t>álculo: U</w:t>
            </w:r>
            <w:r w:rsidRPr="00DA29E0">
              <w:rPr>
                <w:rFonts w:ascii="Arial Narrow" w:hAnsi="Arial Narrow"/>
                <w:szCs w:val="24"/>
              </w:rPr>
              <w:t xml:space="preserve">m </w:t>
            </w:r>
            <w:r>
              <w:rPr>
                <w:rFonts w:ascii="Arial Narrow" w:hAnsi="Arial Narrow"/>
                <w:szCs w:val="24"/>
              </w:rPr>
              <w:t>C</w:t>
            </w:r>
            <w:r w:rsidRPr="00DA29E0">
              <w:rPr>
                <w:rFonts w:ascii="Arial Narrow" w:hAnsi="Arial Narrow"/>
                <w:szCs w:val="24"/>
              </w:rPr>
              <w:t xml:space="preserve">urso </w:t>
            </w:r>
            <w:r>
              <w:rPr>
                <w:rFonts w:ascii="Arial Narrow" w:hAnsi="Arial Narrow"/>
                <w:szCs w:val="24"/>
              </w:rPr>
              <w:t>M</w:t>
            </w:r>
            <w:r w:rsidRPr="00DA29E0">
              <w:rPr>
                <w:rFonts w:ascii="Arial Narrow" w:hAnsi="Arial Narrow"/>
                <w:szCs w:val="24"/>
              </w:rPr>
              <w:t xml:space="preserve">oderno e </w:t>
            </w:r>
            <w:r>
              <w:rPr>
                <w:rFonts w:ascii="Arial Narrow" w:hAnsi="Arial Narrow"/>
                <w:szCs w:val="24"/>
              </w:rPr>
              <w:t>suas Aplicações”. Ed. LTC, 6</w:t>
            </w:r>
            <w:r w:rsidRPr="008D63C5">
              <w:rPr>
                <w:rFonts w:ascii="Arial Narrow" w:hAnsi="Arial Narrow"/>
                <w:szCs w:val="24"/>
              </w:rPr>
              <w:t>ª</w:t>
            </w:r>
            <w:r>
              <w:rPr>
                <w:rFonts w:ascii="Arial Narrow" w:hAnsi="Arial Narrow"/>
                <w:szCs w:val="24"/>
              </w:rPr>
              <w:t xml:space="preserve"> Ed., Rio de Janeiro, </w:t>
            </w:r>
            <w:r w:rsidRPr="00DA29E0">
              <w:rPr>
                <w:rFonts w:ascii="Arial Narrow" w:hAnsi="Arial Narrow"/>
                <w:szCs w:val="24"/>
              </w:rPr>
              <w:t>1999.</w:t>
            </w:r>
          </w:p>
          <w:p w14:paraId="6B027E13" w14:textId="77777777" w:rsidR="00FA1DF1" w:rsidRPr="00DA29E0" w:rsidRDefault="00FA1DF1" w:rsidP="00371B09">
            <w:pPr>
              <w:pStyle w:val="PargrafodaLista"/>
              <w:numPr>
                <w:ilvl w:val="0"/>
                <w:numId w:val="2"/>
              </w:numPr>
              <w:spacing w:after="0" w:line="240" w:lineRule="auto"/>
              <w:ind w:left="318" w:hanging="284"/>
              <w:jc w:val="both"/>
              <w:rPr>
                <w:rFonts w:ascii="Arial Narrow" w:hAnsi="Arial Narrow"/>
                <w:szCs w:val="24"/>
              </w:rPr>
            </w:pPr>
            <w:r w:rsidRPr="00DA29E0">
              <w:rPr>
                <w:rFonts w:ascii="Arial Narrow" w:hAnsi="Arial Narrow"/>
                <w:szCs w:val="24"/>
              </w:rPr>
              <w:t>Swokowski, E.</w:t>
            </w:r>
            <w:r>
              <w:rPr>
                <w:rFonts w:ascii="Arial Narrow" w:hAnsi="Arial Narrow"/>
                <w:szCs w:val="24"/>
              </w:rPr>
              <w:t xml:space="preserve"> </w:t>
            </w:r>
            <w:r w:rsidRPr="00DA29E0">
              <w:rPr>
                <w:rFonts w:ascii="Arial Narrow" w:hAnsi="Arial Narrow"/>
                <w:szCs w:val="24"/>
              </w:rPr>
              <w:t>W.</w:t>
            </w:r>
            <w:r>
              <w:rPr>
                <w:rFonts w:ascii="Arial Narrow" w:hAnsi="Arial Narrow"/>
                <w:szCs w:val="24"/>
              </w:rPr>
              <w:t xml:space="preserve"> “</w:t>
            </w:r>
            <w:r w:rsidRPr="00DA29E0">
              <w:rPr>
                <w:rFonts w:ascii="Arial Narrow" w:hAnsi="Arial Narrow"/>
                <w:szCs w:val="24"/>
              </w:rPr>
              <w:t>C</w:t>
            </w:r>
            <w:r>
              <w:rPr>
                <w:rFonts w:ascii="Arial Narrow" w:hAnsi="Arial Narrow"/>
                <w:szCs w:val="24"/>
              </w:rPr>
              <w:t>á</w:t>
            </w:r>
            <w:r w:rsidRPr="00DA29E0">
              <w:rPr>
                <w:rFonts w:ascii="Arial Narrow" w:hAnsi="Arial Narrow"/>
                <w:szCs w:val="24"/>
              </w:rPr>
              <w:t>lculo com Geometria Analítica</w:t>
            </w:r>
            <w:r>
              <w:rPr>
                <w:rFonts w:ascii="Arial Narrow" w:hAnsi="Arial Narrow"/>
                <w:szCs w:val="24"/>
              </w:rPr>
              <w:t>”. Ed.</w:t>
            </w:r>
            <w:r w:rsidRPr="00DA29E0">
              <w:rPr>
                <w:rFonts w:ascii="Arial Narrow" w:hAnsi="Arial Narrow"/>
                <w:szCs w:val="24"/>
              </w:rPr>
              <w:t xml:space="preserve"> Makron Books</w:t>
            </w:r>
            <w:r>
              <w:rPr>
                <w:rFonts w:ascii="Arial Narrow" w:hAnsi="Arial Narrow"/>
                <w:szCs w:val="24"/>
              </w:rPr>
              <w:t>, Vols. 1 e 2</w:t>
            </w:r>
            <w:r w:rsidRPr="00DA29E0">
              <w:rPr>
                <w:rFonts w:ascii="Arial Narrow" w:hAnsi="Arial Narrow"/>
                <w:szCs w:val="24"/>
              </w:rPr>
              <w:t>, São Paulo- 1994.</w:t>
            </w:r>
          </w:p>
          <w:p w14:paraId="59AB8A6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A29E0">
              <w:rPr>
                <w:rFonts w:ascii="Arial Narrow" w:hAnsi="Arial Narrow"/>
                <w:szCs w:val="24"/>
              </w:rPr>
              <w:t>Munen, M</w:t>
            </w:r>
            <w:r>
              <w:rPr>
                <w:rFonts w:ascii="Arial Narrow" w:hAnsi="Arial Narrow"/>
                <w:szCs w:val="24"/>
              </w:rPr>
              <w:t>.</w:t>
            </w:r>
            <w:r w:rsidRPr="00DA29E0">
              <w:rPr>
                <w:rFonts w:ascii="Arial Narrow" w:hAnsi="Arial Narrow"/>
                <w:szCs w:val="24"/>
              </w:rPr>
              <w:t xml:space="preserve"> A.</w:t>
            </w:r>
            <w:r>
              <w:rPr>
                <w:rFonts w:ascii="Arial Narrow" w:hAnsi="Arial Narrow"/>
                <w:szCs w:val="24"/>
              </w:rPr>
              <w:t>;</w:t>
            </w:r>
            <w:r w:rsidRPr="00DA29E0">
              <w:rPr>
                <w:rFonts w:ascii="Arial Narrow" w:hAnsi="Arial Narrow"/>
                <w:szCs w:val="24"/>
              </w:rPr>
              <w:t xml:space="preserve"> Foulis, D.J. </w:t>
            </w:r>
            <w:r>
              <w:rPr>
                <w:rFonts w:ascii="Arial Narrow" w:hAnsi="Arial Narrow"/>
                <w:szCs w:val="24"/>
              </w:rPr>
              <w:t>“</w:t>
            </w:r>
            <w:r w:rsidRPr="00DA29E0">
              <w:rPr>
                <w:rFonts w:ascii="Arial Narrow" w:hAnsi="Arial Narrow"/>
                <w:szCs w:val="24"/>
              </w:rPr>
              <w:t>C</w:t>
            </w:r>
            <w:r>
              <w:rPr>
                <w:rFonts w:ascii="Arial Narrow" w:hAnsi="Arial Narrow"/>
                <w:szCs w:val="24"/>
              </w:rPr>
              <w:t>á</w:t>
            </w:r>
            <w:r w:rsidRPr="00DA29E0">
              <w:rPr>
                <w:rFonts w:ascii="Arial Narrow" w:hAnsi="Arial Narrow"/>
                <w:szCs w:val="24"/>
              </w:rPr>
              <w:t>lculo</w:t>
            </w:r>
            <w:r>
              <w:rPr>
                <w:rFonts w:ascii="Arial Narrow" w:hAnsi="Arial Narrow"/>
                <w:szCs w:val="24"/>
              </w:rPr>
              <w:t xml:space="preserve">”. Ed. LTC, Vol 2. </w:t>
            </w:r>
            <w:r w:rsidRPr="00DA29E0">
              <w:rPr>
                <w:rFonts w:ascii="Arial Narrow" w:hAnsi="Arial Narrow"/>
                <w:szCs w:val="24"/>
              </w:rPr>
              <w:t>Rio de Janeiro 1982.</w:t>
            </w:r>
          </w:p>
          <w:p w14:paraId="24EA4440" w14:textId="77777777" w:rsidR="00FA1DF1" w:rsidRPr="008245B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Diprima, R. C.;</w:t>
            </w:r>
            <w:r w:rsidRPr="001976BD">
              <w:rPr>
                <w:rFonts w:ascii="Arial Narrow" w:hAnsi="Arial Narrow"/>
                <w:szCs w:val="24"/>
              </w:rPr>
              <w:t xml:space="preserve"> Boyce, W. E. </w:t>
            </w:r>
            <w:r>
              <w:rPr>
                <w:rFonts w:ascii="Arial Narrow" w:hAnsi="Arial Narrow"/>
                <w:szCs w:val="24"/>
              </w:rPr>
              <w:t>“</w:t>
            </w:r>
            <w:r w:rsidRPr="001976BD">
              <w:rPr>
                <w:rFonts w:ascii="Arial Narrow" w:hAnsi="Arial Narrow"/>
                <w:szCs w:val="24"/>
              </w:rPr>
              <w:t>Equações Diferenciais Elementares e Problemas de Valores de Contorno</w:t>
            </w:r>
            <w:r>
              <w:rPr>
                <w:rFonts w:ascii="Arial Narrow" w:hAnsi="Arial Narrow"/>
                <w:szCs w:val="24"/>
              </w:rPr>
              <w:t>”</w:t>
            </w:r>
            <w:r w:rsidRPr="001976BD">
              <w:rPr>
                <w:rFonts w:ascii="Arial Narrow" w:hAnsi="Arial Narrow"/>
                <w:szCs w:val="24"/>
              </w:rPr>
              <w:t>.</w:t>
            </w:r>
            <w:r>
              <w:rPr>
                <w:rFonts w:ascii="Arial Narrow" w:hAnsi="Arial Narrow"/>
                <w:szCs w:val="24"/>
              </w:rPr>
              <w:t xml:space="preserve"> Ed. </w:t>
            </w:r>
            <w:r w:rsidRPr="001976BD">
              <w:rPr>
                <w:rFonts w:ascii="Arial Narrow" w:hAnsi="Arial Narrow"/>
                <w:szCs w:val="24"/>
              </w:rPr>
              <w:t>Ed</w:t>
            </w:r>
            <w:r>
              <w:rPr>
                <w:rFonts w:ascii="Arial Narrow" w:hAnsi="Arial Narrow"/>
                <w:szCs w:val="24"/>
              </w:rPr>
              <w:t>. LTC,</w:t>
            </w:r>
            <w:r w:rsidRPr="001976BD">
              <w:rPr>
                <w:rFonts w:ascii="Arial Narrow" w:hAnsi="Arial Narrow"/>
                <w:szCs w:val="24"/>
              </w:rPr>
              <w:t xml:space="preserve"> 8</w:t>
            </w:r>
            <w:r w:rsidRPr="008D63C5">
              <w:rPr>
                <w:rFonts w:ascii="Arial Narrow" w:hAnsi="Arial Narrow"/>
                <w:szCs w:val="24"/>
              </w:rPr>
              <w:t>ª</w:t>
            </w:r>
            <w:r w:rsidRPr="001976BD">
              <w:rPr>
                <w:rFonts w:ascii="Arial Narrow" w:hAnsi="Arial Narrow"/>
                <w:szCs w:val="24"/>
              </w:rPr>
              <w:t xml:space="preserve"> </w:t>
            </w:r>
            <w:r>
              <w:rPr>
                <w:rFonts w:ascii="Arial Narrow" w:hAnsi="Arial Narrow"/>
                <w:szCs w:val="24"/>
              </w:rPr>
              <w:t xml:space="preserve">Ed., Rio de Janeiro, </w:t>
            </w:r>
            <w:r w:rsidRPr="001976BD">
              <w:rPr>
                <w:rFonts w:ascii="Arial Narrow" w:hAnsi="Arial Narrow"/>
                <w:szCs w:val="24"/>
              </w:rPr>
              <w:t>2006.</w:t>
            </w:r>
          </w:p>
        </w:tc>
      </w:tr>
    </w:tbl>
    <w:p w14:paraId="7215610D"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61D0CA31" w14:textId="77777777" w:rsidTr="00371B09">
        <w:trPr>
          <w:trHeight w:val="340"/>
        </w:trPr>
        <w:tc>
          <w:tcPr>
            <w:tcW w:w="5000" w:type="pct"/>
            <w:gridSpan w:val="3"/>
            <w:shd w:val="clear" w:color="auto" w:fill="1F497D"/>
            <w:vAlign w:val="center"/>
          </w:tcPr>
          <w:p w14:paraId="39392F1A"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19CBE10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1E99A29" w14:textId="77777777" w:rsidR="00FA1DF1" w:rsidRDefault="00FA1DF1" w:rsidP="00371B09">
            <w:pPr>
              <w:rPr>
                <w:rFonts w:ascii="Arial Narrow" w:hAnsi="Arial Narrow"/>
              </w:rPr>
            </w:pPr>
            <w:r>
              <w:rPr>
                <w:rFonts w:ascii="Arial Narrow" w:hAnsi="Arial Narrow"/>
              </w:rPr>
              <w:t>Matemática Discreta</w:t>
            </w:r>
          </w:p>
        </w:tc>
      </w:tr>
      <w:tr w:rsidR="00FA1DF1" w:rsidRPr="00966815" w14:paraId="7A307F7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D838921"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633ED0D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19604B1" w14:textId="77777777" w:rsidR="00FA1DF1" w:rsidRDefault="00FA1DF1" w:rsidP="00371B09">
            <w:pPr>
              <w:rPr>
                <w:rFonts w:ascii="Arial Narrow" w:hAnsi="Arial Narrow"/>
              </w:rPr>
            </w:pPr>
            <w:r>
              <w:rPr>
                <w:rFonts w:ascii="Arial Narrow" w:hAnsi="Arial Narrow"/>
              </w:rPr>
              <w:t>Lógica Matemática</w:t>
            </w:r>
          </w:p>
        </w:tc>
      </w:tr>
      <w:tr w:rsidR="00FA1DF1" w:rsidRPr="00966815" w14:paraId="40D7D7B9"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BDEC070"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B897DF4"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54B1B775"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07F52DF"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337BB457"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2BC2492B"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577DCF1C" w14:textId="77777777" w:rsidR="00FA1DF1" w:rsidRDefault="00FA1DF1" w:rsidP="00371B09">
            <w:pPr>
              <w:jc w:val="center"/>
              <w:rPr>
                <w:rFonts w:ascii="Arial Narrow" w:hAnsi="Arial Narrow"/>
              </w:rPr>
            </w:pPr>
            <w:r>
              <w:rPr>
                <w:rFonts w:ascii="Arial Narrow" w:hAnsi="Arial Narrow"/>
              </w:rPr>
              <w:t>0</w:t>
            </w:r>
          </w:p>
        </w:tc>
      </w:tr>
      <w:tr w:rsidR="00FA1DF1" w:rsidRPr="00966815" w14:paraId="7462DA4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F9AE57D"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50F5A5B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F5BD48C" w14:textId="77777777" w:rsidR="00FA1DF1" w:rsidRPr="004A03A7" w:rsidRDefault="00FA1DF1" w:rsidP="00371B09">
            <w:pPr>
              <w:pStyle w:val="PargrafodaLista"/>
              <w:numPr>
                <w:ilvl w:val="0"/>
                <w:numId w:val="2"/>
              </w:numPr>
              <w:spacing w:after="0" w:line="240" w:lineRule="auto"/>
              <w:ind w:left="318" w:hanging="284"/>
              <w:jc w:val="both"/>
              <w:rPr>
                <w:rFonts w:ascii="Arial Narrow" w:hAnsi="Arial Narrow"/>
                <w:szCs w:val="24"/>
              </w:rPr>
            </w:pPr>
            <w:r w:rsidRPr="004A03A7">
              <w:rPr>
                <w:rFonts w:ascii="Arial Narrow" w:hAnsi="Arial Narrow"/>
                <w:szCs w:val="24"/>
              </w:rPr>
              <w:t>Apresentar ao aluno tópicos em matemática discreta</w:t>
            </w:r>
            <w:r>
              <w:rPr>
                <w:rFonts w:ascii="Arial Narrow" w:hAnsi="Arial Narrow"/>
                <w:szCs w:val="24"/>
              </w:rPr>
              <w:t xml:space="preserve"> </w:t>
            </w:r>
            <w:r w:rsidRPr="004A03A7">
              <w:rPr>
                <w:rFonts w:ascii="Arial Narrow" w:hAnsi="Arial Narrow"/>
                <w:szCs w:val="24"/>
              </w:rPr>
              <w:t>que serão importantes para o desenvolvimento e</w:t>
            </w:r>
            <w:r>
              <w:rPr>
                <w:rFonts w:ascii="Arial Narrow" w:hAnsi="Arial Narrow"/>
                <w:szCs w:val="24"/>
              </w:rPr>
              <w:t xml:space="preserve"> </w:t>
            </w:r>
            <w:r w:rsidRPr="004A03A7">
              <w:rPr>
                <w:rFonts w:ascii="Arial Narrow" w:hAnsi="Arial Narrow"/>
                <w:szCs w:val="24"/>
              </w:rPr>
              <w:t>aplicações em ciência da computação.</w:t>
            </w:r>
          </w:p>
        </w:tc>
      </w:tr>
      <w:tr w:rsidR="00FA1DF1" w:rsidRPr="00966815" w14:paraId="295B92C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AE474A3"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3E7057" w14:paraId="3FE10AC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91A454A" w14:textId="77777777" w:rsidR="00FA1DF1" w:rsidRPr="003E7057" w:rsidRDefault="00FA1DF1" w:rsidP="00371B09">
            <w:pPr>
              <w:jc w:val="both"/>
              <w:rPr>
                <w:rFonts w:ascii="Arial Narrow" w:hAnsi="Arial Narrow" w:cstheme="minorBidi"/>
                <w:sz w:val="22"/>
                <w:lang w:eastAsia="en-US"/>
              </w:rPr>
            </w:pPr>
            <w:r w:rsidRPr="003E7057">
              <w:rPr>
                <w:rFonts w:ascii="Arial Narrow" w:hAnsi="Arial Narrow" w:cstheme="minorBidi"/>
                <w:sz w:val="22"/>
                <w:lang w:eastAsia="en-US"/>
              </w:rPr>
              <w:t>Teoria dos Conjuntos. Relações e Funções. Ordens parciais completas. Funções. Recursão. Indução Matemática. Teoria dos Números. Teoria dos Grafos e Árvores.</w:t>
            </w:r>
          </w:p>
        </w:tc>
      </w:tr>
      <w:tr w:rsidR="00FA1DF1" w:rsidRPr="00966815" w14:paraId="211388E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767B83B"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381E5601" w14:textId="77777777" w:rsidTr="00371B09">
        <w:trPr>
          <w:trHeight w:val="829"/>
        </w:trPr>
        <w:tc>
          <w:tcPr>
            <w:tcW w:w="5000" w:type="pct"/>
            <w:gridSpan w:val="3"/>
            <w:tcBorders>
              <w:top w:val="single" w:sz="4" w:space="0" w:color="auto"/>
              <w:bottom w:val="single" w:sz="4" w:space="0" w:color="auto"/>
              <w:right w:val="single" w:sz="4" w:space="0" w:color="auto"/>
            </w:tcBorders>
            <w:shd w:val="clear" w:color="auto" w:fill="auto"/>
            <w:vAlign w:val="center"/>
          </w:tcPr>
          <w:p w14:paraId="0577B4C1" w14:textId="77777777" w:rsidR="00FA1DF1" w:rsidRPr="00AE5B6A"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Menezes, P. B.</w:t>
            </w:r>
            <w:r w:rsidRPr="00AE5B6A">
              <w:rPr>
                <w:rFonts w:ascii="Arial Narrow" w:hAnsi="Arial Narrow"/>
                <w:szCs w:val="24"/>
              </w:rPr>
              <w:t xml:space="preserve"> </w:t>
            </w:r>
            <w:r>
              <w:rPr>
                <w:rFonts w:ascii="Arial Narrow" w:hAnsi="Arial Narrow"/>
                <w:szCs w:val="24"/>
              </w:rPr>
              <w:t>“</w:t>
            </w:r>
            <w:r w:rsidRPr="00AE5B6A">
              <w:rPr>
                <w:rFonts w:ascii="Arial Narrow" w:hAnsi="Arial Narrow"/>
                <w:szCs w:val="24"/>
              </w:rPr>
              <w:t>Matemática Discreta</w:t>
            </w:r>
            <w:r>
              <w:rPr>
                <w:rFonts w:ascii="Arial Narrow" w:hAnsi="Arial Narrow"/>
                <w:szCs w:val="24"/>
              </w:rPr>
              <w:t xml:space="preserve"> Para Computação e Informática”. </w:t>
            </w:r>
            <w:r w:rsidRPr="00AE5B6A">
              <w:rPr>
                <w:rFonts w:ascii="Arial Narrow" w:hAnsi="Arial Narrow"/>
                <w:szCs w:val="24"/>
              </w:rPr>
              <w:t>Ed. Bookman</w:t>
            </w:r>
            <w:r>
              <w:rPr>
                <w:rFonts w:ascii="Arial Narrow" w:hAnsi="Arial Narrow"/>
                <w:szCs w:val="24"/>
              </w:rPr>
              <w:t>,</w:t>
            </w:r>
            <w:r w:rsidRPr="00AE5B6A">
              <w:rPr>
                <w:rFonts w:ascii="Arial Narrow" w:hAnsi="Arial Narrow"/>
                <w:szCs w:val="24"/>
              </w:rPr>
              <w:t xml:space="preserve"> 4</w:t>
            </w:r>
            <w:r>
              <w:rPr>
                <w:rFonts w:ascii="Arial Narrow" w:hAnsi="Arial Narrow"/>
                <w:szCs w:val="24"/>
              </w:rPr>
              <w:t>ª Ed., 2013.</w:t>
            </w:r>
          </w:p>
          <w:p w14:paraId="5C5DF161" w14:textId="77777777" w:rsidR="00FA1DF1" w:rsidRPr="006139B4" w:rsidRDefault="00FA1DF1" w:rsidP="00371B09">
            <w:pPr>
              <w:pStyle w:val="PargrafodaLista"/>
              <w:numPr>
                <w:ilvl w:val="0"/>
                <w:numId w:val="2"/>
              </w:numPr>
              <w:spacing w:after="0" w:line="240" w:lineRule="auto"/>
              <w:ind w:left="318" w:hanging="284"/>
              <w:jc w:val="both"/>
              <w:rPr>
                <w:rFonts w:ascii="Arial Narrow" w:hAnsi="Arial Narrow"/>
                <w:szCs w:val="24"/>
              </w:rPr>
            </w:pPr>
            <w:r w:rsidRPr="006139B4">
              <w:rPr>
                <w:rFonts w:ascii="Arial Narrow" w:hAnsi="Arial Narrow"/>
                <w:szCs w:val="24"/>
              </w:rPr>
              <w:t>Fisher,</w:t>
            </w:r>
            <w:r>
              <w:rPr>
                <w:rFonts w:ascii="Arial Narrow" w:hAnsi="Arial Narrow"/>
                <w:szCs w:val="24"/>
              </w:rPr>
              <w:t xml:space="preserve"> </w:t>
            </w:r>
            <w:r w:rsidRPr="006139B4">
              <w:rPr>
                <w:rFonts w:ascii="Arial Narrow" w:hAnsi="Arial Narrow"/>
                <w:szCs w:val="24"/>
              </w:rPr>
              <w:t>K</w:t>
            </w:r>
            <w:r>
              <w:rPr>
                <w:rFonts w:ascii="Arial Narrow" w:hAnsi="Arial Narrow"/>
                <w:szCs w:val="24"/>
              </w:rPr>
              <w:t>.;</w:t>
            </w:r>
            <w:r w:rsidRPr="006139B4">
              <w:rPr>
                <w:rFonts w:ascii="Arial Narrow" w:hAnsi="Arial Narrow"/>
                <w:szCs w:val="24"/>
              </w:rPr>
              <w:t xml:space="preserve"> Chou, J</w:t>
            </w:r>
            <w:r>
              <w:rPr>
                <w:rFonts w:ascii="Arial Narrow" w:hAnsi="Arial Narrow"/>
                <w:szCs w:val="24"/>
              </w:rPr>
              <w:t>.;</w:t>
            </w:r>
            <w:r w:rsidRPr="006139B4">
              <w:rPr>
                <w:rFonts w:ascii="Arial Narrow" w:hAnsi="Arial Narrow"/>
                <w:szCs w:val="24"/>
              </w:rPr>
              <w:t xml:space="preserve"> Hoffmans, L</w:t>
            </w:r>
            <w:r>
              <w:rPr>
                <w:rFonts w:ascii="Arial Narrow" w:hAnsi="Arial Narrow"/>
                <w:szCs w:val="24"/>
              </w:rPr>
              <w:t>.</w:t>
            </w:r>
            <w:r w:rsidRPr="006139B4">
              <w:rPr>
                <w:rFonts w:ascii="Arial Narrow" w:hAnsi="Arial Narrow"/>
                <w:szCs w:val="24"/>
              </w:rPr>
              <w:t xml:space="preserve"> </w:t>
            </w:r>
            <w:r>
              <w:rPr>
                <w:rFonts w:ascii="Arial Narrow" w:hAnsi="Arial Narrow"/>
                <w:szCs w:val="24"/>
              </w:rPr>
              <w:t>“</w:t>
            </w:r>
            <w:r w:rsidRPr="006139B4">
              <w:rPr>
                <w:rFonts w:ascii="Arial Narrow" w:hAnsi="Arial Narrow"/>
                <w:szCs w:val="24"/>
              </w:rPr>
              <w:t>Fundamentos da Ma</w:t>
            </w:r>
            <w:r>
              <w:rPr>
                <w:rFonts w:ascii="Arial Narrow" w:hAnsi="Arial Narrow"/>
                <w:szCs w:val="24"/>
              </w:rPr>
              <w:t xml:space="preserve">temática Discreta”. Ed. </w:t>
            </w:r>
            <w:r w:rsidRPr="006139B4">
              <w:rPr>
                <w:rFonts w:ascii="Arial Narrow" w:hAnsi="Arial Narrow"/>
                <w:szCs w:val="24"/>
              </w:rPr>
              <w:t>LTC</w:t>
            </w:r>
            <w:r>
              <w:rPr>
                <w:rFonts w:ascii="Arial Narrow" w:hAnsi="Arial Narrow"/>
                <w:szCs w:val="24"/>
              </w:rPr>
              <w:t>, 2011.</w:t>
            </w:r>
          </w:p>
          <w:p w14:paraId="1B0208F5" w14:textId="77777777" w:rsidR="00FA1DF1" w:rsidRPr="00204887"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Gersting, J.</w:t>
            </w:r>
            <w:r w:rsidRPr="007B387A">
              <w:rPr>
                <w:rFonts w:ascii="Arial Narrow" w:hAnsi="Arial Narrow"/>
                <w:szCs w:val="24"/>
              </w:rPr>
              <w:t xml:space="preserve"> L.</w:t>
            </w:r>
            <w:r>
              <w:rPr>
                <w:rFonts w:ascii="Arial Narrow" w:hAnsi="Arial Narrow"/>
                <w:szCs w:val="24"/>
              </w:rPr>
              <w:t xml:space="preserve"> “</w:t>
            </w:r>
            <w:r w:rsidRPr="007B387A">
              <w:rPr>
                <w:rFonts w:ascii="Arial Narrow" w:hAnsi="Arial Narrow"/>
                <w:szCs w:val="24"/>
              </w:rPr>
              <w:t>Fundamentos Matemáticos</w:t>
            </w:r>
            <w:r>
              <w:rPr>
                <w:rFonts w:ascii="Arial Narrow" w:hAnsi="Arial Narrow"/>
                <w:szCs w:val="24"/>
              </w:rPr>
              <w:t xml:space="preserve"> Para a Ciência da Computação”. Ed. </w:t>
            </w:r>
            <w:r w:rsidRPr="007B387A">
              <w:rPr>
                <w:rFonts w:ascii="Arial Narrow" w:hAnsi="Arial Narrow"/>
                <w:szCs w:val="24"/>
              </w:rPr>
              <w:t>LTC</w:t>
            </w:r>
            <w:r>
              <w:rPr>
                <w:rFonts w:ascii="Arial Narrow" w:hAnsi="Arial Narrow"/>
                <w:szCs w:val="24"/>
              </w:rPr>
              <w:t>,</w:t>
            </w:r>
            <w:r w:rsidRPr="007B387A">
              <w:rPr>
                <w:rFonts w:ascii="Arial Narrow" w:hAnsi="Arial Narrow"/>
                <w:szCs w:val="24"/>
              </w:rPr>
              <w:t xml:space="preserve"> </w:t>
            </w:r>
            <w:r>
              <w:rPr>
                <w:rFonts w:ascii="Arial Narrow" w:hAnsi="Arial Narrow"/>
                <w:szCs w:val="24"/>
              </w:rPr>
              <w:t>7ª Ed. 2016.</w:t>
            </w:r>
          </w:p>
        </w:tc>
      </w:tr>
      <w:tr w:rsidR="00FA1DF1" w:rsidRPr="00966815" w14:paraId="783A8F4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ED62446"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081F3D" w14:paraId="51B92DBD" w14:textId="77777777" w:rsidTr="00371B09">
        <w:trPr>
          <w:trHeight w:val="1821"/>
        </w:trPr>
        <w:tc>
          <w:tcPr>
            <w:tcW w:w="5000" w:type="pct"/>
            <w:gridSpan w:val="3"/>
            <w:tcBorders>
              <w:top w:val="single" w:sz="4" w:space="0" w:color="auto"/>
              <w:bottom w:val="single" w:sz="4" w:space="0" w:color="auto"/>
              <w:right w:val="single" w:sz="4" w:space="0" w:color="auto"/>
            </w:tcBorders>
            <w:shd w:val="clear" w:color="auto" w:fill="auto"/>
            <w:vAlign w:val="center"/>
          </w:tcPr>
          <w:p w14:paraId="7998A988" w14:textId="77777777" w:rsidR="00FA1DF1" w:rsidRPr="00FA0876" w:rsidRDefault="00FA1DF1" w:rsidP="00371B09">
            <w:pPr>
              <w:pStyle w:val="PargrafodaLista"/>
              <w:numPr>
                <w:ilvl w:val="0"/>
                <w:numId w:val="2"/>
              </w:numPr>
              <w:spacing w:after="0" w:line="240" w:lineRule="auto"/>
              <w:ind w:left="318" w:hanging="284"/>
              <w:jc w:val="both"/>
              <w:rPr>
                <w:rFonts w:ascii="Arial Narrow" w:hAnsi="Arial Narrow"/>
                <w:szCs w:val="24"/>
              </w:rPr>
            </w:pPr>
            <w:r w:rsidRPr="00FA0876">
              <w:rPr>
                <w:rFonts w:ascii="Arial Narrow" w:hAnsi="Arial Narrow"/>
                <w:szCs w:val="24"/>
              </w:rPr>
              <w:t>Pereira,</w:t>
            </w:r>
            <w:r>
              <w:rPr>
                <w:rFonts w:ascii="Arial Narrow" w:hAnsi="Arial Narrow"/>
                <w:szCs w:val="24"/>
              </w:rPr>
              <w:t xml:space="preserve"> </w:t>
            </w:r>
            <w:r w:rsidRPr="00FA0876">
              <w:rPr>
                <w:rFonts w:ascii="Arial Narrow" w:hAnsi="Arial Narrow"/>
                <w:szCs w:val="24"/>
              </w:rPr>
              <w:t>J. M. S. Simões</w:t>
            </w:r>
            <w:r>
              <w:rPr>
                <w:rFonts w:ascii="Arial Narrow" w:hAnsi="Arial Narrow"/>
                <w:szCs w:val="24"/>
              </w:rPr>
              <w:t>.</w:t>
            </w:r>
            <w:r w:rsidRPr="00FA0876">
              <w:rPr>
                <w:rFonts w:ascii="Arial Narrow" w:hAnsi="Arial Narrow"/>
                <w:szCs w:val="24"/>
              </w:rPr>
              <w:t xml:space="preserve"> </w:t>
            </w:r>
            <w:r>
              <w:rPr>
                <w:rFonts w:ascii="Arial Narrow" w:hAnsi="Arial Narrow"/>
                <w:szCs w:val="24"/>
              </w:rPr>
              <w:t>“</w:t>
            </w:r>
            <w:r w:rsidRPr="00FA0876">
              <w:rPr>
                <w:rFonts w:ascii="Arial Narrow" w:hAnsi="Arial Narrow"/>
                <w:szCs w:val="24"/>
              </w:rPr>
              <w:t>Intro</w:t>
            </w:r>
            <w:r>
              <w:rPr>
                <w:rFonts w:ascii="Arial Narrow" w:hAnsi="Arial Narrow"/>
                <w:szCs w:val="24"/>
              </w:rPr>
              <w:t xml:space="preserve">dução à Matemática Combinatória”. Ed. </w:t>
            </w:r>
            <w:r w:rsidRPr="00FA0876">
              <w:rPr>
                <w:rFonts w:ascii="Arial Narrow" w:hAnsi="Arial Narrow"/>
                <w:szCs w:val="24"/>
              </w:rPr>
              <w:t>Interciência, 2013.</w:t>
            </w:r>
          </w:p>
          <w:p w14:paraId="70ACAC8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Lima, D. M.; </w:t>
            </w:r>
            <w:r w:rsidRPr="00FA0876">
              <w:rPr>
                <w:rFonts w:ascii="Arial Narrow" w:hAnsi="Arial Narrow"/>
                <w:szCs w:val="24"/>
              </w:rPr>
              <w:t>Gonzalez</w:t>
            </w:r>
            <w:r>
              <w:rPr>
                <w:rFonts w:ascii="Arial Narrow" w:hAnsi="Arial Narrow"/>
                <w:szCs w:val="24"/>
              </w:rPr>
              <w:t xml:space="preserve">, L. E. F. “Matemática </w:t>
            </w:r>
            <w:r w:rsidRPr="00FA0876">
              <w:rPr>
                <w:rFonts w:ascii="Arial Narrow" w:hAnsi="Arial Narrow"/>
                <w:szCs w:val="24"/>
              </w:rPr>
              <w:t>Aplicada À Informática - Col. Bases Científicas Para</w:t>
            </w:r>
            <w:r>
              <w:rPr>
                <w:rFonts w:ascii="Arial Narrow" w:hAnsi="Arial Narrow"/>
                <w:szCs w:val="24"/>
              </w:rPr>
              <w:t xml:space="preserve"> o Ensino Técnico”. Série Tekne. Ed. </w:t>
            </w:r>
            <w:r w:rsidRPr="00FA0876">
              <w:rPr>
                <w:rFonts w:ascii="Arial Narrow" w:hAnsi="Arial Narrow"/>
                <w:szCs w:val="24"/>
              </w:rPr>
              <w:t>Bookman</w:t>
            </w:r>
            <w:r>
              <w:rPr>
                <w:rFonts w:ascii="Arial Narrow" w:hAnsi="Arial Narrow"/>
                <w:szCs w:val="24"/>
              </w:rPr>
              <w:t>, 2015.</w:t>
            </w:r>
          </w:p>
          <w:p w14:paraId="2B63CD6D"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87490B">
              <w:rPr>
                <w:rFonts w:ascii="Arial Narrow" w:hAnsi="Arial Narrow"/>
                <w:szCs w:val="24"/>
              </w:rPr>
              <w:t xml:space="preserve">ROSEN, K. H. </w:t>
            </w:r>
            <w:r>
              <w:rPr>
                <w:rFonts w:ascii="Arial Narrow" w:hAnsi="Arial Narrow"/>
                <w:szCs w:val="24"/>
              </w:rPr>
              <w:t>“</w:t>
            </w:r>
            <w:r w:rsidRPr="0087490B">
              <w:rPr>
                <w:rFonts w:ascii="Arial Narrow" w:hAnsi="Arial Narrow"/>
                <w:szCs w:val="24"/>
              </w:rPr>
              <w:t>Matemática Discreta e suas Aplicações</w:t>
            </w:r>
            <w:r>
              <w:rPr>
                <w:rFonts w:ascii="Arial Narrow" w:hAnsi="Arial Narrow"/>
                <w:szCs w:val="24"/>
              </w:rPr>
              <w:t>”</w:t>
            </w:r>
            <w:r w:rsidRPr="0087490B">
              <w:rPr>
                <w:rFonts w:ascii="Arial Narrow" w:hAnsi="Arial Narrow"/>
                <w:szCs w:val="24"/>
              </w:rPr>
              <w:t xml:space="preserve">. </w:t>
            </w:r>
            <w:r w:rsidRPr="00E3030A">
              <w:rPr>
                <w:rFonts w:ascii="Arial Narrow" w:hAnsi="Arial Narrow"/>
                <w:szCs w:val="24"/>
                <w:lang w:val="en-US"/>
              </w:rPr>
              <w:t>Ed. McGraw- Hill, 6ª Ed., 2009.</w:t>
            </w:r>
          </w:p>
          <w:p w14:paraId="2ECC975B" w14:textId="77777777" w:rsidR="00FA1DF1" w:rsidRPr="00C7429E" w:rsidRDefault="00FA1DF1" w:rsidP="00371B09">
            <w:pPr>
              <w:pStyle w:val="PargrafodaLista"/>
              <w:numPr>
                <w:ilvl w:val="0"/>
                <w:numId w:val="2"/>
              </w:numPr>
              <w:spacing w:after="0" w:line="240" w:lineRule="auto"/>
              <w:ind w:left="318" w:hanging="284"/>
              <w:jc w:val="both"/>
              <w:rPr>
                <w:rFonts w:ascii="Arial Narrow" w:hAnsi="Arial Narrow"/>
                <w:szCs w:val="24"/>
              </w:rPr>
            </w:pPr>
            <w:r w:rsidRPr="00C7429E">
              <w:rPr>
                <w:rFonts w:ascii="Arial Narrow" w:hAnsi="Arial Narrow"/>
                <w:szCs w:val="24"/>
              </w:rPr>
              <w:t xml:space="preserve">Scheinerman, E. R. </w:t>
            </w:r>
            <w:r>
              <w:rPr>
                <w:rFonts w:ascii="Arial Narrow" w:hAnsi="Arial Narrow"/>
                <w:szCs w:val="24"/>
              </w:rPr>
              <w:t>“Matemática Discreta:</w:t>
            </w:r>
            <w:r w:rsidRPr="00C7429E">
              <w:rPr>
                <w:rFonts w:ascii="Arial Narrow" w:hAnsi="Arial Narrow"/>
                <w:szCs w:val="24"/>
              </w:rPr>
              <w:t xml:space="preserve"> Uma Introdução</w:t>
            </w:r>
            <w:r>
              <w:rPr>
                <w:rFonts w:ascii="Arial Narrow" w:hAnsi="Arial Narrow"/>
                <w:szCs w:val="24"/>
              </w:rPr>
              <w:t xml:space="preserve"> -</w:t>
            </w:r>
            <w:r w:rsidRPr="00C7429E">
              <w:rPr>
                <w:rFonts w:ascii="Arial Narrow" w:hAnsi="Arial Narrow"/>
                <w:szCs w:val="24"/>
              </w:rPr>
              <w:t xml:space="preserve"> Traduç</w:t>
            </w:r>
            <w:r>
              <w:rPr>
                <w:rFonts w:ascii="Arial Narrow" w:hAnsi="Arial Narrow"/>
                <w:szCs w:val="24"/>
              </w:rPr>
              <w:t xml:space="preserve">ão da 3ª Edição Norte-Americana”. Ed. </w:t>
            </w:r>
            <w:r w:rsidRPr="00C7429E">
              <w:rPr>
                <w:rFonts w:ascii="Arial Narrow" w:hAnsi="Arial Narrow"/>
                <w:szCs w:val="24"/>
              </w:rPr>
              <w:t>Cengage Learning</w:t>
            </w:r>
            <w:r>
              <w:rPr>
                <w:rFonts w:ascii="Arial Narrow" w:hAnsi="Arial Narrow"/>
                <w:szCs w:val="24"/>
              </w:rPr>
              <w:t>, 2016.</w:t>
            </w:r>
          </w:p>
          <w:p w14:paraId="79D73FD8"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C7429E">
              <w:rPr>
                <w:rFonts w:ascii="Arial Narrow" w:hAnsi="Arial Narrow"/>
                <w:szCs w:val="24"/>
              </w:rPr>
              <w:t>Menezes,</w:t>
            </w:r>
            <w:r>
              <w:rPr>
                <w:rFonts w:ascii="Arial Narrow" w:hAnsi="Arial Narrow"/>
                <w:szCs w:val="24"/>
              </w:rPr>
              <w:t xml:space="preserve"> </w:t>
            </w:r>
            <w:r w:rsidRPr="00C7429E">
              <w:rPr>
                <w:rFonts w:ascii="Arial Narrow" w:hAnsi="Arial Narrow"/>
                <w:szCs w:val="24"/>
              </w:rPr>
              <w:t>P</w:t>
            </w:r>
            <w:r>
              <w:rPr>
                <w:rFonts w:ascii="Arial Narrow" w:hAnsi="Arial Narrow"/>
                <w:szCs w:val="24"/>
              </w:rPr>
              <w:t>.</w:t>
            </w:r>
            <w:r w:rsidRPr="00C7429E">
              <w:rPr>
                <w:rFonts w:ascii="Arial Narrow" w:hAnsi="Arial Narrow"/>
                <w:szCs w:val="24"/>
              </w:rPr>
              <w:t xml:space="preserve"> B</w:t>
            </w:r>
            <w:r>
              <w:rPr>
                <w:rFonts w:ascii="Arial Narrow" w:hAnsi="Arial Narrow"/>
                <w:szCs w:val="24"/>
              </w:rPr>
              <w:t>. “</w:t>
            </w:r>
            <w:r w:rsidRPr="00C7429E">
              <w:rPr>
                <w:rFonts w:ascii="Arial Narrow" w:hAnsi="Arial Narrow"/>
                <w:szCs w:val="24"/>
              </w:rPr>
              <w:t>Aprendendo Matemática Discre</w:t>
            </w:r>
            <w:r>
              <w:rPr>
                <w:rFonts w:ascii="Arial Narrow" w:hAnsi="Arial Narrow"/>
                <w:szCs w:val="24"/>
              </w:rPr>
              <w:t>ta com Exercícios”. Ed. Bookman, 2018.</w:t>
            </w:r>
          </w:p>
        </w:tc>
      </w:tr>
    </w:tbl>
    <w:p w14:paraId="481C97A2" w14:textId="77777777" w:rsidR="00FA1DF1" w:rsidRPr="00E3030A" w:rsidRDefault="00FA1DF1" w:rsidP="00FA1DF1">
      <w:pPr>
        <w:jc w:val="both"/>
        <w:rPr>
          <w:lang w:val="en-US"/>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5BD8F7EA" w14:textId="77777777" w:rsidTr="00371B09">
        <w:trPr>
          <w:trHeight w:val="340"/>
        </w:trPr>
        <w:tc>
          <w:tcPr>
            <w:tcW w:w="5000" w:type="pct"/>
            <w:gridSpan w:val="3"/>
            <w:shd w:val="clear" w:color="auto" w:fill="1F497D"/>
            <w:vAlign w:val="center"/>
          </w:tcPr>
          <w:p w14:paraId="0BF1F1E1"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2D5F637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DABA82C" w14:textId="77777777" w:rsidR="00FA1DF1" w:rsidRDefault="00FA1DF1" w:rsidP="00371B09">
            <w:pPr>
              <w:rPr>
                <w:rFonts w:ascii="Arial Narrow" w:hAnsi="Arial Narrow"/>
              </w:rPr>
            </w:pPr>
            <w:r>
              <w:rPr>
                <w:rFonts w:ascii="Arial Narrow" w:hAnsi="Arial Narrow"/>
              </w:rPr>
              <w:t>Física</w:t>
            </w:r>
            <w:r w:rsidRPr="00DF22D8">
              <w:rPr>
                <w:rFonts w:ascii="Arial Narrow" w:hAnsi="Arial Narrow"/>
              </w:rPr>
              <w:t xml:space="preserve"> Teórica e Experimental I</w:t>
            </w:r>
          </w:p>
        </w:tc>
      </w:tr>
      <w:tr w:rsidR="00FA1DF1" w:rsidRPr="00966815" w14:paraId="1831B72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F78CBDD"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49EFF50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64B184C" w14:textId="77777777" w:rsidR="00FA1DF1" w:rsidRDefault="00FA1DF1" w:rsidP="00371B09">
            <w:pPr>
              <w:rPr>
                <w:rFonts w:ascii="Arial Narrow" w:hAnsi="Arial Narrow"/>
              </w:rPr>
            </w:pPr>
            <w:r>
              <w:rPr>
                <w:rFonts w:ascii="Arial Narrow" w:hAnsi="Arial Narrow"/>
              </w:rPr>
              <w:t>Cálculo Diferencial e Integral I</w:t>
            </w:r>
          </w:p>
        </w:tc>
      </w:tr>
      <w:tr w:rsidR="00FA1DF1" w:rsidRPr="00966815" w14:paraId="1117EA60"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1596CF3A"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5598AFD2"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5D9DFDA1"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4DAC6F7"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D871308"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21F1EF8D"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597FBF4D" w14:textId="77777777" w:rsidR="00FA1DF1" w:rsidRDefault="00FA1DF1" w:rsidP="00371B09">
            <w:pPr>
              <w:jc w:val="center"/>
              <w:rPr>
                <w:rFonts w:ascii="Arial Narrow" w:hAnsi="Arial Narrow"/>
              </w:rPr>
            </w:pPr>
            <w:r>
              <w:rPr>
                <w:rFonts w:ascii="Arial Narrow" w:hAnsi="Arial Narrow"/>
              </w:rPr>
              <w:t>0</w:t>
            </w:r>
          </w:p>
        </w:tc>
      </w:tr>
      <w:tr w:rsidR="00FA1DF1" w:rsidRPr="00966815" w14:paraId="7C1F09F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80FAAFA"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7C2FFD6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DCE3E11" w14:textId="77777777" w:rsidR="00FA1DF1" w:rsidRPr="004659FA" w:rsidRDefault="00FA1DF1" w:rsidP="00371B09">
            <w:pPr>
              <w:pStyle w:val="PargrafodaLista"/>
              <w:numPr>
                <w:ilvl w:val="0"/>
                <w:numId w:val="2"/>
              </w:numPr>
              <w:spacing w:after="0" w:line="240" w:lineRule="auto"/>
              <w:ind w:left="318" w:hanging="284"/>
              <w:jc w:val="both"/>
              <w:rPr>
                <w:rFonts w:ascii="Arial Narrow" w:hAnsi="Arial Narrow"/>
                <w:szCs w:val="24"/>
              </w:rPr>
            </w:pPr>
            <w:r w:rsidRPr="00DF22D8">
              <w:rPr>
                <w:rFonts w:ascii="Arial Narrow" w:hAnsi="Arial Narrow"/>
                <w:szCs w:val="24"/>
              </w:rPr>
              <w:t>Apresentar os conceitos básicos da Mecânica e do Sistema Internacional de Unidades, de modo a permitir ao aluno modelar e equacionar problemas do mundo que o cerca, tanto teórico como experimentais. Introduzir conceitos fundamentais de cinemática e dinâmica.</w:t>
            </w:r>
          </w:p>
        </w:tc>
      </w:tr>
      <w:tr w:rsidR="00FA1DF1" w:rsidRPr="00966815" w14:paraId="537FC6C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819091F"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0C399B5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67FA6676" w14:textId="77777777" w:rsidR="00FA1DF1" w:rsidRPr="000C1B08" w:rsidRDefault="00FA1DF1" w:rsidP="00371B09">
            <w:pPr>
              <w:jc w:val="both"/>
              <w:rPr>
                <w:rFonts w:ascii="Arial Narrow" w:hAnsi="Arial Narrow"/>
              </w:rPr>
            </w:pPr>
            <w:r w:rsidRPr="00BB2E63">
              <w:rPr>
                <w:rFonts w:ascii="Arial Narrow" w:hAnsi="Arial Narrow" w:cstheme="minorBidi"/>
                <w:sz w:val="22"/>
                <w:lang w:eastAsia="en-US"/>
              </w:rPr>
              <w:t>Medidas físicas. Sistemas de Unidades Físicas. Movimento retilíneo uniforme. Movimento retilíneo uniformemente variado. Queda livre. Movimento no plano: lançamento de projetil, movimento circular uniforme. Leis de Newton. Forças da natureza: forca peso, forca normal, forca de atrito e tensões. Aplicações das leis de Newton em problemas bidimensionais. Trabalho Energia cinética, Teorema trabalho energia. Energia Potencial. Conservação de energia. Centro de massa. Momento linear. Colisões. Conservação do momento linear. Cinemática de rotação. Momento de uma forca. Momento angular. Conservação do momento angular. Equilíbrio estático do ponto e do corpo extenso rígido.</w:t>
            </w:r>
          </w:p>
        </w:tc>
      </w:tr>
      <w:tr w:rsidR="00FA1DF1" w:rsidRPr="00966815" w14:paraId="2268273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909A769"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7EF5597F" w14:textId="77777777" w:rsidTr="00371B09">
        <w:trPr>
          <w:trHeight w:val="814"/>
        </w:trPr>
        <w:tc>
          <w:tcPr>
            <w:tcW w:w="5000" w:type="pct"/>
            <w:gridSpan w:val="3"/>
            <w:tcBorders>
              <w:top w:val="single" w:sz="4" w:space="0" w:color="auto"/>
              <w:bottom w:val="single" w:sz="4" w:space="0" w:color="auto"/>
              <w:right w:val="single" w:sz="4" w:space="0" w:color="auto"/>
            </w:tcBorders>
            <w:shd w:val="clear" w:color="auto" w:fill="auto"/>
            <w:vAlign w:val="center"/>
          </w:tcPr>
          <w:p w14:paraId="10B501B6" w14:textId="77777777" w:rsidR="00FA1DF1" w:rsidRPr="00096BD7"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Tipler, P. “</w:t>
            </w:r>
            <w:r w:rsidRPr="00096BD7">
              <w:rPr>
                <w:rFonts w:ascii="Arial Narrow" w:hAnsi="Arial Narrow"/>
                <w:szCs w:val="24"/>
              </w:rPr>
              <w:t xml:space="preserve">Física para </w:t>
            </w:r>
            <w:r>
              <w:rPr>
                <w:rFonts w:ascii="Arial Narrow" w:hAnsi="Arial Narrow"/>
                <w:szCs w:val="24"/>
              </w:rPr>
              <w:t>C</w:t>
            </w:r>
            <w:r w:rsidRPr="00096BD7">
              <w:rPr>
                <w:rFonts w:ascii="Arial Narrow" w:hAnsi="Arial Narrow"/>
                <w:szCs w:val="24"/>
              </w:rPr>
              <w:t xml:space="preserve">ientista e </w:t>
            </w:r>
            <w:r>
              <w:rPr>
                <w:rFonts w:ascii="Arial Narrow" w:hAnsi="Arial Narrow"/>
                <w:szCs w:val="24"/>
              </w:rPr>
              <w:t>E</w:t>
            </w:r>
            <w:r w:rsidRPr="00096BD7">
              <w:rPr>
                <w:rFonts w:ascii="Arial Narrow" w:hAnsi="Arial Narrow"/>
                <w:szCs w:val="24"/>
              </w:rPr>
              <w:t>ngenheiros</w:t>
            </w:r>
            <w:r>
              <w:rPr>
                <w:rFonts w:ascii="Arial Narrow" w:hAnsi="Arial Narrow"/>
                <w:szCs w:val="24"/>
              </w:rPr>
              <w:t>”. Ed. LTC, Vol</w:t>
            </w:r>
            <w:r w:rsidRPr="00096BD7">
              <w:rPr>
                <w:rFonts w:ascii="Arial Narrow" w:hAnsi="Arial Narrow"/>
                <w:szCs w:val="24"/>
              </w:rPr>
              <w:t>. 1, 6</w:t>
            </w:r>
            <w:r>
              <w:rPr>
                <w:rFonts w:ascii="Arial Narrow" w:hAnsi="Arial Narrow"/>
                <w:szCs w:val="24"/>
              </w:rPr>
              <w:t>ª</w:t>
            </w:r>
            <w:r w:rsidRPr="00096BD7">
              <w:rPr>
                <w:rFonts w:ascii="Arial Narrow" w:hAnsi="Arial Narrow"/>
                <w:szCs w:val="24"/>
              </w:rPr>
              <w:t xml:space="preserve"> </w:t>
            </w:r>
            <w:r>
              <w:rPr>
                <w:rFonts w:ascii="Arial Narrow" w:hAnsi="Arial Narrow"/>
                <w:szCs w:val="24"/>
              </w:rPr>
              <w:t>Ed</w:t>
            </w:r>
            <w:r w:rsidRPr="00096BD7">
              <w:rPr>
                <w:rFonts w:ascii="Arial Narrow" w:hAnsi="Arial Narrow"/>
                <w:szCs w:val="24"/>
              </w:rPr>
              <w:t>. Rio de Janeiro, 2010.</w:t>
            </w:r>
          </w:p>
          <w:p w14:paraId="0B0F545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96BD7">
              <w:rPr>
                <w:rFonts w:ascii="Arial Narrow" w:hAnsi="Arial Narrow"/>
                <w:szCs w:val="24"/>
              </w:rPr>
              <w:t xml:space="preserve">Halliday, D.; Resnick, R.; Walker, J. </w:t>
            </w:r>
            <w:r>
              <w:rPr>
                <w:rFonts w:ascii="Arial Narrow" w:hAnsi="Arial Narrow"/>
                <w:szCs w:val="24"/>
              </w:rPr>
              <w:t>“</w:t>
            </w:r>
            <w:r w:rsidRPr="00096BD7">
              <w:rPr>
                <w:rFonts w:ascii="Arial Narrow" w:hAnsi="Arial Narrow"/>
                <w:szCs w:val="24"/>
              </w:rPr>
              <w:t>Fundamentos da Física: Mecânica</w:t>
            </w:r>
            <w:r>
              <w:rPr>
                <w:rFonts w:ascii="Arial Narrow" w:hAnsi="Arial Narrow"/>
                <w:szCs w:val="24"/>
              </w:rPr>
              <w:t>”</w:t>
            </w:r>
            <w:r w:rsidRPr="00096BD7">
              <w:rPr>
                <w:rFonts w:ascii="Arial Narrow" w:hAnsi="Arial Narrow"/>
                <w:szCs w:val="24"/>
              </w:rPr>
              <w:t xml:space="preserve">, </w:t>
            </w:r>
            <w:r>
              <w:rPr>
                <w:rFonts w:ascii="Arial Narrow" w:hAnsi="Arial Narrow"/>
                <w:szCs w:val="24"/>
              </w:rPr>
              <w:t>Ed.</w:t>
            </w:r>
            <w:r w:rsidRPr="00096BD7">
              <w:rPr>
                <w:rFonts w:ascii="Arial Narrow" w:hAnsi="Arial Narrow"/>
                <w:szCs w:val="24"/>
              </w:rPr>
              <w:t xml:space="preserve"> LTC,</w:t>
            </w:r>
            <w:r>
              <w:rPr>
                <w:rFonts w:ascii="Arial Narrow" w:hAnsi="Arial Narrow"/>
                <w:szCs w:val="24"/>
              </w:rPr>
              <w:t xml:space="preserve"> </w:t>
            </w:r>
            <w:r w:rsidRPr="00096BD7">
              <w:rPr>
                <w:rFonts w:ascii="Arial Narrow" w:hAnsi="Arial Narrow"/>
                <w:szCs w:val="24"/>
              </w:rPr>
              <w:t>9</w:t>
            </w:r>
            <w:r>
              <w:rPr>
                <w:rFonts w:ascii="Arial Narrow" w:hAnsi="Arial Narrow"/>
                <w:szCs w:val="24"/>
              </w:rPr>
              <w:t>ª Ed.</w:t>
            </w:r>
            <w:r w:rsidRPr="00096BD7">
              <w:rPr>
                <w:rFonts w:ascii="Arial Narrow" w:hAnsi="Arial Narrow"/>
                <w:szCs w:val="24"/>
              </w:rPr>
              <w:t xml:space="preserve"> 2012.</w:t>
            </w:r>
          </w:p>
          <w:p w14:paraId="66239AC5" w14:textId="77777777" w:rsidR="00FA1DF1" w:rsidRPr="00DE69C0"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Chaves, A. “Física Básica: Mecânica”. Ed. LTC, 2007.</w:t>
            </w:r>
          </w:p>
        </w:tc>
      </w:tr>
      <w:tr w:rsidR="00FA1DF1" w:rsidRPr="00966815" w14:paraId="6BD7EBD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577467D"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72C6D80A" w14:textId="77777777" w:rsidTr="00371B09">
        <w:trPr>
          <w:trHeight w:val="128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5580A845" w14:textId="77777777" w:rsidR="00FA1DF1" w:rsidRPr="007F6A64" w:rsidRDefault="00FA1DF1" w:rsidP="00371B09">
            <w:pPr>
              <w:pStyle w:val="PargrafodaLista"/>
              <w:numPr>
                <w:ilvl w:val="0"/>
                <w:numId w:val="2"/>
              </w:numPr>
              <w:spacing w:after="0" w:line="240" w:lineRule="auto"/>
              <w:ind w:left="318" w:hanging="284"/>
              <w:jc w:val="both"/>
              <w:rPr>
                <w:rFonts w:ascii="Arial Narrow" w:hAnsi="Arial Narrow"/>
                <w:szCs w:val="24"/>
              </w:rPr>
            </w:pPr>
            <w:r w:rsidRPr="007F6A64">
              <w:rPr>
                <w:rFonts w:ascii="Arial Narrow" w:hAnsi="Arial Narrow"/>
                <w:szCs w:val="24"/>
              </w:rPr>
              <w:t>Watari, K. “Mecânica Clássica”. Ed. Livraria Da Física, Vol. 1, 2004.</w:t>
            </w:r>
          </w:p>
          <w:p w14:paraId="43C44C6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20596">
              <w:rPr>
                <w:rFonts w:ascii="Arial Narrow" w:hAnsi="Arial Narrow"/>
                <w:szCs w:val="24"/>
              </w:rPr>
              <w:t>Franca,</w:t>
            </w:r>
            <w:r>
              <w:rPr>
                <w:rFonts w:ascii="Arial Narrow" w:hAnsi="Arial Narrow"/>
                <w:szCs w:val="24"/>
              </w:rPr>
              <w:t xml:space="preserve"> </w:t>
            </w:r>
            <w:r w:rsidRPr="00A20596">
              <w:rPr>
                <w:rFonts w:ascii="Arial Narrow" w:hAnsi="Arial Narrow"/>
                <w:szCs w:val="24"/>
              </w:rPr>
              <w:t>L</w:t>
            </w:r>
            <w:r>
              <w:rPr>
                <w:rFonts w:ascii="Arial Narrow" w:hAnsi="Arial Narrow"/>
                <w:szCs w:val="24"/>
              </w:rPr>
              <w:t>.</w:t>
            </w:r>
            <w:r w:rsidRPr="00A20596">
              <w:rPr>
                <w:rFonts w:ascii="Arial Narrow" w:hAnsi="Arial Narrow"/>
                <w:szCs w:val="24"/>
              </w:rPr>
              <w:t xml:space="preserve"> N</w:t>
            </w:r>
            <w:r>
              <w:rPr>
                <w:rFonts w:ascii="Arial Narrow" w:hAnsi="Arial Narrow"/>
                <w:szCs w:val="24"/>
              </w:rPr>
              <w:t>.</w:t>
            </w:r>
            <w:r w:rsidRPr="00A20596">
              <w:rPr>
                <w:rFonts w:ascii="Arial Narrow" w:hAnsi="Arial Narrow"/>
                <w:szCs w:val="24"/>
              </w:rPr>
              <w:t xml:space="preserve"> F</w:t>
            </w:r>
            <w:r>
              <w:rPr>
                <w:rFonts w:ascii="Arial Narrow" w:hAnsi="Arial Narrow"/>
                <w:szCs w:val="24"/>
              </w:rPr>
              <w:t>.</w:t>
            </w:r>
            <w:r w:rsidRPr="00A20596">
              <w:rPr>
                <w:rFonts w:ascii="Arial Narrow" w:hAnsi="Arial Narrow"/>
                <w:szCs w:val="24"/>
              </w:rPr>
              <w:t xml:space="preserve"> </w:t>
            </w:r>
            <w:r>
              <w:rPr>
                <w:rFonts w:ascii="Arial Narrow" w:hAnsi="Arial Narrow"/>
                <w:szCs w:val="24"/>
              </w:rPr>
              <w:t>“</w:t>
            </w:r>
            <w:r w:rsidRPr="00A20596">
              <w:rPr>
                <w:rFonts w:ascii="Arial Narrow" w:hAnsi="Arial Narrow"/>
                <w:szCs w:val="24"/>
              </w:rPr>
              <w:t>Mecânica Ge</w:t>
            </w:r>
            <w:r>
              <w:rPr>
                <w:rFonts w:ascii="Arial Narrow" w:hAnsi="Arial Narrow"/>
                <w:szCs w:val="24"/>
              </w:rPr>
              <w:t xml:space="preserve">ral”. </w:t>
            </w:r>
            <w:r w:rsidRPr="00A20596">
              <w:rPr>
                <w:rFonts w:ascii="Arial Narrow" w:hAnsi="Arial Narrow"/>
                <w:szCs w:val="24"/>
              </w:rPr>
              <w:t>Ed. Blucher</w:t>
            </w:r>
            <w:r>
              <w:rPr>
                <w:rFonts w:ascii="Arial Narrow" w:hAnsi="Arial Narrow"/>
                <w:szCs w:val="24"/>
              </w:rPr>
              <w:t>, 3ª Ed. 2012</w:t>
            </w:r>
            <w:r w:rsidRPr="00A20596">
              <w:rPr>
                <w:rFonts w:ascii="Arial Narrow" w:hAnsi="Arial Narrow"/>
                <w:szCs w:val="24"/>
              </w:rPr>
              <w:t>.</w:t>
            </w:r>
          </w:p>
          <w:p w14:paraId="5CB34C5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Rino, J. P. ABC da Simulação Computacional. Ed. Livraria da Física, 2013.</w:t>
            </w:r>
          </w:p>
          <w:p w14:paraId="65840E9A"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127E5D">
              <w:rPr>
                <w:rFonts w:ascii="Arial Narrow" w:hAnsi="Arial Narrow"/>
                <w:szCs w:val="24"/>
              </w:rPr>
              <w:t xml:space="preserve">Nussenzveig, H. M. </w:t>
            </w:r>
            <w:r>
              <w:rPr>
                <w:rFonts w:ascii="Arial Narrow" w:hAnsi="Arial Narrow"/>
                <w:szCs w:val="24"/>
              </w:rPr>
              <w:t>“</w:t>
            </w:r>
            <w:r w:rsidRPr="00127E5D">
              <w:rPr>
                <w:rFonts w:ascii="Arial Narrow" w:hAnsi="Arial Narrow"/>
                <w:szCs w:val="24"/>
              </w:rPr>
              <w:t>Curso de Física Básica – Mecânica</w:t>
            </w:r>
            <w:r>
              <w:rPr>
                <w:rFonts w:ascii="Arial Narrow" w:hAnsi="Arial Narrow"/>
                <w:szCs w:val="24"/>
              </w:rPr>
              <w:t>”</w:t>
            </w:r>
            <w:r w:rsidRPr="00127E5D">
              <w:rPr>
                <w:rFonts w:ascii="Arial Narrow" w:hAnsi="Arial Narrow"/>
                <w:szCs w:val="24"/>
              </w:rPr>
              <w:t xml:space="preserve">. </w:t>
            </w:r>
            <w:r w:rsidRPr="00E3030A">
              <w:rPr>
                <w:rFonts w:ascii="Arial Narrow" w:hAnsi="Arial Narrow"/>
                <w:szCs w:val="24"/>
                <w:lang w:val="en-US"/>
              </w:rPr>
              <w:t>Ed. Blucher, Vol. 1, 5ª Ed., 2013.</w:t>
            </w:r>
          </w:p>
          <w:p w14:paraId="16310CDB" w14:textId="77777777" w:rsidR="00FA1DF1" w:rsidRPr="00A20596" w:rsidRDefault="00FA1DF1" w:rsidP="00371B09">
            <w:pPr>
              <w:pStyle w:val="PargrafodaLista"/>
              <w:numPr>
                <w:ilvl w:val="0"/>
                <w:numId w:val="2"/>
              </w:numPr>
              <w:spacing w:after="0" w:line="240" w:lineRule="auto"/>
              <w:ind w:left="318" w:hanging="284"/>
              <w:jc w:val="both"/>
              <w:rPr>
                <w:rFonts w:ascii="Arial Narrow" w:hAnsi="Arial Narrow"/>
                <w:szCs w:val="24"/>
              </w:rPr>
            </w:pPr>
            <w:r w:rsidRPr="003720C6">
              <w:rPr>
                <w:rFonts w:ascii="Arial Narrow" w:hAnsi="Arial Narrow"/>
                <w:szCs w:val="24"/>
              </w:rPr>
              <w:t xml:space="preserve">Barcelos Neto, J. </w:t>
            </w:r>
            <w:r>
              <w:rPr>
                <w:rFonts w:ascii="Arial Narrow" w:hAnsi="Arial Narrow"/>
                <w:szCs w:val="24"/>
              </w:rPr>
              <w:t>“Mecânica Newtoniana</w:t>
            </w:r>
            <w:r w:rsidRPr="003720C6">
              <w:rPr>
                <w:rFonts w:ascii="Arial Narrow" w:hAnsi="Arial Narrow"/>
                <w:szCs w:val="24"/>
              </w:rPr>
              <w:t>, Lagrangiana &amp; Hamiltoniana</w:t>
            </w:r>
            <w:r>
              <w:rPr>
                <w:rFonts w:ascii="Arial Narrow" w:hAnsi="Arial Narrow"/>
                <w:szCs w:val="24"/>
              </w:rPr>
              <w:t>”. Ed. Livraria d</w:t>
            </w:r>
            <w:r w:rsidRPr="003720C6">
              <w:rPr>
                <w:rFonts w:ascii="Arial Narrow" w:hAnsi="Arial Narrow"/>
                <w:szCs w:val="24"/>
              </w:rPr>
              <w:t>a Física, 2ª Ed., 2013.</w:t>
            </w:r>
          </w:p>
        </w:tc>
      </w:tr>
    </w:tbl>
    <w:p w14:paraId="515AF776" w14:textId="77777777" w:rsidR="00FA1DF1" w:rsidRDefault="00FA1DF1" w:rsidP="00FA1DF1">
      <w:pPr>
        <w:jc w:val="both"/>
      </w:pPr>
    </w:p>
    <w:p w14:paraId="29D43F36" w14:textId="77777777" w:rsidR="00FA1DF1" w:rsidRDefault="00FA1DF1" w:rsidP="00FA1DF1">
      <w:pPr>
        <w:jc w:val="both"/>
      </w:pPr>
    </w:p>
    <w:p w14:paraId="4E89D02F" w14:textId="77777777" w:rsidR="00FA1DF1" w:rsidRPr="00853BA8" w:rsidRDefault="00FA1DF1" w:rsidP="00FA1DF1">
      <w:pPr>
        <w:spacing w:after="120"/>
        <w:jc w:val="both"/>
        <w:rPr>
          <w:b/>
        </w:rPr>
      </w:pPr>
      <w:r w:rsidRPr="001E2390">
        <w:rPr>
          <w:b/>
        </w:rPr>
        <w:t>3</w:t>
      </w:r>
      <w:r w:rsidRPr="00853BA8">
        <w:rPr>
          <w:b/>
        </w:rPr>
        <w:t>o</w:t>
      </w:r>
      <w:r w:rsidRPr="001E2390">
        <w:rPr>
          <w:b/>
        </w:rPr>
        <w:t xml:space="preserve"> Período</w:t>
      </w:r>
      <w:r>
        <w:rPr>
          <w:b/>
        </w:rPr>
        <w:t xml:space="preserve"> (360 horas)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08429F9" w14:textId="77777777" w:rsidTr="00371B09">
        <w:trPr>
          <w:trHeight w:val="340"/>
        </w:trPr>
        <w:tc>
          <w:tcPr>
            <w:tcW w:w="5000" w:type="pct"/>
            <w:gridSpan w:val="3"/>
            <w:shd w:val="clear" w:color="auto" w:fill="1F497D"/>
            <w:vAlign w:val="center"/>
          </w:tcPr>
          <w:p w14:paraId="1804858D"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AA5E12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94AEE53" w14:textId="77777777" w:rsidR="00FA1DF1" w:rsidRDefault="00FA1DF1" w:rsidP="00371B09">
            <w:pPr>
              <w:rPr>
                <w:rFonts w:ascii="Arial Narrow" w:hAnsi="Arial Narrow"/>
              </w:rPr>
            </w:pPr>
            <w:r>
              <w:rPr>
                <w:rFonts w:ascii="Arial Narrow" w:hAnsi="Arial Narrow"/>
              </w:rPr>
              <w:t>Programação Orientada a Objetos</w:t>
            </w:r>
          </w:p>
        </w:tc>
      </w:tr>
      <w:tr w:rsidR="00FA1DF1" w:rsidRPr="00966815" w14:paraId="0AC9DB3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8BCB71E"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0E22B25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CEC3E65" w14:textId="77777777" w:rsidR="00FA1DF1" w:rsidRDefault="00FA1DF1" w:rsidP="00371B09">
            <w:pPr>
              <w:rPr>
                <w:rFonts w:ascii="Arial Narrow" w:hAnsi="Arial Narrow"/>
              </w:rPr>
            </w:pPr>
            <w:r>
              <w:rPr>
                <w:rFonts w:ascii="Arial Narrow" w:hAnsi="Arial Narrow"/>
              </w:rPr>
              <w:t>Introdução à Programação</w:t>
            </w:r>
          </w:p>
        </w:tc>
      </w:tr>
      <w:tr w:rsidR="00FA1DF1" w:rsidRPr="00966815" w14:paraId="6A2AA559"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4205AA4"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84237C5"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F625383"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4BBE075B"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1164298"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4E056CFA" w14:textId="77777777" w:rsidR="00FA1DF1" w:rsidRDefault="00FA1DF1" w:rsidP="00371B09">
            <w:pPr>
              <w:jc w:val="center"/>
              <w:rPr>
                <w:rFonts w:ascii="Arial Narrow" w:hAnsi="Arial Narrow"/>
              </w:rPr>
            </w:pPr>
            <w:r>
              <w:rPr>
                <w:rFonts w:ascii="Arial Narrow" w:hAnsi="Arial Narrow"/>
              </w:rPr>
              <w:t>15</w:t>
            </w:r>
          </w:p>
        </w:tc>
        <w:tc>
          <w:tcPr>
            <w:tcW w:w="1532" w:type="pct"/>
            <w:tcBorders>
              <w:top w:val="single" w:sz="4" w:space="0" w:color="auto"/>
              <w:bottom w:val="single" w:sz="4" w:space="0" w:color="auto"/>
              <w:right w:val="single" w:sz="4" w:space="0" w:color="auto"/>
            </w:tcBorders>
            <w:shd w:val="clear" w:color="auto" w:fill="auto"/>
            <w:vAlign w:val="center"/>
          </w:tcPr>
          <w:p w14:paraId="41328FA8" w14:textId="77777777" w:rsidR="00FA1DF1" w:rsidRDefault="00FA1DF1" w:rsidP="00371B09">
            <w:pPr>
              <w:jc w:val="center"/>
              <w:rPr>
                <w:rFonts w:ascii="Arial Narrow" w:hAnsi="Arial Narrow"/>
              </w:rPr>
            </w:pPr>
            <w:r>
              <w:rPr>
                <w:rFonts w:ascii="Arial Narrow" w:hAnsi="Arial Narrow"/>
              </w:rPr>
              <w:t>45</w:t>
            </w:r>
          </w:p>
        </w:tc>
      </w:tr>
      <w:tr w:rsidR="00FA1DF1" w:rsidRPr="00966815" w14:paraId="615AD44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42D1A67"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0C6D7DC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748EB97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635B7B">
              <w:rPr>
                <w:rFonts w:ascii="Arial Narrow" w:hAnsi="Arial Narrow"/>
                <w:szCs w:val="24"/>
              </w:rPr>
              <w:t>Introduzir os conceitos de programação orientada a objetos e as metodologias de desenvolvimento de software segundo esse paradigma.</w:t>
            </w:r>
          </w:p>
          <w:p w14:paraId="226D752E" w14:textId="77777777" w:rsidR="00FA1DF1" w:rsidRPr="00635B7B"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Desenvolver a </w:t>
            </w:r>
            <w:r>
              <w:rPr>
                <w:rFonts w:ascii="Arial Narrow" w:hAnsi="Arial Narrow"/>
              </w:rPr>
              <w:t>compreensão d</w:t>
            </w:r>
            <w:r w:rsidRPr="00635B7B">
              <w:rPr>
                <w:rFonts w:ascii="Arial Narrow" w:hAnsi="Arial Narrow"/>
              </w:rPr>
              <w:t xml:space="preserve">os conceitos básicos relacionadas à orientação a objetos; </w:t>
            </w:r>
          </w:p>
          <w:p w14:paraId="5C3517B0" w14:textId="77777777" w:rsidR="00FA1DF1" w:rsidRPr="00635B7B"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rPr>
              <w:t xml:space="preserve">Capacitar o acadêmico a modelar e implementar </w:t>
            </w:r>
            <w:r w:rsidRPr="00635B7B">
              <w:rPr>
                <w:rFonts w:ascii="Arial Narrow" w:hAnsi="Arial Narrow"/>
              </w:rPr>
              <w:t>problemas de pequena complexidade em uma linguagem de</w:t>
            </w:r>
            <w:r>
              <w:rPr>
                <w:rFonts w:ascii="Arial Narrow" w:hAnsi="Arial Narrow"/>
              </w:rPr>
              <w:t xml:space="preserve"> programação orientada a objetos</w:t>
            </w:r>
            <w:r w:rsidRPr="00635B7B">
              <w:rPr>
                <w:rFonts w:ascii="Arial Narrow" w:hAnsi="Arial Narrow"/>
              </w:rPr>
              <w:t xml:space="preserve">; </w:t>
            </w:r>
          </w:p>
          <w:p w14:paraId="7BDA9AB1" w14:textId="77777777" w:rsidR="00FA1DF1" w:rsidRPr="00635B7B"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rPr>
              <w:t>Auxiliar o acadêmico a a</w:t>
            </w:r>
            <w:r w:rsidRPr="00635B7B">
              <w:rPr>
                <w:rFonts w:ascii="Arial Narrow" w:hAnsi="Arial Narrow"/>
              </w:rPr>
              <w:t xml:space="preserve">dquirir domínio básico de uma linguagem de programação orientada a objetos através da aplicação prática dos conceitos aprendidos; </w:t>
            </w:r>
          </w:p>
        </w:tc>
      </w:tr>
      <w:tr w:rsidR="00FA1DF1" w:rsidRPr="00966815" w14:paraId="7E423B5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F7DF58E" w14:textId="77777777" w:rsidR="00FA1DF1" w:rsidRPr="00AC2719" w:rsidRDefault="00FA1DF1" w:rsidP="00371B09">
            <w:pPr>
              <w:jc w:val="center"/>
              <w:rPr>
                <w:rFonts w:ascii="Arial Narrow" w:hAnsi="Arial Narrow"/>
              </w:rPr>
            </w:pPr>
            <w:r>
              <w:rPr>
                <w:rFonts w:ascii="Arial Narrow" w:hAnsi="Arial Narrow"/>
              </w:rPr>
              <w:lastRenderedPageBreak/>
              <w:t>EMENTA</w:t>
            </w:r>
          </w:p>
        </w:tc>
      </w:tr>
      <w:tr w:rsidR="00FA1DF1" w:rsidRPr="00966815" w14:paraId="0D16CB2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4DECB634" w14:textId="77777777" w:rsidR="00FA1DF1" w:rsidRPr="001278CA" w:rsidRDefault="00FA1DF1" w:rsidP="00371B09">
            <w:pPr>
              <w:jc w:val="both"/>
              <w:rPr>
                <w:rFonts w:ascii="Arial Narrow" w:hAnsi="Arial Narrow"/>
              </w:rPr>
            </w:pPr>
            <w:r>
              <w:rPr>
                <w:rFonts w:ascii="Arial Narrow" w:hAnsi="Arial Narrow"/>
              </w:rPr>
              <w:t>I</w:t>
            </w:r>
            <w:r w:rsidRPr="001278CA">
              <w:rPr>
                <w:rFonts w:ascii="Arial Narrow" w:hAnsi="Arial Narrow"/>
              </w:rPr>
              <w:t>ntrodução a orientação a objetos: conceitos de OO, classes, objetos, atributos, métodos, abstração e encapsulamento, interfaces e classes abstratas, Herança e polimorfismo, construtores</w:t>
            </w:r>
            <w:r>
              <w:rPr>
                <w:rFonts w:ascii="Arial Narrow" w:hAnsi="Arial Narrow"/>
              </w:rPr>
              <w:t>; Programação em Linguagem de Programação Orientada à Objetos;</w:t>
            </w:r>
            <w:r w:rsidRPr="001278CA">
              <w:rPr>
                <w:rFonts w:ascii="Arial Narrow" w:hAnsi="Arial Narrow"/>
              </w:rPr>
              <w:t xml:space="preserve"> Desenvolvimento de interfaces gráficas com o usuário; Tratamento de Exceções; Introdução ao uso de Threads; Implementação de pequenos projetos usando OO.</w:t>
            </w:r>
          </w:p>
        </w:tc>
      </w:tr>
      <w:tr w:rsidR="00FA1DF1" w:rsidRPr="00966815" w14:paraId="19CAD47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E7B431F"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797F0DCE" w14:textId="77777777" w:rsidTr="00371B09">
        <w:trPr>
          <w:trHeight w:val="815"/>
        </w:trPr>
        <w:tc>
          <w:tcPr>
            <w:tcW w:w="5000" w:type="pct"/>
            <w:gridSpan w:val="3"/>
            <w:tcBorders>
              <w:top w:val="single" w:sz="4" w:space="0" w:color="auto"/>
              <w:bottom w:val="single" w:sz="4" w:space="0" w:color="auto"/>
              <w:right w:val="single" w:sz="4" w:space="0" w:color="auto"/>
            </w:tcBorders>
            <w:shd w:val="clear" w:color="auto" w:fill="auto"/>
            <w:vAlign w:val="center"/>
          </w:tcPr>
          <w:p w14:paraId="154537F7" w14:textId="77777777" w:rsidR="00FA1DF1" w:rsidRPr="00DA5742" w:rsidRDefault="00FA1DF1" w:rsidP="00371B09">
            <w:pPr>
              <w:pStyle w:val="PargrafodaLista"/>
              <w:numPr>
                <w:ilvl w:val="0"/>
                <w:numId w:val="2"/>
              </w:numPr>
              <w:spacing w:after="0" w:line="240" w:lineRule="auto"/>
              <w:ind w:left="318" w:hanging="284"/>
              <w:jc w:val="both"/>
              <w:rPr>
                <w:rFonts w:ascii="Arial Narrow" w:hAnsi="Arial Narrow"/>
                <w:szCs w:val="24"/>
              </w:rPr>
            </w:pPr>
            <w:r w:rsidRPr="00DA5742">
              <w:rPr>
                <w:rFonts w:ascii="Arial Narrow" w:hAnsi="Arial Narrow"/>
                <w:szCs w:val="24"/>
              </w:rPr>
              <w:t>F</w:t>
            </w:r>
            <w:r>
              <w:rPr>
                <w:rFonts w:ascii="Arial Narrow" w:hAnsi="Arial Narrow"/>
                <w:szCs w:val="24"/>
              </w:rPr>
              <w:t>urgeri, S.</w:t>
            </w:r>
            <w:r w:rsidRPr="00DA5742">
              <w:rPr>
                <w:rFonts w:ascii="Arial Narrow" w:hAnsi="Arial Narrow"/>
                <w:szCs w:val="24"/>
              </w:rPr>
              <w:t xml:space="preserve"> </w:t>
            </w:r>
            <w:r>
              <w:rPr>
                <w:rFonts w:ascii="Arial Narrow" w:hAnsi="Arial Narrow"/>
                <w:szCs w:val="24"/>
              </w:rPr>
              <w:t>“</w:t>
            </w:r>
            <w:r w:rsidRPr="00DA5742">
              <w:rPr>
                <w:rFonts w:ascii="Arial Narrow" w:hAnsi="Arial Narrow"/>
                <w:szCs w:val="24"/>
              </w:rPr>
              <w:t>Java 8 - Ensino Didático - Desenvolvimento e Implementação de Aplicações</w:t>
            </w:r>
            <w:r>
              <w:rPr>
                <w:rFonts w:ascii="Arial Narrow" w:hAnsi="Arial Narrow"/>
                <w:szCs w:val="24"/>
              </w:rPr>
              <w:t xml:space="preserve">”. </w:t>
            </w:r>
            <w:r w:rsidRPr="00DA5742">
              <w:rPr>
                <w:rFonts w:ascii="Arial Narrow" w:hAnsi="Arial Narrow"/>
                <w:szCs w:val="24"/>
              </w:rPr>
              <w:t>Ed</w:t>
            </w:r>
            <w:r>
              <w:rPr>
                <w:rFonts w:ascii="Arial Narrow" w:hAnsi="Arial Narrow"/>
                <w:szCs w:val="24"/>
              </w:rPr>
              <w:t>.</w:t>
            </w:r>
            <w:r w:rsidRPr="00DA5742">
              <w:rPr>
                <w:rFonts w:ascii="Arial Narrow" w:hAnsi="Arial Narrow"/>
                <w:szCs w:val="24"/>
              </w:rPr>
              <w:t xml:space="preserve"> Érica</w:t>
            </w:r>
            <w:r>
              <w:rPr>
                <w:rFonts w:ascii="Arial Narrow" w:hAnsi="Arial Narrow"/>
                <w:szCs w:val="24"/>
              </w:rPr>
              <w:t>, 2015.</w:t>
            </w:r>
          </w:p>
          <w:p w14:paraId="1B80BFB2"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Pr>
                <w:rFonts w:ascii="Arial Narrow" w:hAnsi="Arial Narrow"/>
                <w:szCs w:val="24"/>
              </w:rPr>
              <w:t>Deitel, P.; Deitel, H. “</w:t>
            </w:r>
            <w:r w:rsidRPr="00DA5742">
              <w:rPr>
                <w:rFonts w:ascii="Arial Narrow" w:hAnsi="Arial Narrow"/>
                <w:szCs w:val="24"/>
              </w:rPr>
              <w:t>Java</w:t>
            </w:r>
            <w:r>
              <w:rPr>
                <w:rFonts w:ascii="Arial Narrow" w:hAnsi="Arial Narrow"/>
                <w:szCs w:val="24"/>
              </w:rPr>
              <w:t xml:space="preserve">: Como Programar”. </w:t>
            </w:r>
            <w:r w:rsidRPr="00E3030A">
              <w:rPr>
                <w:rFonts w:ascii="Arial Narrow" w:hAnsi="Arial Narrow"/>
                <w:szCs w:val="24"/>
                <w:lang w:val="en-US"/>
              </w:rPr>
              <w:t>Ed. Prentice Hall, 10ª Ed. 2016.</w:t>
            </w:r>
          </w:p>
          <w:p w14:paraId="3546D5A6" w14:textId="77777777" w:rsidR="00FA1DF1" w:rsidRPr="006A2433"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Bezerra, E. “</w:t>
            </w:r>
            <w:r w:rsidRPr="00AF7FEF">
              <w:rPr>
                <w:rFonts w:ascii="Arial Narrow" w:hAnsi="Arial Narrow"/>
                <w:szCs w:val="24"/>
              </w:rPr>
              <w:t>Princípio de Anális</w:t>
            </w:r>
            <w:r>
              <w:rPr>
                <w:rFonts w:ascii="Arial Narrow" w:hAnsi="Arial Narrow"/>
                <w:szCs w:val="24"/>
              </w:rPr>
              <w:t xml:space="preserve">e e Projetos de Sistemas com UML”. Ed. </w:t>
            </w:r>
            <w:r w:rsidRPr="00AF7FEF">
              <w:rPr>
                <w:rFonts w:ascii="Arial Narrow" w:hAnsi="Arial Narrow"/>
                <w:szCs w:val="24"/>
              </w:rPr>
              <w:t xml:space="preserve">Elsevier </w:t>
            </w:r>
            <w:r>
              <w:rPr>
                <w:rFonts w:ascii="Arial Narrow" w:hAnsi="Arial Narrow"/>
                <w:szCs w:val="24"/>
              </w:rPr>
              <w:t>–</w:t>
            </w:r>
            <w:r w:rsidRPr="00AF7FEF">
              <w:rPr>
                <w:rFonts w:ascii="Arial Narrow" w:hAnsi="Arial Narrow"/>
                <w:szCs w:val="24"/>
              </w:rPr>
              <w:t xml:space="preserve"> Campus</w:t>
            </w:r>
            <w:r>
              <w:rPr>
                <w:rFonts w:ascii="Arial Narrow" w:hAnsi="Arial Narrow"/>
                <w:szCs w:val="24"/>
              </w:rPr>
              <w:t>, 2006.</w:t>
            </w:r>
          </w:p>
        </w:tc>
      </w:tr>
      <w:tr w:rsidR="00FA1DF1" w:rsidRPr="00966815" w14:paraId="5E508D6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A418323"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102746AF" w14:textId="77777777" w:rsidTr="00371B09">
        <w:trPr>
          <w:trHeight w:val="1793"/>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34CE73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A271C">
              <w:rPr>
                <w:rFonts w:ascii="Arial Narrow" w:hAnsi="Arial Narrow"/>
                <w:szCs w:val="24"/>
              </w:rPr>
              <w:t>Gallardo,R.; Hommel,S.; Kannan,S. “</w:t>
            </w:r>
            <w:r>
              <w:rPr>
                <w:rFonts w:ascii="Arial Narrow" w:hAnsi="Arial Narrow"/>
                <w:szCs w:val="24"/>
              </w:rPr>
              <w:t xml:space="preserve">Tutorial Java”. Ed. </w:t>
            </w:r>
            <w:r w:rsidRPr="000A271C">
              <w:rPr>
                <w:rFonts w:ascii="Arial Narrow" w:hAnsi="Arial Narrow"/>
                <w:szCs w:val="24"/>
              </w:rPr>
              <w:t>Alta Books</w:t>
            </w:r>
            <w:r>
              <w:rPr>
                <w:rFonts w:ascii="Arial Narrow" w:hAnsi="Arial Narrow"/>
                <w:szCs w:val="24"/>
              </w:rPr>
              <w:t>, 5</w:t>
            </w:r>
            <w:r w:rsidRPr="00DA5742">
              <w:rPr>
                <w:rFonts w:ascii="Arial Narrow" w:hAnsi="Arial Narrow"/>
                <w:szCs w:val="24"/>
              </w:rPr>
              <w:t>ª</w:t>
            </w:r>
            <w:r>
              <w:rPr>
                <w:rFonts w:ascii="Arial Narrow" w:hAnsi="Arial Narrow"/>
                <w:szCs w:val="24"/>
              </w:rPr>
              <w:t xml:space="preserve"> Ed., 2015.</w:t>
            </w:r>
          </w:p>
          <w:p w14:paraId="484F9B3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Perkovic, L. “</w:t>
            </w:r>
            <w:r w:rsidRPr="00F44AC2">
              <w:rPr>
                <w:rFonts w:ascii="Arial Narrow" w:hAnsi="Arial Narrow"/>
                <w:szCs w:val="24"/>
              </w:rPr>
              <w:t>Introdução À Computação Usando Python - Um Foco No Desenvolvimento de Aplicações</w:t>
            </w:r>
            <w:r>
              <w:rPr>
                <w:rFonts w:ascii="Arial Narrow" w:hAnsi="Arial Narrow"/>
                <w:szCs w:val="24"/>
              </w:rPr>
              <w:t xml:space="preserve">”. Ed. </w:t>
            </w:r>
            <w:r w:rsidRPr="00F44AC2">
              <w:rPr>
                <w:rFonts w:ascii="Arial Narrow" w:hAnsi="Arial Narrow"/>
                <w:szCs w:val="24"/>
              </w:rPr>
              <w:t>LTC</w:t>
            </w:r>
            <w:r>
              <w:rPr>
                <w:rFonts w:ascii="Arial Narrow" w:hAnsi="Arial Narrow"/>
                <w:szCs w:val="24"/>
              </w:rPr>
              <w:t>, 2016.</w:t>
            </w:r>
          </w:p>
          <w:p w14:paraId="3102BCE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Tavares, F. “</w:t>
            </w:r>
            <w:r w:rsidRPr="000758E9">
              <w:rPr>
                <w:rFonts w:ascii="Arial Narrow" w:hAnsi="Arial Narrow"/>
                <w:szCs w:val="24"/>
              </w:rPr>
              <w:t>PHP Com Programação Or</w:t>
            </w:r>
            <w:r>
              <w:rPr>
                <w:rFonts w:ascii="Arial Narrow" w:hAnsi="Arial Narrow"/>
                <w:szCs w:val="24"/>
              </w:rPr>
              <w:t>ientada A Objetos”. Ed. FCA</w:t>
            </w:r>
            <w:r w:rsidRPr="000758E9">
              <w:rPr>
                <w:rFonts w:ascii="Arial Narrow" w:hAnsi="Arial Narrow"/>
                <w:szCs w:val="24"/>
              </w:rPr>
              <w:t xml:space="preserve"> Editora</w:t>
            </w:r>
            <w:r>
              <w:rPr>
                <w:rFonts w:ascii="Arial Narrow" w:hAnsi="Arial Narrow"/>
                <w:szCs w:val="24"/>
              </w:rPr>
              <w:t>, 2016.</w:t>
            </w:r>
          </w:p>
          <w:p w14:paraId="5116235D" w14:textId="77777777" w:rsidR="00FA1DF1" w:rsidRPr="00F86AEC" w:rsidRDefault="00FA1DF1" w:rsidP="00371B09">
            <w:pPr>
              <w:pStyle w:val="PargrafodaLista"/>
              <w:numPr>
                <w:ilvl w:val="0"/>
                <w:numId w:val="2"/>
              </w:numPr>
              <w:spacing w:after="0" w:line="240" w:lineRule="auto"/>
              <w:ind w:left="318" w:hanging="284"/>
              <w:jc w:val="both"/>
              <w:rPr>
                <w:rFonts w:ascii="Arial Narrow" w:hAnsi="Arial Narrow"/>
                <w:szCs w:val="24"/>
              </w:rPr>
            </w:pPr>
            <w:r w:rsidRPr="00F86AEC">
              <w:rPr>
                <w:rFonts w:ascii="Arial Narrow" w:hAnsi="Arial Narrow"/>
                <w:szCs w:val="24"/>
              </w:rPr>
              <w:t>Lima,</w:t>
            </w:r>
            <w:r>
              <w:rPr>
                <w:rFonts w:ascii="Arial Narrow" w:hAnsi="Arial Narrow"/>
                <w:szCs w:val="24"/>
              </w:rPr>
              <w:t xml:space="preserve"> </w:t>
            </w:r>
            <w:r w:rsidRPr="00F86AEC">
              <w:rPr>
                <w:rFonts w:ascii="Arial Narrow" w:hAnsi="Arial Narrow"/>
                <w:szCs w:val="24"/>
              </w:rPr>
              <w:t>A</w:t>
            </w:r>
            <w:r>
              <w:rPr>
                <w:rFonts w:ascii="Arial Narrow" w:hAnsi="Arial Narrow"/>
                <w:szCs w:val="24"/>
              </w:rPr>
              <w:t>. S. “</w:t>
            </w:r>
            <w:r w:rsidRPr="00F86AEC">
              <w:rPr>
                <w:rFonts w:ascii="Arial Narrow" w:hAnsi="Arial Narrow"/>
                <w:szCs w:val="24"/>
              </w:rPr>
              <w:t>Uml 2.5 - do Requisito À Solução</w:t>
            </w:r>
            <w:r>
              <w:rPr>
                <w:rFonts w:ascii="Arial Narrow" w:hAnsi="Arial Narrow"/>
                <w:szCs w:val="24"/>
              </w:rPr>
              <w:t xml:space="preserve">”. </w:t>
            </w:r>
            <w:r w:rsidRPr="00F86AEC">
              <w:rPr>
                <w:rFonts w:ascii="Arial Narrow" w:hAnsi="Arial Narrow"/>
                <w:szCs w:val="24"/>
              </w:rPr>
              <w:t>Ed</w:t>
            </w:r>
            <w:r>
              <w:rPr>
                <w:rFonts w:ascii="Arial Narrow" w:hAnsi="Arial Narrow"/>
                <w:szCs w:val="24"/>
              </w:rPr>
              <w:t>.</w:t>
            </w:r>
            <w:r w:rsidRPr="00F86AEC">
              <w:rPr>
                <w:rFonts w:ascii="Arial Narrow" w:hAnsi="Arial Narrow"/>
                <w:szCs w:val="24"/>
              </w:rPr>
              <w:t xml:space="preserve"> Érica</w:t>
            </w:r>
            <w:r>
              <w:rPr>
                <w:rFonts w:ascii="Arial Narrow" w:hAnsi="Arial Narrow"/>
                <w:szCs w:val="24"/>
              </w:rPr>
              <w:t>, 2014.</w:t>
            </w:r>
          </w:p>
          <w:p w14:paraId="59579621" w14:textId="77777777" w:rsidR="00FA1DF1" w:rsidRPr="000758E9"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Schildt, H</w:t>
            </w:r>
            <w:r w:rsidRPr="008358E9">
              <w:rPr>
                <w:rFonts w:ascii="Arial Narrow" w:hAnsi="Arial Narrow"/>
                <w:szCs w:val="24"/>
              </w:rPr>
              <w:t xml:space="preserve">. “Java Para Iniciantes - Crie, Compile e Execute Programas Java Rapidamente”. </w:t>
            </w:r>
            <w:r>
              <w:rPr>
                <w:rFonts w:ascii="Arial Narrow" w:hAnsi="Arial Narrow"/>
                <w:szCs w:val="24"/>
              </w:rPr>
              <w:t xml:space="preserve">Ed. Bookman, </w:t>
            </w:r>
            <w:r w:rsidRPr="008358E9">
              <w:rPr>
                <w:rFonts w:ascii="Arial Narrow" w:hAnsi="Arial Narrow"/>
                <w:szCs w:val="24"/>
              </w:rPr>
              <w:t>6ª Ed. 2015</w:t>
            </w:r>
            <w:r>
              <w:rPr>
                <w:rFonts w:ascii="Arial Narrow" w:hAnsi="Arial Narrow"/>
                <w:szCs w:val="24"/>
              </w:rPr>
              <w:t>.</w:t>
            </w:r>
          </w:p>
        </w:tc>
      </w:tr>
    </w:tbl>
    <w:p w14:paraId="4DCF611E"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17D6243A" w14:textId="77777777" w:rsidTr="00371B09">
        <w:trPr>
          <w:trHeight w:val="340"/>
        </w:trPr>
        <w:tc>
          <w:tcPr>
            <w:tcW w:w="5000" w:type="pct"/>
            <w:gridSpan w:val="3"/>
            <w:shd w:val="clear" w:color="auto" w:fill="1F497D"/>
            <w:vAlign w:val="center"/>
          </w:tcPr>
          <w:p w14:paraId="27CDA8EC"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D44043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D388B48" w14:textId="77777777" w:rsidR="00FA1DF1" w:rsidRDefault="00FA1DF1" w:rsidP="00371B09">
            <w:pPr>
              <w:rPr>
                <w:rFonts w:ascii="Arial Narrow" w:hAnsi="Arial Narrow"/>
              </w:rPr>
            </w:pPr>
            <w:r>
              <w:rPr>
                <w:rFonts w:ascii="Arial Narrow" w:hAnsi="Arial Narrow"/>
              </w:rPr>
              <w:t>Estrutura de Dados II</w:t>
            </w:r>
          </w:p>
        </w:tc>
      </w:tr>
      <w:tr w:rsidR="00FA1DF1" w:rsidRPr="00966815" w14:paraId="5A5F490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561F776"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422FB53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4815F3F" w14:textId="77777777" w:rsidR="00FA1DF1" w:rsidRDefault="00FA1DF1" w:rsidP="00371B09">
            <w:pPr>
              <w:rPr>
                <w:rFonts w:ascii="Arial Narrow" w:hAnsi="Arial Narrow"/>
              </w:rPr>
            </w:pPr>
            <w:r>
              <w:rPr>
                <w:rFonts w:ascii="Arial Narrow" w:hAnsi="Arial Narrow"/>
              </w:rPr>
              <w:t>Estrutura de Dados I</w:t>
            </w:r>
          </w:p>
        </w:tc>
      </w:tr>
      <w:tr w:rsidR="00FA1DF1" w:rsidRPr="00966815" w14:paraId="71EDFFE3"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B483488"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5C1423AA"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BA91DEF"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3EF6F867"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27E8BCB"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BC5CCFA"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4E5571AE" w14:textId="77777777" w:rsidR="00FA1DF1" w:rsidRDefault="00FA1DF1" w:rsidP="00371B09">
            <w:pPr>
              <w:jc w:val="center"/>
              <w:rPr>
                <w:rFonts w:ascii="Arial Narrow" w:hAnsi="Arial Narrow"/>
              </w:rPr>
            </w:pPr>
            <w:r>
              <w:rPr>
                <w:rFonts w:ascii="Arial Narrow" w:hAnsi="Arial Narrow"/>
              </w:rPr>
              <w:t>15</w:t>
            </w:r>
          </w:p>
        </w:tc>
      </w:tr>
      <w:tr w:rsidR="00FA1DF1" w:rsidRPr="00966815" w14:paraId="7300607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3A4593E"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F7613" w14:paraId="54DF2C5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70826164" w14:textId="77777777" w:rsidR="00FA1DF1" w:rsidRPr="009F7613" w:rsidRDefault="00FA1DF1" w:rsidP="00371B09">
            <w:pPr>
              <w:pStyle w:val="PargrafodaLista"/>
              <w:numPr>
                <w:ilvl w:val="0"/>
                <w:numId w:val="2"/>
              </w:numPr>
              <w:spacing w:after="0" w:line="240" w:lineRule="auto"/>
              <w:ind w:left="318" w:hanging="284"/>
              <w:jc w:val="both"/>
              <w:rPr>
                <w:rFonts w:ascii="Arial Narrow" w:hAnsi="Arial Narrow"/>
                <w:szCs w:val="24"/>
              </w:rPr>
            </w:pPr>
            <w:r w:rsidRPr="009F7613">
              <w:rPr>
                <w:rFonts w:ascii="Arial Narrow" w:hAnsi="Arial Narrow"/>
                <w:szCs w:val="24"/>
              </w:rPr>
              <w:t>Capacitar o aluno a desenvolver soluções de estruturas de dados adequadas em cada caso de aplicação computacional específica, organizando, indexando e buscando informações nestas estruturas de forma otimizada ao perfil da aplicação. Utilizar recursividade na estruturação dos algoritmos de busca.</w:t>
            </w:r>
          </w:p>
        </w:tc>
      </w:tr>
      <w:tr w:rsidR="00FA1DF1" w:rsidRPr="00966815" w14:paraId="0AA433C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0B4FEEB"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64703DF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862E176" w14:textId="6A9A06D3" w:rsidR="00FA1DF1" w:rsidRPr="00C64FF3" w:rsidRDefault="001B532B" w:rsidP="00371B09">
            <w:pPr>
              <w:jc w:val="both"/>
              <w:rPr>
                <w:rFonts w:ascii="Arial Narrow" w:hAnsi="Arial Narrow"/>
              </w:rPr>
            </w:pPr>
            <w:r>
              <w:rPr>
                <w:rFonts w:ascii="Arial Narrow" w:hAnsi="Arial Narrow"/>
              </w:rPr>
              <w:t>Introdução às Á</w:t>
            </w:r>
            <w:r w:rsidR="00FA1DF1" w:rsidRPr="00336C7B">
              <w:rPr>
                <w:rFonts w:ascii="Arial Narrow" w:hAnsi="Arial Narrow"/>
              </w:rPr>
              <w:t>rvore</w:t>
            </w:r>
            <w:r w:rsidR="00FA1DF1">
              <w:rPr>
                <w:rFonts w:ascii="Arial Narrow" w:hAnsi="Arial Narrow"/>
              </w:rPr>
              <w:t>s</w:t>
            </w:r>
            <w:r w:rsidR="00FA1DF1" w:rsidRPr="00336C7B">
              <w:rPr>
                <w:rFonts w:ascii="Arial Narrow" w:hAnsi="Arial Narrow"/>
              </w:rPr>
              <w:t xml:space="preserve">. Árvore Binária </w:t>
            </w:r>
            <w:r w:rsidR="00FA1DF1">
              <w:rPr>
                <w:rFonts w:ascii="Arial Narrow" w:hAnsi="Arial Narrow"/>
              </w:rPr>
              <w:t>de</w:t>
            </w:r>
            <w:r w:rsidR="00FA1DF1" w:rsidRPr="00336C7B">
              <w:rPr>
                <w:rFonts w:ascii="Arial Narrow" w:hAnsi="Arial Narrow"/>
              </w:rPr>
              <w:t xml:space="preserve"> Busca</w:t>
            </w:r>
            <w:r w:rsidR="00FA1DF1">
              <w:rPr>
                <w:rFonts w:ascii="Arial Narrow" w:hAnsi="Arial Narrow"/>
              </w:rPr>
              <w:t>.</w:t>
            </w:r>
            <w:r w:rsidR="00FA1DF1" w:rsidRPr="00336C7B">
              <w:rPr>
                <w:rFonts w:ascii="Arial Narrow" w:hAnsi="Arial Narrow"/>
              </w:rPr>
              <w:t xml:space="preserve"> Árvore AVL</w:t>
            </w:r>
            <w:r w:rsidR="00FA1DF1">
              <w:rPr>
                <w:rFonts w:ascii="Arial Narrow" w:hAnsi="Arial Narrow"/>
              </w:rPr>
              <w:t>.</w:t>
            </w:r>
            <w:r w:rsidR="00FA1DF1" w:rsidRPr="00336C7B">
              <w:rPr>
                <w:rFonts w:ascii="Arial Narrow" w:hAnsi="Arial Narrow"/>
              </w:rPr>
              <w:t xml:space="preserve"> </w:t>
            </w:r>
            <w:r w:rsidR="00FA1DF1">
              <w:rPr>
                <w:rFonts w:ascii="Arial Narrow" w:hAnsi="Arial Narrow"/>
              </w:rPr>
              <w:t xml:space="preserve">Árvores Vermelha-Preta; </w:t>
            </w:r>
            <w:r w:rsidR="00FA1DF1" w:rsidRPr="00336C7B">
              <w:rPr>
                <w:rFonts w:ascii="Arial Narrow" w:hAnsi="Arial Narrow"/>
              </w:rPr>
              <w:t>Árvor</w:t>
            </w:r>
            <w:r w:rsidR="00FA1DF1">
              <w:rPr>
                <w:rFonts w:ascii="Arial Narrow" w:hAnsi="Arial Narrow"/>
              </w:rPr>
              <w:t>e</w:t>
            </w:r>
            <w:r w:rsidR="00FA1DF1" w:rsidRPr="00336C7B">
              <w:rPr>
                <w:rFonts w:ascii="Arial Narrow" w:hAnsi="Arial Narrow"/>
              </w:rPr>
              <w:t xml:space="preserve"> B.</w:t>
            </w:r>
            <w:r w:rsidR="00FA1DF1">
              <w:rPr>
                <w:rFonts w:ascii="Arial Narrow" w:hAnsi="Arial Narrow"/>
              </w:rPr>
              <w:t xml:space="preserve"> </w:t>
            </w:r>
            <w:r w:rsidR="00FA1DF1" w:rsidRPr="00336C7B">
              <w:rPr>
                <w:rFonts w:ascii="Arial Narrow" w:hAnsi="Arial Narrow"/>
              </w:rPr>
              <w:t>Organização de arquivos (DayDenciai, DayDenciai indexado, índices). Espalhamento</w:t>
            </w:r>
            <w:r w:rsidR="00FA1DF1">
              <w:rPr>
                <w:rFonts w:ascii="Arial Narrow" w:hAnsi="Arial Narrow"/>
              </w:rPr>
              <w:t xml:space="preserve"> </w:t>
            </w:r>
            <w:r w:rsidR="00FA1DF1" w:rsidRPr="00336C7B">
              <w:rPr>
                <w:rFonts w:ascii="Arial Narrow" w:hAnsi="Arial Narrow"/>
              </w:rPr>
              <w:t>(Hashing). Fundamentos de compressão de dados.</w:t>
            </w:r>
          </w:p>
        </w:tc>
      </w:tr>
      <w:tr w:rsidR="00FA1DF1" w:rsidRPr="00966815" w14:paraId="42284E4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106EFBF"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211C970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F4EBB41" w14:textId="77777777" w:rsidR="00FA1DF1" w:rsidRPr="00D8134D" w:rsidRDefault="00FA1DF1" w:rsidP="00371B09">
            <w:pPr>
              <w:pStyle w:val="PargrafodaLista"/>
              <w:numPr>
                <w:ilvl w:val="0"/>
                <w:numId w:val="2"/>
              </w:numPr>
              <w:spacing w:after="0" w:line="240" w:lineRule="auto"/>
              <w:ind w:left="318" w:hanging="284"/>
              <w:jc w:val="both"/>
              <w:rPr>
                <w:rFonts w:ascii="Arial Narrow" w:hAnsi="Arial Narrow"/>
                <w:szCs w:val="24"/>
              </w:rPr>
            </w:pPr>
            <w:r w:rsidRPr="00D8134D">
              <w:rPr>
                <w:rFonts w:ascii="Arial Narrow" w:hAnsi="Arial Narrow"/>
                <w:szCs w:val="24"/>
              </w:rPr>
              <w:t>Cormen,T</w:t>
            </w:r>
            <w:r>
              <w:rPr>
                <w:rFonts w:ascii="Arial Narrow" w:hAnsi="Arial Narrow"/>
                <w:szCs w:val="24"/>
              </w:rPr>
              <w:t>. H.;</w:t>
            </w:r>
            <w:r w:rsidRPr="00D8134D">
              <w:rPr>
                <w:rFonts w:ascii="Arial Narrow" w:hAnsi="Arial Narrow"/>
                <w:szCs w:val="24"/>
              </w:rPr>
              <w:t xml:space="preserve"> Rivest,</w:t>
            </w:r>
            <w:r>
              <w:rPr>
                <w:rFonts w:ascii="Arial Narrow" w:hAnsi="Arial Narrow"/>
                <w:szCs w:val="24"/>
              </w:rPr>
              <w:t xml:space="preserve"> </w:t>
            </w:r>
            <w:r w:rsidRPr="00D8134D">
              <w:rPr>
                <w:rFonts w:ascii="Arial Narrow" w:hAnsi="Arial Narrow"/>
                <w:szCs w:val="24"/>
              </w:rPr>
              <w:t>R</w:t>
            </w:r>
            <w:r>
              <w:rPr>
                <w:rFonts w:ascii="Arial Narrow" w:hAnsi="Arial Narrow"/>
                <w:szCs w:val="24"/>
              </w:rPr>
              <w:t>.</w:t>
            </w:r>
            <w:r w:rsidRPr="00D8134D">
              <w:rPr>
                <w:rFonts w:ascii="Arial Narrow" w:hAnsi="Arial Narrow"/>
                <w:szCs w:val="24"/>
              </w:rPr>
              <w:t xml:space="preserve"> L.</w:t>
            </w:r>
            <w:r>
              <w:rPr>
                <w:rFonts w:ascii="Arial Narrow" w:hAnsi="Arial Narrow"/>
                <w:szCs w:val="24"/>
              </w:rPr>
              <w:t>;</w:t>
            </w:r>
            <w:r w:rsidRPr="00D8134D">
              <w:rPr>
                <w:rFonts w:ascii="Arial Narrow" w:hAnsi="Arial Narrow"/>
                <w:szCs w:val="24"/>
              </w:rPr>
              <w:t xml:space="preserve"> Leiserson,</w:t>
            </w:r>
            <w:r>
              <w:rPr>
                <w:rFonts w:ascii="Arial Narrow" w:hAnsi="Arial Narrow"/>
                <w:szCs w:val="24"/>
              </w:rPr>
              <w:t xml:space="preserve"> </w:t>
            </w:r>
            <w:r w:rsidRPr="00D8134D">
              <w:rPr>
                <w:rFonts w:ascii="Arial Narrow" w:hAnsi="Arial Narrow"/>
                <w:szCs w:val="24"/>
              </w:rPr>
              <w:t>C</w:t>
            </w:r>
            <w:r>
              <w:rPr>
                <w:rFonts w:ascii="Arial Narrow" w:hAnsi="Arial Narrow"/>
                <w:szCs w:val="24"/>
              </w:rPr>
              <w:t>.</w:t>
            </w:r>
            <w:r w:rsidRPr="00D8134D">
              <w:rPr>
                <w:rFonts w:ascii="Arial Narrow" w:hAnsi="Arial Narrow"/>
                <w:szCs w:val="24"/>
              </w:rPr>
              <w:t xml:space="preserve"> E.</w:t>
            </w:r>
            <w:r>
              <w:rPr>
                <w:rFonts w:ascii="Arial Narrow" w:hAnsi="Arial Narrow"/>
                <w:szCs w:val="24"/>
              </w:rPr>
              <w:t xml:space="preserve">; </w:t>
            </w:r>
            <w:r w:rsidRPr="00D8134D">
              <w:rPr>
                <w:rFonts w:ascii="Arial Narrow" w:hAnsi="Arial Narrow"/>
                <w:szCs w:val="24"/>
              </w:rPr>
              <w:t>Stein,</w:t>
            </w:r>
            <w:r>
              <w:rPr>
                <w:rFonts w:ascii="Arial Narrow" w:hAnsi="Arial Narrow"/>
                <w:szCs w:val="24"/>
              </w:rPr>
              <w:t xml:space="preserve"> </w:t>
            </w:r>
            <w:r w:rsidRPr="00D8134D">
              <w:rPr>
                <w:rFonts w:ascii="Arial Narrow" w:hAnsi="Arial Narrow"/>
                <w:szCs w:val="24"/>
              </w:rPr>
              <w:t>C</w:t>
            </w:r>
            <w:r>
              <w:rPr>
                <w:rFonts w:ascii="Arial Narrow" w:hAnsi="Arial Narrow"/>
                <w:szCs w:val="24"/>
              </w:rPr>
              <w:t>. “</w:t>
            </w:r>
            <w:r w:rsidRPr="00D8134D">
              <w:rPr>
                <w:rFonts w:ascii="Arial Narrow" w:hAnsi="Arial Narrow"/>
                <w:szCs w:val="24"/>
              </w:rPr>
              <w:t>Algoritmos</w:t>
            </w:r>
            <w:r>
              <w:rPr>
                <w:rFonts w:ascii="Arial Narrow" w:hAnsi="Arial Narrow"/>
                <w:szCs w:val="24"/>
              </w:rPr>
              <w:t>:</w:t>
            </w:r>
            <w:r w:rsidRPr="00D8134D">
              <w:rPr>
                <w:rFonts w:ascii="Arial Narrow" w:hAnsi="Arial Narrow"/>
                <w:szCs w:val="24"/>
              </w:rPr>
              <w:t xml:space="preserve"> Teoria e Prática</w:t>
            </w:r>
            <w:r>
              <w:rPr>
                <w:rFonts w:ascii="Arial Narrow" w:hAnsi="Arial Narrow"/>
                <w:szCs w:val="24"/>
              </w:rPr>
              <w:t>”. Ed. Elsevier/</w:t>
            </w:r>
            <w:r w:rsidRPr="00D8134D">
              <w:rPr>
                <w:rFonts w:ascii="Arial Narrow" w:hAnsi="Arial Narrow"/>
                <w:szCs w:val="24"/>
              </w:rPr>
              <w:t>Campus</w:t>
            </w:r>
            <w:r>
              <w:rPr>
                <w:rFonts w:ascii="Arial Narrow" w:hAnsi="Arial Narrow"/>
                <w:szCs w:val="24"/>
              </w:rPr>
              <w:t>,</w:t>
            </w:r>
            <w:r w:rsidRPr="00D8134D">
              <w:rPr>
                <w:rFonts w:ascii="Arial Narrow" w:hAnsi="Arial Narrow"/>
                <w:szCs w:val="24"/>
              </w:rPr>
              <w:t xml:space="preserve"> 3ª Ed. 2012</w:t>
            </w:r>
            <w:r>
              <w:rPr>
                <w:rFonts w:ascii="Arial Narrow" w:hAnsi="Arial Narrow"/>
                <w:szCs w:val="24"/>
              </w:rPr>
              <w:t>.</w:t>
            </w:r>
          </w:p>
          <w:p w14:paraId="2A726376" w14:textId="77777777" w:rsidR="00FA1DF1" w:rsidRPr="00AA727E" w:rsidRDefault="00FA1DF1" w:rsidP="00371B09">
            <w:pPr>
              <w:pStyle w:val="PargrafodaLista"/>
              <w:numPr>
                <w:ilvl w:val="0"/>
                <w:numId w:val="2"/>
              </w:numPr>
              <w:spacing w:after="0" w:line="240" w:lineRule="auto"/>
              <w:ind w:left="318" w:hanging="284"/>
              <w:jc w:val="both"/>
              <w:rPr>
                <w:rFonts w:ascii="Arial Narrow" w:hAnsi="Arial Narrow"/>
                <w:szCs w:val="24"/>
              </w:rPr>
            </w:pPr>
            <w:r w:rsidRPr="00AA727E">
              <w:rPr>
                <w:rFonts w:ascii="Arial Narrow" w:hAnsi="Arial Narrow"/>
                <w:szCs w:val="24"/>
              </w:rPr>
              <w:t xml:space="preserve">Celes, W. Cerqueira, R. Rangel, J. L. Introdução A Estruturas de Dados. Ed. Elsevier, </w:t>
            </w:r>
            <w:r>
              <w:rPr>
                <w:rFonts w:ascii="Arial Narrow" w:hAnsi="Arial Narrow"/>
                <w:szCs w:val="24"/>
              </w:rPr>
              <w:t xml:space="preserve">2.a Ed. </w:t>
            </w:r>
            <w:r w:rsidRPr="00AA727E">
              <w:rPr>
                <w:rFonts w:ascii="Arial Narrow" w:hAnsi="Arial Narrow"/>
                <w:szCs w:val="24"/>
              </w:rPr>
              <w:t>2016</w:t>
            </w:r>
            <w:r>
              <w:rPr>
                <w:rFonts w:ascii="Arial Narrow" w:hAnsi="Arial Narrow"/>
                <w:szCs w:val="24"/>
              </w:rPr>
              <w:t>.</w:t>
            </w:r>
          </w:p>
          <w:p w14:paraId="015E7E36" w14:textId="77777777" w:rsidR="00FA1DF1" w:rsidRPr="00D035BF"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Szwarcfiter, J. L. “</w:t>
            </w:r>
            <w:r w:rsidRPr="000B32CA">
              <w:rPr>
                <w:rFonts w:ascii="Arial Narrow" w:hAnsi="Arial Narrow"/>
                <w:szCs w:val="24"/>
              </w:rPr>
              <w:t>Estruturas de Dados e seus Algoritmos”. Ed. LTC, 3ª Ed. 2010.</w:t>
            </w:r>
          </w:p>
        </w:tc>
      </w:tr>
      <w:tr w:rsidR="00FA1DF1" w:rsidRPr="00966815" w14:paraId="2D03E99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0DA2D2C"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622F44CD"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A24CD34" w14:textId="77777777" w:rsidR="00FA1DF1" w:rsidRPr="004A4462"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Manzano, J. A.</w:t>
            </w:r>
            <w:r w:rsidRPr="004A4462">
              <w:rPr>
                <w:rFonts w:ascii="Arial Narrow" w:hAnsi="Arial Narrow"/>
                <w:szCs w:val="24"/>
              </w:rPr>
              <w:t xml:space="preserve"> N. </w:t>
            </w:r>
            <w:r>
              <w:rPr>
                <w:rFonts w:ascii="Arial Narrow" w:hAnsi="Arial Narrow"/>
                <w:szCs w:val="24"/>
              </w:rPr>
              <w:t>G.; Oliveira, J. F. “Algoritmos:</w:t>
            </w:r>
            <w:r w:rsidRPr="004A4462">
              <w:rPr>
                <w:rFonts w:ascii="Arial Narrow" w:hAnsi="Arial Narrow"/>
                <w:szCs w:val="24"/>
              </w:rPr>
              <w:t xml:space="preserve"> Lógica Para Desenvolvimento </w:t>
            </w:r>
            <w:r>
              <w:rPr>
                <w:rFonts w:ascii="Arial Narrow" w:hAnsi="Arial Narrow"/>
                <w:szCs w:val="24"/>
              </w:rPr>
              <w:t>de Programação de Computadores”.</w:t>
            </w:r>
            <w:r w:rsidRPr="004A4462">
              <w:rPr>
                <w:rFonts w:ascii="Arial Narrow" w:hAnsi="Arial Narrow"/>
                <w:szCs w:val="24"/>
              </w:rPr>
              <w:t xml:space="preserve"> </w:t>
            </w:r>
            <w:r>
              <w:rPr>
                <w:rFonts w:ascii="Arial Narrow" w:hAnsi="Arial Narrow"/>
                <w:szCs w:val="24"/>
              </w:rPr>
              <w:t xml:space="preserve">Ed. </w:t>
            </w:r>
            <w:r w:rsidRPr="004A4462">
              <w:rPr>
                <w:rFonts w:ascii="Arial Narrow" w:hAnsi="Arial Narrow"/>
                <w:szCs w:val="24"/>
              </w:rPr>
              <w:t>Editora Érica</w:t>
            </w:r>
            <w:r>
              <w:rPr>
                <w:rFonts w:ascii="Arial Narrow" w:hAnsi="Arial Narrow"/>
                <w:szCs w:val="24"/>
              </w:rPr>
              <w:t>,</w:t>
            </w:r>
            <w:r w:rsidRPr="004A4462">
              <w:rPr>
                <w:rFonts w:ascii="Arial Narrow" w:hAnsi="Arial Narrow"/>
                <w:szCs w:val="24"/>
              </w:rPr>
              <w:t xml:space="preserve"> 28ª Ed. 2016</w:t>
            </w:r>
            <w:r>
              <w:rPr>
                <w:rFonts w:ascii="Arial Narrow" w:hAnsi="Arial Narrow"/>
                <w:szCs w:val="24"/>
              </w:rPr>
              <w:t>.</w:t>
            </w:r>
          </w:p>
          <w:p w14:paraId="40E0EFB9" w14:textId="77777777" w:rsidR="00FA1DF1" w:rsidRPr="007E6E68" w:rsidRDefault="00FA1DF1" w:rsidP="00371B09">
            <w:pPr>
              <w:pStyle w:val="PargrafodaLista"/>
              <w:numPr>
                <w:ilvl w:val="0"/>
                <w:numId w:val="2"/>
              </w:numPr>
              <w:spacing w:after="0" w:line="240" w:lineRule="auto"/>
              <w:ind w:left="318" w:hanging="284"/>
              <w:jc w:val="both"/>
              <w:rPr>
                <w:rFonts w:ascii="Arial Narrow" w:hAnsi="Arial Narrow"/>
                <w:szCs w:val="24"/>
              </w:rPr>
            </w:pPr>
            <w:r w:rsidRPr="007E6E68">
              <w:rPr>
                <w:rFonts w:ascii="Arial Narrow" w:hAnsi="Arial Narrow"/>
                <w:szCs w:val="24"/>
              </w:rPr>
              <w:t>Junior,</w:t>
            </w:r>
            <w:r>
              <w:rPr>
                <w:rFonts w:ascii="Arial Narrow" w:hAnsi="Arial Narrow"/>
                <w:szCs w:val="24"/>
              </w:rPr>
              <w:t xml:space="preserve"> </w:t>
            </w:r>
            <w:r w:rsidRPr="007E6E68">
              <w:rPr>
                <w:rFonts w:ascii="Arial Narrow" w:hAnsi="Arial Narrow"/>
                <w:szCs w:val="24"/>
              </w:rPr>
              <w:t>D</w:t>
            </w:r>
            <w:r>
              <w:rPr>
                <w:rFonts w:ascii="Arial Narrow" w:hAnsi="Arial Narrow"/>
                <w:szCs w:val="24"/>
              </w:rPr>
              <w:t>. P.;</w:t>
            </w:r>
            <w:r w:rsidRPr="007E6E68">
              <w:rPr>
                <w:rFonts w:ascii="Arial Narrow" w:hAnsi="Arial Narrow"/>
                <w:szCs w:val="24"/>
              </w:rPr>
              <w:t xml:space="preserve"> Nakamiti,</w:t>
            </w:r>
            <w:r>
              <w:rPr>
                <w:rFonts w:ascii="Arial Narrow" w:hAnsi="Arial Narrow"/>
                <w:szCs w:val="24"/>
              </w:rPr>
              <w:t xml:space="preserve"> G. S.;</w:t>
            </w:r>
            <w:r w:rsidRPr="007E6E68">
              <w:rPr>
                <w:rFonts w:ascii="Arial Narrow" w:hAnsi="Arial Narrow"/>
                <w:szCs w:val="24"/>
              </w:rPr>
              <w:t xml:space="preserve"> Bianchi, F</w:t>
            </w:r>
            <w:r>
              <w:rPr>
                <w:rFonts w:ascii="Arial Narrow" w:hAnsi="Arial Narrow"/>
                <w:szCs w:val="24"/>
              </w:rPr>
              <w:t>. “</w:t>
            </w:r>
            <w:r w:rsidRPr="007E6E68">
              <w:rPr>
                <w:rFonts w:ascii="Arial Narrow" w:hAnsi="Arial Narrow"/>
                <w:szCs w:val="24"/>
              </w:rPr>
              <w:t>Estrutura de Dados e Técnicas de Programação</w:t>
            </w:r>
            <w:r>
              <w:rPr>
                <w:rFonts w:ascii="Arial Narrow" w:hAnsi="Arial Narrow"/>
                <w:szCs w:val="24"/>
              </w:rPr>
              <w:t xml:space="preserve">”. Ed. </w:t>
            </w:r>
            <w:r w:rsidRPr="007E6E68">
              <w:rPr>
                <w:rFonts w:ascii="Arial Narrow" w:hAnsi="Arial Narrow"/>
                <w:szCs w:val="24"/>
              </w:rPr>
              <w:t>Elsevier Campus</w:t>
            </w:r>
            <w:r>
              <w:rPr>
                <w:rFonts w:ascii="Arial Narrow" w:hAnsi="Arial Narrow"/>
                <w:szCs w:val="24"/>
              </w:rPr>
              <w:t>, 2004.</w:t>
            </w:r>
          </w:p>
          <w:p w14:paraId="1059700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E6E68">
              <w:rPr>
                <w:rFonts w:ascii="Arial Narrow" w:hAnsi="Arial Narrow"/>
                <w:szCs w:val="24"/>
              </w:rPr>
              <w:t>Preiss,</w:t>
            </w:r>
            <w:r>
              <w:rPr>
                <w:rFonts w:ascii="Arial Narrow" w:hAnsi="Arial Narrow"/>
                <w:szCs w:val="24"/>
              </w:rPr>
              <w:t xml:space="preserve"> </w:t>
            </w:r>
            <w:r w:rsidRPr="007E6E68">
              <w:rPr>
                <w:rFonts w:ascii="Arial Narrow" w:hAnsi="Arial Narrow"/>
                <w:szCs w:val="24"/>
              </w:rPr>
              <w:t>B</w:t>
            </w:r>
            <w:r>
              <w:rPr>
                <w:rFonts w:ascii="Arial Narrow" w:hAnsi="Arial Narrow"/>
                <w:szCs w:val="24"/>
              </w:rPr>
              <w:t>.</w:t>
            </w:r>
            <w:r w:rsidRPr="007E6E68">
              <w:rPr>
                <w:rFonts w:ascii="Arial Narrow" w:hAnsi="Arial Narrow"/>
                <w:szCs w:val="24"/>
              </w:rPr>
              <w:t xml:space="preserve"> R.</w:t>
            </w:r>
            <w:r>
              <w:rPr>
                <w:rFonts w:ascii="Arial Narrow" w:hAnsi="Arial Narrow"/>
                <w:szCs w:val="24"/>
              </w:rPr>
              <w:t xml:space="preserve"> “</w:t>
            </w:r>
            <w:r w:rsidRPr="007E6E68">
              <w:rPr>
                <w:rFonts w:ascii="Arial Narrow" w:hAnsi="Arial Narrow"/>
                <w:szCs w:val="24"/>
              </w:rPr>
              <w:t>Estrutura de Dados e Algoritimos</w:t>
            </w:r>
            <w:r>
              <w:rPr>
                <w:rFonts w:ascii="Arial Narrow" w:hAnsi="Arial Narrow"/>
                <w:szCs w:val="24"/>
              </w:rPr>
              <w:t xml:space="preserve">”. Ed. </w:t>
            </w:r>
            <w:r w:rsidRPr="007E6E68">
              <w:rPr>
                <w:rFonts w:ascii="Arial Narrow" w:hAnsi="Arial Narrow"/>
                <w:szCs w:val="24"/>
              </w:rPr>
              <w:t>Campus</w:t>
            </w:r>
            <w:r>
              <w:rPr>
                <w:rFonts w:ascii="Arial Narrow" w:hAnsi="Arial Narrow"/>
                <w:szCs w:val="24"/>
              </w:rPr>
              <w:t>, 2000.</w:t>
            </w:r>
          </w:p>
          <w:p w14:paraId="522AFAD5" w14:textId="77777777" w:rsidR="00FA1DF1" w:rsidRPr="00297A82"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Drozdek, A. “</w:t>
            </w:r>
            <w:r w:rsidRPr="00297A82">
              <w:rPr>
                <w:rFonts w:ascii="Arial Narrow" w:hAnsi="Arial Narrow"/>
                <w:szCs w:val="24"/>
              </w:rPr>
              <w:t>Estrutura de Dados e Algoritmos em C++</w:t>
            </w:r>
            <w:r>
              <w:rPr>
                <w:rFonts w:ascii="Arial Narrow" w:hAnsi="Arial Narrow"/>
                <w:szCs w:val="24"/>
              </w:rPr>
              <w:t xml:space="preserve">”. Ed. </w:t>
            </w:r>
            <w:r w:rsidRPr="00297A82">
              <w:rPr>
                <w:rFonts w:ascii="Arial Narrow" w:hAnsi="Arial Narrow"/>
                <w:szCs w:val="24"/>
              </w:rPr>
              <w:t>Thomson</w:t>
            </w:r>
            <w:r>
              <w:rPr>
                <w:rFonts w:ascii="Arial Narrow" w:hAnsi="Arial Narrow"/>
                <w:szCs w:val="24"/>
              </w:rPr>
              <w:t>, 2002.</w:t>
            </w:r>
          </w:p>
          <w:p w14:paraId="55E58BC1" w14:textId="77777777" w:rsidR="00FA1DF1" w:rsidRPr="00297A82" w:rsidRDefault="00FA1DF1" w:rsidP="00371B09">
            <w:pPr>
              <w:pStyle w:val="PargrafodaLista"/>
              <w:numPr>
                <w:ilvl w:val="0"/>
                <w:numId w:val="2"/>
              </w:numPr>
              <w:spacing w:after="0" w:line="240" w:lineRule="auto"/>
              <w:ind w:left="318" w:hanging="284"/>
              <w:jc w:val="both"/>
              <w:rPr>
                <w:rFonts w:ascii="Arial Narrow" w:hAnsi="Arial Narrow"/>
                <w:szCs w:val="24"/>
              </w:rPr>
            </w:pPr>
            <w:r w:rsidRPr="0093706C">
              <w:rPr>
                <w:rFonts w:ascii="Arial Narrow" w:hAnsi="Arial Narrow"/>
                <w:szCs w:val="24"/>
              </w:rPr>
              <w:t>Tenenbaum, A.M.; Langsam,Y.; Augenstein, M.J. Estruturas de Dados Usando C, São Paulo, Makron Books/Pearson, 1995</w:t>
            </w:r>
          </w:p>
        </w:tc>
      </w:tr>
    </w:tbl>
    <w:p w14:paraId="4A6F5692"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6D7B93F5" w14:textId="77777777" w:rsidTr="00371B09">
        <w:trPr>
          <w:trHeight w:val="340"/>
        </w:trPr>
        <w:tc>
          <w:tcPr>
            <w:tcW w:w="5000" w:type="pct"/>
            <w:gridSpan w:val="3"/>
            <w:shd w:val="clear" w:color="auto" w:fill="1F497D"/>
            <w:vAlign w:val="center"/>
          </w:tcPr>
          <w:p w14:paraId="2C5900AC"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3ACD752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8E8172A" w14:textId="77777777" w:rsidR="00FA1DF1" w:rsidRDefault="00FA1DF1" w:rsidP="00371B09">
            <w:pPr>
              <w:rPr>
                <w:rFonts w:ascii="Arial Narrow" w:hAnsi="Arial Narrow"/>
              </w:rPr>
            </w:pPr>
            <w:r>
              <w:rPr>
                <w:rFonts w:ascii="Arial Narrow" w:hAnsi="Arial Narrow"/>
              </w:rPr>
              <w:t>Banco de Dados</w:t>
            </w:r>
          </w:p>
        </w:tc>
      </w:tr>
      <w:tr w:rsidR="00FA1DF1" w:rsidRPr="00966815" w14:paraId="643F317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71463A2"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708BFE1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759868F" w14:textId="77777777" w:rsidR="00FA1DF1" w:rsidRDefault="00FA1DF1" w:rsidP="00371B09">
            <w:pPr>
              <w:rPr>
                <w:rFonts w:ascii="Arial Narrow" w:hAnsi="Arial Narrow"/>
              </w:rPr>
            </w:pPr>
            <w:r>
              <w:rPr>
                <w:rFonts w:ascii="Arial Narrow" w:hAnsi="Arial Narrow"/>
              </w:rPr>
              <w:t>Estrutura de Dados I</w:t>
            </w:r>
          </w:p>
        </w:tc>
      </w:tr>
      <w:tr w:rsidR="00FA1DF1" w:rsidRPr="00966815" w14:paraId="2EC00A76"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5A029B3"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C6C946A"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5C867EEC"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42092C2D"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85E2BD5"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6FC4517C"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5976EA59" w14:textId="77777777" w:rsidR="00FA1DF1" w:rsidRDefault="00FA1DF1" w:rsidP="00371B09">
            <w:pPr>
              <w:jc w:val="center"/>
              <w:rPr>
                <w:rFonts w:ascii="Arial Narrow" w:hAnsi="Arial Narrow"/>
              </w:rPr>
            </w:pPr>
            <w:r>
              <w:rPr>
                <w:rFonts w:ascii="Arial Narrow" w:hAnsi="Arial Narrow"/>
              </w:rPr>
              <w:t>15</w:t>
            </w:r>
          </w:p>
        </w:tc>
      </w:tr>
      <w:tr w:rsidR="00FA1DF1" w:rsidRPr="00966815" w14:paraId="4DEA562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4F09E00"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26458AF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31F88650" w14:textId="77777777" w:rsidR="00FA1DF1" w:rsidRPr="003206C0" w:rsidRDefault="00FA1DF1" w:rsidP="00371B09">
            <w:pPr>
              <w:pStyle w:val="PargrafodaLista"/>
              <w:numPr>
                <w:ilvl w:val="0"/>
                <w:numId w:val="2"/>
              </w:numPr>
              <w:spacing w:after="0" w:line="240" w:lineRule="auto"/>
              <w:ind w:left="318" w:hanging="284"/>
              <w:jc w:val="both"/>
              <w:rPr>
                <w:rFonts w:ascii="Arial Narrow" w:hAnsi="Arial Narrow"/>
                <w:szCs w:val="24"/>
              </w:rPr>
            </w:pPr>
            <w:r w:rsidRPr="003206C0">
              <w:rPr>
                <w:rFonts w:ascii="Arial Narrow" w:hAnsi="Arial Narrow"/>
                <w:szCs w:val="24"/>
              </w:rPr>
              <w:t>Apresentar ao acadêmico os conceitos da camada de visão e da camada lógica de banco</w:t>
            </w:r>
            <w:r>
              <w:rPr>
                <w:rFonts w:ascii="Arial Narrow" w:hAnsi="Arial Narrow"/>
                <w:szCs w:val="24"/>
              </w:rPr>
              <w:t xml:space="preserve"> </w:t>
            </w:r>
            <w:r w:rsidRPr="003206C0">
              <w:rPr>
                <w:rFonts w:ascii="Arial Narrow" w:hAnsi="Arial Narrow"/>
                <w:szCs w:val="24"/>
              </w:rPr>
              <w:t xml:space="preserve">de dados para desenvolver projetos de esquema de banco de dados bem definidos e eficientes </w:t>
            </w:r>
            <w:r>
              <w:rPr>
                <w:rFonts w:ascii="Arial Narrow" w:hAnsi="Arial Narrow"/>
                <w:szCs w:val="24"/>
              </w:rPr>
              <w:t>para</w:t>
            </w:r>
            <w:r w:rsidRPr="003206C0">
              <w:rPr>
                <w:rFonts w:ascii="Arial Narrow" w:hAnsi="Arial Narrow"/>
                <w:szCs w:val="24"/>
              </w:rPr>
              <w:t xml:space="preserve"> administrá-lo de forma efetiva e conveniente, utilizando Sistemas de Banco de Dados</w:t>
            </w:r>
            <w:r>
              <w:rPr>
                <w:rFonts w:ascii="Arial Narrow" w:hAnsi="Arial Narrow"/>
                <w:szCs w:val="24"/>
              </w:rPr>
              <w:t>.</w:t>
            </w:r>
          </w:p>
        </w:tc>
      </w:tr>
      <w:tr w:rsidR="00FA1DF1" w:rsidRPr="00966815" w14:paraId="4528F26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4F1391D"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28D2E52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EE7AC89" w14:textId="77777777" w:rsidR="00FA1DF1" w:rsidRPr="00EF5E91" w:rsidRDefault="00FA1DF1" w:rsidP="00371B09">
            <w:pPr>
              <w:jc w:val="both"/>
              <w:rPr>
                <w:rFonts w:ascii="Arial Narrow" w:hAnsi="Arial Narrow"/>
              </w:rPr>
            </w:pPr>
            <w:r w:rsidRPr="00EF5E91">
              <w:rPr>
                <w:rFonts w:ascii="Arial Narrow" w:hAnsi="Arial Narrow"/>
              </w:rPr>
              <w:t xml:space="preserve">Banco de Dados e Sistemas de Banco de Dados; </w:t>
            </w:r>
            <w:r>
              <w:rPr>
                <w:rFonts w:ascii="Arial Narrow" w:hAnsi="Arial Narrow"/>
              </w:rPr>
              <w:t xml:space="preserve">Arquiteturas de Sistemas de Banco de Dados; </w:t>
            </w:r>
            <w:r w:rsidRPr="00EF5E91">
              <w:rPr>
                <w:rFonts w:ascii="Arial Narrow" w:hAnsi="Arial Narrow"/>
              </w:rPr>
              <w:t xml:space="preserve">Modelo de Entidade e Relacionamento (MER); Modelo Relacional; Álgebra </w:t>
            </w:r>
            <w:r>
              <w:rPr>
                <w:rFonts w:ascii="Arial Narrow" w:hAnsi="Arial Narrow"/>
              </w:rPr>
              <w:t xml:space="preserve">e Cálculo </w:t>
            </w:r>
            <w:r w:rsidRPr="00EF5E91">
              <w:rPr>
                <w:rFonts w:ascii="Arial Narrow" w:hAnsi="Arial Narrow"/>
              </w:rPr>
              <w:t>Relacional; A Linguagem SQL (Structured Query Language); Restrições e Gatilhos; A Linguagem OQL (Object Query Language).</w:t>
            </w:r>
            <w:r>
              <w:rPr>
                <w:rFonts w:ascii="Arial Narrow" w:hAnsi="Arial Narrow"/>
              </w:rPr>
              <w:t xml:space="preserve"> </w:t>
            </w:r>
            <w:r w:rsidRPr="00F333BD">
              <w:rPr>
                <w:rFonts w:ascii="Arial Narrow" w:hAnsi="Arial Narrow"/>
              </w:rPr>
              <w:t>Aplicações em Banco de Dados</w:t>
            </w:r>
            <w:r>
              <w:rPr>
                <w:rFonts w:ascii="Arial Narrow" w:hAnsi="Arial Narrow"/>
              </w:rPr>
              <w:t>.</w:t>
            </w:r>
          </w:p>
        </w:tc>
      </w:tr>
      <w:tr w:rsidR="00FA1DF1" w:rsidRPr="00966815" w14:paraId="762C7F5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DAECE48"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6BFBA5F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41D1421" w14:textId="77777777" w:rsidR="00FA1DF1" w:rsidRPr="00712978" w:rsidRDefault="00FA1DF1" w:rsidP="00371B09">
            <w:pPr>
              <w:pStyle w:val="PargrafodaLista"/>
              <w:numPr>
                <w:ilvl w:val="0"/>
                <w:numId w:val="2"/>
              </w:numPr>
              <w:spacing w:after="0" w:line="240" w:lineRule="auto"/>
              <w:ind w:left="318" w:hanging="284"/>
              <w:jc w:val="both"/>
              <w:rPr>
                <w:rFonts w:ascii="Arial Narrow" w:hAnsi="Arial Narrow"/>
                <w:szCs w:val="24"/>
              </w:rPr>
            </w:pPr>
            <w:r w:rsidRPr="00712978">
              <w:rPr>
                <w:rFonts w:ascii="Arial Narrow" w:hAnsi="Arial Narrow"/>
                <w:szCs w:val="24"/>
              </w:rPr>
              <w:t xml:space="preserve">Korth, H. F.; Silberschatz, A.; Sudarshan, S. “Sistema de </w:t>
            </w:r>
            <w:r>
              <w:rPr>
                <w:rFonts w:ascii="Arial Narrow" w:hAnsi="Arial Narrow"/>
                <w:szCs w:val="24"/>
              </w:rPr>
              <w:t>Banco de Dados”. Ed. Elsevier/</w:t>
            </w:r>
            <w:r w:rsidRPr="00712978">
              <w:rPr>
                <w:rFonts w:ascii="Arial Narrow" w:hAnsi="Arial Narrow"/>
                <w:szCs w:val="24"/>
              </w:rPr>
              <w:t>Campus 6ª Ed., 2012.</w:t>
            </w:r>
          </w:p>
          <w:p w14:paraId="0A99F767"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Pr>
                <w:rFonts w:ascii="Arial Narrow" w:hAnsi="Arial Narrow"/>
                <w:szCs w:val="24"/>
              </w:rPr>
              <w:t xml:space="preserve">Elmasri, R.; </w:t>
            </w:r>
            <w:r w:rsidRPr="00712978">
              <w:rPr>
                <w:rFonts w:ascii="Arial Narrow" w:hAnsi="Arial Narrow"/>
                <w:szCs w:val="24"/>
              </w:rPr>
              <w:t>Navathe</w:t>
            </w:r>
            <w:r>
              <w:rPr>
                <w:rFonts w:ascii="Arial Narrow" w:hAnsi="Arial Narrow"/>
                <w:szCs w:val="24"/>
              </w:rPr>
              <w:t>. “</w:t>
            </w:r>
            <w:r w:rsidRPr="00712978">
              <w:rPr>
                <w:rFonts w:ascii="Arial Narrow" w:hAnsi="Arial Narrow"/>
                <w:szCs w:val="24"/>
              </w:rPr>
              <w:t xml:space="preserve">Sistemas de Banco de Dados”. </w:t>
            </w:r>
            <w:r w:rsidRPr="00E3030A">
              <w:rPr>
                <w:rFonts w:ascii="Arial Narrow" w:hAnsi="Arial Narrow"/>
                <w:szCs w:val="24"/>
                <w:lang w:val="en-US"/>
              </w:rPr>
              <w:t>Ed. Pearson Education, 6ª Ed., 2011.</w:t>
            </w:r>
          </w:p>
          <w:p w14:paraId="4FB4F3D9" w14:textId="77777777" w:rsidR="00FA1DF1" w:rsidRPr="00712978" w:rsidRDefault="00FA1DF1" w:rsidP="00371B09">
            <w:pPr>
              <w:pStyle w:val="PargrafodaLista"/>
              <w:numPr>
                <w:ilvl w:val="0"/>
                <w:numId w:val="2"/>
              </w:numPr>
              <w:spacing w:after="0" w:line="240" w:lineRule="auto"/>
              <w:ind w:left="318" w:hanging="284"/>
              <w:jc w:val="both"/>
              <w:rPr>
                <w:rFonts w:ascii="Arial Narrow" w:hAnsi="Arial Narrow"/>
                <w:szCs w:val="24"/>
              </w:rPr>
            </w:pPr>
            <w:r w:rsidRPr="00E3030A">
              <w:rPr>
                <w:rFonts w:ascii="Arial Narrow" w:hAnsi="Arial Narrow"/>
                <w:szCs w:val="24"/>
                <w:lang w:val="en-US"/>
              </w:rPr>
              <w:t xml:space="preserve">Price, J. “Oracle Database 11g Sql”. </w:t>
            </w:r>
            <w:r>
              <w:rPr>
                <w:rFonts w:ascii="Arial Narrow" w:hAnsi="Arial Narrow"/>
                <w:szCs w:val="24"/>
              </w:rPr>
              <w:t xml:space="preserve">Ed. </w:t>
            </w:r>
            <w:r w:rsidRPr="00712978">
              <w:rPr>
                <w:rFonts w:ascii="Arial Narrow" w:hAnsi="Arial Narrow"/>
                <w:szCs w:val="24"/>
              </w:rPr>
              <w:t>Bookman</w:t>
            </w:r>
            <w:r>
              <w:rPr>
                <w:rFonts w:ascii="Arial Narrow" w:hAnsi="Arial Narrow"/>
                <w:szCs w:val="24"/>
              </w:rPr>
              <w:t>, 2008.</w:t>
            </w:r>
          </w:p>
        </w:tc>
      </w:tr>
      <w:tr w:rsidR="00FA1DF1" w:rsidRPr="00966815" w14:paraId="182744A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01B08A4"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966815" w14:paraId="6F802D18"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580D883" w14:textId="77777777" w:rsidR="00FA1DF1" w:rsidRPr="002E2802" w:rsidRDefault="00FA1DF1" w:rsidP="00371B09">
            <w:pPr>
              <w:pStyle w:val="PargrafodaLista"/>
              <w:numPr>
                <w:ilvl w:val="0"/>
                <w:numId w:val="2"/>
              </w:numPr>
              <w:spacing w:after="0" w:line="240" w:lineRule="auto"/>
              <w:ind w:left="318" w:hanging="284"/>
              <w:jc w:val="both"/>
              <w:rPr>
                <w:rFonts w:ascii="Arial Narrow" w:hAnsi="Arial Narrow"/>
                <w:szCs w:val="24"/>
              </w:rPr>
            </w:pPr>
            <w:r w:rsidRPr="002E2802">
              <w:rPr>
                <w:rFonts w:ascii="Arial Narrow" w:hAnsi="Arial Narrow"/>
                <w:szCs w:val="24"/>
              </w:rPr>
              <w:t>Silva, L. N. C.; Ferrar, D. G. “Introdução À Mineração de Dados. Ed. Saraiva</w:t>
            </w:r>
            <w:r>
              <w:rPr>
                <w:rFonts w:ascii="Arial Narrow" w:hAnsi="Arial Narrow"/>
                <w:szCs w:val="24"/>
              </w:rPr>
              <w:t>, 2016.</w:t>
            </w:r>
          </w:p>
          <w:p w14:paraId="2AFEF561"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E2802">
              <w:rPr>
                <w:rFonts w:ascii="Arial Narrow" w:hAnsi="Arial Narrow"/>
                <w:szCs w:val="24"/>
              </w:rPr>
              <w:t xml:space="preserve">Silva, L. A. “Introdução À Mineração de Dados - Com Aplicação Em R”. </w:t>
            </w:r>
            <w:r>
              <w:rPr>
                <w:rFonts w:ascii="Arial Narrow" w:hAnsi="Arial Narrow"/>
                <w:szCs w:val="24"/>
              </w:rPr>
              <w:t xml:space="preserve">Ed. </w:t>
            </w:r>
            <w:r w:rsidRPr="002E2802">
              <w:rPr>
                <w:rFonts w:ascii="Arial Narrow" w:hAnsi="Arial Narrow"/>
                <w:szCs w:val="24"/>
              </w:rPr>
              <w:t>Elsevier</w:t>
            </w:r>
            <w:r>
              <w:rPr>
                <w:rFonts w:ascii="Arial Narrow" w:hAnsi="Arial Narrow"/>
                <w:szCs w:val="24"/>
              </w:rPr>
              <w:t>, 2016.</w:t>
            </w:r>
          </w:p>
          <w:p w14:paraId="1218514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9158B">
              <w:rPr>
                <w:rFonts w:ascii="Arial Narrow" w:hAnsi="Arial Narrow"/>
                <w:szCs w:val="24"/>
              </w:rPr>
              <w:t>Fowler, M.; Sadalage, P. J. “Nosql Essencial - Um Guia Conciso Para o Mundo Emergente da Persistência Poliglota”. Ed. Novatec, 2013</w:t>
            </w:r>
            <w:r>
              <w:rPr>
                <w:rFonts w:ascii="Arial Narrow" w:hAnsi="Arial Narrow"/>
                <w:szCs w:val="24"/>
              </w:rPr>
              <w:t>.</w:t>
            </w:r>
          </w:p>
          <w:p w14:paraId="49F2A566" w14:textId="77777777" w:rsidR="00FA1DF1" w:rsidRPr="00712978" w:rsidRDefault="00FA1DF1" w:rsidP="00371B09">
            <w:pPr>
              <w:pStyle w:val="PargrafodaLista"/>
              <w:numPr>
                <w:ilvl w:val="0"/>
                <w:numId w:val="2"/>
              </w:numPr>
              <w:spacing w:after="0" w:line="240" w:lineRule="auto"/>
              <w:ind w:left="318" w:hanging="284"/>
              <w:jc w:val="both"/>
              <w:rPr>
                <w:rFonts w:ascii="Arial Narrow" w:hAnsi="Arial Narrow"/>
                <w:szCs w:val="24"/>
              </w:rPr>
            </w:pPr>
            <w:r w:rsidRPr="00712978">
              <w:rPr>
                <w:rFonts w:ascii="Arial Narrow" w:hAnsi="Arial Narrow"/>
                <w:szCs w:val="24"/>
              </w:rPr>
              <w:t>Heuser, C. A. “Projeto de Banco de Dados”. Ed. Bookman, Vol. 4, 2008.</w:t>
            </w:r>
          </w:p>
          <w:p w14:paraId="7CC01204" w14:textId="77777777" w:rsidR="00FA1DF1" w:rsidRPr="00D035BF" w:rsidRDefault="00FA1DF1" w:rsidP="00371B09">
            <w:pPr>
              <w:pStyle w:val="PargrafodaLista"/>
              <w:numPr>
                <w:ilvl w:val="0"/>
                <w:numId w:val="2"/>
              </w:numPr>
              <w:spacing w:after="0" w:line="240" w:lineRule="auto"/>
              <w:ind w:left="318" w:hanging="284"/>
              <w:jc w:val="both"/>
              <w:rPr>
                <w:rFonts w:ascii="Arial Narrow" w:hAnsi="Arial Narrow"/>
                <w:szCs w:val="24"/>
              </w:rPr>
            </w:pPr>
            <w:r w:rsidRPr="00712978">
              <w:rPr>
                <w:rFonts w:ascii="Arial Narrow" w:hAnsi="Arial Narrow"/>
                <w:szCs w:val="24"/>
              </w:rPr>
              <w:t>Date, C. J. “Introdução a Sistemas de Bancos de Dados”. Ed. Campus, 8ª Edição, 2004.</w:t>
            </w:r>
          </w:p>
        </w:tc>
      </w:tr>
    </w:tbl>
    <w:p w14:paraId="234EE57C"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0D9F130" w14:textId="77777777" w:rsidTr="00371B09">
        <w:trPr>
          <w:trHeight w:val="340"/>
        </w:trPr>
        <w:tc>
          <w:tcPr>
            <w:tcW w:w="5000" w:type="pct"/>
            <w:gridSpan w:val="3"/>
            <w:shd w:val="clear" w:color="auto" w:fill="1F497D"/>
            <w:vAlign w:val="center"/>
          </w:tcPr>
          <w:p w14:paraId="24C691F4"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19E6D6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406BD70" w14:textId="77777777" w:rsidR="00FA1DF1" w:rsidRDefault="00FA1DF1" w:rsidP="00371B09">
            <w:pPr>
              <w:rPr>
                <w:rFonts w:ascii="Arial Narrow" w:hAnsi="Arial Narrow"/>
              </w:rPr>
            </w:pPr>
            <w:r>
              <w:rPr>
                <w:rFonts w:ascii="Arial Narrow" w:hAnsi="Arial Narrow"/>
              </w:rPr>
              <w:t>Cálculo Numérico</w:t>
            </w:r>
          </w:p>
        </w:tc>
      </w:tr>
      <w:tr w:rsidR="00FA1DF1" w:rsidRPr="00966815" w14:paraId="69EF5B5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5D79155"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76A19BA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E8F32EE" w14:textId="77777777" w:rsidR="00FA1DF1" w:rsidRDefault="00FA1DF1" w:rsidP="00371B09">
            <w:pPr>
              <w:rPr>
                <w:rFonts w:ascii="Arial Narrow" w:hAnsi="Arial Narrow"/>
              </w:rPr>
            </w:pPr>
            <w:r>
              <w:rPr>
                <w:rFonts w:ascii="Arial Narrow" w:hAnsi="Arial Narrow"/>
              </w:rPr>
              <w:t>Física Teórica e Experimental I</w:t>
            </w:r>
          </w:p>
        </w:tc>
      </w:tr>
      <w:tr w:rsidR="00FA1DF1" w:rsidRPr="00966815" w14:paraId="2B698593"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0DCD1D9"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26B41A2"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7C1A87D"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29489759"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A361ACB"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8AE8EAC"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BA44DC7" w14:textId="77777777" w:rsidR="00FA1DF1" w:rsidRDefault="00FA1DF1" w:rsidP="00371B09">
            <w:pPr>
              <w:jc w:val="center"/>
              <w:rPr>
                <w:rFonts w:ascii="Arial Narrow" w:hAnsi="Arial Narrow"/>
              </w:rPr>
            </w:pPr>
            <w:r>
              <w:rPr>
                <w:rFonts w:ascii="Arial Narrow" w:hAnsi="Arial Narrow"/>
              </w:rPr>
              <w:t>15</w:t>
            </w:r>
          </w:p>
        </w:tc>
      </w:tr>
      <w:tr w:rsidR="00FA1DF1" w:rsidRPr="00966815" w14:paraId="7D8A32A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0E2F2D1"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3796ED5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39C75FF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766AF">
              <w:rPr>
                <w:rFonts w:ascii="Arial Narrow" w:hAnsi="Arial Narrow"/>
                <w:szCs w:val="24"/>
              </w:rPr>
              <w:t>Entender o que são métodos numéricos e como aplicá-los para a solução de problemas.</w:t>
            </w:r>
          </w:p>
          <w:p w14:paraId="30B90190" w14:textId="77777777" w:rsidR="00FA1DF1" w:rsidRPr="007766AF"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Apresentar</w:t>
            </w:r>
            <w:r w:rsidRPr="007766AF">
              <w:rPr>
                <w:rFonts w:ascii="Arial Narrow" w:hAnsi="Arial Narrow"/>
                <w:szCs w:val="24"/>
              </w:rPr>
              <w:t xml:space="preserve"> como modelos matemáticos podem ser formulados com base em</w:t>
            </w:r>
            <w:r>
              <w:rPr>
                <w:rFonts w:ascii="Arial Narrow" w:hAnsi="Arial Narrow"/>
                <w:szCs w:val="24"/>
              </w:rPr>
              <w:t xml:space="preserve"> princípios científicos para sim</w:t>
            </w:r>
            <w:r w:rsidRPr="007766AF">
              <w:rPr>
                <w:rFonts w:ascii="Arial Narrow" w:hAnsi="Arial Narrow"/>
                <w:szCs w:val="24"/>
              </w:rPr>
              <w:t>ular o comportamento de sistemas físicos.</w:t>
            </w:r>
          </w:p>
          <w:p w14:paraId="447DB6B2" w14:textId="77777777" w:rsidR="00FA1DF1" w:rsidRPr="007766AF" w:rsidRDefault="00FA1DF1" w:rsidP="00371B09">
            <w:pPr>
              <w:pStyle w:val="PargrafodaLista"/>
              <w:numPr>
                <w:ilvl w:val="0"/>
                <w:numId w:val="2"/>
              </w:numPr>
              <w:spacing w:after="0" w:line="240" w:lineRule="auto"/>
              <w:ind w:left="318" w:hanging="284"/>
              <w:jc w:val="both"/>
              <w:rPr>
                <w:rFonts w:ascii="Arial Narrow" w:hAnsi="Arial Narrow"/>
                <w:szCs w:val="24"/>
              </w:rPr>
            </w:pPr>
            <w:r w:rsidRPr="007766AF">
              <w:rPr>
                <w:rFonts w:ascii="Arial Narrow" w:hAnsi="Arial Narrow"/>
                <w:szCs w:val="24"/>
              </w:rPr>
              <w:t>Entender como os métodos numéricos fornecem meios de gerar soluções que possam ser implementados em um computador.</w:t>
            </w:r>
          </w:p>
          <w:p w14:paraId="25D6AC26" w14:textId="77777777" w:rsidR="00FA1DF1" w:rsidRPr="00EA006E" w:rsidRDefault="00FA1DF1" w:rsidP="00371B09">
            <w:pPr>
              <w:pStyle w:val="PargrafodaLista"/>
              <w:numPr>
                <w:ilvl w:val="0"/>
                <w:numId w:val="2"/>
              </w:numPr>
              <w:spacing w:after="0" w:line="240" w:lineRule="auto"/>
              <w:ind w:left="318" w:hanging="284"/>
              <w:jc w:val="both"/>
              <w:rPr>
                <w:rFonts w:ascii="Arial Narrow" w:hAnsi="Arial Narrow"/>
                <w:szCs w:val="24"/>
              </w:rPr>
            </w:pPr>
            <w:r w:rsidRPr="007766AF">
              <w:rPr>
                <w:rFonts w:ascii="Arial Narrow" w:hAnsi="Arial Narrow"/>
                <w:szCs w:val="24"/>
              </w:rPr>
              <w:t>Conhecer os diferentes tipos de métodos numéricos, e sua adequação para diferentes tipos de problemas.</w:t>
            </w:r>
          </w:p>
        </w:tc>
      </w:tr>
      <w:tr w:rsidR="00FA1DF1" w:rsidRPr="00966815" w14:paraId="369E2EC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41C2402"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6F4DA4E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6D7652A6" w14:textId="77777777" w:rsidR="00FA1DF1" w:rsidRPr="009B181D" w:rsidRDefault="00FA1DF1" w:rsidP="00371B09">
            <w:pPr>
              <w:jc w:val="both"/>
              <w:rPr>
                <w:rFonts w:ascii="Arial Narrow" w:hAnsi="Arial Narrow"/>
              </w:rPr>
            </w:pPr>
            <w:r w:rsidRPr="009B181D">
              <w:rPr>
                <w:rFonts w:ascii="Arial Narrow" w:hAnsi="Arial Narrow"/>
              </w:rPr>
              <w:t>Sistemas numéricos e sua representação. Precisão, exatidão e erros em maquinas digitais. Zero de funções. Resolução de sistemas de equações. Interpolação e ajuste de curvas. Integração numérica. Resolução numérica de equações diferenciais ordinárias.</w:t>
            </w:r>
          </w:p>
        </w:tc>
      </w:tr>
      <w:tr w:rsidR="00FA1DF1" w:rsidRPr="00966815" w14:paraId="030E613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0BB789A" w14:textId="77777777" w:rsidR="00FA1DF1" w:rsidRPr="00AC2719" w:rsidRDefault="00FA1DF1" w:rsidP="00371B09">
            <w:pPr>
              <w:jc w:val="center"/>
              <w:rPr>
                <w:rFonts w:ascii="Arial Narrow" w:hAnsi="Arial Narrow"/>
              </w:rPr>
            </w:pPr>
            <w:r>
              <w:rPr>
                <w:rFonts w:ascii="Arial Narrow" w:hAnsi="Arial Narrow"/>
              </w:rPr>
              <w:lastRenderedPageBreak/>
              <w:t>BIBLIOGRAFIA BÁSICA</w:t>
            </w:r>
          </w:p>
        </w:tc>
      </w:tr>
      <w:tr w:rsidR="00FA1DF1" w:rsidRPr="00966815" w14:paraId="4D7B5319" w14:textId="77777777" w:rsidTr="00371B09">
        <w:trPr>
          <w:trHeight w:val="1331"/>
        </w:trPr>
        <w:tc>
          <w:tcPr>
            <w:tcW w:w="5000" w:type="pct"/>
            <w:gridSpan w:val="3"/>
            <w:tcBorders>
              <w:top w:val="single" w:sz="4" w:space="0" w:color="auto"/>
              <w:bottom w:val="single" w:sz="4" w:space="0" w:color="auto"/>
              <w:right w:val="single" w:sz="4" w:space="0" w:color="auto"/>
            </w:tcBorders>
            <w:shd w:val="clear" w:color="auto" w:fill="auto"/>
            <w:vAlign w:val="center"/>
          </w:tcPr>
          <w:p w14:paraId="59B480CD"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D7F1D">
              <w:rPr>
                <w:rFonts w:ascii="Arial Narrow" w:hAnsi="Arial Narrow"/>
                <w:szCs w:val="24"/>
              </w:rPr>
              <w:t>Ruggiero,</w:t>
            </w:r>
            <w:r>
              <w:rPr>
                <w:rFonts w:ascii="Arial Narrow" w:hAnsi="Arial Narrow"/>
                <w:szCs w:val="24"/>
              </w:rPr>
              <w:t xml:space="preserve"> </w:t>
            </w:r>
            <w:r w:rsidRPr="00FD7F1D">
              <w:rPr>
                <w:rFonts w:ascii="Arial Narrow" w:hAnsi="Arial Narrow"/>
                <w:szCs w:val="24"/>
              </w:rPr>
              <w:t>M</w:t>
            </w:r>
            <w:r>
              <w:rPr>
                <w:rFonts w:ascii="Arial Narrow" w:hAnsi="Arial Narrow"/>
                <w:szCs w:val="24"/>
              </w:rPr>
              <w:t>.</w:t>
            </w:r>
            <w:r w:rsidRPr="00FD7F1D">
              <w:rPr>
                <w:rFonts w:ascii="Arial Narrow" w:hAnsi="Arial Narrow"/>
                <w:szCs w:val="24"/>
              </w:rPr>
              <w:t xml:space="preserve"> A.</w:t>
            </w:r>
            <w:r>
              <w:rPr>
                <w:rFonts w:ascii="Arial Narrow" w:hAnsi="Arial Narrow"/>
                <w:szCs w:val="24"/>
              </w:rPr>
              <w:t xml:space="preserve"> “</w:t>
            </w:r>
            <w:r w:rsidRPr="00FD7F1D">
              <w:rPr>
                <w:rFonts w:ascii="Arial Narrow" w:hAnsi="Arial Narrow"/>
                <w:szCs w:val="24"/>
              </w:rPr>
              <w:t>Cálculo Numérico: Aspectos Teórico</w:t>
            </w:r>
            <w:r>
              <w:rPr>
                <w:rFonts w:ascii="Arial Narrow" w:hAnsi="Arial Narrow"/>
                <w:szCs w:val="24"/>
              </w:rPr>
              <w:t xml:space="preserve">s e Computacionais”. Ed. </w:t>
            </w:r>
            <w:r w:rsidRPr="00FD7F1D">
              <w:rPr>
                <w:rFonts w:ascii="Arial Narrow" w:hAnsi="Arial Narrow"/>
                <w:szCs w:val="24"/>
              </w:rPr>
              <w:t>Makron Books</w:t>
            </w:r>
            <w:r>
              <w:rPr>
                <w:rFonts w:ascii="Arial Narrow" w:hAnsi="Arial Narrow"/>
                <w:szCs w:val="24"/>
              </w:rPr>
              <w:t>, 2 Ed., 1988.</w:t>
            </w:r>
          </w:p>
          <w:p w14:paraId="7CBE220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D1D41">
              <w:rPr>
                <w:rFonts w:ascii="Arial Narrow" w:hAnsi="Arial Narrow"/>
                <w:szCs w:val="24"/>
              </w:rPr>
              <w:t>Sperandio, D.; Mendes, J. T.; Monken, L. H.; Numérico, S. C. “</w:t>
            </w:r>
            <w:r>
              <w:rPr>
                <w:rFonts w:ascii="Arial Narrow" w:hAnsi="Arial Narrow"/>
                <w:szCs w:val="24"/>
              </w:rPr>
              <w:t>Cálculo Numérico</w:t>
            </w:r>
            <w:r w:rsidRPr="009D1D41">
              <w:rPr>
                <w:rFonts w:ascii="Arial Narrow" w:hAnsi="Arial Narrow"/>
                <w:szCs w:val="24"/>
              </w:rPr>
              <w:t>”. Ed. Pearson Education,</w:t>
            </w:r>
            <w:r>
              <w:rPr>
                <w:rFonts w:ascii="Arial Narrow" w:hAnsi="Arial Narrow"/>
                <w:szCs w:val="24"/>
              </w:rPr>
              <w:t xml:space="preserve"> 2ª Ed., 2014.</w:t>
            </w:r>
          </w:p>
          <w:p w14:paraId="252D1495" w14:textId="77777777" w:rsidR="00FA1DF1" w:rsidRPr="00A573DD" w:rsidRDefault="00FA1DF1" w:rsidP="00371B09">
            <w:pPr>
              <w:pStyle w:val="PargrafodaLista"/>
              <w:numPr>
                <w:ilvl w:val="0"/>
                <w:numId w:val="2"/>
              </w:numPr>
              <w:spacing w:after="0" w:line="240" w:lineRule="auto"/>
              <w:ind w:left="318" w:hanging="284"/>
              <w:jc w:val="both"/>
              <w:rPr>
                <w:rFonts w:ascii="Arial Narrow" w:hAnsi="Arial Narrow"/>
                <w:szCs w:val="24"/>
              </w:rPr>
            </w:pPr>
            <w:r w:rsidRPr="00C7047F">
              <w:rPr>
                <w:rFonts w:ascii="Arial Narrow" w:hAnsi="Arial Narrow"/>
                <w:szCs w:val="24"/>
              </w:rPr>
              <w:t>Arenales, S.; Darezzo, A. “</w:t>
            </w:r>
            <w:r>
              <w:rPr>
                <w:rFonts w:ascii="Arial Narrow" w:hAnsi="Arial Narrow"/>
                <w:szCs w:val="24"/>
              </w:rPr>
              <w:t>Cálculo Numérico:</w:t>
            </w:r>
            <w:r w:rsidRPr="00C7047F">
              <w:rPr>
                <w:rFonts w:ascii="Arial Narrow" w:hAnsi="Arial Narrow"/>
                <w:szCs w:val="24"/>
              </w:rPr>
              <w:t xml:space="preserve"> Aprendizagem Com Apoio de Software”. Ed. Cengage Learning, 2ª Ed.</w:t>
            </w:r>
            <w:r>
              <w:rPr>
                <w:rFonts w:ascii="Arial Narrow" w:hAnsi="Arial Narrow"/>
                <w:szCs w:val="24"/>
              </w:rPr>
              <w:t>, 2015.</w:t>
            </w:r>
          </w:p>
        </w:tc>
      </w:tr>
      <w:tr w:rsidR="00FA1DF1" w:rsidRPr="00966815" w14:paraId="359AB5A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F2FBE0D"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262C5B" w14:paraId="428CDCB0" w14:textId="77777777" w:rsidTr="00371B09">
        <w:trPr>
          <w:trHeight w:val="152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0B3721E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Franco, N. B</w:t>
            </w:r>
            <w:r w:rsidRPr="009A61C4">
              <w:rPr>
                <w:rFonts w:ascii="Arial Narrow" w:hAnsi="Arial Narrow"/>
                <w:szCs w:val="24"/>
              </w:rPr>
              <w:t xml:space="preserve">. </w:t>
            </w:r>
            <w:r>
              <w:rPr>
                <w:rFonts w:ascii="Arial Narrow" w:hAnsi="Arial Narrow"/>
                <w:szCs w:val="24"/>
              </w:rPr>
              <w:t>“</w:t>
            </w:r>
            <w:r w:rsidRPr="009A61C4">
              <w:rPr>
                <w:rFonts w:ascii="Arial Narrow" w:hAnsi="Arial Narrow"/>
                <w:szCs w:val="24"/>
              </w:rPr>
              <w:t>Cálculo Numérico</w:t>
            </w:r>
            <w:r>
              <w:rPr>
                <w:rFonts w:ascii="Arial Narrow" w:hAnsi="Arial Narrow"/>
                <w:szCs w:val="24"/>
              </w:rPr>
              <w:t>”.</w:t>
            </w:r>
            <w:r w:rsidRPr="009A61C4">
              <w:rPr>
                <w:rFonts w:ascii="Arial Narrow" w:hAnsi="Arial Narrow"/>
                <w:szCs w:val="24"/>
              </w:rPr>
              <w:t xml:space="preserve"> Ed. Person, 2006</w:t>
            </w:r>
            <w:r w:rsidRPr="00C72A82">
              <w:rPr>
                <w:rFonts w:ascii="Arial Narrow" w:hAnsi="Arial Narrow"/>
                <w:szCs w:val="24"/>
              </w:rPr>
              <w:t>.</w:t>
            </w:r>
          </w:p>
          <w:p w14:paraId="5D1C862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677500">
              <w:rPr>
                <w:rFonts w:ascii="Arial Narrow" w:hAnsi="Arial Narrow"/>
                <w:szCs w:val="24"/>
              </w:rPr>
              <w:t xml:space="preserve">Burian, R.; Lima, A. C. </w:t>
            </w:r>
            <w:r>
              <w:rPr>
                <w:rFonts w:ascii="Arial Narrow" w:hAnsi="Arial Narrow"/>
                <w:szCs w:val="24"/>
              </w:rPr>
              <w:t>“Cálculo Numérico:</w:t>
            </w:r>
            <w:r w:rsidRPr="00677500">
              <w:rPr>
                <w:rFonts w:ascii="Arial Narrow" w:hAnsi="Arial Narrow"/>
                <w:szCs w:val="24"/>
              </w:rPr>
              <w:t xml:space="preserve"> Fundamentos de Informática</w:t>
            </w:r>
            <w:r>
              <w:rPr>
                <w:rFonts w:ascii="Arial Narrow" w:hAnsi="Arial Narrow"/>
                <w:szCs w:val="24"/>
              </w:rPr>
              <w:t xml:space="preserve">”. Ed. </w:t>
            </w:r>
            <w:r w:rsidRPr="00677500">
              <w:rPr>
                <w:rFonts w:ascii="Arial Narrow" w:hAnsi="Arial Narrow"/>
                <w:szCs w:val="24"/>
              </w:rPr>
              <w:t>LTC, 2011.</w:t>
            </w:r>
          </w:p>
          <w:p w14:paraId="2A52EA2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Brown, Milton. Métodos Numéricos: Fundamentos e Implementação Computacional. Elsevier, 2017.</w:t>
            </w:r>
          </w:p>
          <w:p w14:paraId="49ED69D4" w14:textId="77777777" w:rsidR="00FA1DF1" w:rsidRPr="002877CE"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Barroso, L. C. “</w:t>
            </w:r>
            <w:r w:rsidRPr="002877CE">
              <w:rPr>
                <w:rFonts w:ascii="Arial Narrow" w:hAnsi="Arial Narrow"/>
                <w:szCs w:val="24"/>
              </w:rPr>
              <w:t>Cá</w:t>
            </w:r>
            <w:r>
              <w:rPr>
                <w:rFonts w:ascii="Arial Narrow" w:hAnsi="Arial Narrow"/>
                <w:szCs w:val="24"/>
              </w:rPr>
              <w:t xml:space="preserve">lculo Numérico com Aplicações”. Ed. </w:t>
            </w:r>
            <w:r w:rsidRPr="002877CE">
              <w:rPr>
                <w:rFonts w:ascii="Arial Narrow" w:hAnsi="Arial Narrow"/>
                <w:szCs w:val="24"/>
              </w:rPr>
              <w:t>Harbra</w:t>
            </w:r>
            <w:r>
              <w:rPr>
                <w:rFonts w:ascii="Arial Narrow" w:hAnsi="Arial Narrow"/>
                <w:szCs w:val="24"/>
              </w:rPr>
              <w:t>, 1987.</w:t>
            </w:r>
          </w:p>
          <w:p w14:paraId="3401C26F" w14:textId="77777777" w:rsidR="00FA1DF1" w:rsidRPr="00677500"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Chapra, S.</w:t>
            </w:r>
            <w:r w:rsidRPr="00805D9F">
              <w:rPr>
                <w:rFonts w:ascii="Arial Narrow" w:hAnsi="Arial Narrow"/>
                <w:szCs w:val="24"/>
              </w:rPr>
              <w:t xml:space="preserve"> C. </w:t>
            </w:r>
            <w:r>
              <w:rPr>
                <w:rFonts w:ascii="Arial Narrow" w:hAnsi="Arial Narrow"/>
                <w:szCs w:val="24"/>
              </w:rPr>
              <w:t>“</w:t>
            </w:r>
            <w:r w:rsidRPr="00805D9F">
              <w:rPr>
                <w:rFonts w:ascii="Arial Narrow" w:hAnsi="Arial Narrow"/>
                <w:szCs w:val="24"/>
              </w:rPr>
              <w:t xml:space="preserve">Métodos </w:t>
            </w:r>
            <w:r>
              <w:rPr>
                <w:rFonts w:ascii="Arial Narrow" w:hAnsi="Arial Narrow"/>
                <w:szCs w:val="24"/>
              </w:rPr>
              <w:t>N</w:t>
            </w:r>
            <w:r w:rsidRPr="00805D9F">
              <w:rPr>
                <w:rFonts w:ascii="Arial Narrow" w:hAnsi="Arial Narrow"/>
                <w:szCs w:val="24"/>
              </w:rPr>
              <w:t xml:space="preserve">uméricos </w:t>
            </w:r>
            <w:r>
              <w:rPr>
                <w:rFonts w:ascii="Arial Narrow" w:hAnsi="Arial Narrow"/>
                <w:szCs w:val="24"/>
              </w:rPr>
              <w:t>A</w:t>
            </w:r>
            <w:r w:rsidRPr="00805D9F">
              <w:rPr>
                <w:rFonts w:ascii="Arial Narrow" w:hAnsi="Arial Narrow"/>
                <w:szCs w:val="24"/>
              </w:rPr>
              <w:t xml:space="preserve">plicados com MATLAB para </w:t>
            </w:r>
            <w:r>
              <w:rPr>
                <w:rFonts w:ascii="Arial Narrow" w:hAnsi="Arial Narrow"/>
                <w:szCs w:val="24"/>
              </w:rPr>
              <w:t>E</w:t>
            </w:r>
            <w:r w:rsidRPr="00805D9F">
              <w:rPr>
                <w:rFonts w:ascii="Arial Narrow" w:hAnsi="Arial Narrow"/>
                <w:szCs w:val="24"/>
              </w:rPr>
              <w:t xml:space="preserve">ngenheiros e </w:t>
            </w:r>
            <w:r>
              <w:rPr>
                <w:rFonts w:ascii="Arial Narrow" w:hAnsi="Arial Narrow"/>
                <w:szCs w:val="24"/>
              </w:rPr>
              <w:t>C</w:t>
            </w:r>
            <w:r w:rsidRPr="00805D9F">
              <w:rPr>
                <w:rFonts w:ascii="Arial Narrow" w:hAnsi="Arial Narrow"/>
                <w:szCs w:val="24"/>
              </w:rPr>
              <w:t>ientistas</w:t>
            </w:r>
            <w:r>
              <w:rPr>
                <w:rFonts w:ascii="Arial Narrow" w:hAnsi="Arial Narrow"/>
                <w:szCs w:val="24"/>
              </w:rPr>
              <w:t xml:space="preserve">”. Ed. </w:t>
            </w:r>
            <w:r w:rsidRPr="00805D9F">
              <w:rPr>
                <w:rFonts w:ascii="Arial Narrow" w:hAnsi="Arial Narrow"/>
                <w:szCs w:val="24"/>
              </w:rPr>
              <w:t>AMGH</w:t>
            </w:r>
            <w:r>
              <w:rPr>
                <w:rFonts w:ascii="Arial Narrow" w:hAnsi="Arial Narrow"/>
                <w:szCs w:val="24"/>
              </w:rPr>
              <w:t>, 3</w:t>
            </w:r>
            <w:r w:rsidRPr="00DA5742">
              <w:rPr>
                <w:rFonts w:ascii="Arial Narrow" w:hAnsi="Arial Narrow"/>
                <w:szCs w:val="24"/>
              </w:rPr>
              <w:t>ª</w:t>
            </w:r>
            <w:r>
              <w:rPr>
                <w:rFonts w:ascii="Arial Narrow" w:hAnsi="Arial Narrow"/>
                <w:szCs w:val="24"/>
              </w:rPr>
              <w:t xml:space="preserve"> Ed.</w:t>
            </w:r>
            <w:r w:rsidRPr="00805D9F">
              <w:rPr>
                <w:rFonts w:ascii="Arial Narrow" w:hAnsi="Arial Narrow"/>
                <w:szCs w:val="24"/>
              </w:rPr>
              <w:t>, Porto Alegre, 2013</w:t>
            </w:r>
            <w:r>
              <w:rPr>
                <w:rFonts w:ascii="Arial Narrow" w:hAnsi="Arial Narrow"/>
                <w:szCs w:val="24"/>
              </w:rPr>
              <w:t>.</w:t>
            </w:r>
          </w:p>
        </w:tc>
      </w:tr>
    </w:tbl>
    <w:p w14:paraId="30FB26E7"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3E82557B" w14:textId="77777777" w:rsidTr="00371B09">
        <w:trPr>
          <w:trHeight w:val="340"/>
        </w:trPr>
        <w:tc>
          <w:tcPr>
            <w:tcW w:w="5000" w:type="pct"/>
            <w:gridSpan w:val="3"/>
            <w:shd w:val="clear" w:color="auto" w:fill="1F497D"/>
            <w:vAlign w:val="center"/>
          </w:tcPr>
          <w:p w14:paraId="2E103307"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515DD5B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9162388" w14:textId="77777777" w:rsidR="00FA1DF1" w:rsidRDefault="00FA1DF1" w:rsidP="00371B09">
            <w:pPr>
              <w:rPr>
                <w:rFonts w:ascii="Arial Narrow" w:hAnsi="Arial Narrow"/>
              </w:rPr>
            </w:pPr>
            <w:r>
              <w:rPr>
                <w:rFonts w:ascii="Arial Narrow" w:hAnsi="Arial Narrow"/>
              </w:rPr>
              <w:t>Álgebra Linear</w:t>
            </w:r>
          </w:p>
        </w:tc>
      </w:tr>
      <w:tr w:rsidR="00FA1DF1" w:rsidRPr="00966815" w14:paraId="6DA5AAF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7DBFDD6"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4C7DE59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79DD195" w14:textId="77777777" w:rsidR="00FA1DF1" w:rsidRDefault="00FA1DF1" w:rsidP="00371B09">
            <w:pPr>
              <w:rPr>
                <w:rFonts w:ascii="Arial Narrow" w:hAnsi="Arial Narrow"/>
              </w:rPr>
            </w:pPr>
            <w:r>
              <w:rPr>
                <w:rFonts w:ascii="Arial Narrow" w:hAnsi="Arial Narrow"/>
              </w:rPr>
              <w:t>-</w:t>
            </w:r>
          </w:p>
        </w:tc>
      </w:tr>
      <w:tr w:rsidR="00FA1DF1" w:rsidRPr="00966815" w14:paraId="7BCB1C70"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14DEC9D9"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1F24F71"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7DE7214"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7280AE44"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3A0EF737"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6B2EBCA3"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7B07BA3D" w14:textId="77777777" w:rsidR="00FA1DF1" w:rsidRDefault="00FA1DF1" w:rsidP="00371B09">
            <w:pPr>
              <w:jc w:val="center"/>
              <w:rPr>
                <w:rFonts w:ascii="Arial Narrow" w:hAnsi="Arial Narrow"/>
              </w:rPr>
            </w:pPr>
            <w:r>
              <w:rPr>
                <w:rFonts w:ascii="Arial Narrow" w:hAnsi="Arial Narrow"/>
              </w:rPr>
              <w:t>0</w:t>
            </w:r>
          </w:p>
        </w:tc>
      </w:tr>
      <w:tr w:rsidR="00FA1DF1" w:rsidRPr="00966815" w14:paraId="1E3798A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DAA6D80"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737002C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5E7E74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EA006E">
              <w:rPr>
                <w:rFonts w:ascii="Arial Narrow" w:hAnsi="Arial Narrow"/>
                <w:szCs w:val="24"/>
              </w:rPr>
              <w:t>Introduzir os conceitos fundamentais da Álgebra Linear para que os alunos possam</w:t>
            </w:r>
            <w:r>
              <w:rPr>
                <w:rFonts w:ascii="Arial Narrow" w:hAnsi="Arial Narrow"/>
                <w:szCs w:val="24"/>
              </w:rPr>
              <w:t xml:space="preserve"> </w:t>
            </w:r>
            <w:r w:rsidRPr="00EA006E">
              <w:rPr>
                <w:rFonts w:ascii="Arial Narrow" w:hAnsi="Arial Narrow"/>
                <w:szCs w:val="24"/>
              </w:rPr>
              <w:t>compreen</w:t>
            </w:r>
            <w:r>
              <w:rPr>
                <w:rFonts w:ascii="Arial Narrow" w:hAnsi="Arial Narrow"/>
                <w:szCs w:val="24"/>
              </w:rPr>
              <w:t xml:space="preserve">der e aplicar em problemas da </w:t>
            </w:r>
            <w:r w:rsidRPr="00EA006E">
              <w:rPr>
                <w:rFonts w:ascii="Arial Narrow" w:hAnsi="Arial Narrow"/>
                <w:szCs w:val="24"/>
              </w:rPr>
              <w:t>otimização e análise numérica</w:t>
            </w:r>
            <w:r>
              <w:rPr>
                <w:rFonts w:ascii="Arial Narrow" w:hAnsi="Arial Narrow"/>
                <w:szCs w:val="24"/>
              </w:rPr>
              <w:t>.</w:t>
            </w:r>
          </w:p>
          <w:p w14:paraId="3CA079DE" w14:textId="77777777" w:rsidR="00FA1DF1" w:rsidRPr="00EA006E" w:rsidRDefault="00FA1DF1" w:rsidP="00371B09">
            <w:pPr>
              <w:pStyle w:val="PargrafodaLista"/>
              <w:numPr>
                <w:ilvl w:val="0"/>
                <w:numId w:val="2"/>
              </w:numPr>
              <w:spacing w:after="0" w:line="240" w:lineRule="auto"/>
              <w:ind w:left="318" w:hanging="284"/>
              <w:jc w:val="both"/>
              <w:rPr>
                <w:rFonts w:ascii="Arial Narrow" w:hAnsi="Arial Narrow"/>
                <w:szCs w:val="24"/>
              </w:rPr>
            </w:pPr>
            <w:r w:rsidRPr="00EA006E">
              <w:rPr>
                <w:rFonts w:ascii="Arial Narrow" w:hAnsi="Arial Narrow"/>
                <w:szCs w:val="24"/>
              </w:rPr>
              <w:t xml:space="preserve">Saber identificar o que é um ponto no plano, no espaço, o que é um vetor, entender os conceitos de dependência e independência linear, o que são matrizes, </w:t>
            </w:r>
            <w:r>
              <w:rPr>
                <w:rFonts w:ascii="Arial Narrow" w:hAnsi="Arial Narrow"/>
                <w:szCs w:val="24"/>
              </w:rPr>
              <w:t>fazer operações com  matrizes, transformações lineares,</w:t>
            </w:r>
            <w:r w:rsidRPr="00EA006E">
              <w:rPr>
                <w:rFonts w:ascii="Arial Narrow" w:hAnsi="Arial Narrow"/>
                <w:szCs w:val="24"/>
              </w:rPr>
              <w:t xml:space="preserve"> con</w:t>
            </w:r>
            <w:r>
              <w:rPr>
                <w:rFonts w:ascii="Arial Narrow" w:hAnsi="Arial Narrow"/>
                <w:szCs w:val="24"/>
              </w:rPr>
              <w:t>ceitos fundamentais aplicados</w:t>
            </w:r>
            <w:r w:rsidRPr="00EA006E">
              <w:rPr>
                <w:rFonts w:ascii="Arial Narrow" w:hAnsi="Arial Narrow"/>
                <w:szCs w:val="24"/>
              </w:rPr>
              <w:t xml:space="preserve"> em computação gráfica</w:t>
            </w:r>
          </w:p>
        </w:tc>
      </w:tr>
      <w:tr w:rsidR="00FA1DF1" w:rsidRPr="00966815" w14:paraId="2323E57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B2770EC"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04F6515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332747B2" w14:textId="77777777" w:rsidR="00FA1DF1" w:rsidRPr="003D5E11" w:rsidRDefault="00FA1DF1" w:rsidP="00371B09">
            <w:pPr>
              <w:jc w:val="both"/>
              <w:rPr>
                <w:rFonts w:ascii="Arial Narrow" w:hAnsi="Arial Narrow"/>
              </w:rPr>
            </w:pPr>
            <w:r w:rsidRPr="003D5E11">
              <w:rPr>
                <w:rFonts w:ascii="Arial Narrow" w:hAnsi="Arial Narrow"/>
              </w:rPr>
              <w:t>Matriz de uma Transformação Linear. A matriz de mudança de base. Espaços Vetoriais. Bases e Dimensão. Operadores Lineares. Autovalores e Auto-vetores. Formas n-Lineares Alternadas. Determinantes. O Polinômio Característico. O Polinômio Mínimo. Teorema de Caley-Hamilton. Operadores Diagonalizáveis. Forma triangular. Decomposição Primária. Forma de Jordan. Produto Interno. Operadores Positivos. Operadores Unitários. Operadores Normais. Formas Bilineares e Aplicações.</w:t>
            </w:r>
          </w:p>
        </w:tc>
      </w:tr>
      <w:tr w:rsidR="00FA1DF1" w:rsidRPr="00966815" w14:paraId="0D18F46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89BD3CA"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081F3D" w14:paraId="7B419DBC" w14:textId="77777777" w:rsidTr="00371B09">
        <w:trPr>
          <w:trHeight w:val="857"/>
        </w:trPr>
        <w:tc>
          <w:tcPr>
            <w:tcW w:w="5000" w:type="pct"/>
            <w:gridSpan w:val="3"/>
            <w:tcBorders>
              <w:top w:val="single" w:sz="4" w:space="0" w:color="auto"/>
              <w:bottom w:val="single" w:sz="4" w:space="0" w:color="auto"/>
              <w:right w:val="single" w:sz="4" w:space="0" w:color="auto"/>
            </w:tcBorders>
            <w:shd w:val="clear" w:color="auto" w:fill="auto"/>
            <w:vAlign w:val="center"/>
          </w:tcPr>
          <w:p w14:paraId="1163FACB" w14:textId="77777777" w:rsidR="00FA1DF1" w:rsidRPr="00BE2486" w:rsidRDefault="00FA1DF1" w:rsidP="00371B09">
            <w:pPr>
              <w:pStyle w:val="PargrafodaLista"/>
              <w:numPr>
                <w:ilvl w:val="0"/>
                <w:numId w:val="2"/>
              </w:numPr>
              <w:spacing w:after="0" w:line="240" w:lineRule="auto"/>
              <w:ind w:left="318" w:hanging="284"/>
              <w:jc w:val="both"/>
              <w:rPr>
                <w:rFonts w:ascii="Arial Narrow" w:hAnsi="Arial Narrow"/>
                <w:szCs w:val="24"/>
              </w:rPr>
            </w:pPr>
            <w:r w:rsidRPr="00BE2486">
              <w:rPr>
                <w:rFonts w:ascii="Arial Narrow" w:hAnsi="Arial Narrow"/>
                <w:szCs w:val="24"/>
              </w:rPr>
              <w:t>Steven, J. L. “Álgebra Linear Com Aplicações”. Ed. LTC 8ª Ed.</w:t>
            </w:r>
            <w:r>
              <w:rPr>
                <w:rFonts w:ascii="Arial Narrow" w:hAnsi="Arial Narrow"/>
                <w:szCs w:val="24"/>
              </w:rPr>
              <w:t>,</w:t>
            </w:r>
            <w:r w:rsidRPr="00BE2486">
              <w:rPr>
                <w:rFonts w:ascii="Arial Narrow" w:hAnsi="Arial Narrow"/>
                <w:szCs w:val="24"/>
              </w:rPr>
              <w:t xml:space="preserve"> 2011.</w:t>
            </w:r>
          </w:p>
          <w:p w14:paraId="4398F12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E3030A">
              <w:rPr>
                <w:rFonts w:ascii="Arial Narrow" w:hAnsi="Arial Narrow"/>
                <w:szCs w:val="24"/>
                <w:lang w:val="en-US"/>
              </w:rPr>
              <w:t xml:space="preserve">Lipschutz, S.; Lipson, M. “Álgebra Linear”. Col. Schaum, Ed. </w:t>
            </w:r>
            <w:r>
              <w:rPr>
                <w:rFonts w:ascii="Arial Narrow" w:hAnsi="Arial Narrow"/>
                <w:szCs w:val="24"/>
              </w:rPr>
              <w:t xml:space="preserve">Bookman, </w:t>
            </w:r>
            <w:r w:rsidRPr="00BE2486">
              <w:rPr>
                <w:rFonts w:ascii="Arial Narrow" w:hAnsi="Arial Narrow"/>
                <w:szCs w:val="24"/>
              </w:rPr>
              <w:t>4ª Ed.</w:t>
            </w:r>
            <w:r>
              <w:rPr>
                <w:rFonts w:ascii="Arial Narrow" w:hAnsi="Arial Narrow"/>
                <w:szCs w:val="24"/>
              </w:rPr>
              <w:t>,</w:t>
            </w:r>
            <w:r w:rsidRPr="00BE2486">
              <w:rPr>
                <w:rFonts w:ascii="Arial Narrow" w:hAnsi="Arial Narrow"/>
                <w:szCs w:val="24"/>
              </w:rPr>
              <w:t xml:space="preserve"> 2011</w:t>
            </w:r>
            <w:r>
              <w:rPr>
                <w:rFonts w:ascii="Arial Narrow" w:hAnsi="Arial Narrow"/>
                <w:szCs w:val="24"/>
              </w:rPr>
              <w:t>.</w:t>
            </w:r>
          </w:p>
          <w:p w14:paraId="5D680982" w14:textId="77777777" w:rsidR="00FA1DF1" w:rsidRPr="002E0E3F"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E3030A">
              <w:rPr>
                <w:rFonts w:ascii="Arial Narrow" w:hAnsi="Arial Narrow"/>
                <w:szCs w:val="24"/>
                <w:lang w:val="en-US"/>
              </w:rPr>
              <w:t>Steinbruch, A. “Álgebra Linear”. Ed. Makron Books, 2ª Ed., 1995.</w:t>
            </w:r>
          </w:p>
        </w:tc>
      </w:tr>
      <w:tr w:rsidR="00FA1DF1" w:rsidRPr="00966815" w14:paraId="6E3E55F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F4D2983"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262C5B" w14:paraId="1D526C1B" w14:textId="77777777" w:rsidTr="00371B09">
        <w:trPr>
          <w:trHeight w:val="1333"/>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6873BFBC"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E3030A">
              <w:rPr>
                <w:rFonts w:ascii="Arial Narrow" w:hAnsi="Arial Narrow"/>
                <w:szCs w:val="24"/>
                <w:lang w:val="en-US"/>
              </w:rPr>
              <w:t>Lawson,T. “Algebra Linear”. Ed. Blucher, 1997.</w:t>
            </w:r>
          </w:p>
          <w:p w14:paraId="3B8F90B3" w14:textId="77777777" w:rsidR="00FA1DF1" w:rsidRPr="00C72A82" w:rsidRDefault="00FA1DF1" w:rsidP="00371B09">
            <w:pPr>
              <w:pStyle w:val="PargrafodaLista"/>
              <w:numPr>
                <w:ilvl w:val="0"/>
                <w:numId w:val="2"/>
              </w:numPr>
              <w:spacing w:after="0" w:line="269" w:lineRule="exact"/>
              <w:ind w:left="318" w:right="-20" w:hanging="284"/>
              <w:rPr>
                <w:rFonts w:ascii="Arial Narrow" w:hAnsi="Arial Narrow"/>
                <w:szCs w:val="24"/>
              </w:rPr>
            </w:pPr>
            <w:r w:rsidRPr="00C72A82">
              <w:rPr>
                <w:rFonts w:ascii="Arial Narrow" w:hAnsi="Arial Narrow"/>
                <w:szCs w:val="24"/>
              </w:rPr>
              <w:t>Edwards Jr., C.</w:t>
            </w:r>
            <w:r>
              <w:rPr>
                <w:rFonts w:ascii="Arial Narrow" w:hAnsi="Arial Narrow"/>
                <w:szCs w:val="24"/>
              </w:rPr>
              <w:t xml:space="preserve"> </w:t>
            </w:r>
            <w:r w:rsidRPr="00C72A82">
              <w:rPr>
                <w:rFonts w:ascii="Arial Narrow" w:hAnsi="Arial Narrow"/>
                <w:szCs w:val="24"/>
              </w:rPr>
              <w:t xml:space="preserve">H. </w:t>
            </w:r>
            <w:r>
              <w:rPr>
                <w:rFonts w:ascii="Arial Narrow" w:hAnsi="Arial Narrow"/>
                <w:szCs w:val="24"/>
              </w:rPr>
              <w:t>“</w:t>
            </w:r>
            <w:r w:rsidRPr="00C72A82">
              <w:rPr>
                <w:rFonts w:ascii="Arial Narrow" w:hAnsi="Arial Narrow"/>
                <w:szCs w:val="24"/>
              </w:rPr>
              <w:t>Introdução à Álgebra Linear</w:t>
            </w:r>
            <w:r>
              <w:rPr>
                <w:rFonts w:ascii="Arial Narrow" w:hAnsi="Arial Narrow"/>
                <w:szCs w:val="24"/>
              </w:rPr>
              <w:t>”</w:t>
            </w:r>
            <w:r w:rsidRPr="00C72A82">
              <w:rPr>
                <w:rFonts w:ascii="Arial Narrow" w:hAnsi="Arial Narrow"/>
                <w:szCs w:val="24"/>
              </w:rPr>
              <w:t xml:space="preserve">. </w:t>
            </w:r>
            <w:r>
              <w:rPr>
                <w:rFonts w:ascii="Arial Narrow" w:hAnsi="Arial Narrow"/>
                <w:szCs w:val="24"/>
              </w:rPr>
              <w:t>Ed. LTC</w:t>
            </w:r>
            <w:r w:rsidRPr="00C72A82">
              <w:rPr>
                <w:rFonts w:ascii="Arial Narrow" w:hAnsi="Arial Narrow"/>
                <w:szCs w:val="24"/>
              </w:rPr>
              <w:t>, 2000.</w:t>
            </w:r>
          </w:p>
          <w:p w14:paraId="0DAEF11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C72A82">
              <w:rPr>
                <w:rFonts w:ascii="Arial Narrow" w:hAnsi="Arial Narrow"/>
                <w:szCs w:val="24"/>
              </w:rPr>
              <w:t xml:space="preserve">Monteiro, A. J. </w:t>
            </w:r>
            <w:r>
              <w:rPr>
                <w:rFonts w:ascii="Arial Narrow" w:hAnsi="Arial Narrow"/>
                <w:szCs w:val="24"/>
              </w:rPr>
              <w:t>“Álgebra Linear e Geometria A</w:t>
            </w:r>
            <w:r w:rsidRPr="00C72A82">
              <w:rPr>
                <w:rFonts w:ascii="Arial Narrow" w:hAnsi="Arial Narrow"/>
                <w:szCs w:val="24"/>
              </w:rPr>
              <w:t>nalítica</w:t>
            </w:r>
            <w:r>
              <w:rPr>
                <w:rFonts w:ascii="Arial Narrow" w:hAnsi="Arial Narrow"/>
                <w:szCs w:val="24"/>
              </w:rPr>
              <w:t>”. Ed.</w:t>
            </w:r>
            <w:r w:rsidRPr="00C72A82">
              <w:rPr>
                <w:rFonts w:ascii="Arial Narrow" w:hAnsi="Arial Narrow"/>
                <w:szCs w:val="24"/>
              </w:rPr>
              <w:t xml:space="preserve"> McGraw-Hill, 2001.</w:t>
            </w:r>
          </w:p>
          <w:p w14:paraId="0B6456A1"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F5A0D">
              <w:rPr>
                <w:rFonts w:ascii="Arial Narrow" w:hAnsi="Arial Narrow"/>
                <w:szCs w:val="24"/>
              </w:rPr>
              <w:t>Boldrini, J. L. “Álgebra Linear”. Ed. Harbra</w:t>
            </w:r>
            <w:r>
              <w:rPr>
                <w:rFonts w:ascii="Arial Narrow" w:hAnsi="Arial Narrow"/>
                <w:szCs w:val="24"/>
              </w:rPr>
              <w:t>, 1986.</w:t>
            </w:r>
          </w:p>
          <w:p w14:paraId="235C0C59" w14:textId="77777777" w:rsidR="00FA1DF1" w:rsidRPr="0059421C"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Steinbruch, A.;</w:t>
            </w:r>
            <w:r w:rsidRPr="000A6784">
              <w:rPr>
                <w:rFonts w:ascii="Arial Narrow" w:hAnsi="Arial Narrow"/>
                <w:szCs w:val="24"/>
              </w:rPr>
              <w:t xml:space="preserve"> Winterle, P. </w:t>
            </w:r>
            <w:r>
              <w:rPr>
                <w:rFonts w:ascii="Arial Narrow" w:hAnsi="Arial Narrow"/>
                <w:szCs w:val="24"/>
              </w:rPr>
              <w:t>“</w:t>
            </w:r>
            <w:r w:rsidRPr="000A6784">
              <w:rPr>
                <w:rFonts w:ascii="Arial Narrow" w:hAnsi="Arial Narrow"/>
                <w:szCs w:val="24"/>
              </w:rPr>
              <w:t>Introdução à Álgebra Linear</w:t>
            </w:r>
            <w:r>
              <w:rPr>
                <w:rFonts w:ascii="Arial Narrow" w:hAnsi="Arial Narrow"/>
                <w:szCs w:val="24"/>
              </w:rPr>
              <w:t>”</w:t>
            </w:r>
            <w:r w:rsidRPr="000A6784">
              <w:rPr>
                <w:rFonts w:ascii="Arial Narrow" w:hAnsi="Arial Narrow"/>
                <w:szCs w:val="24"/>
              </w:rPr>
              <w:t xml:space="preserve">. </w:t>
            </w:r>
            <w:r w:rsidRPr="00E3030A">
              <w:rPr>
                <w:rFonts w:ascii="Arial Narrow" w:hAnsi="Arial Narrow"/>
                <w:szCs w:val="24"/>
                <w:lang w:val="en-US"/>
              </w:rPr>
              <w:t>Ed. Pearson Education do Brasil, 1ª Ed, 1997.</w:t>
            </w:r>
          </w:p>
        </w:tc>
      </w:tr>
    </w:tbl>
    <w:p w14:paraId="7E09FD01"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AFA41BF" w14:textId="77777777" w:rsidTr="00371B09">
        <w:trPr>
          <w:trHeight w:val="340"/>
        </w:trPr>
        <w:tc>
          <w:tcPr>
            <w:tcW w:w="5000" w:type="pct"/>
            <w:gridSpan w:val="3"/>
            <w:shd w:val="clear" w:color="auto" w:fill="1F497D"/>
            <w:vAlign w:val="center"/>
          </w:tcPr>
          <w:p w14:paraId="603C0E37"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6EE97A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DB9408F" w14:textId="77777777" w:rsidR="00FA1DF1" w:rsidRDefault="00FA1DF1" w:rsidP="00371B09">
            <w:pPr>
              <w:rPr>
                <w:rFonts w:ascii="Arial Narrow" w:hAnsi="Arial Narrow"/>
              </w:rPr>
            </w:pPr>
            <w:r w:rsidRPr="00DF22D8">
              <w:rPr>
                <w:rFonts w:ascii="Arial Narrow" w:hAnsi="Arial Narrow"/>
              </w:rPr>
              <w:t>Fí</w:t>
            </w:r>
            <w:r>
              <w:rPr>
                <w:rFonts w:ascii="Arial Narrow" w:hAnsi="Arial Narrow"/>
              </w:rPr>
              <w:t>sica</w:t>
            </w:r>
            <w:r w:rsidRPr="00DF22D8">
              <w:rPr>
                <w:rFonts w:ascii="Arial Narrow" w:hAnsi="Arial Narrow"/>
              </w:rPr>
              <w:t xml:space="preserve"> Teórica e Experimental I</w:t>
            </w:r>
            <w:r>
              <w:rPr>
                <w:rFonts w:ascii="Arial Narrow" w:hAnsi="Arial Narrow"/>
              </w:rPr>
              <w:t>I</w:t>
            </w:r>
          </w:p>
        </w:tc>
      </w:tr>
      <w:tr w:rsidR="00FA1DF1" w:rsidRPr="00966815" w14:paraId="6565DD3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A3D86B7" w14:textId="77777777" w:rsidR="00FA1DF1" w:rsidRPr="00AC2719" w:rsidRDefault="00FA1DF1" w:rsidP="00371B09">
            <w:pPr>
              <w:jc w:val="center"/>
              <w:rPr>
                <w:rFonts w:ascii="Arial Narrow" w:hAnsi="Arial Narrow"/>
              </w:rPr>
            </w:pPr>
            <w:r>
              <w:rPr>
                <w:rFonts w:ascii="Arial Narrow" w:hAnsi="Arial Narrow"/>
              </w:rPr>
              <w:lastRenderedPageBreak/>
              <w:t>PRÉ-REQUISITOS</w:t>
            </w:r>
          </w:p>
        </w:tc>
      </w:tr>
      <w:tr w:rsidR="00FA1DF1" w:rsidRPr="00966815" w14:paraId="6EB884E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FE5674C" w14:textId="77777777" w:rsidR="00FA1DF1" w:rsidRDefault="00FA1DF1" w:rsidP="00371B09">
            <w:pPr>
              <w:rPr>
                <w:rFonts w:ascii="Arial Narrow" w:hAnsi="Arial Narrow"/>
              </w:rPr>
            </w:pPr>
            <w:r w:rsidRPr="00DF22D8">
              <w:rPr>
                <w:rFonts w:ascii="Arial Narrow" w:hAnsi="Arial Narrow"/>
              </w:rPr>
              <w:t>Fí</w:t>
            </w:r>
            <w:r>
              <w:rPr>
                <w:rFonts w:ascii="Arial Narrow" w:hAnsi="Arial Narrow"/>
              </w:rPr>
              <w:t>sica</w:t>
            </w:r>
            <w:r w:rsidRPr="00DF22D8">
              <w:rPr>
                <w:rFonts w:ascii="Arial Narrow" w:hAnsi="Arial Narrow"/>
              </w:rPr>
              <w:t xml:space="preserve"> Teórica e Experimental I</w:t>
            </w:r>
          </w:p>
        </w:tc>
      </w:tr>
      <w:tr w:rsidR="00FA1DF1" w:rsidRPr="00966815" w14:paraId="1AED54AF"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7D092C0"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579AA5FE"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2DEDDBC"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3F474094"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DD679D2"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480C2243"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148B4E4B" w14:textId="77777777" w:rsidR="00FA1DF1" w:rsidRDefault="00FA1DF1" w:rsidP="00371B09">
            <w:pPr>
              <w:jc w:val="center"/>
              <w:rPr>
                <w:rFonts w:ascii="Arial Narrow" w:hAnsi="Arial Narrow"/>
              </w:rPr>
            </w:pPr>
            <w:r>
              <w:rPr>
                <w:rFonts w:ascii="Arial Narrow" w:hAnsi="Arial Narrow"/>
              </w:rPr>
              <w:t>15</w:t>
            </w:r>
          </w:p>
        </w:tc>
      </w:tr>
      <w:tr w:rsidR="00FA1DF1" w:rsidRPr="00966815" w14:paraId="327ABE1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B85437C"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2444DBF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9DB7497" w14:textId="77777777" w:rsidR="00FA1DF1" w:rsidRPr="001E35E8" w:rsidRDefault="00FA1DF1" w:rsidP="00371B09">
            <w:pPr>
              <w:pStyle w:val="PargrafodaLista"/>
              <w:numPr>
                <w:ilvl w:val="0"/>
                <w:numId w:val="2"/>
              </w:numPr>
              <w:spacing w:after="0" w:line="240" w:lineRule="auto"/>
              <w:ind w:left="318" w:hanging="284"/>
              <w:jc w:val="both"/>
              <w:rPr>
                <w:rFonts w:ascii="Arial Narrow" w:hAnsi="Arial Narrow"/>
                <w:szCs w:val="24"/>
              </w:rPr>
            </w:pPr>
            <w:r w:rsidRPr="001E35E8">
              <w:rPr>
                <w:rFonts w:ascii="Arial Narrow" w:hAnsi="Arial Narrow"/>
                <w:szCs w:val="24"/>
              </w:rPr>
              <w:t>Capacitar o aluno a resolver problemas que envolvem o eletromagnetismo e os fenômenos ondulatórios.</w:t>
            </w:r>
          </w:p>
          <w:p w14:paraId="63147E79" w14:textId="77777777" w:rsidR="00FA1DF1" w:rsidRPr="00A04C06" w:rsidRDefault="00FA1DF1" w:rsidP="00371B09">
            <w:pPr>
              <w:pStyle w:val="PargrafodaLista"/>
              <w:numPr>
                <w:ilvl w:val="0"/>
                <w:numId w:val="2"/>
              </w:numPr>
              <w:spacing w:after="0" w:line="240" w:lineRule="auto"/>
              <w:ind w:left="318" w:hanging="284"/>
              <w:jc w:val="both"/>
              <w:rPr>
                <w:rFonts w:ascii="Arial Narrow" w:hAnsi="Arial Narrow"/>
                <w:szCs w:val="24"/>
              </w:rPr>
            </w:pPr>
            <w:r w:rsidRPr="001E35E8">
              <w:rPr>
                <w:rFonts w:ascii="Arial Narrow" w:hAnsi="Arial Narrow"/>
                <w:szCs w:val="24"/>
              </w:rPr>
              <w:t>Capacitar o aluno a interpretar o princípio de funcionamento dos equipamentos eletrônicos.</w:t>
            </w:r>
          </w:p>
        </w:tc>
      </w:tr>
      <w:tr w:rsidR="00FA1DF1" w:rsidRPr="00966815" w14:paraId="7C16ADE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0B6B3A7"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2F3541A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0D19BB5B" w14:textId="77777777" w:rsidR="00FA1DF1" w:rsidRPr="001E35E8" w:rsidRDefault="00FA1DF1" w:rsidP="00371B09">
            <w:pPr>
              <w:jc w:val="both"/>
              <w:rPr>
                <w:rFonts w:ascii="Arial Narrow" w:hAnsi="Arial Narrow"/>
              </w:rPr>
            </w:pPr>
            <w:r w:rsidRPr="001E35E8">
              <w:rPr>
                <w:rFonts w:ascii="Arial Narrow" w:hAnsi="Arial Narrow"/>
              </w:rPr>
              <w:t>Carga e Matéria. O campo elétrico. A lei de Coulomb. A lei de Gauss. Potencial elétrico. Capacitores e dielétricos. Corrente e resistência elétrica. Força eletromotriz e circuito elétrico. O campo magnético. A lei de Ampère. A lei de Faraday. Oscilações eletromagnéticas. Ótica. Fenômenos óticos.</w:t>
            </w:r>
          </w:p>
        </w:tc>
      </w:tr>
      <w:tr w:rsidR="00FA1DF1" w:rsidRPr="00966815" w14:paraId="62E7C82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923F12B"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081F3D" w14:paraId="5C7EFA76" w14:textId="77777777" w:rsidTr="00371B09">
        <w:trPr>
          <w:trHeight w:val="1108"/>
        </w:trPr>
        <w:tc>
          <w:tcPr>
            <w:tcW w:w="5000" w:type="pct"/>
            <w:gridSpan w:val="3"/>
            <w:tcBorders>
              <w:top w:val="single" w:sz="4" w:space="0" w:color="auto"/>
              <w:bottom w:val="single" w:sz="4" w:space="0" w:color="auto"/>
              <w:right w:val="single" w:sz="4" w:space="0" w:color="auto"/>
            </w:tcBorders>
            <w:shd w:val="clear" w:color="auto" w:fill="auto"/>
            <w:vAlign w:val="center"/>
          </w:tcPr>
          <w:p w14:paraId="70F554BB" w14:textId="77777777" w:rsidR="00FA1DF1" w:rsidRPr="00EE75B2" w:rsidRDefault="00FA1DF1" w:rsidP="00371B09">
            <w:pPr>
              <w:pStyle w:val="PargrafodaLista"/>
              <w:numPr>
                <w:ilvl w:val="0"/>
                <w:numId w:val="2"/>
              </w:numPr>
              <w:spacing w:after="0" w:line="240" w:lineRule="auto"/>
              <w:ind w:left="318" w:hanging="284"/>
              <w:jc w:val="both"/>
              <w:rPr>
                <w:rFonts w:ascii="Arial Narrow" w:hAnsi="Arial Narrow"/>
                <w:szCs w:val="24"/>
              </w:rPr>
            </w:pPr>
            <w:r w:rsidRPr="00446135">
              <w:rPr>
                <w:rFonts w:ascii="Arial Narrow" w:hAnsi="Arial Narrow"/>
                <w:szCs w:val="24"/>
              </w:rPr>
              <w:t xml:space="preserve">Halliday, D.; Resnick, R.; Walker, J. </w:t>
            </w:r>
            <w:r>
              <w:rPr>
                <w:rFonts w:ascii="Arial Narrow" w:hAnsi="Arial Narrow"/>
                <w:szCs w:val="24"/>
              </w:rPr>
              <w:t>“</w:t>
            </w:r>
            <w:r w:rsidRPr="00446135">
              <w:rPr>
                <w:rFonts w:ascii="Arial Narrow" w:hAnsi="Arial Narrow"/>
                <w:szCs w:val="24"/>
              </w:rPr>
              <w:t>Fundamentos de Física 3: Eletromagnetismo</w:t>
            </w:r>
            <w:r>
              <w:rPr>
                <w:rFonts w:ascii="Arial Narrow" w:hAnsi="Arial Narrow"/>
                <w:szCs w:val="24"/>
              </w:rPr>
              <w:t>”</w:t>
            </w:r>
            <w:r w:rsidRPr="00446135">
              <w:rPr>
                <w:rFonts w:ascii="Arial Narrow" w:hAnsi="Arial Narrow"/>
                <w:szCs w:val="24"/>
              </w:rPr>
              <w:t>. Ed. LTC, 9ª Ed. 2012</w:t>
            </w:r>
            <w:r>
              <w:rPr>
                <w:rFonts w:ascii="Arial Narrow" w:hAnsi="Arial Narrow"/>
                <w:szCs w:val="24"/>
              </w:rPr>
              <w:t>.</w:t>
            </w:r>
          </w:p>
          <w:p w14:paraId="0EC0735C" w14:textId="77777777" w:rsidR="00FA1DF1" w:rsidRPr="00EE75B2"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Serway, R.</w:t>
            </w:r>
            <w:r w:rsidRPr="00EE75B2">
              <w:rPr>
                <w:rFonts w:ascii="Arial Narrow" w:hAnsi="Arial Narrow"/>
                <w:szCs w:val="24"/>
              </w:rPr>
              <w:t xml:space="preserve"> A.</w:t>
            </w:r>
            <w:r>
              <w:rPr>
                <w:rFonts w:ascii="Arial Narrow" w:hAnsi="Arial Narrow"/>
                <w:szCs w:val="24"/>
              </w:rPr>
              <w:t>;</w:t>
            </w:r>
            <w:r w:rsidRPr="00EE75B2">
              <w:rPr>
                <w:rFonts w:ascii="Arial Narrow" w:hAnsi="Arial Narrow"/>
                <w:szCs w:val="24"/>
              </w:rPr>
              <w:t xml:space="preserve"> </w:t>
            </w:r>
            <w:r>
              <w:rPr>
                <w:rFonts w:ascii="Arial Narrow" w:hAnsi="Arial Narrow"/>
                <w:szCs w:val="24"/>
              </w:rPr>
              <w:t xml:space="preserve">Jewett Junior, J. W. “Princípios de Física: Eletromagnetismo”. Ed. </w:t>
            </w:r>
            <w:r w:rsidRPr="00EE75B2">
              <w:rPr>
                <w:rFonts w:ascii="Arial Narrow" w:hAnsi="Arial Narrow"/>
                <w:szCs w:val="24"/>
              </w:rPr>
              <w:t>Cengage Learning</w:t>
            </w:r>
            <w:r>
              <w:rPr>
                <w:rFonts w:ascii="Arial Narrow" w:hAnsi="Arial Narrow"/>
                <w:szCs w:val="24"/>
              </w:rPr>
              <w:t xml:space="preserve">, </w:t>
            </w:r>
            <w:r w:rsidRPr="00EE75B2">
              <w:rPr>
                <w:rFonts w:ascii="Arial Narrow" w:hAnsi="Arial Narrow"/>
                <w:szCs w:val="24"/>
              </w:rPr>
              <w:t xml:space="preserve">Vol. 3, </w:t>
            </w:r>
            <w:r>
              <w:rPr>
                <w:rFonts w:ascii="Arial Narrow" w:hAnsi="Arial Narrow"/>
                <w:szCs w:val="24"/>
              </w:rPr>
              <w:t>2014.</w:t>
            </w:r>
          </w:p>
          <w:p w14:paraId="081659C8" w14:textId="77777777" w:rsidR="00FA1DF1" w:rsidRPr="002B1CFE" w:rsidRDefault="00FA1DF1" w:rsidP="00371B09">
            <w:pPr>
              <w:pStyle w:val="PargrafodaLista"/>
              <w:numPr>
                <w:ilvl w:val="0"/>
                <w:numId w:val="2"/>
              </w:numPr>
              <w:spacing w:after="0" w:line="240" w:lineRule="auto"/>
              <w:ind w:left="318" w:hanging="284"/>
              <w:jc w:val="both"/>
              <w:rPr>
                <w:rFonts w:ascii="Arial Narrow" w:hAnsi="Arial Narrow"/>
                <w:szCs w:val="24"/>
              </w:rPr>
            </w:pPr>
            <w:r w:rsidRPr="008A1362">
              <w:rPr>
                <w:rFonts w:ascii="Arial Narrow" w:hAnsi="Arial Narrow"/>
                <w:szCs w:val="24"/>
              </w:rPr>
              <w:t>Halliday, D</w:t>
            </w:r>
            <w:r>
              <w:rPr>
                <w:rFonts w:ascii="Arial Narrow" w:hAnsi="Arial Narrow"/>
                <w:szCs w:val="24"/>
              </w:rPr>
              <w:t>.</w:t>
            </w:r>
            <w:r w:rsidRPr="008A1362">
              <w:rPr>
                <w:rFonts w:ascii="Arial Narrow" w:hAnsi="Arial Narrow"/>
                <w:szCs w:val="24"/>
              </w:rPr>
              <w:t xml:space="preserve"> </w:t>
            </w:r>
            <w:r>
              <w:rPr>
                <w:rFonts w:ascii="Arial Narrow" w:hAnsi="Arial Narrow"/>
                <w:szCs w:val="24"/>
              </w:rPr>
              <w:t>“</w:t>
            </w:r>
            <w:r w:rsidRPr="008A1362">
              <w:rPr>
                <w:rFonts w:ascii="Arial Narrow" w:hAnsi="Arial Narrow"/>
                <w:szCs w:val="24"/>
              </w:rPr>
              <w:t>Física</w:t>
            </w:r>
            <w:r>
              <w:rPr>
                <w:rFonts w:ascii="Arial Narrow" w:hAnsi="Arial Narrow"/>
                <w:szCs w:val="24"/>
              </w:rPr>
              <w:t>”. Ed. LTC,</w:t>
            </w:r>
            <w:r w:rsidRPr="008A1362">
              <w:rPr>
                <w:rFonts w:ascii="Arial Narrow" w:hAnsi="Arial Narrow"/>
                <w:szCs w:val="24"/>
              </w:rPr>
              <w:t xml:space="preserve"> </w:t>
            </w:r>
            <w:r>
              <w:rPr>
                <w:rFonts w:ascii="Arial Narrow" w:hAnsi="Arial Narrow"/>
                <w:szCs w:val="24"/>
              </w:rPr>
              <w:t>5.a Ed. Vol. 3, 2004.</w:t>
            </w:r>
          </w:p>
        </w:tc>
      </w:tr>
      <w:tr w:rsidR="00FA1DF1" w:rsidRPr="00966815" w14:paraId="6545BA4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E5B7289"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262C5B" w14:paraId="4D6546CD" w14:textId="77777777" w:rsidTr="00371B09">
        <w:trPr>
          <w:trHeight w:val="156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3F08EF38" w14:textId="77777777" w:rsidR="00FA1DF1" w:rsidRPr="00723537" w:rsidRDefault="00FA1DF1" w:rsidP="00371B09">
            <w:pPr>
              <w:pStyle w:val="PargrafodaLista"/>
              <w:numPr>
                <w:ilvl w:val="0"/>
                <w:numId w:val="2"/>
              </w:numPr>
              <w:spacing w:after="0" w:line="240" w:lineRule="auto"/>
              <w:ind w:left="318" w:hanging="284"/>
              <w:jc w:val="both"/>
              <w:rPr>
                <w:rFonts w:ascii="Arial Narrow" w:hAnsi="Arial Narrow"/>
                <w:szCs w:val="24"/>
              </w:rPr>
            </w:pPr>
            <w:r w:rsidRPr="00723537">
              <w:rPr>
                <w:rFonts w:ascii="Arial Narrow" w:hAnsi="Arial Narrow"/>
                <w:szCs w:val="24"/>
              </w:rPr>
              <w:t>Chaves, A. Física Básica – Eletromagnetismo. Ed. LTC, 2007.</w:t>
            </w:r>
          </w:p>
          <w:p w14:paraId="54CE099D"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9421C">
              <w:rPr>
                <w:rFonts w:ascii="Arial Narrow" w:hAnsi="Arial Narrow"/>
                <w:szCs w:val="24"/>
              </w:rPr>
              <w:t>Bauer, W.; Westfall, G. D.; Dias, H. Física Para Universitários - Óptica e Física Moderna. Ed. Amgh Editora</w:t>
            </w:r>
            <w:r>
              <w:rPr>
                <w:rFonts w:ascii="Arial Narrow" w:hAnsi="Arial Narrow"/>
                <w:szCs w:val="24"/>
              </w:rPr>
              <w:t>, 2013.</w:t>
            </w:r>
          </w:p>
          <w:p w14:paraId="7F53B6CE"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Scherer, C. Métodos computacionais da Física. Ed. Livraria da Física, 2</w:t>
            </w:r>
            <w:r w:rsidRPr="00353DFB">
              <w:rPr>
                <w:rFonts w:ascii="Arial Narrow" w:hAnsi="Arial Narrow"/>
                <w:szCs w:val="24"/>
                <w:vertAlign w:val="superscript"/>
              </w:rPr>
              <w:t>a</w:t>
            </w:r>
            <w:r>
              <w:rPr>
                <w:rFonts w:ascii="Arial Narrow" w:hAnsi="Arial Narrow"/>
                <w:szCs w:val="24"/>
              </w:rPr>
              <w:t xml:space="preserve"> edição, 2010.</w:t>
            </w:r>
          </w:p>
          <w:p w14:paraId="4998F6D2"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62C5B">
              <w:rPr>
                <w:rFonts w:ascii="Arial Narrow" w:hAnsi="Arial Narrow"/>
                <w:szCs w:val="24"/>
              </w:rPr>
              <w:t>Tipler,</w:t>
            </w:r>
            <w:r>
              <w:rPr>
                <w:rFonts w:ascii="Arial Narrow" w:hAnsi="Arial Narrow"/>
                <w:szCs w:val="24"/>
              </w:rPr>
              <w:t xml:space="preserve"> </w:t>
            </w:r>
            <w:r w:rsidRPr="00262C5B">
              <w:rPr>
                <w:rFonts w:ascii="Arial Narrow" w:hAnsi="Arial Narrow"/>
                <w:szCs w:val="24"/>
              </w:rPr>
              <w:t>P</w:t>
            </w:r>
            <w:r>
              <w:rPr>
                <w:rFonts w:ascii="Arial Narrow" w:hAnsi="Arial Narrow"/>
                <w:szCs w:val="24"/>
              </w:rPr>
              <w:t>.</w:t>
            </w:r>
            <w:r w:rsidRPr="00262C5B">
              <w:rPr>
                <w:rFonts w:ascii="Arial Narrow" w:hAnsi="Arial Narrow"/>
                <w:szCs w:val="24"/>
              </w:rPr>
              <w:t xml:space="preserve"> </w:t>
            </w:r>
            <w:r>
              <w:rPr>
                <w:rFonts w:ascii="Arial Narrow" w:hAnsi="Arial Narrow"/>
                <w:szCs w:val="24"/>
              </w:rPr>
              <w:t>“</w:t>
            </w:r>
            <w:r w:rsidRPr="00262C5B">
              <w:rPr>
                <w:rFonts w:ascii="Arial Narrow" w:hAnsi="Arial Narrow"/>
                <w:szCs w:val="24"/>
              </w:rPr>
              <w:t xml:space="preserve">Física </w:t>
            </w:r>
            <w:r>
              <w:rPr>
                <w:rFonts w:ascii="Arial Narrow" w:hAnsi="Arial Narrow"/>
                <w:szCs w:val="24"/>
              </w:rPr>
              <w:t>Para Cientistas e Engenheiros”. Ed. LTC, Vol. 2,</w:t>
            </w:r>
            <w:r w:rsidRPr="00262C5B">
              <w:rPr>
                <w:rFonts w:ascii="Arial Narrow" w:hAnsi="Arial Narrow"/>
                <w:szCs w:val="24"/>
              </w:rPr>
              <w:t xml:space="preserve"> 6ª Ed. 2012</w:t>
            </w:r>
            <w:r>
              <w:rPr>
                <w:rFonts w:ascii="Arial Narrow" w:hAnsi="Arial Narrow"/>
                <w:szCs w:val="24"/>
              </w:rPr>
              <w:t>.</w:t>
            </w:r>
          </w:p>
          <w:p w14:paraId="0C41A50B" w14:textId="77777777" w:rsidR="00FA1DF1" w:rsidRPr="0059421C"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Sears, Y.; </w:t>
            </w:r>
            <w:r w:rsidRPr="00446135">
              <w:rPr>
                <w:rFonts w:ascii="Arial Narrow" w:hAnsi="Arial Narrow"/>
                <w:szCs w:val="24"/>
              </w:rPr>
              <w:t>Zemansky</w:t>
            </w:r>
            <w:r>
              <w:rPr>
                <w:rFonts w:ascii="Arial Narrow" w:hAnsi="Arial Narrow"/>
                <w:szCs w:val="24"/>
              </w:rPr>
              <w:t xml:space="preserve">, F. Física III: Eletromagnetismo. </w:t>
            </w:r>
            <w:r w:rsidRPr="00E3030A">
              <w:rPr>
                <w:rFonts w:ascii="Arial Narrow" w:hAnsi="Arial Narrow"/>
                <w:szCs w:val="24"/>
                <w:lang w:val="en-US"/>
              </w:rPr>
              <w:t>Ed. Addison-Wesley, 12ª Ed., 2009.</w:t>
            </w:r>
          </w:p>
        </w:tc>
      </w:tr>
    </w:tbl>
    <w:p w14:paraId="4159FBF7" w14:textId="77777777" w:rsidR="00FA1DF1" w:rsidRDefault="00FA1DF1" w:rsidP="00FA1DF1">
      <w:pPr>
        <w:jc w:val="both"/>
      </w:pPr>
    </w:p>
    <w:p w14:paraId="3424163C" w14:textId="77777777" w:rsidR="00FA1DF1" w:rsidRDefault="00FA1DF1" w:rsidP="00FA1DF1">
      <w:pPr>
        <w:jc w:val="both"/>
      </w:pPr>
    </w:p>
    <w:p w14:paraId="6775DE07" w14:textId="77777777" w:rsidR="00FA1DF1" w:rsidRPr="00DE69C0" w:rsidRDefault="00FA1DF1" w:rsidP="00FA1DF1">
      <w:pPr>
        <w:spacing w:after="120"/>
        <w:jc w:val="both"/>
        <w:rPr>
          <w:b/>
        </w:rPr>
      </w:pPr>
      <w:r w:rsidRPr="00EF2D3C">
        <w:rPr>
          <w:b/>
        </w:rPr>
        <w:t>4</w:t>
      </w:r>
      <w:r w:rsidRPr="0059699A">
        <w:rPr>
          <w:b/>
          <w:vertAlign w:val="superscript"/>
        </w:rPr>
        <w:t>o</w:t>
      </w:r>
      <w:r w:rsidRPr="00EF2D3C">
        <w:rPr>
          <w:b/>
        </w:rPr>
        <w:t xml:space="preserve"> Período</w:t>
      </w:r>
      <w:r>
        <w:rPr>
          <w:b/>
        </w:rPr>
        <w:t xml:space="preserve"> (360 horas)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627DF49B" w14:textId="77777777" w:rsidTr="00371B09">
        <w:trPr>
          <w:trHeight w:val="340"/>
        </w:trPr>
        <w:tc>
          <w:tcPr>
            <w:tcW w:w="5000" w:type="pct"/>
            <w:gridSpan w:val="3"/>
            <w:shd w:val="clear" w:color="auto" w:fill="1F497D"/>
            <w:vAlign w:val="center"/>
          </w:tcPr>
          <w:p w14:paraId="2FD39167"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34BA871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51DD67F" w14:textId="77777777" w:rsidR="00FA1DF1" w:rsidRDefault="00FA1DF1" w:rsidP="00371B09">
            <w:pPr>
              <w:rPr>
                <w:rFonts w:ascii="Arial Narrow" w:hAnsi="Arial Narrow"/>
              </w:rPr>
            </w:pPr>
            <w:r>
              <w:rPr>
                <w:rFonts w:ascii="Arial Narrow" w:hAnsi="Arial Narrow"/>
              </w:rPr>
              <w:t>Paradigmas de Linguagens de Programação</w:t>
            </w:r>
          </w:p>
        </w:tc>
      </w:tr>
      <w:tr w:rsidR="00FA1DF1" w:rsidRPr="00966815" w14:paraId="3EAC667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2DDB66D"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16BA112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6E3A83D" w14:textId="77777777" w:rsidR="00FA1DF1" w:rsidRDefault="00FA1DF1" w:rsidP="00371B09">
            <w:pPr>
              <w:rPr>
                <w:rFonts w:ascii="Arial Narrow" w:hAnsi="Arial Narrow"/>
              </w:rPr>
            </w:pPr>
            <w:r>
              <w:rPr>
                <w:rFonts w:ascii="Arial Narrow" w:hAnsi="Arial Narrow"/>
              </w:rPr>
              <w:t>Programação Orientada à Objetos</w:t>
            </w:r>
          </w:p>
        </w:tc>
      </w:tr>
      <w:tr w:rsidR="00FA1DF1" w:rsidRPr="00966815" w14:paraId="22404E6C"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B314C66"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D4CE496"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79EA07F5"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098F7086"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80D4800"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08FD568"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8FAD378" w14:textId="77777777" w:rsidR="00FA1DF1" w:rsidRDefault="00FA1DF1" w:rsidP="00371B09">
            <w:pPr>
              <w:jc w:val="center"/>
              <w:rPr>
                <w:rFonts w:ascii="Arial Narrow" w:hAnsi="Arial Narrow"/>
              </w:rPr>
            </w:pPr>
            <w:r>
              <w:rPr>
                <w:rFonts w:ascii="Arial Narrow" w:hAnsi="Arial Narrow"/>
              </w:rPr>
              <w:t>15</w:t>
            </w:r>
          </w:p>
        </w:tc>
      </w:tr>
      <w:tr w:rsidR="00FA1DF1" w:rsidRPr="00966815" w14:paraId="4A706E6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EDC748F"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3949F9" w14:paraId="49DF3CB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5648918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3949F9">
              <w:rPr>
                <w:rFonts w:ascii="Arial Narrow" w:hAnsi="Arial Narrow"/>
                <w:szCs w:val="24"/>
              </w:rPr>
              <w:t xml:space="preserve">Estabelecer as características necessárias de uma boa linguagem de programação em função do problema a ser solucionado. </w:t>
            </w:r>
          </w:p>
          <w:p w14:paraId="3903CAA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3949F9">
              <w:rPr>
                <w:rFonts w:ascii="Arial Narrow" w:hAnsi="Arial Narrow"/>
                <w:szCs w:val="24"/>
              </w:rPr>
              <w:t xml:space="preserve">Descrever as estruturas de controle, unidades de programa, comandos e o gerenciamento de memória das linguagens de programação. </w:t>
            </w:r>
          </w:p>
          <w:p w14:paraId="61821DA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3949F9">
              <w:rPr>
                <w:rFonts w:ascii="Arial Narrow" w:hAnsi="Arial Narrow"/>
                <w:szCs w:val="24"/>
              </w:rPr>
              <w:t xml:space="preserve">Conhecer e avaliar aspectos de implementação das linguagens de programação. </w:t>
            </w:r>
          </w:p>
          <w:p w14:paraId="57B80687" w14:textId="77777777" w:rsidR="00FA1DF1" w:rsidRPr="003949F9" w:rsidRDefault="00FA1DF1" w:rsidP="00371B09">
            <w:pPr>
              <w:pStyle w:val="PargrafodaLista"/>
              <w:numPr>
                <w:ilvl w:val="0"/>
                <w:numId w:val="2"/>
              </w:numPr>
              <w:spacing w:after="0" w:line="240" w:lineRule="auto"/>
              <w:ind w:left="318" w:hanging="284"/>
              <w:jc w:val="both"/>
              <w:rPr>
                <w:rFonts w:ascii="Arial Narrow" w:hAnsi="Arial Narrow"/>
                <w:szCs w:val="24"/>
              </w:rPr>
            </w:pPr>
            <w:r w:rsidRPr="003949F9">
              <w:rPr>
                <w:rFonts w:ascii="Arial Narrow" w:hAnsi="Arial Narrow"/>
                <w:szCs w:val="24"/>
              </w:rPr>
              <w:t>Revisar diferentes linguagens de programação: imperativas, orientadas a objetos, funcionais, lógicas e concorrentes.</w:t>
            </w:r>
          </w:p>
        </w:tc>
      </w:tr>
      <w:tr w:rsidR="00FA1DF1" w:rsidRPr="00966815" w14:paraId="2890FF4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429F462"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A24B04" w14:paraId="213DDAF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D9E6963" w14:textId="77777777" w:rsidR="00FA1DF1" w:rsidRPr="00C64FF3" w:rsidRDefault="00FA1DF1" w:rsidP="00371B09">
            <w:pPr>
              <w:jc w:val="both"/>
              <w:rPr>
                <w:rFonts w:ascii="Arial Narrow" w:hAnsi="Arial Narrow"/>
              </w:rPr>
            </w:pPr>
            <w:r>
              <w:rPr>
                <w:rFonts w:ascii="Arial Narrow" w:hAnsi="Arial Narrow"/>
              </w:rPr>
              <w:t xml:space="preserve">Conceitos básicos; </w:t>
            </w:r>
            <w:r w:rsidRPr="00A24B04">
              <w:rPr>
                <w:rFonts w:ascii="Arial Narrow" w:hAnsi="Arial Narrow"/>
              </w:rPr>
              <w:t xml:space="preserve">Tipos, </w:t>
            </w:r>
            <w:r>
              <w:rPr>
                <w:rFonts w:ascii="Arial Narrow" w:hAnsi="Arial Narrow"/>
              </w:rPr>
              <w:t xml:space="preserve">abstrações, </w:t>
            </w:r>
            <w:r w:rsidRPr="00A24B04">
              <w:rPr>
                <w:rFonts w:ascii="Arial Narrow" w:hAnsi="Arial Narrow"/>
              </w:rPr>
              <w:t>comandos, estruturas de controle, unidades, gerenciamento de memória e aspectos de implementação</w:t>
            </w:r>
            <w:r>
              <w:rPr>
                <w:rFonts w:ascii="Arial Narrow" w:hAnsi="Arial Narrow"/>
              </w:rPr>
              <w:t xml:space="preserve">; Linguagens imperativas; </w:t>
            </w:r>
            <w:r w:rsidRPr="00A24B04">
              <w:rPr>
                <w:rFonts w:ascii="Arial Narrow" w:hAnsi="Arial Narrow"/>
              </w:rPr>
              <w:t>Linguagens orientadas a objetos</w:t>
            </w:r>
            <w:r>
              <w:rPr>
                <w:rFonts w:ascii="Arial Narrow" w:hAnsi="Arial Narrow"/>
              </w:rPr>
              <w:t xml:space="preserve">; </w:t>
            </w:r>
            <w:r w:rsidRPr="00A24B04">
              <w:rPr>
                <w:rFonts w:ascii="Arial Narrow" w:hAnsi="Arial Narrow"/>
              </w:rPr>
              <w:t>Linguagens funcionais</w:t>
            </w:r>
            <w:r>
              <w:rPr>
                <w:rFonts w:ascii="Arial Narrow" w:hAnsi="Arial Narrow"/>
              </w:rPr>
              <w:t xml:space="preserve">; Linguagens lógicas; </w:t>
            </w:r>
            <w:r w:rsidRPr="00A24B04">
              <w:rPr>
                <w:rFonts w:ascii="Arial Narrow" w:hAnsi="Arial Narrow"/>
              </w:rPr>
              <w:t>Linguagens concorrentes</w:t>
            </w:r>
          </w:p>
        </w:tc>
      </w:tr>
      <w:tr w:rsidR="00FA1DF1" w:rsidRPr="00966815" w14:paraId="33BCA3A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D0569E7"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D50A30" w14:paraId="4B6FBD07" w14:textId="77777777" w:rsidTr="00371B09">
        <w:trPr>
          <w:trHeight w:val="800"/>
        </w:trPr>
        <w:tc>
          <w:tcPr>
            <w:tcW w:w="5000" w:type="pct"/>
            <w:gridSpan w:val="3"/>
            <w:tcBorders>
              <w:top w:val="single" w:sz="4" w:space="0" w:color="auto"/>
              <w:bottom w:val="single" w:sz="4" w:space="0" w:color="auto"/>
              <w:right w:val="single" w:sz="4" w:space="0" w:color="auto"/>
            </w:tcBorders>
            <w:shd w:val="clear" w:color="auto" w:fill="auto"/>
            <w:vAlign w:val="center"/>
          </w:tcPr>
          <w:p w14:paraId="66DF044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lastRenderedPageBreak/>
              <w:t>Sebesta, R. W. Conceitos de Linguagens de Programação. Ed. Bookman, 9</w:t>
            </w:r>
            <w:r w:rsidRPr="00D50A30">
              <w:rPr>
                <w:rFonts w:ascii="Arial Narrow" w:hAnsi="Arial Narrow"/>
                <w:szCs w:val="24"/>
              </w:rPr>
              <w:t>a</w:t>
            </w:r>
            <w:r>
              <w:rPr>
                <w:rFonts w:ascii="Arial Narrow" w:hAnsi="Arial Narrow"/>
                <w:szCs w:val="24"/>
              </w:rPr>
              <w:t xml:space="preserve"> edição, 2011.</w:t>
            </w:r>
          </w:p>
          <w:p w14:paraId="14B2E92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Tucker, A. B. Nooman, R. Linguagens de Programação</w:t>
            </w:r>
            <w:r w:rsidRPr="00387035">
              <w:rPr>
                <w:rFonts w:ascii="Arial Narrow" w:hAnsi="Arial Narrow"/>
                <w:szCs w:val="24"/>
              </w:rPr>
              <w:t>.</w:t>
            </w:r>
            <w:r>
              <w:rPr>
                <w:rFonts w:ascii="Arial Narrow" w:hAnsi="Arial Narrow"/>
                <w:szCs w:val="24"/>
              </w:rPr>
              <w:t xml:space="preserve"> Ed. Amgh, 2</w:t>
            </w:r>
            <w:r w:rsidRPr="00D50A30">
              <w:rPr>
                <w:rFonts w:ascii="Arial Narrow" w:hAnsi="Arial Narrow"/>
                <w:szCs w:val="24"/>
              </w:rPr>
              <w:t>a</w:t>
            </w:r>
            <w:r>
              <w:rPr>
                <w:rFonts w:ascii="Arial Narrow" w:hAnsi="Arial Narrow"/>
                <w:szCs w:val="24"/>
              </w:rPr>
              <w:t xml:space="preserve"> edição, 2009.</w:t>
            </w:r>
          </w:p>
          <w:p w14:paraId="2EA6AE0C" w14:textId="77777777" w:rsidR="00FA1DF1" w:rsidRPr="002B1CFE"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Melo, A. C. V. Princípios de Linguagens de Programação. Ed. Blucher, 2003.</w:t>
            </w:r>
          </w:p>
        </w:tc>
      </w:tr>
      <w:tr w:rsidR="00FA1DF1" w:rsidRPr="00966815" w14:paraId="3CDB056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8B39800"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305728" w14:paraId="64F4DC9A" w14:textId="77777777" w:rsidTr="00371B09">
        <w:trPr>
          <w:trHeight w:val="1303"/>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96B0C3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305728">
              <w:rPr>
                <w:rFonts w:ascii="Arial Narrow" w:hAnsi="Arial Narrow"/>
                <w:szCs w:val="24"/>
              </w:rPr>
              <w:t>Cardoso, J. Programação de Sistemas Distribuídos em Java</w:t>
            </w:r>
            <w:r>
              <w:rPr>
                <w:rFonts w:ascii="Arial Narrow" w:hAnsi="Arial Narrow"/>
                <w:szCs w:val="24"/>
              </w:rPr>
              <w:t>. Ed. FCA, 2008.</w:t>
            </w:r>
          </w:p>
          <w:p w14:paraId="5AC19FD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Duckett, J. Javascript e Jquery: Desenvolvimento de Interfaces Web Interativas. Ed. Alta Books, 2016.</w:t>
            </w:r>
          </w:p>
          <w:p w14:paraId="511D8B2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Pacheco</w:t>
            </w:r>
            <w:r w:rsidRPr="00305728">
              <w:rPr>
                <w:rFonts w:ascii="Arial Narrow" w:hAnsi="Arial Narrow"/>
                <w:szCs w:val="24"/>
              </w:rPr>
              <w:t>, P.</w:t>
            </w:r>
            <w:r>
              <w:rPr>
                <w:rFonts w:ascii="Arial Narrow" w:hAnsi="Arial Narrow"/>
                <w:szCs w:val="24"/>
              </w:rPr>
              <w:t xml:space="preserve"> </w:t>
            </w:r>
            <w:r w:rsidRPr="00305728">
              <w:rPr>
                <w:rFonts w:ascii="Arial Narrow" w:hAnsi="Arial Narrow"/>
                <w:szCs w:val="24"/>
              </w:rPr>
              <w:t>S. An introduction to parallel programming. Morgan Kaufmann. Elsevier Science, 2011.</w:t>
            </w:r>
          </w:p>
          <w:p w14:paraId="756FB8F8" w14:textId="77777777" w:rsidR="00FA1DF1" w:rsidRPr="00387035"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Ayala-Rincón, M.; Moura, F. L. C. Fundamentos de Programação Lógica e Funcional. Ed. UNB, 2014.</w:t>
            </w:r>
          </w:p>
          <w:p w14:paraId="5A17FA94" w14:textId="77777777" w:rsidR="00FA1DF1" w:rsidRPr="00511CF6" w:rsidRDefault="00FA1DF1" w:rsidP="00371B09">
            <w:pPr>
              <w:pStyle w:val="PargrafodaLista"/>
              <w:numPr>
                <w:ilvl w:val="0"/>
                <w:numId w:val="2"/>
              </w:numPr>
              <w:spacing w:after="0" w:line="240" w:lineRule="auto"/>
              <w:ind w:left="318" w:hanging="284"/>
              <w:jc w:val="both"/>
              <w:rPr>
                <w:rFonts w:ascii="Arial Narrow" w:hAnsi="Arial Narrow"/>
                <w:szCs w:val="24"/>
              </w:rPr>
            </w:pPr>
            <w:r w:rsidRPr="00D50A30">
              <w:rPr>
                <w:rFonts w:ascii="Arial Narrow" w:hAnsi="Arial Narrow"/>
                <w:szCs w:val="24"/>
              </w:rPr>
              <w:t>Q</w:t>
            </w:r>
            <w:r>
              <w:rPr>
                <w:rFonts w:ascii="Arial Narrow" w:hAnsi="Arial Narrow"/>
                <w:szCs w:val="24"/>
              </w:rPr>
              <w:t>uinn</w:t>
            </w:r>
            <w:r w:rsidRPr="00D50A30">
              <w:rPr>
                <w:rFonts w:ascii="Arial Narrow" w:hAnsi="Arial Narrow"/>
                <w:szCs w:val="24"/>
              </w:rPr>
              <w:t>, M.</w:t>
            </w:r>
            <w:r>
              <w:rPr>
                <w:rFonts w:ascii="Arial Narrow" w:hAnsi="Arial Narrow"/>
                <w:szCs w:val="24"/>
              </w:rPr>
              <w:t xml:space="preserve"> </w:t>
            </w:r>
            <w:r w:rsidRPr="00D50A30">
              <w:rPr>
                <w:rFonts w:ascii="Arial Narrow" w:hAnsi="Arial Narrow"/>
                <w:szCs w:val="24"/>
              </w:rPr>
              <w:t>J. Parallel Programming in C with MPI and OpenMP, McGraw-Hill,Published</w:t>
            </w:r>
            <w:r>
              <w:rPr>
                <w:rFonts w:ascii="Arial Narrow" w:hAnsi="Arial Narrow"/>
                <w:szCs w:val="24"/>
              </w:rPr>
              <w:t>, 2003.</w:t>
            </w:r>
          </w:p>
        </w:tc>
      </w:tr>
    </w:tbl>
    <w:p w14:paraId="20BFDBCF"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3BA41BBD" w14:textId="77777777" w:rsidTr="00371B09">
        <w:trPr>
          <w:trHeight w:val="340"/>
        </w:trPr>
        <w:tc>
          <w:tcPr>
            <w:tcW w:w="5000" w:type="pct"/>
            <w:gridSpan w:val="3"/>
            <w:shd w:val="clear" w:color="auto" w:fill="1F497D"/>
            <w:vAlign w:val="center"/>
          </w:tcPr>
          <w:p w14:paraId="7B606232"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362BB1C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1C8FA01" w14:textId="77777777" w:rsidR="00FA1DF1" w:rsidRDefault="00FA1DF1" w:rsidP="00371B09">
            <w:pPr>
              <w:rPr>
                <w:rFonts w:ascii="Arial Narrow" w:hAnsi="Arial Narrow"/>
              </w:rPr>
            </w:pPr>
            <w:r>
              <w:rPr>
                <w:rFonts w:ascii="Arial Narrow" w:hAnsi="Arial Narrow"/>
              </w:rPr>
              <w:t>Teoria dos Grafos</w:t>
            </w:r>
          </w:p>
        </w:tc>
      </w:tr>
      <w:tr w:rsidR="00FA1DF1" w:rsidRPr="00966815" w14:paraId="0C1FE10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54F3E90"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0621906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E094ED1" w14:textId="77777777" w:rsidR="00FA1DF1" w:rsidRDefault="00FA1DF1" w:rsidP="00371B09">
            <w:pPr>
              <w:rPr>
                <w:rFonts w:ascii="Arial Narrow" w:hAnsi="Arial Narrow"/>
              </w:rPr>
            </w:pPr>
            <w:r>
              <w:rPr>
                <w:rFonts w:ascii="Arial Narrow" w:hAnsi="Arial Narrow"/>
              </w:rPr>
              <w:t>Estrutura de Dados II</w:t>
            </w:r>
          </w:p>
        </w:tc>
      </w:tr>
      <w:tr w:rsidR="00FA1DF1" w:rsidRPr="00966815" w14:paraId="23E928AB"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50AC94A8"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07CFCC73"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9E2FBF8"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7681CB43"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2C9FE37"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A2A5281"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24AC067E" w14:textId="77777777" w:rsidR="00FA1DF1" w:rsidRDefault="00FA1DF1" w:rsidP="00371B09">
            <w:pPr>
              <w:jc w:val="center"/>
              <w:rPr>
                <w:rFonts w:ascii="Arial Narrow" w:hAnsi="Arial Narrow"/>
              </w:rPr>
            </w:pPr>
            <w:r>
              <w:rPr>
                <w:rFonts w:ascii="Arial Narrow" w:hAnsi="Arial Narrow"/>
              </w:rPr>
              <w:t>15</w:t>
            </w:r>
          </w:p>
        </w:tc>
      </w:tr>
      <w:tr w:rsidR="00FA1DF1" w:rsidRPr="00966815" w14:paraId="330B5C8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C5FD215"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18FC919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55E8717E" w14:textId="77777777" w:rsidR="00FA1DF1" w:rsidRPr="0022727F" w:rsidRDefault="00FA1DF1" w:rsidP="00371B09">
            <w:pPr>
              <w:pStyle w:val="PargrafodaLista"/>
              <w:numPr>
                <w:ilvl w:val="0"/>
                <w:numId w:val="2"/>
              </w:numPr>
              <w:spacing w:after="0" w:line="240" w:lineRule="auto"/>
              <w:ind w:left="318" w:hanging="284"/>
              <w:jc w:val="both"/>
              <w:rPr>
                <w:rFonts w:ascii="Arial Narrow" w:hAnsi="Arial Narrow"/>
                <w:szCs w:val="24"/>
              </w:rPr>
            </w:pPr>
            <w:r w:rsidRPr="0022727F">
              <w:rPr>
                <w:rFonts w:ascii="Arial Narrow" w:hAnsi="Arial Narrow"/>
                <w:szCs w:val="24"/>
              </w:rPr>
              <w:t>Demonstrar a aplicabilidade da teoria dos grafos nas diversas áreas do conhecimento.</w:t>
            </w:r>
          </w:p>
          <w:p w14:paraId="5156C431" w14:textId="77777777" w:rsidR="00FA1DF1" w:rsidRPr="0022727F" w:rsidRDefault="00FA1DF1" w:rsidP="00371B09">
            <w:pPr>
              <w:pStyle w:val="PargrafodaLista"/>
              <w:numPr>
                <w:ilvl w:val="0"/>
                <w:numId w:val="2"/>
              </w:numPr>
              <w:spacing w:after="0" w:line="240" w:lineRule="auto"/>
              <w:ind w:left="318" w:hanging="284"/>
              <w:jc w:val="both"/>
              <w:rPr>
                <w:rFonts w:ascii="Arial Narrow" w:hAnsi="Arial Narrow"/>
                <w:szCs w:val="24"/>
              </w:rPr>
            </w:pPr>
            <w:r w:rsidRPr="0022727F">
              <w:rPr>
                <w:rFonts w:ascii="Arial Narrow" w:hAnsi="Arial Narrow"/>
                <w:szCs w:val="24"/>
              </w:rPr>
              <w:t>Capacitar o aluno quanto a analise e modelagem de problemas computacionais em grafos.</w:t>
            </w:r>
          </w:p>
          <w:p w14:paraId="08B16857" w14:textId="77777777" w:rsidR="00FA1DF1" w:rsidRPr="00467B2C" w:rsidRDefault="00FA1DF1" w:rsidP="00371B09">
            <w:pPr>
              <w:pStyle w:val="PargrafodaLista"/>
              <w:numPr>
                <w:ilvl w:val="0"/>
                <w:numId w:val="2"/>
              </w:numPr>
              <w:spacing w:after="0" w:line="240" w:lineRule="auto"/>
              <w:ind w:left="318" w:hanging="284"/>
              <w:jc w:val="both"/>
              <w:rPr>
                <w:rFonts w:ascii="Arial Narrow" w:hAnsi="Arial Narrow"/>
                <w:szCs w:val="24"/>
              </w:rPr>
            </w:pPr>
            <w:r w:rsidRPr="0022727F">
              <w:rPr>
                <w:rFonts w:ascii="Arial Narrow" w:hAnsi="Arial Narrow"/>
                <w:szCs w:val="24"/>
              </w:rPr>
              <w:t>Explorar técnicas e algoritmos para tratamento de grafos.</w:t>
            </w:r>
          </w:p>
        </w:tc>
      </w:tr>
      <w:tr w:rsidR="00FA1DF1" w:rsidRPr="00966815" w14:paraId="05F39F1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C6A52B4"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1814E678" w14:textId="77777777" w:rsidTr="00371B09">
        <w:trPr>
          <w:trHeight w:val="2002"/>
        </w:trPr>
        <w:tc>
          <w:tcPr>
            <w:tcW w:w="5000" w:type="pct"/>
            <w:gridSpan w:val="3"/>
            <w:tcBorders>
              <w:top w:val="single" w:sz="4" w:space="0" w:color="auto"/>
              <w:bottom w:val="single" w:sz="4" w:space="0" w:color="auto"/>
              <w:right w:val="single" w:sz="4" w:space="0" w:color="auto"/>
            </w:tcBorders>
            <w:shd w:val="clear" w:color="auto" w:fill="auto"/>
            <w:vAlign w:val="center"/>
          </w:tcPr>
          <w:p w14:paraId="6E2B8EDF" w14:textId="77777777" w:rsidR="00FA1DF1" w:rsidRPr="00C64FF3" w:rsidRDefault="00FA1DF1" w:rsidP="00371B09">
            <w:pPr>
              <w:jc w:val="both"/>
              <w:rPr>
                <w:rFonts w:ascii="Arial Narrow" w:hAnsi="Arial Narrow"/>
              </w:rPr>
            </w:pPr>
            <w:r w:rsidRPr="004D042D">
              <w:rPr>
                <w:rFonts w:ascii="Arial Narrow" w:hAnsi="Arial Narrow"/>
              </w:rPr>
              <w:t>Conceitos e definições em grafos: vértice, aresta, grau, árvore, componente conexa, adjacência, grafo completo e grafo regular. Representação de Grafos. Grafos orientados e não orientados. Grafo conexo e não conexo. Busca em Grafos. Programação Dinâmica. Cadeia, caminho e ciclo. Caminhos Euleriano, Hamiltoniano e caminho mínimo. Planaridade. Conectividade. Coloração. Algoritmos em Grafos. Matriz de adjacência de um grafo e seus autovalores, Matriz de Incidência, Matriz Diagonal e Matriz Laplaciana. Conectividade Algébrica. Redes Complexas e Grafos Aleatórios. Operações unárias e binárias em grafos. Tópicos Especiais em Grafos.</w:t>
            </w:r>
          </w:p>
        </w:tc>
      </w:tr>
      <w:tr w:rsidR="00FA1DF1" w:rsidRPr="00966815" w14:paraId="731530D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4DA3AF8"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6E2B6FB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EFF3539" w14:textId="77777777" w:rsidR="00FA1DF1" w:rsidRPr="00387035" w:rsidRDefault="00FA1DF1" w:rsidP="00371B09">
            <w:pPr>
              <w:pStyle w:val="PargrafodaLista"/>
              <w:numPr>
                <w:ilvl w:val="0"/>
                <w:numId w:val="2"/>
              </w:numPr>
              <w:spacing w:after="0" w:line="240" w:lineRule="auto"/>
              <w:ind w:left="318" w:hanging="284"/>
              <w:jc w:val="both"/>
              <w:rPr>
                <w:rFonts w:ascii="Arial Narrow" w:hAnsi="Arial Narrow"/>
                <w:szCs w:val="24"/>
              </w:rPr>
            </w:pPr>
            <w:r w:rsidRPr="00B34AE6">
              <w:rPr>
                <w:rFonts w:ascii="Arial Narrow" w:hAnsi="Arial Narrow"/>
                <w:szCs w:val="24"/>
              </w:rPr>
              <w:t>Goldbarg,</w:t>
            </w:r>
            <w:r>
              <w:rPr>
                <w:rFonts w:ascii="Arial Narrow" w:hAnsi="Arial Narrow"/>
                <w:szCs w:val="24"/>
              </w:rPr>
              <w:t xml:space="preserve"> </w:t>
            </w:r>
            <w:r w:rsidRPr="00B34AE6">
              <w:rPr>
                <w:rFonts w:ascii="Arial Narrow" w:hAnsi="Arial Narrow"/>
                <w:szCs w:val="24"/>
              </w:rPr>
              <w:t>M</w:t>
            </w:r>
            <w:r w:rsidRPr="00387035">
              <w:rPr>
                <w:rFonts w:ascii="Arial Narrow" w:hAnsi="Arial Narrow"/>
                <w:szCs w:val="24"/>
              </w:rPr>
              <w:t>. C.; Goldbarg, E. “Grafos - Conceitos, Algoritmos e Aplicações”. Ed. Elsevier/Campus, 2012.</w:t>
            </w:r>
          </w:p>
          <w:p w14:paraId="6FA97717" w14:textId="77777777" w:rsidR="00FA1DF1" w:rsidRPr="00387035" w:rsidRDefault="00FA1DF1" w:rsidP="00371B09">
            <w:pPr>
              <w:pStyle w:val="PargrafodaLista"/>
              <w:numPr>
                <w:ilvl w:val="0"/>
                <w:numId w:val="2"/>
              </w:numPr>
              <w:spacing w:after="0" w:line="240" w:lineRule="auto"/>
              <w:ind w:left="318" w:hanging="284"/>
              <w:jc w:val="both"/>
              <w:rPr>
                <w:rFonts w:ascii="Arial Narrow" w:hAnsi="Arial Narrow"/>
                <w:szCs w:val="24"/>
              </w:rPr>
            </w:pPr>
            <w:r w:rsidRPr="00872C6C">
              <w:rPr>
                <w:rFonts w:ascii="Arial Narrow" w:hAnsi="Arial Narrow"/>
                <w:szCs w:val="24"/>
              </w:rPr>
              <w:t>Netto, P. O. B</w:t>
            </w:r>
            <w:r w:rsidRPr="00387035">
              <w:rPr>
                <w:rFonts w:ascii="Arial Narrow" w:hAnsi="Arial Narrow"/>
                <w:szCs w:val="24"/>
              </w:rPr>
              <w:t xml:space="preserve">. “Grafos - Introdução e Prática”. Ed. Blucher, </w:t>
            </w:r>
            <w:r>
              <w:rPr>
                <w:rFonts w:ascii="Arial Narrow" w:hAnsi="Arial Narrow"/>
                <w:szCs w:val="24"/>
              </w:rPr>
              <w:t>2009.</w:t>
            </w:r>
          </w:p>
          <w:p w14:paraId="534A8DB6" w14:textId="77777777" w:rsidR="00FA1DF1" w:rsidRPr="00FB2E60" w:rsidRDefault="00FA1DF1" w:rsidP="00371B09">
            <w:pPr>
              <w:pStyle w:val="PargrafodaLista"/>
              <w:numPr>
                <w:ilvl w:val="0"/>
                <w:numId w:val="2"/>
              </w:numPr>
              <w:spacing w:after="0" w:line="240" w:lineRule="auto"/>
              <w:ind w:left="318" w:hanging="284"/>
              <w:jc w:val="both"/>
              <w:rPr>
                <w:rFonts w:ascii="Arial Narrow" w:hAnsi="Arial Narrow"/>
                <w:szCs w:val="24"/>
              </w:rPr>
            </w:pPr>
            <w:r w:rsidRPr="00872C6C">
              <w:rPr>
                <w:rFonts w:ascii="Arial Narrow" w:hAnsi="Arial Narrow"/>
                <w:szCs w:val="24"/>
              </w:rPr>
              <w:t>Szwarcfiter , J. L. Grafos e Algoritmos Computacionais. Ed. Campus,1984.</w:t>
            </w:r>
          </w:p>
        </w:tc>
      </w:tr>
      <w:tr w:rsidR="00FA1DF1" w:rsidRPr="00966815" w14:paraId="71F3052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36A595D"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54458018" w14:textId="77777777" w:rsidTr="00371B09">
        <w:trPr>
          <w:trHeight w:val="15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195DC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E3030A">
              <w:rPr>
                <w:rFonts w:ascii="Arial Narrow" w:hAnsi="Arial Narrow"/>
                <w:szCs w:val="24"/>
                <w:lang w:val="en-US"/>
              </w:rPr>
              <w:t xml:space="preserve">Molitierno, J. J. Applications of Combinatorial Matrix Theory to Laplacian Matrices of Graphs. </w:t>
            </w:r>
            <w:r w:rsidRPr="00C67456">
              <w:rPr>
                <w:rFonts w:ascii="Arial Narrow" w:hAnsi="Arial Narrow"/>
                <w:szCs w:val="24"/>
              </w:rPr>
              <w:t>Chapman and Hall/CRC, 2012</w:t>
            </w:r>
            <w:r>
              <w:rPr>
                <w:rFonts w:ascii="Arial Narrow" w:hAnsi="Arial Narrow"/>
                <w:szCs w:val="24"/>
              </w:rPr>
              <w:t>.</w:t>
            </w:r>
          </w:p>
          <w:p w14:paraId="4F2F15D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CB5E95">
              <w:rPr>
                <w:rFonts w:ascii="Arial Narrow" w:hAnsi="Arial Narrow"/>
                <w:szCs w:val="24"/>
              </w:rPr>
              <w:t>Pizzolato,</w:t>
            </w:r>
            <w:r>
              <w:rPr>
                <w:rFonts w:ascii="Arial Narrow" w:hAnsi="Arial Narrow"/>
                <w:szCs w:val="24"/>
              </w:rPr>
              <w:t xml:space="preserve"> </w:t>
            </w:r>
            <w:r w:rsidRPr="00CB5E95">
              <w:rPr>
                <w:rFonts w:ascii="Arial Narrow" w:hAnsi="Arial Narrow"/>
                <w:szCs w:val="24"/>
              </w:rPr>
              <w:t>N</w:t>
            </w:r>
            <w:r>
              <w:rPr>
                <w:rFonts w:ascii="Arial Narrow" w:hAnsi="Arial Narrow"/>
                <w:szCs w:val="24"/>
              </w:rPr>
              <w:t xml:space="preserve">. D.; </w:t>
            </w:r>
            <w:r w:rsidRPr="00CB5E95">
              <w:rPr>
                <w:rFonts w:ascii="Arial Narrow" w:hAnsi="Arial Narrow"/>
                <w:szCs w:val="24"/>
              </w:rPr>
              <w:t>Gandolpho</w:t>
            </w:r>
            <w:r>
              <w:rPr>
                <w:rFonts w:ascii="Arial Narrow" w:hAnsi="Arial Narrow"/>
                <w:szCs w:val="24"/>
              </w:rPr>
              <w:t>, A. A.</w:t>
            </w:r>
            <w:r w:rsidRPr="00CB5E95">
              <w:rPr>
                <w:rFonts w:ascii="Arial Narrow" w:hAnsi="Arial Narrow"/>
                <w:szCs w:val="24"/>
              </w:rPr>
              <w:t xml:space="preserve"> </w:t>
            </w:r>
            <w:r>
              <w:rPr>
                <w:rFonts w:ascii="Arial Narrow" w:hAnsi="Arial Narrow"/>
                <w:szCs w:val="24"/>
              </w:rPr>
              <w:t>“</w:t>
            </w:r>
            <w:r w:rsidRPr="00CB5E95">
              <w:rPr>
                <w:rFonts w:ascii="Arial Narrow" w:hAnsi="Arial Narrow"/>
                <w:szCs w:val="24"/>
              </w:rPr>
              <w:t>Técnicas de Otimização</w:t>
            </w:r>
            <w:r>
              <w:rPr>
                <w:rFonts w:ascii="Arial Narrow" w:hAnsi="Arial Narrow"/>
                <w:szCs w:val="24"/>
              </w:rPr>
              <w:t>”. Ed. LTC, 2012.</w:t>
            </w:r>
          </w:p>
          <w:p w14:paraId="5C650F8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C67456">
              <w:rPr>
                <w:rFonts w:ascii="Arial Narrow" w:hAnsi="Arial Narrow"/>
                <w:szCs w:val="24"/>
              </w:rPr>
              <w:t>Ribeiro, A. A. “</w:t>
            </w:r>
            <w:r w:rsidRPr="00511CF6">
              <w:rPr>
                <w:rFonts w:ascii="Arial Narrow" w:hAnsi="Arial Narrow"/>
                <w:szCs w:val="24"/>
              </w:rPr>
              <w:t>Otimização Contínua - Aspectos Teóricos e Computacionais”. Ed. Cengage Learning,</w:t>
            </w:r>
            <w:r>
              <w:rPr>
                <w:rFonts w:ascii="Arial Narrow" w:hAnsi="Arial Narrow"/>
                <w:szCs w:val="24"/>
              </w:rPr>
              <w:t xml:space="preserve"> 2013.</w:t>
            </w:r>
          </w:p>
          <w:p w14:paraId="2C1179A6" w14:textId="77777777" w:rsidR="00FA1DF1" w:rsidRPr="00353147" w:rsidRDefault="00FA1DF1" w:rsidP="00371B09">
            <w:pPr>
              <w:pStyle w:val="PargrafodaLista"/>
              <w:numPr>
                <w:ilvl w:val="0"/>
                <w:numId w:val="2"/>
              </w:numPr>
              <w:spacing w:after="0" w:line="240" w:lineRule="auto"/>
              <w:ind w:left="318" w:hanging="284"/>
              <w:jc w:val="both"/>
              <w:rPr>
                <w:rFonts w:ascii="Arial Narrow" w:hAnsi="Arial Narrow"/>
                <w:szCs w:val="24"/>
              </w:rPr>
            </w:pPr>
            <w:r w:rsidRPr="00353147">
              <w:rPr>
                <w:rFonts w:ascii="Arial Narrow" w:hAnsi="Arial Narrow"/>
                <w:szCs w:val="24"/>
              </w:rPr>
              <w:t>Netto,</w:t>
            </w:r>
            <w:r>
              <w:rPr>
                <w:rFonts w:ascii="Arial Narrow" w:hAnsi="Arial Narrow"/>
                <w:szCs w:val="24"/>
              </w:rPr>
              <w:t xml:space="preserve"> </w:t>
            </w:r>
            <w:r w:rsidRPr="00353147">
              <w:rPr>
                <w:rFonts w:ascii="Arial Narrow" w:hAnsi="Arial Narrow"/>
                <w:szCs w:val="24"/>
              </w:rPr>
              <w:t>P</w:t>
            </w:r>
            <w:r>
              <w:rPr>
                <w:rFonts w:ascii="Arial Narrow" w:hAnsi="Arial Narrow"/>
                <w:szCs w:val="24"/>
              </w:rPr>
              <w:t>.</w:t>
            </w:r>
            <w:r w:rsidRPr="00353147">
              <w:rPr>
                <w:rFonts w:ascii="Arial Narrow" w:hAnsi="Arial Narrow"/>
                <w:szCs w:val="24"/>
              </w:rPr>
              <w:t xml:space="preserve"> O</w:t>
            </w:r>
            <w:r>
              <w:rPr>
                <w:rFonts w:ascii="Arial Narrow" w:hAnsi="Arial Narrow"/>
                <w:szCs w:val="24"/>
              </w:rPr>
              <w:t>.</w:t>
            </w:r>
            <w:r w:rsidRPr="00353147">
              <w:rPr>
                <w:rFonts w:ascii="Arial Narrow" w:hAnsi="Arial Narrow"/>
                <w:szCs w:val="24"/>
              </w:rPr>
              <w:t xml:space="preserve"> B</w:t>
            </w:r>
            <w:r>
              <w:rPr>
                <w:rFonts w:ascii="Arial Narrow" w:hAnsi="Arial Narrow"/>
                <w:szCs w:val="24"/>
              </w:rPr>
              <w:t>. “Grafos:</w:t>
            </w:r>
            <w:r w:rsidRPr="00353147">
              <w:rPr>
                <w:rFonts w:ascii="Arial Narrow" w:hAnsi="Arial Narrow"/>
                <w:szCs w:val="24"/>
              </w:rPr>
              <w:t xml:space="preserve"> Teorias, Modelos, Algoritmos</w:t>
            </w:r>
            <w:r>
              <w:rPr>
                <w:rFonts w:ascii="Arial Narrow" w:hAnsi="Arial Narrow"/>
                <w:szCs w:val="24"/>
              </w:rPr>
              <w:t xml:space="preserve">: </w:t>
            </w:r>
            <w:r w:rsidRPr="00353147">
              <w:rPr>
                <w:rFonts w:ascii="Arial Narrow" w:hAnsi="Arial Narrow"/>
                <w:szCs w:val="24"/>
              </w:rPr>
              <w:t xml:space="preserve"> </w:t>
            </w:r>
            <w:r>
              <w:rPr>
                <w:rFonts w:ascii="Arial Narrow" w:hAnsi="Arial Narrow"/>
                <w:szCs w:val="24"/>
              </w:rPr>
              <w:t xml:space="preserve">Ed. </w:t>
            </w:r>
            <w:r w:rsidRPr="00353147">
              <w:rPr>
                <w:rFonts w:ascii="Arial Narrow" w:hAnsi="Arial Narrow"/>
                <w:szCs w:val="24"/>
              </w:rPr>
              <w:t>Blucher</w:t>
            </w:r>
            <w:r>
              <w:rPr>
                <w:rFonts w:ascii="Arial Narrow" w:hAnsi="Arial Narrow"/>
                <w:szCs w:val="24"/>
              </w:rPr>
              <w:t xml:space="preserve">, </w:t>
            </w:r>
            <w:r w:rsidRPr="00353147">
              <w:rPr>
                <w:rFonts w:ascii="Arial Narrow" w:hAnsi="Arial Narrow"/>
                <w:szCs w:val="24"/>
              </w:rPr>
              <w:t>5ª Ed.</w:t>
            </w:r>
            <w:r>
              <w:rPr>
                <w:rFonts w:ascii="Arial Narrow" w:hAnsi="Arial Narrow"/>
                <w:szCs w:val="24"/>
              </w:rPr>
              <w:t>, 2012.</w:t>
            </w:r>
          </w:p>
          <w:p w14:paraId="35749359" w14:textId="77777777" w:rsidR="00FA1DF1" w:rsidRPr="00511CF6" w:rsidRDefault="00FA1DF1" w:rsidP="00371B09">
            <w:pPr>
              <w:pStyle w:val="PargrafodaLista"/>
              <w:numPr>
                <w:ilvl w:val="0"/>
                <w:numId w:val="2"/>
              </w:numPr>
              <w:spacing w:after="0" w:line="240" w:lineRule="auto"/>
              <w:ind w:left="318" w:hanging="284"/>
              <w:jc w:val="both"/>
              <w:rPr>
                <w:rFonts w:ascii="Arial Narrow" w:hAnsi="Arial Narrow"/>
                <w:szCs w:val="24"/>
              </w:rPr>
            </w:pPr>
            <w:r w:rsidRPr="00C3734D">
              <w:rPr>
                <w:rFonts w:ascii="Arial Narrow" w:hAnsi="Arial Narrow"/>
                <w:szCs w:val="24"/>
              </w:rPr>
              <w:t>Pereira, J. M. S. “Grafos e Redes:</w:t>
            </w:r>
            <w:r>
              <w:rPr>
                <w:rFonts w:ascii="Arial Narrow" w:hAnsi="Arial Narrow"/>
                <w:szCs w:val="24"/>
              </w:rPr>
              <w:t xml:space="preserve"> Teoria e Algoritmos Ed. </w:t>
            </w:r>
            <w:r w:rsidRPr="00C3734D">
              <w:rPr>
                <w:rFonts w:ascii="Arial Narrow" w:hAnsi="Arial Narrow"/>
                <w:szCs w:val="24"/>
              </w:rPr>
              <w:t>Interciência</w:t>
            </w:r>
            <w:r>
              <w:rPr>
                <w:rFonts w:ascii="Arial Narrow" w:hAnsi="Arial Narrow"/>
                <w:szCs w:val="24"/>
              </w:rPr>
              <w:t>, 2014.</w:t>
            </w:r>
          </w:p>
        </w:tc>
      </w:tr>
    </w:tbl>
    <w:p w14:paraId="094FEC7E"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B171103" w14:textId="77777777" w:rsidTr="00371B09">
        <w:trPr>
          <w:trHeight w:val="340"/>
        </w:trPr>
        <w:tc>
          <w:tcPr>
            <w:tcW w:w="5000" w:type="pct"/>
            <w:gridSpan w:val="3"/>
            <w:shd w:val="clear" w:color="auto" w:fill="1F497D"/>
            <w:vAlign w:val="center"/>
          </w:tcPr>
          <w:p w14:paraId="5A305418"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DACB98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EF44FF9" w14:textId="77777777" w:rsidR="00FA1DF1" w:rsidRDefault="00FA1DF1" w:rsidP="00371B09">
            <w:pPr>
              <w:rPr>
                <w:rFonts w:ascii="Arial Narrow" w:hAnsi="Arial Narrow"/>
              </w:rPr>
            </w:pPr>
            <w:r>
              <w:rPr>
                <w:rFonts w:ascii="Arial Narrow" w:hAnsi="Arial Narrow"/>
              </w:rPr>
              <w:t>Projeto em Banco de Dados</w:t>
            </w:r>
          </w:p>
        </w:tc>
      </w:tr>
      <w:tr w:rsidR="00FA1DF1" w:rsidRPr="00966815" w14:paraId="10701BB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6575BF7"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2D4D42B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7E37D5E" w14:textId="77777777" w:rsidR="00FA1DF1" w:rsidRDefault="00FA1DF1" w:rsidP="00371B09">
            <w:pPr>
              <w:rPr>
                <w:rFonts w:ascii="Arial Narrow" w:hAnsi="Arial Narrow"/>
              </w:rPr>
            </w:pPr>
            <w:r>
              <w:rPr>
                <w:rFonts w:ascii="Arial Narrow" w:hAnsi="Arial Narrow"/>
              </w:rPr>
              <w:t>Banco de Dados</w:t>
            </w:r>
          </w:p>
        </w:tc>
      </w:tr>
      <w:tr w:rsidR="00FA1DF1" w:rsidRPr="00966815" w14:paraId="60CDE3A8"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805F9FF"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68545AFD"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7339453"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7DF399A7"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5A38403" w14:textId="77777777" w:rsidR="00FA1DF1" w:rsidRDefault="00FA1DF1" w:rsidP="00371B09">
            <w:pPr>
              <w:jc w:val="center"/>
              <w:rPr>
                <w:rFonts w:ascii="Arial Narrow" w:hAnsi="Arial Narrow"/>
              </w:rPr>
            </w:pPr>
            <w:r>
              <w:rPr>
                <w:rFonts w:ascii="Arial Narrow" w:hAnsi="Arial Narrow"/>
              </w:rPr>
              <w:lastRenderedPageBreak/>
              <w:t>60</w:t>
            </w:r>
          </w:p>
        </w:tc>
        <w:tc>
          <w:tcPr>
            <w:tcW w:w="1953" w:type="pct"/>
            <w:tcBorders>
              <w:top w:val="single" w:sz="4" w:space="0" w:color="auto"/>
              <w:bottom w:val="single" w:sz="4" w:space="0" w:color="auto"/>
              <w:right w:val="single" w:sz="4" w:space="0" w:color="auto"/>
            </w:tcBorders>
            <w:shd w:val="clear" w:color="auto" w:fill="auto"/>
            <w:vAlign w:val="center"/>
          </w:tcPr>
          <w:p w14:paraId="7D0C5B13" w14:textId="77777777" w:rsidR="00FA1DF1" w:rsidRDefault="00FA1DF1" w:rsidP="00371B09">
            <w:pPr>
              <w:jc w:val="center"/>
              <w:rPr>
                <w:rFonts w:ascii="Arial Narrow" w:hAnsi="Arial Narrow"/>
              </w:rPr>
            </w:pPr>
            <w:r>
              <w:rPr>
                <w:rFonts w:ascii="Arial Narrow" w:hAnsi="Arial Narrow"/>
              </w:rPr>
              <w:t>30</w:t>
            </w:r>
          </w:p>
        </w:tc>
        <w:tc>
          <w:tcPr>
            <w:tcW w:w="1532" w:type="pct"/>
            <w:tcBorders>
              <w:top w:val="single" w:sz="4" w:space="0" w:color="auto"/>
              <w:bottom w:val="single" w:sz="4" w:space="0" w:color="auto"/>
              <w:right w:val="single" w:sz="4" w:space="0" w:color="auto"/>
            </w:tcBorders>
            <w:shd w:val="clear" w:color="auto" w:fill="auto"/>
            <w:vAlign w:val="center"/>
          </w:tcPr>
          <w:p w14:paraId="5E0EEEFF" w14:textId="77777777" w:rsidR="00FA1DF1" w:rsidRDefault="00FA1DF1" w:rsidP="00371B09">
            <w:pPr>
              <w:jc w:val="center"/>
              <w:rPr>
                <w:rFonts w:ascii="Arial Narrow" w:hAnsi="Arial Narrow"/>
              </w:rPr>
            </w:pPr>
            <w:r>
              <w:rPr>
                <w:rFonts w:ascii="Arial Narrow" w:hAnsi="Arial Narrow"/>
              </w:rPr>
              <w:t>30</w:t>
            </w:r>
          </w:p>
        </w:tc>
      </w:tr>
      <w:tr w:rsidR="00FA1DF1" w:rsidRPr="00966815" w14:paraId="01C118D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55AA6E3"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68E4608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67E21FA1" w14:textId="77777777" w:rsidR="00FA1DF1" w:rsidRPr="00F333BD"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Apresentar ao </w:t>
            </w:r>
            <w:r w:rsidRPr="00F333BD">
              <w:rPr>
                <w:rFonts w:ascii="Arial Narrow" w:hAnsi="Arial Narrow"/>
                <w:szCs w:val="24"/>
              </w:rPr>
              <w:t>acadê</w:t>
            </w:r>
            <w:r>
              <w:rPr>
                <w:rFonts w:ascii="Arial Narrow" w:hAnsi="Arial Narrow"/>
                <w:szCs w:val="24"/>
              </w:rPr>
              <w:t>mico os métodos e os algoritmos adequados à solução</w:t>
            </w:r>
            <w:r w:rsidRPr="00F333BD">
              <w:rPr>
                <w:rFonts w:ascii="Arial Narrow" w:hAnsi="Arial Narrow"/>
                <w:szCs w:val="24"/>
              </w:rPr>
              <w:t xml:space="preserve"> de</w:t>
            </w:r>
            <w:r>
              <w:rPr>
                <w:rFonts w:ascii="Arial Narrow" w:hAnsi="Arial Narrow"/>
                <w:szCs w:val="24"/>
              </w:rPr>
              <w:t xml:space="preserve"> </w:t>
            </w:r>
            <w:r w:rsidRPr="00F333BD">
              <w:rPr>
                <w:rFonts w:ascii="Arial Narrow" w:hAnsi="Arial Narrow"/>
                <w:szCs w:val="24"/>
              </w:rPr>
              <w:t>problemas que envolvem a organização e a recuperação de informações armazenadas em disco, incluindo conceitos e técnicas de implementação de um sistema de gerência de bancos de dados, tais como transações, concorrência e recuperação de falhas.</w:t>
            </w:r>
          </w:p>
        </w:tc>
      </w:tr>
      <w:tr w:rsidR="00FA1DF1" w:rsidRPr="00966815" w14:paraId="10B498B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C58AB69"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6BA6C1F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B5449F9" w14:textId="77777777" w:rsidR="00FA1DF1" w:rsidRPr="007124C5" w:rsidRDefault="00FA1DF1" w:rsidP="00371B09">
            <w:pPr>
              <w:jc w:val="both"/>
              <w:rPr>
                <w:rFonts w:ascii="Arial Narrow" w:hAnsi="Arial Narrow"/>
              </w:rPr>
            </w:pPr>
            <w:r w:rsidRPr="007124C5">
              <w:rPr>
                <w:rFonts w:ascii="Arial Narrow" w:hAnsi="Arial Narrow"/>
              </w:rPr>
              <w:t>Estrutura de Arquivos e Armazenamento; Indexação e Hashing; Processamento de Consultas; Transações; Controle de Concorrência; Sistema de Recuperação; Arquiteturas de Banco de Dados; Processamento de Transações Avançadas; Tópicos Especiais em Banco de Dados. Bancos de dados não convencionais.</w:t>
            </w:r>
          </w:p>
        </w:tc>
      </w:tr>
      <w:tr w:rsidR="00FA1DF1" w:rsidRPr="00966815" w14:paraId="73504A6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76B8813"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6F665E9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A42EA84" w14:textId="77777777" w:rsidR="00FA1DF1" w:rsidRPr="00712978" w:rsidRDefault="00FA1DF1" w:rsidP="00371B09">
            <w:pPr>
              <w:pStyle w:val="PargrafodaLista"/>
              <w:numPr>
                <w:ilvl w:val="0"/>
                <w:numId w:val="2"/>
              </w:numPr>
              <w:spacing w:after="0" w:line="240" w:lineRule="auto"/>
              <w:ind w:left="318" w:hanging="284"/>
              <w:jc w:val="both"/>
              <w:rPr>
                <w:rFonts w:ascii="Arial Narrow" w:hAnsi="Arial Narrow"/>
                <w:szCs w:val="24"/>
              </w:rPr>
            </w:pPr>
            <w:r w:rsidRPr="00712978">
              <w:rPr>
                <w:rFonts w:ascii="Arial Narrow" w:hAnsi="Arial Narrow"/>
                <w:szCs w:val="24"/>
              </w:rPr>
              <w:t xml:space="preserve">Korth, H. F.; Silberschatz, A.; Sudarshan, S. “Sistema de </w:t>
            </w:r>
            <w:r>
              <w:rPr>
                <w:rFonts w:ascii="Arial Narrow" w:hAnsi="Arial Narrow"/>
                <w:szCs w:val="24"/>
              </w:rPr>
              <w:t>Banco de Dados”. Ed. Elsevier/</w:t>
            </w:r>
            <w:r w:rsidRPr="00712978">
              <w:rPr>
                <w:rFonts w:ascii="Arial Narrow" w:hAnsi="Arial Narrow"/>
                <w:szCs w:val="24"/>
              </w:rPr>
              <w:t>Campus 6ª Ed., 2012.</w:t>
            </w:r>
          </w:p>
          <w:p w14:paraId="242BC47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Elmasri, R.; </w:t>
            </w:r>
            <w:r w:rsidRPr="00712978">
              <w:rPr>
                <w:rFonts w:ascii="Arial Narrow" w:hAnsi="Arial Narrow"/>
                <w:szCs w:val="24"/>
              </w:rPr>
              <w:t>Navathe</w:t>
            </w:r>
            <w:r>
              <w:rPr>
                <w:rFonts w:ascii="Arial Narrow" w:hAnsi="Arial Narrow"/>
                <w:szCs w:val="24"/>
              </w:rPr>
              <w:t>. “</w:t>
            </w:r>
            <w:r w:rsidRPr="00712978">
              <w:rPr>
                <w:rFonts w:ascii="Arial Narrow" w:hAnsi="Arial Narrow"/>
                <w:szCs w:val="24"/>
              </w:rPr>
              <w:t xml:space="preserve">Sistemas de Banco de Dados”. </w:t>
            </w:r>
            <w:r w:rsidRPr="00E3030A">
              <w:rPr>
                <w:rFonts w:ascii="Arial Narrow" w:hAnsi="Arial Narrow"/>
                <w:szCs w:val="24"/>
                <w:lang w:val="en-US"/>
              </w:rPr>
              <w:t>Ed. Pearson Education, 6ª Ed., 2011.</w:t>
            </w:r>
          </w:p>
          <w:p w14:paraId="3E1CBC08" w14:textId="77777777" w:rsidR="00FA1DF1" w:rsidRPr="00FB2E60" w:rsidRDefault="00837064" w:rsidP="00371B09">
            <w:pPr>
              <w:pStyle w:val="PargrafodaLista"/>
              <w:numPr>
                <w:ilvl w:val="0"/>
                <w:numId w:val="2"/>
              </w:numPr>
              <w:spacing w:after="0" w:line="240" w:lineRule="auto"/>
              <w:ind w:left="318" w:hanging="284"/>
              <w:jc w:val="both"/>
              <w:rPr>
                <w:rFonts w:ascii="Arial Narrow" w:hAnsi="Arial Narrow"/>
                <w:szCs w:val="24"/>
              </w:rPr>
            </w:pPr>
            <w:hyperlink r:id="rId112" w:history="1">
              <w:r w:rsidR="00FA1DF1" w:rsidRPr="008C0CFB">
                <w:rPr>
                  <w:rFonts w:ascii="Arial Narrow" w:hAnsi="Arial Narrow"/>
                  <w:szCs w:val="24"/>
                </w:rPr>
                <w:t>Somasundaram</w:t>
              </w:r>
            </w:hyperlink>
            <w:r w:rsidR="00FA1DF1" w:rsidRPr="008C0CFB">
              <w:rPr>
                <w:rFonts w:ascii="Arial Narrow" w:hAnsi="Arial Narrow"/>
                <w:szCs w:val="24"/>
              </w:rPr>
              <w:t>,</w:t>
            </w:r>
            <w:r w:rsidR="00FA1DF1">
              <w:rPr>
                <w:rFonts w:ascii="Arial Narrow" w:hAnsi="Arial Narrow"/>
                <w:szCs w:val="24"/>
              </w:rPr>
              <w:t xml:space="preserve"> G.;</w:t>
            </w:r>
            <w:r w:rsidR="00FA1DF1" w:rsidRPr="008C0CFB">
              <w:rPr>
                <w:rFonts w:ascii="Arial Narrow" w:hAnsi="Arial Narrow"/>
                <w:szCs w:val="24"/>
              </w:rPr>
              <w:t xml:space="preserve"> </w:t>
            </w:r>
            <w:hyperlink r:id="rId113" w:history="1">
              <w:r w:rsidR="00FA1DF1" w:rsidRPr="008C0CFB">
                <w:rPr>
                  <w:rFonts w:ascii="Arial Narrow" w:hAnsi="Arial Narrow"/>
                  <w:szCs w:val="24"/>
                </w:rPr>
                <w:t>Shrivastava</w:t>
              </w:r>
            </w:hyperlink>
            <w:r w:rsidR="00FA1DF1">
              <w:rPr>
                <w:rFonts w:ascii="Arial Narrow" w:hAnsi="Arial Narrow"/>
                <w:szCs w:val="24"/>
              </w:rPr>
              <w:t>, A.</w:t>
            </w:r>
            <w:r w:rsidR="00FA1DF1" w:rsidRPr="008C0CFB">
              <w:rPr>
                <w:rFonts w:ascii="Arial Narrow" w:hAnsi="Arial Narrow"/>
                <w:szCs w:val="24"/>
              </w:rPr>
              <w:t xml:space="preserve"> EMC Education Services. “Armazenamento e Gerenciamento de Informações - Como Armazenar, Gerenciar e Proteger Informações”. Ed. Bookman, 2009.</w:t>
            </w:r>
          </w:p>
        </w:tc>
      </w:tr>
      <w:tr w:rsidR="00FA1DF1" w:rsidRPr="00966815" w14:paraId="67AA814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5479EF9"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3FFEC0C7"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2F9F26" w14:textId="77777777" w:rsidR="00FA1DF1" w:rsidRPr="002E2802" w:rsidRDefault="00FA1DF1" w:rsidP="00371B09">
            <w:pPr>
              <w:pStyle w:val="PargrafodaLista"/>
              <w:numPr>
                <w:ilvl w:val="0"/>
                <w:numId w:val="2"/>
              </w:numPr>
              <w:spacing w:after="0" w:line="240" w:lineRule="auto"/>
              <w:ind w:left="318" w:hanging="284"/>
              <w:jc w:val="both"/>
              <w:rPr>
                <w:rFonts w:ascii="Arial Narrow" w:hAnsi="Arial Narrow"/>
                <w:szCs w:val="24"/>
              </w:rPr>
            </w:pPr>
            <w:r w:rsidRPr="00392BD2">
              <w:rPr>
                <w:rFonts w:ascii="Arial Narrow" w:hAnsi="Arial Narrow"/>
                <w:szCs w:val="24"/>
              </w:rPr>
              <w:t>Souza</w:t>
            </w:r>
            <w:r>
              <w:rPr>
                <w:rFonts w:ascii="Arial Narrow" w:hAnsi="Arial Narrow"/>
                <w:szCs w:val="24"/>
              </w:rPr>
              <w:t>, M. B</w:t>
            </w:r>
            <w:r w:rsidRPr="00392BD2">
              <w:rPr>
                <w:rFonts w:ascii="Arial Narrow" w:hAnsi="Arial Narrow"/>
                <w:szCs w:val="24"/>
              </w:rPr>
              <w:t xml:space="preserve">. </w:t>
            </w:r>
            <w:r>
              <w:rPr>
                <w:rFonts w:ascii="Arial Narrow" w:hAnsi="Arial Narrow"/>
                <w:szCs w:val="24"/>
              </w:rPr>
              <w:t>“</w:t>
            </w:r>
            <w:r w:rsidRPr="00392BD2">
              <w:rPr>
                <w:rFonts w:ascii="Arial Narrow" w:hAnsi="Arial Narrow"/>
                <w:szCs w:val="24"/>
              </w:rPr>
              <w:t>Desvendando o Mongo DB: Do Mongo Shell ao Java Driver</w:t>
            </w:r>
            <w:r>
              <w:rPr>
                <w:rFonts w:ascii="Arial Narrow" w:hAnsi="Arial Narrow"/>
                <w:szCs w:val="24"/>
              </w:rPr>
              <w:t>”</w:t>
            </w:r>
            <w:r w:rsidRPr="00392BD2">
              <w:rPr>
                <w:rFonts w:ascii="Arial Narrow" w:hAnsi="Arial Narrow"/>
                <w:szCs w:val="24"/>
              </w:rPr>
              <w:t>. Ed. Ciência Moderna, 2015</w:t>
            </w:r>
            <w:r>
              <w:rPr>
                <w:rFonts w:ascii="Arial Narrow" w:hAnsi="Arial Narrow"/>
                <w:szCs w:val="24"/>
              </w:rPr>
              <w:t>.</w:t>
            </w:r>
          </w:p>
          <w:p w14:paraId="24F93A6A" w14:textId="77777777" w:rsidR="00FA1DF1" w:rsidRDefault="00837064" w:rsidP="00371B09">
            <w:pPr>
              <w:pStyle w:val="PargrafodaLista"/>
              <w:numPr>
                <w:ilvl w:val="0"/>
                <w:numId w:val="2"/>
              </w:numPr>
              <w:spacing w:after="0" w:line="240" w:lineRule="auto"/>
              <w:ind w:left="318" w:hanging="284"/>
              <w:jc w:val="both"/>
              <w:rPr>
                <w:rFonts w:ascii="Arial Narrow" w:hAnsi="Arial Narrow"/>
                <w:szCs w:val="24"/>
              </w:rPr>
            </w:pPr>
            <w:hyperlink r:id="rId114" w:history="1">
              <w:r w:rsidR="00FA1DF1" w:rsidRPr="00392BD2">
                <w:rPr>
                  <w:rFonts w:ascii="Arial Narrow" w:hAnsi="Arial Narrow"/>
                  <w:szCs w:val="24"/>
                </w:rPr>
                <w:t>Konda</w:t>
              </w:r>
            </w:hyperlink>
            <w:r w:rsidR="00FA1DF1">
              <w:rPr>
                <w:rFonts w:ascii="Arial Narrow" w:hAnsi="Arial Narrow"/>
                <w:szCs w:val="24"/>
              </w:rPr>
              <w:t>, M</w:t>
            </w:r>
            <w:r w:rsidR="00FA1DF1" w:rsidRPr="00392BD2">
              <w:rPr>
                <w:rFonts w:ascii="Arial Narrow" w:hAnsi="Arial Narrow"/>
                <w:szCs w:val="24"/>
              </w:rPr>
              <w:t xml:space="preserve">. </w:t>
            </w:r>
            <w:r w:rsidR="00FA1DF1">
              <w:rPr>
                <w:rFonts w:ascii="Arial Narrow" w:hAnsi="Arial Narrow"/>
                <w:szCs w:val="24"/>
              </w:rPr>
              <w:t>“</w:t>
            </w:r>
            <w:r w:rsidR="00FA1DF1" w:rsidRPr="00392BD2">
              <w:rPr>
                <w:rFonts w:ascii="Arial Narrow" w:hAnsi="Arial Narrow"/>
                <w:szCs w:val="24"/>
              </w:rPr>
              <w:t>Introdução ao Hibernate</w:t>
            </w:r>
            <w:r w:rsidR="00FA1DF1">
              <w:rPr>
                <w:rFonts w:ascii="Arial Narrow" w:hAnsi="Arial Narrow"/>
                <w:szCs w:val="24"/>
              </w:rPr>
              <w:t>”</w:t>
            </w:r>
            <w:r w:rsidR="00FA1DF1" w:rsidRPr="00392BD2">
              <w:rPr>
                <w:rFonts w:ascii="Arial Narrow" w:hAnsi="Arial Narrow"/>
                <w:szCs w:val="24"/>
              </w:rPr>
              <w:t>. Ed. Novatec, 2014.</w:t>
            </w:r>
          </w:p>
          <w:p w14:paraId="0842C489" w14:textId="77777777" w:rsidR="00FA1DF1" w:rsidRDefault="00837064" w:rsidP="00371B09">
            <w:pPr>
              <w:pStyle w:val="PargrafodaLista"/>
              <w:numPr>
                <w:ilvl w:val="0"/>
                <w:numId w:val="2"/>
              </w:numPr>
              <w:spacing w:after="0" w:line="240" w:lineRule="auto"/>
              <w:ind w:left="318" w:hanging="284"/>
              <w:jc w:val="both"/>
              <w:rPr>
                <w:rFonts w:ascii="Arial Narrow" w:hAnsi="Arial Narrow"/>
                <w:szCs w:val="24"/>
              </w:rPr>
            </w:pPr>
            <w:hyperlink r:id="rId115" w:history="1">
              <w:r w:rsidR="00FA1DF1" w:rsidRPr="000D43E0">
                <w:rPr>
                  <w:rFonts w:ascii="Arial Narrow" w:hAnsi="Arial Narrow"/>
                  <w:szCs w:val="24"/>
                </w:rPr>
                <w:t>Lindsay Bassett</w:t>
              </w:r>
            </w:hyperlink>
            <w:r w:rsidR="00FA1DF1" w:rsidRPr="000D43E0">
              <w:rPr>
                <w:rFonts w:ascii="Arial Narrow" w:hAnsi="Arial Narrow"/>
                <w:szCs w:val="24"/>
              </w:rPr>
              <w:t>. Introdução ao JSON. Ed. Novatec, 2015.</w:t>
            </w:r>
          </w:p>
          <w:p w14:paraId="047A6EF3" w14:textId="77777777" w:rsidR="00FA1DF1" w:rsidRPr="00FB2E60" w:rsidRDefault="00FA1DF1" w:rsidP="00371B09">
            <w:pPr>
              <w:pStyle w:val="PargrafodaLista"/>
              <w:numPr>
                <w:ilvl w:val="0"/>
                <w:numId w:val="2"/>
              </w:numPr>
              <w:spacing w:after="0" w:line="240" w:lineRule="auto"/>
              <w:ind w:left="318" w:hanging="284"/>
              <w:jc w:val="both"/>
              <w:rPr>
                <w:rFonts w:ascii="Arial Narrow" w:hAnsi="Arial Narrow"/>
                <w:szCs w:val="24"/>
              </w:rPr>
            </w:pPr>
            <w:r w:rsidRPr="00D15D83">
              <w:rPr>
                <w:rFonts w:ascii="Arial Narrow" w:hAnsi="Arial Narrow"/>
                <w:szCs w:val="24"/>
              </w:rPr>
              <w:t>Bengfort, B.; Kim, J</w:t>
            </w:r>
            <w:r>
              <w:rPr>
                <w:rFonts w:ascii="Arial Narrow" w:hAnsi="Arial Narrow"/>
                <w:szCs w:val="24"/>
              </w:rPr>
              <w:t>. “</w:t>
            </w:r>
            <w:r w:rsidRPr="00D15D83">
              <w:rPr>
                <w:rFonts w:ascii="Arial Narrow" w:hAnsi="Arial Narrow"/>
                <w:szCs w:val="24"/>
              </w:rPr>
              <w:t>Analítica de Dados Com Hadoop</w:t>
            </w:r>
            <w:r>
              <w:rPr>
                <w:rFonts w:ascii="Arial Narrow" w:hAnsi="Arial Narrow"/>
                <w:szCs w:val="24"/>
              </w:rPr>
              <w:t>”. Ed. Novatec, 2016.</w:t>
            </w:r>
          </w:p>
          <w:p w14:paraId="67FF1613" w14:textId="77777777" w:rsidR="00FA1DF1" w:rsidRPr="00FB2E60"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Grus, J. “</w:t>
            </w:r>
            <w:r w:rsidRPr="002A6855">
              <w:rPr>
                <w:rFonts w:ascii="Arial Narrow" w:hAnsi="Arial Narrow"/>
                <w:szCs w:val="24"/>
              </w:rPr>
              <w:t>Data Science do Zero - Primeiras Regras Com o Python”. Ed. Alta Books</w:t>
            </w:r>
            <w:r>
              <w:rPr>
                <w:rFonts w:ascii="Arial Narrow" w:hAnsi="Arial Narrow"/>
                <w:szCs w:val="24"/>
              </w:rPr>
              <w:t>.</w:t>
            </w:r>
          </w:p>
        </w:tc>
      </w:tr>
    </w:tbl>
    <w:p w14:paraId="2B365F05"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346748" w:rsidRPr="00966815" w14:paraId="251EC520" w14:textId="77777777" w:rsidTr="00E745FC">
        <w:trPr>
          <w:trHeight w:val="340"/>
        </w:trPr>
        <w:tc>
          <w:tcPr>
            <w:tcW w:w="5000" w:type="pct"/>
            <w:gridSpan w:val="3"/>
            <w:shd w:val="clear" w:color="auto" w:fill="1F497D"/>
            <w:vAlign w:val="center"/>
          </w:tcPr>
          <w:p w14:paraId="1E14F59A" w14:textId="77777777" w:rsidR="00346748" w:rsidRPr="007409E7" w:rsidRDefault="00346748" w:rsidP="00E745FC">
            <w:pPr>
              <w:jc w:val="center"/>
              <w:rPr>
                <w:rFonts w:ascii="Arial Narrow" w:hAnsi="Arial Narrow"/>
                <w:b/>
                <w:color w:val="FFFFFF"/>
              </w:rPr>
            </w:pPr>
            <w:r>
              <w:rPr>
                <w:rFonts w:ascii="Arial Narrow" w:hAnsi="Arial Narrow"/>
                <w:b/>
                <w:color w:val="FFFFFF"/>
              </w:rPr>
              <w:t>DISCIPLINA</w:t>
            </w:r>
          </w:p>
        </w:tc>
      </w:tr>
      <w:tr w:rsidR="00346748" w:rsidRPr="00966815" w14:paraId="6571727B"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87D2E99" w14:textId="77777777" w:rsidR="00346748" w:rsidRDefault="00346748" w:rsidP="00E745FC">
            <w:pPr>
              <w:rPr>
                <w:rFonts w:ascii="Arial Narrow" w:hAnsi="Arial Narrow"/>
              </w:rPr>
            </w:pPr>
            <w:r>
              <w:rPr>
                <w:rFonts w:ascii="Arial Narrow" w:hAnsi="Arial Narrow"/>
              </w:rPr>
              <w:t>Sistemas Digitais</w:t>
            </w:r>
          </w:p>
        </w:tc>
      </w:tr>
      <w:tr w:rsidR="00346748" w:rsidRPr="00966815" w14:paraId="10F45EA3"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C41BCCA" w14:textId="77777777" w:rsidR="00346748" w:rsidRPr="00AC2719" w:rsidRDefault="00346748" w:rsidP="00E745FC">
            <w:pPr>
              <w:jc w:val="center"/>
              <w:rPr>
                <w:rFonts w:ascii="Arial Narrow" w:hAnsi="Arial Narrow"/>
              </w:rPr>
            </w:pPr>
            <w:r>
              <w:rPr>
                <w:rFonts w:ascii="Arial Narrow" w:hAnsi="Arial Narrow"/>
              </w:rPr>
              <w:t>PRÉ-REQUISITOS</w:t>
            </w:r>
          </w:p>
        </w:tc>
      </w:tr>
      <w:tr w:rsidR="00346748" w:rsidRPr="00966815" w14:paraId="573753FF"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9DF511C" w14:textId="77777777" w:rsidR="00346748" w:rsidRDefault="00346748" w:rsidP="00E745FC">
            <w:pPr>
              <w:rPr>
                <w:rFonts w:ascii="Arial Narrow" w:hAnsi="Arial Narrow"/>
              </w:rPr>
            </w:pPr>
            <w:r>
              <w:rPr>
                <w:rFonts w:ascii="Arial Narrow" w:hAnsi="Arial Narrow"/>
              </w:rPr>
              <w:t>Lógica Matemática</w:t>
            </w:r>
          </w:p>
        </w:tc>
      </w:tr>
      <w:tr w:rsidR="00346748" w:rsidRPr="00966815" w14:paraId="45CEC254" w14:textId="77777777" w:rsidTr="00E745FC">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09E39A7" w14:textId="77777777" w:rsidR="00346748" w:rsidRPr="00AC2719" w:rsidRDefault="00346748" w:rsidP="00E745FC">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5116713E" w14:textId="77777777" w:rsidR="00346748" w:rsidRPr="00AC2719" w:rsidRDefault="00346748" w:rsidP="00E745FC">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5032C7E" w14:textId="77777777" w:rsidR="00346748" w:rsidRPr="00AC2719" w:rsidRDefault="00346748" w:rsidP="00E745FC">
            <w:pPr>
              <w:jc w:val="center"/>
              <w:rPr>
                <w:rFonts w:ascii="Arial Narrow" w:hAnsi="Arial Narrow"/>
              </w:rPr>
            </w:pPr>
            <w:r>
              <w:rPr>
                <w:rFonts w:ascii="Arial Narrow" w:hAnsi="Arial Narrow"/>
              </w:rPr>
              <w:t>C.H. EXPERIMENTAL (horas)</w:t>
            </w:r>
          </w:p>
        </w:tc>
      </w:tr>
      <w:tr w:rsidR="00346748" w:rsidRPr="00966815" w14:paraId="77F0AEB6" w14:textId="77777777" w:rsidTr="00E745FC">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801E137" w14:textId="77777777" w:rsidR="00346748" w:rsidRDefault="00346748" w:rsidP="00E745FC">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6B29C682" w14:textId="77777777" w:rsidR="00346748" w:rsidRDefault="00346748" w:rsidP="00E745FC">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CB146AA" w14:textId="77777777" w:rsidR="00346748" w:rsidRDefault="00346748" w:rsidP="00E745FC">
            <w:pPr>
              <w:jc w:val="center"/>
              <w:rPr>
                <w:rFonts w:ascii="Arial Narrow" w:hAnsi="Arial Narrow"/>
              </w:rPr>
            </w:pPr>
            <w:r>
              <w:rPr>
                <w:rFonts w:ascii="Arial Narrow" w:hAnsi="Arial Narrow"/>
              </w:rPr>
              <w:t>15</w:t>
            </w:r>
          </w:p>
        </w:tc>
      </w:tr>
      <w:tr w:rsidR="00346748" w:rsidRPr="00966815" w14:paraId="21A146B5"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76B7CD8" w14:textId="77777777" w:rsidR="00346748" w:rsidRPr="00AC2719" w:rsidRDefault="00346748" w:rsidP="00E745FC">
            <w:pPr>
              <w:jc w:val="center"/>
              <w:rPr>
                <w:rFonts w:ascii="Arial Narrow" w:hAnsi="Arial Narrow"/>
              </w:rPr>
            </w:pPr>
            <w:r>
              <w:rPr>
                <w:rFonts w:ascii="Arial Narrow" w:hAnsi="Arial Narrow"/>
              </w:rPr>
              <w:t>OBJETIVOS</w:t>
            </w:r>
          </w:p>
        </w:tc>
      </w:tr>
      <w:tr w:rsidR="00346748" w:rsidRPr="00966815" w14:paraId="64F3C800"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tcPr>
          <w:p w14:paraId="4322583C" w14:textId="77777777" w:rsidR="00346748" w:rsidRPr="007736DC" w:rsidRDefault="00346748" w:rsidP="00346748">
            <w:pPr>
              <w:pStyle w:val="PargrafodaLista"/>
              <w:numPr>
                <w:ilvl w:val="0"/>
                <w:numId w:val="2"/>
              </w:numPr>
              <w:spacing w:after="0" w:line="240" w:lineRule="auto"/>
              <w:ind w:left="318" w:hanging="284"/>
              <w:jc w:val="both"/>
              <w:rPr>
                <w:rFonts w:ascii="Arial Narrow" w:hAnsi="Arial Narrow"/>
                <w:szCs w:val="24"/>
              </w:rPr>
            </w:pPr>
            <w:r w:rsidRPr="007736DC">
              <w:rPr>
                <w:rFonts w:ascii="Arial Narrow" w:hAnsi="Arial Narrow"/>
                <w:szCs w:val="24"/>
              </w:rPr>
              <w:t xml:space="preserve">Estudo da abstração de conceitos, dificilmente visíveis pelo emprego de ferramentas, visto que serão estudados os cálculos binários executados pelos componentes de um computador através da Álgebra de Boole, portas lógicas e demais teorias. </w:t>
            </w:r>
          </w:p>
          <w:p w14:paraId="179FBE68" w14:textId="77777777" w:rsidR="00346748" w:rsidRPr="007736DC" w:rsidRDefault="00346748" w:rsidP="00346748">
            <w:pPr>
              <w:pStyle w:val="PargrafodaLista"/>
              <w:numPr>
                <w:ilvl w:val="0"/>
                <w:numId w:val="2"/>
              </w:numPr>
              <w:spacing w:after="0" w:line="240" w:lineRule="auto"/>
              <w:ind w:left="318" w:hanging="284"/>
              <w:jc w:val="both"/>
              <w:rPr>
                <w:rFonts w:ascii="Arial Narrow" w:hAnsi="Arial Narrow"/>
                <w:szCs w:val="24"/>
              </w:rPr>
            </w:pPr>
            <w:r w:rsidRPr="007736DC">
              <w:rPr>
                <w:rFonts w:ascii="Arial Narrow" w:hAnsi="Arial Narrow"/>
                <w:szCs w:val="24"/>
              </w:rPr>
              <w:t>Fornecer ferramentas e informações para ao estudante analisar e projetar circuitos digitais.</w:t>
            </w:r>
          </w:p>
          <w:p w14:paraId="66584FA1" w14:textId="77777777" w:rsidR="00346748" w:rsidRPr="00197CB4" w:rsidRDefault="00346748" w:rsidP="00346748">
            <w:pPr>
              <w:pStyle w:val="PargrafodaLista"/>
              <w:numPr>
                <w:ilvl w:val="0"/>
                <w:numId w:val="2"/>
              </w:numPr>
              <w:spacing w:after="0" w:line="240" w:lineRule="auto"/>
              <w:ind w:left="318" w:hanging="284"/>
              <w:jc w:val="both"/>
              <w:rPr>
                <w:rFonts w:ascii="Arial Narrow" w:hAnsi="Arial Narrow"/>
                <w:szCs w:val="24"/>
              </w:rPr>
            </w:pPr>
            <w:r w:rsidRPr="007736DC">
              <w:rPr>
                <w:rFonts w:ascii="Arial Narrow" w:hAnsi="Arial Narrow"/>
                <w:szCs w:val="24"/>
              </w:rPr>
              <w:t>Capacitar o estudante a reconhecer e implementar as principais tecnologias de circuitos digitais na solução de problemas práticos.</w:t>
            </w:r>
          </w:p>
        </w:tc>
      </w:tr>
      <w:tr w:rsidR="00346748" w:rsidRPr="00966815" w14:paraId="4FB5E8E7"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74C9325" w14:textId="77777777" w:rsidR="00346748" w:rsidRPr="00AC2719" w:rsidRDefault="00346748" w:rsidP="00E745FC">
            <w:pPr>
              <w:jc w:val="center"/>
              <w:rPr>
                <w:rFonts w:ascii="Arial Narrow" w:hAnsi="Arial Narrow"/>
              </w:rPr>
            </w:pPr>
            <w:r>
              <w:rPr>
                <w:rFonts w:ascii="Arial Narrow" w:hAnsi="Arial Narrow"/>
              </w:rPr>
              <w:t>EMENTA</w:t>
            </w:r>
          </w:p>
        </w:tc>
      </w:tr>
      <w:tr w:rsidR="00346748" w:rsidRPr="00966815" w14:paraId="022FFB83"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tcPr>
          <w:p w14:paraId="10B4C681" w14:textId="77777777" w:rsidR="00346748" w:rsidRPr="00DC0714" w:rsidRDefault="00346748" w:rsidP="00E745FC">
            <w:pPr>
              <w:jc w:val="both"/>
              <w:rPr>
                <w:rFonts w:ascii="Arial Narrow" w:hAnsi="Arial Narrow"/>
              </w:rPr>
            </w:pPr>
            <w:r w:rsidRPr="007736DC">
              <w:rPr>
                <w:rFonts w:ascii="Arial Narrow" w:hAnsi="Arial Narrow"/>
              </w:rPr>
              <w:t>Funções e portas lógicas. Formas de representação de funções lógicas. Minimização de funções lógicas. Projetos de C</w:t>
            </w:r>
            <w:r>
              <w:rPr>
                <w:rFonts w:ascii="Arial Narrow" w:hAnsi="Arial Narrow"/>
              </w:rPr>
              <w:t xml:space="preserve">ircuitos lógicos combinacionais. </w:t>
            </w:r>
            <w:r w:rsidRPr="007736DC">
              <w:rPr>
                <w:rFonts w:ascii="Arial Narrow" w:hAnsi="Arial Narrow"/>
              </w:rPr>
              <w:t>Codificadores, Decodificadores e Conversores. Flip-flops. Simulação de circuitos digitais utilizando ferramentas de software. Registradores. Contadores. Circuitos Aritméticos. Memórias. Circuitos Sequenciais. Máquinas de Moore e Mealy.</w:t>
            </w:r>
            <w:r>
              <w:rPr>
                <w:rFonts w:ascii="Arial Narrow" w:hAnsi="Arial Narrow"/>
              </w:rPr>
              <w:t xml:space="preserve"> Controladores Lógicos.</w:t>
            </w:r>
          </w:p>
        </w:tc>
      </w:tr>
      <w:tr w:rsidR="00346748" w:rsidRPr="00966815" w14:paraId="2D3EBCA4"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5D0905C" w14:textId="77777777" w:rsidR="00346748" w:rsidRPr="00AC2719" w:rsidRDefault="00346748" w:rsidP="00E745FC">
            <w:pPr>
              <w:jc w:val="center"/>
              <w:rPr>
                <w:rFonts w:ascii="Arial Narrow" w:hAnsi="Arial Narrow"/>
              </w:rPr>
            </w:pPr>
            <w:r>
              <w:rPr>
                <w:rFonts w:ascii="Arial Narrow" w:hAnsi="Arial Narrow"/>
              </w:rPr>
              <w:t>BIBLIOGRAFIA BÁSICA</w:t>
            </w:r>
          </w:p>
        </w:tc>
      </w:tr>
      <w:tr w:rsidR="00346748" w:rsidRPr="00966815" w14:paraId="085592EE" w14:textId="77777777" w:rsidTr="00E745FC">
        <w:trPr>
          <w:trHeight w:val="870"/>
        </w:trPr>
        <w:tc>
          <w:tcPr>
            <w:tcW w:w="5000" w:type="pct"/>
            <w:gridSpan w:val="3"/>
            <w:tcBorders>
              <w:top w:val="single" w:sz="4" w:space="0" w:color="auto"/>
              <w:bottom w:val="single" w:sz="4" w:space="0" w:color="auto"/>
              <w:right w:val="single" w:sz="4" w:space="0" w:color="auto"/>
            </w:tcBorders>
            <w:shd w:val="clear" w:color="auto" w:fill="auto"/>
            <w:vAlign w:val="center"/>
          </w:tcPr>
          <w:p w14:paraId="5AD7B848" w14:textId="77777777" w:rsidR="00346748" w:rsidRDefault="00346748" w:rsidP="00346748">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Tocci, R. J.;</w:t>
            </w:r>
            <w:r w:rsidRPr="00DF0251">
              <w:rPr>
                <w:rFonts w:ascii="Arial Narrow" w:hAnsi="Arial Narrow"/>
                <w:szCs w:val="24"/>
              </w:rPr>
              <w:t xml:space="preserve"> Widmer,</w:t>
            </w:r>
            <w:r>
              <w:rPr>
                <w:rFonts w:ascii="Arial Narrow" w:hAnsi="Arial Narrow"/>
                <w:szCs w:val="24"/>
              </w:rPr>
              <w:t xml:space="preserve"> </w:t>
            </w:r>
            <w:r w:rsidRPr="00DF0251">
              <w:rPr>
                <w:rFonts w:ascii="Arial Narrow" w:hAnsi="Arial Narrow"/>
                <w:szCs w:val="24"/>
              </w:rPr>
              <w:t>N</w:t>
            </w:r>
            <w:r>
              <w:rPr>
                <w:rFonts w:ascii="Arial Narrow" w:hAnsi="Arial Narrow"/>
                <w:szCs w:val="24"/>
              </w:rPr>
              <w:t>.</w:t>
            </w:r>
            <w:r w:rsidRPr="00DF0251">
              <w:rPr>
                <w:rFonts w:ascii="Arial Narrow" w:hAnsi="Arial Narrow"/>
                <w:szCs w:val="24"/>
              </w:rPr>
              <w:t xml:space="preserve"> S.</w:t>
            </w:r>
            <w:r>
              <w:rPr>
                <w:rFonts w:ascii="Arial Narrow" w:hAnsi="Arial Narrow"/>
                <w:szCs w:val="24"/>
              </w:rPr>
              <w:t xml:space="preserve"> “</w:t>
            </w:r>
            <w:r w:rsidRPr="00DF0251">
              <w:rPr>
                <w:rFonts w:ascii="Arial Narrow" w:hAnsi="Arial Narrow"/>
                <w:szCs w:val="24"/>
              </w:rPr>
              <w:t>Sistemas Digi</w:t>
            </w:r>
            <w:r>
              <w:rPr>
                <w:rFonts w:ascii="Arial Narrow" w:hAnsi="Arial Narrow"/>
                <w:szCs w:val="24"/>
              </w:rPr>
              <w:t xml:space="preserve">tais - Princípios e Aplicações”. Ed. </w:t>
            </w:r>
            <w:r w:rsidRPr="00DF0251">
              <w:rPr>
                <w:rFonts w:ascii="Arial Narrow" w:hAnsi="Arial Narrow"/>
                <w:szCs w:val="24"/>
              </w:rPr>
              <w:t>Prentice Hall</w:t>
            </w:r>
            <w:r>
              <w:rPr>
                <w:rFonts w:ascii="Arial Narrow" w:hAnsi="Arial Narrow"/>
                <w:szCs w:val="24"/>
              </w:rPr>
              <w:t>,</w:t>
            </w:r>
            <w:r w:rsidRPr="00DF0251">
              <w:rPr>
                <w:rFonts w:ascii="Arial Narrow" w:hAnsi="Arial Narrow"/>
                <w:szCs w:val="24"/>
              </w:rPr>
              <w:t xml:space="preserve"> 11ª Ed. 2011.</w:t>
            </w:r>
          </w:p>
          <w:p w14:paraId="20C59583" w14:textId="77777777" w:rsidR="00346748" w:rsidRDefault="00346748" w:rsidP="00346748">
            <w:pPr>
              <w:pStyle w:val="PargrafodaLista"/>
              <w:numPr>
                <w:ilvl w:val="0"/>
                <w:numId w:val="2"/>
              </w:numPr>
              <w:spacing w:after="0" w:line="240" w:lineRule="auto"/>
              <w:ind w:left="318" w:hanging="284"/>
              <w:jc w:val="both"/>
              <w:rPr>
                <w:rFonts w:ascii="Arial Narrow" w:hAnsi="Arial Narrow"/>
                <w:szCs w:val="24"/>
              </w:rPr>
            </w:pPr>
            <w:r w:rsidRPr="009B54E6">
              <w:rPr>
                <w:rFonts w:ascii="Arial Narrow" w:hAnsi="Arial Narrow"/>
                <w:szCs w:val="24"/>
              </w:rPr>
              <w:t>C</w:t>
            </w:r>
            <w:r>
              <w:rPr>
                <w:rFonts w:ascii="Arial Narrow" w:hAnsi="Arial Narrow"/>
                <w:szCs w:val="24"/>
              </w:rPr>
              <w:t>apuano</w:t>
            </w:r>
            <w:r w:rsidRPr="009B54E6">
              <w:rPr>
                <w:rFonts w:ascii="Arial Narrow" w:hAnsi="Arial Narrow"/>
                <w:szCs w:val="24"/>
              </w:rPr>
              <w:t>, F</w:t>
            </w:r>
            <w:r>
              <w:rPr>
                <w:rFonts w:ascii="Arial Narrow" w:hAnsi="Arial Narrow"/>
                <w:szCs w:val="24"/>
              </w:rPr>
              <w:t>.</w:t>
            </w:r>
            <w:r w:rsidRPr="009B54E6">
              <w:rPr>
                <w:rFonts w:ascii="Arial Narrow" w:hAnsi="Arial Narrow"/>
                <w:szCs w:val="24"/>
              </w:rPr>
              <w:t xml:space="preserve"> G. </w:t>
            </w:r>
            <w:r>
              <w:rPr>
                <w:rFonts w:ascii="Arial Narrow" w:hAnsi="Arial Narrow"/>
                <w:szCs w:val="24"/>
              </w:rPr>
              <w:t>“</w:t>
            </w:r>
            <w:r w:rsidRPr="009B54E6">
              <w:rPr>
                <w:rFonts w:ascii="Arial Narrow" w:hAnsi="Arial Narrow"/>
                <w:szCs w:val="24"/>
              </w:rPr>
              <w:t>Sistemas Digitais - Circuitos Combinacionais e Sequenciais</w:t>
            </w:r>
            <w:r>
              <w:rPr>
                <w:rFonts w:ascii="Arial Narrow" w:hAnsi="Arial Narrow"/>
                <w:szCs w:val="24"/>
              </w:rPr>
              <w:t>”</w:t>
            </w:r>
            <w:r w:rsidRPr="009B54E6">
              <w:rPr>
                <w:rFonts w:ascii="Arial Narrow" w:hAnsi="Arial Narrow"/>
                <w:szCs w:val="24"/>
              </w:rPr>
              <w:t xml:space="preserve">. </w:t>
            </w:r>
            <w:r>
              <w:rPr>
                <w:rFonts w:ascii="Arial Narrow" w:hAnsi="Arial Narrow"/>
                <w:szCs w:val="24"/>
              </w:rPr>
              <w:t xml:space="preserve">Ed. </w:t>
            </w:r>
            <w:r w:rsidRPr="009B54E6">
              <w:rPr>
                <w:rFonts w:ascii="Arial Narrow" w:hAnsi="Arial Narrow"/>
                <w:szCs w:val="24"/>
              </w:rPr>
              <w:t>Erica, 2014.</w:t>
            </w:r>
          </w:p>
          <w:p w14:paraId="57057B3C" w14:textId="77777777" w:rsidR="00346748" w:rsidRPr="00E322D6" w:rsidRDefault="00346748" w:rsidP="00346748">
            <w:pPr>
              <w:pStyle w:val="PargrafodaLista"/>
              <w:numPr>
                <w:ilvl w:val="0"/>
                <w:numId w:val="2"/>
              </w:numPr>
              <w:spacing w:after="0" w:line="240" w:lineRule="auto"/>
              <w:ind w:left="318" w:hanging="284"/>
              <w:jc w:val="both"/>
              <w:rPr>
                <w:rFonts w:ascii="Arial Narrow" w:hAnsi="Arial Narrow"/>
                <w:szCs w:val="24"/>
              </w:rPr>
            </w:pPr>
            <w:r w:rsidRPr="006A19E4">
              <w:rPr>
                <w:rFonts w:ascii="Arial Narrow" w:hAnsi="Arial Narrow"/>
                <w:szCs w:val="24"/>
              </w:rPr>
              <w:t>V</w:t>
            </w:r>
            <w:r>
              <w:rPr>
                <w:rFonts w:ascii="Arial Narrow" w:hAnsi="Arial Narrow"/>
                <w:szCs w:val="24"/>
              </w:rPr>
              <w:t>ahid</w:t>
            </w:r>
            <w:r w:rsidRPr="006A19E4">
              <w:rPr>
                <w:rFonts w:ascii="Arial Narrow" w:hAnsi="Arial Narrow"/>
                <w:szCs w:val="24"/>
              </w:rPr>
              <w:t xml:space="preserve">, F. </w:t>
            </w:r>
            <w:r>
              <w:rPr>
                <w:rFonts w:ascii="Arial Narrow" w:hAnsi="Arial Narrow"/>
                <w:szCs w:val="24"/>
              </w:rPr>
              <w:t>“</w:t>
            </w:r>
            <w:r w:rsidRPr="006A19E4">
              <w:rPr>
                <w:rFonts w:ascii="Arial Narrow" w:hAnsi="Arial Narrow"/>
                <w:szCs w:val="24"/>
              </w:rPr>
              <w:t>Sistemas Digitais - Projeto, Otimização e Hdls</w:t>
            </w:r>
            <w:r>
              <w:rPr>
                <w:rFonts w:ascii="Arial Narrow" w:hAnsi="Arial Narrow"/>
                <w:szCs w:val="24"/>
              </w:rPr>
              <w:t>”</w:t>
            </w:r>
            <w:r w:rsidRPr="006A19E4">
              <w:rPr>
                <w:rFonts w:ascii="Arial Narrow" w:hAnsi="Arial Narrow"/>
                <w:szCs w:val="24"/>
              </w:rPr>
              <w:t xml:space="preserve">. </w:t>
            </w:r>
            <w:r>
              <w:rPr>
                <w:rFonts w:ascii="Arial Narrow" w:hAnsi="Arial Narrow"/>
                <w:szCs w:val="24"/>
              </w:rPr>
              <w:t xml:space="preserve">Ed. </w:t>
            </w:r>
            <w:r w:rsidRPr="006A19E4">
              <w:rPr>
                <w:rFonts w:ascii="Arial Narrow" w:hAnsi="Arial Narrow"/>
                <w:szCs w:val="24"/>
              </w:rPr>
              <w:t>Bookman, 2008.</w:t>
            </w:r>
          </w:p>
        </w:tc>
      </w:tr>
      <w:tr w:rsidR="00346748" w:rsidRPr="00966815" w14:paraId="4D1A6FEC"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5F257AD" w14:textId="77777777" w:rsidR="00346748" w:rsidRPr="00AC2719" w:rsidRDefault="00346748" w:rsidP="00E745FC">
            <w:pPr>
              <w:jc w:val="center"/>
              <w:rPr>
                <w:rFonts w:ascii="Arial Narrow" w:hAnsi="Arial Narrow"/>
              </w:rPr>
            </w:pPr>
            <w:r>
              <w:rPr>
                <w:rFonts w:ascii="Arial Narrow" w:hAnsi="Arial Narrow"/>
              </w:rPr>
              <w:lastRenderedPageBreak/>
              <w:t>BIBLIOGRAFIA COMPLEMENTAR</w:t>
            </w:r>
          </w:p>
        </w:tc>
      </w:tr>
      <w:tr w:rsidR="00346748" w:rsidRPr="00067822" w14:paraId="7C9C2FC7" w14:textId="77777777" w:rsidTr="00E745FC">
        <w:trPr>
          <w:trHeight w:val="128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A44960B" w14:textId="77777777" w:rsidR="00346748" w:rsidRPr="007956A9" w:rsidRDefault="00346748" w:rsidP="00346748">
            <w:pPr>
              <w:pStyle w:val="PargrafodaLista"/>
              <w:numPr>
                <w:ilvl w:val="0"/>
                <w:numId w:val="2"/>
              </w:numPr>
              <w:spacing w:after="0" w:line="240" w:lineRule="auto"/>
              <w:ind w:left="318" w:hanging="284"/>
              <w:jc w:val="both"/>
              <w:rPr>
                <w:rFonts w:ascii="Arial Narrow" w:hAnsi="Arial Narrow"/>
                <w:szCs w:val="24"/>
              </w:rPr>
            </w:pPr>
            <w:r w:rsidRPr="007956A9">
              <w:rPr>
                <w:rFonts w:ascii="Arial Narrow" w:hAnsi="Arial Narrow"/>
                <w:szCs w:val="24"/>
              </w:rPr>
              <w:t>Pimenta, T. “Circuitos Digitais - Análise e Síntese Lógica - Aplicações Em Fpga”. Ed. Elsevier, 2016.</w:t>
            </w:r>
          </w:p>
          <w:p w14:paraId="043CC74B" w14:textId="77777777" w:rsidR="00346748" w:rsidRDefault="00346748" w:rsidP="00346748">
            <w:pPr>
              <w:pStyle w:val="PargrafodaLista"/>
              <w:numPr>
                <w:ilvl w:val="0"/>
                <w:numId w:val="2"/>
              </w:numPr>
              <w:spacing w:after="0" w:line="240" w:lineRule="auto"/>
              <w:ind w:left="318" w:hanging="284"/>
              <w:jc w:val="both"/>
              <w:rPr>
                <w:rFonts w:ascii="Arial Narrow" w:hAnsi="Arial Narrow"/>
                <w:szCs w:val="24"/>
              </w:rPr>
            </w:pPr>
            <w:r w:rsidRPr="00B037AB">
              <w:rPr>
                <w:rFonts w:ascii="Arial Narrow" w:hAnsi="Arial Narrow"/>
                <w:szCs w:val="24"/>
              </w:rPr>
              <w:t>Monk, S. “Movimento, Luz e Som Com Arduino e Raspberry Pi”. Ed. Novatec, Série Make, 2016.</w:t>
            </w:r>
          </w:p>
          <w:p w14:paraId="2AB62A91" w14:textId="77777777" w:rsidR="00346748" w:rsidRDefault="00346748" w:rsidP="00346748">
            <w:pPr>
              <w:pStyle w:val="PargrafodaLista"/>
              <w:numPr>
                <w:ilvl w:val="0"/>
                <w:numId w:val="2"/>
              </w:numPr>
              <w:spacing w:after="0" w:line="240" w:lineRule="auto"/>
              <w:ind w:left="318" w:hanging="284"/>
              <w:jc w:val="both"/>
              <w:rPr>
                <w:rFonts w:ascii="Arial Narrow" w:hAnsi="Arial Narrow"/>
                <w:szCs w:val="24"/>
              </w:rPr>
            </w:pPr>
            <w:r w:rsidRPr="007956A9">
              <w:rPr>
                <w:rFonts w:ascii="Arial Narrow" w:hAnsi="Arial Narrow"/>
                <w:szCs w:val="24"/>
              </w:rPr>
              <w:t>Blum</w:t>
            </w:r>
            <w:r w:rsidRPr="00C30C44">
              <w:rPr>
                <w:rFonts w:ascii="Arial Narrow" w:hAnsi="Arial Narrow"/>
                <w:szCs w:val="24"/>
              </w:rPr>
              <w:t>, J. “</w:t>
            </w:r>
            <w:r>
              <w:rPr>
                <w:rFonts w:ascii="Arial Narrow" w:hAnsi="Arial Narrow"/>
                <w:szCs w:val="24"/>
              </w:rPr>
              <w:t>Explorando o Arduino:</w:t>
            </w:r>
            <w:r w:rsidRPr="00C30C44">
              <w:rPr>
                <w:rFonts w:ascii="Arial Narrow" w:hAnsi="Arial Narrow"/>
                <w:szCs w:val="24"/>
              </w:rPr>
              <w:t xml:space="preserve"> Técnicas e Ferramentas Para Mágicas de Engenharia”. Ed. </w:t>
            </w:r>
            <w:r w:rsidRPr="007956A9">
              <w:rPr>
                <w:rFonts w:ascii="Arial Narrow" w:hAnsi="Arial Narrow"/>
                <w:szCs w:val="24"/>
              </w:rPr>
              <w:t>Alta Books, 2016.</w:t>
            </w:r>
          </w:p>
          <w:p w14:paraId="298BB77F" w14:textId="77777777" w:rsidR="00346748" w:rsidRDefault="00346748" w:rsidP="00346748">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Dias</w:t>
            </w:r>
            <w:r w:rsidRPr="00AB06FC">
              <w:rPr>
                <w:rFonts w:ascii="Arial Narrow" w:hAnsi="Arial Narrow"/>
                <w:szCs w:val="24"/>
              </w:rPr>
              <w:t xml:space="preserve">, M. </w:t>
            </w:r>
            <w:r>
              <w:rPr>
                <w:rFonts w:ascii="Arial Narrow" w:hAnsi="Arial Narrow"/>
                <w:szCs w:val="24"/>
              </w:rPr>
              <w:t>“</w:t>
            </w:r>
            <w:r w:rsidRPr="00AB06FC">
              <w:rPr>
                <w:rFonts w:ascii="Arial Narrow" w:hAnsi="Arial Narrow"/>
                <w:szCs w:val="24"/>
              </w:rPr>
              <w:t>Sistemas Digitais. Princípios E Prática</w:t>
            </w:r>
            <w:r>
              <w:rPr>
                <w:rFonts w:ascii="Arial Narrow" w:hAnsi="Arial Narrow"/>
                <w:szCs w:val="24"/>
              </w:rPr>
              <w:t>”</w:t>
            </w:r>
            <w:r w:rsidRPr="00AB06FC">
              <w:rPr>
                <w:rFonts w:ascii="Arial Narrow" w:hAnsi="Arial Narrow"/>
                <w:szCs w:val="24"/>
              </w:rPr>
              <w:t xml:space="preserve">. </w:t>
            </w:r>
            <w:r>
              <w:rPr>
                <w:rFonts w:ascii="Arial Narrow" w:hAnsi="Arial Narrow"/>
                <w:szCs w:val="24"/>
              </w:rPr>
              <w:t xml:space="preserve">Ed. </w:t>
            </w:r>
            <w:r w:rsidRPr="00AB06FC">
              <w:rPr>
                <w:rFonts w:ascii="Arial Narrow" w:hAnsi="Arial Narrow"/>
                <w:szCs w:val="24"/>
              </w:rPr>
              <w:t>FCA</w:t>
            </w:r>
            <w:r>
              <w:rPr>
                <w:rFonts w:ascii="Arial Narrow" w:hAnsi="Arial Narrow"/>
                <w:szCs w:val="24"/>
              </w:rPr>
              <w:t>, 3</w:t>
            </w:r>
            <w:r w:rsidRPr="00DF0251">
              <w:rPr>
                <w:rFonts w:ascii="Arial Narrow" w:hAnsi="Arial Narrow"/>
                <w:szCs w:val="24"/>
              </w:rPr>
              <w:t>ª</w:t>
            </w:r>
            <w:r w:rsidRPr="00AB06FC">
              <w:rPr>
                <w:rFonts w:ascii="Arial Narrow" w:hAnsi="Arial Narrow"/>
                <w:szCs w:val="24"/>
              </w:rPr>
              <w:t xml:space="preserve"> </w:t>
            </w:r>
            <w:r>
              <w:rPr>
                <w:rFonts w:ascii="Arial Narrow" w:hAnsi="Arial Narrow"/>
                <w:szCs w:val="24"/>
              </w:rPr>
              <w:t>E</w:t>
            </w:r>
            <w:r w:rsidRPr="00AB06FC">
              <w:rPr>
                <w:rFonts w:ascii="Arial Narrow" w:hAnsi="Arial Narrow"/>
                <w:szCs w:val="24"/>
              </w:rPr>
              <w:t>d., 201</w:t>
            </w:r>
            <w:r>
              <w:rPr>
                <w:rFonts w:ascii="Arial Narrow" w:hAnsi="Arial Narrow"/>
                <w:szCs w:val="24"/>
              </w:rPr>
              <w:t>3</w:t>
            </w:r>
            <w:r w:rsidRPr="00AB06FC">
              <w:rPr>
                <w:rFonts w:ascii="Arial Narrow" w:hAnsi="Arial Narrow"/>
                <w:szCs w:val="24"/>
              </w:rPr>
              <w:t>.</w:t>
            </w:r>
          </w:p>
          <w:p w14:paraId="700B4D2A" w14:textId="77777777" w:rsidR="00346748" w:rsidRPr="00C30C44" w:rsidRDefault="00346748" w:rsidP="00346748">
            <w:pPr>
              <w:pStyle w:val="PargrafodaLista"/>
              <w:numPr>
                <w:ilvl w:val="0"/>
                <w:numId w:val="2"/>
              </w:numPr>
              <w:spacing w:after="0" w:line="240" w:lineRule="auto"/>
              <w:ind w:left="318" w:hanging="284"/>
              <w:jc w:val="both"/>
              <w:rPr>
                <w:rFonts w:ascii="Arial Narrow" w:hAnsi="Arial Narrow"/>
                <w:szCs w:val="24"/>
              </w:rPr>
            </w:pPr>
            <w:r w:rsidRPr="00961F56">
              <w:rPr>
                <w:rFonts w:ascii="Arial Narrow" w:hAnsi="Arial Narrow"/>
                <w:szCs w:val="24"/>
              </w:rPr>
              <w:t>S</w:t>
            </w:r>
            <w:r>
              <w:rPr>
                <w:rFonts w:ascii="Arial Narrow" w:hAnsi="Arial Narrow"/>
                <w:szCs w:val="24"/>
              </w:rPr>
              <w:t>zajnberg, M.</w:t>
            </w:r>
            <w:r w:rsidRPr="00961F56">
              <w:rPr>
                <w:rFonts w:ascii="Arial Narrow" w:hAnsi="Arial Narrow"/>
                <w:szCs w:val="24"/>
              </w:rPr>
              <w:t xml:space="preserve"> </w:t>
            </w:r>
            <w:r>
              <w:rPr>
                <w:rFonts w:ascii="Arial Narrow" w:hAnsi="Arial Narrow"/>
                <w:szCs w:val="24"/>
              </w:rPr>
              <w:t>“</w:t>
            </w:r>
            <w:r w:rsidRPr="00961F56">
              <w:rPr>
                <w:rFonts w:ascii="Arial Narrow" w:hAnsi="Arial Narrow"/>
                <w:szCs w:val="24"/>
              </w:rPr>
              <w:t>Eletrônica Digital - Teoria, Componentes e Aplicações</w:t>
            </w:r>
            <w:r>
              <w:rPr>
                <w:rFonts w:ascii="Arial Narrow" w:hAnsi="Arial Narrow"/>
                <w:szCs w:val="24"/>
              </w:rPr>
              <w:t>”</w:t>
            </w:r>
            <w:r w:rsidRPr="00961F56">
              <w:rPr>
                <w:rFonts w:ascii="Arial Narrow" w:hAnsi="Arial Narrow"/>
                <w:szCs w:val="24"/>
              </w:rPr>
              <w:t xml:space="preserve">. </w:t>
            </w:r>
            <w:r>
              <w:rPr>
                <w:rFonts w:ascii="Arial Narrow" w:hAnsi="Arial Narrow"/>
                <w:szCs w:val="24"/>
              </w:rPr>
              <w:t xml:space="preserve">Ed. </w:t>
            </w:r>
            <w:r w:rsidRPr="00961F56">
              <w:rPr>
                <w:rFonts w:ascii="Arial Narrow" w:hAnsi="Arial Narrow"/>
                <w:szCs w:val="24"/>
              </w:rPr>
              <w:t>LTC, 2014.</w:t>
            </w:r>
          </w:p>
        </w:tc>
      </w:tr>
    </w:tbl>
    <w:p w14:paraId="1FE13758" w14:textId="77777777" w:rsidR="00346748" w:rsidRDefault="00346748"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7409E7" w14:paraId="748BBF60" w14:textId="77777777" w:rsidTr="00371B09">
        <w:trPr>
          <w:trHeight w:val="340"/>
        </w:trPr>
        <w:tc>
          <w:tcPr>
            <w:tcW w:w="5000" w:type="pct"/>
            <w:gridSpan w:val="3"/>
            <w:shd w:val="clear" w:color="auto" w:fill="1F497D"/>
            <w:vAlign w:val="center"/>
          </w:tcPr>
          <w:p w14:paraId="116BEDBA"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14:paraId="316E361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039B8AB" w14:textId="77777777" w:rsidR="00FA1DF1" w:rsidRDefault="00FA1DF1" w:rsidP="00371B09">
            <w:pPr>
              <w:rPr>
                <w:rFonts w:ascii="Arial Narrow" w:hAnsi="Arial Narrow"/>
              </w:rPr>
            </w:pPr>
            <w:r>
              <w:rPr>
                <w:rFonts w:ascii="Arial Narrow" w:hAnsi="Arial Narrow"/>
              </w:rPr>
              <w:t>Computação Gráfica</w:t>
            </w:r>
          </w:p>
        </w:tc>
      </w:tr>
      <w:tr w:rsidR="00FA1DF1" w:rsidRPr="00AC2719" w14:paraId="4E2DA5B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C1DCC25"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14:paraId="06691D2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83A7A0D" w14:textId="77777777" w:rsidR="00FA1DF1" w:rsidRDefault="00FA1DF1" w:rsidP="00371B09">
            <w:pPr>
              <w:rPr>
                <w:rFonts w:ascii="Arial Narrow" w:hAnsi="Arial Narrow"/>
              </w:rPr>
            </w:pPr>
            <w:r>
              <w:rPr>
                <w:rFonts w:ascii="Arial Narrow" w:hAnsi="Arial Narrow"/>
              </w:rPr>
              <w:t>Álgebra Linear</w:t>
            </w:r>
          </w:p>
        </w:tc>
      </w:tr>
      <w:tr w:rsidR="00FA1DF1" w:rsidRPr="00AC2719" w14:paraId="43823640"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98FAE72"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68240003"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821608F"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14:paraId="69212E91"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5680918"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331C160"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16D449D5" w14:textId="77777777" w:rsidR="00FA1DF1" w:rsidRDefault="00FA1DF1" w:rsidP="00371B09">
            <w:pPr>
              <w:jc w:val="center"/>
              <w:rPr>
                <w:rFonts w:ascii="Arial Narrow" w:hAnsi="Arial Narrow"/>
              </w:rPr>
            </w:pPr>
            <w:r>
              <w:rPr>
                <w:rFonts w:ascii="Arial Narrow" w:hAnsi="Arial Narrow"/>
              </w:rPr>
              <w:t>15</w:t>
            </w:r>
          </w:p>
        </w:tc>
      </w:tr>
      <w:tr w:rsidR="00FA1DF1" w:rsidRPr="00AC2719" w14:paraId="790C892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90467BD"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467B2C" w14:paraId="725B3A5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70F7D3DF" w14:textId="77777777" w:rsidR="00FA1DF1" w:rsidRPr="00823EC5"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Fornecer os </w:t>
            </w:r>
            <w:r w:rsidRPr="00823EC5">
              <w:rPr>
                <w:rFonts w:ascii="Arial Narrow" w:hAnsi="Arial Narrow"/>
                <w:szCs w:val="24"/>
              </w:rPr>
              <w:t>principais conceitos da computação gráfica e animação.</w:t>
            </w:r>
          </w:p>
          <w:p w14:paraId="6E87FF54" w14:textId="77777777" w:rsidR="00FA1DF1" w:rsidRPr="00467B2C" w:rsidRDefault="00FA1DF1" w:rsidP="00371B09">
            <w:pPr>
              <w:pStyle w:val="PargrafodaLista"/>
              <w:numPr>
                <w:ilvl w:val="0"/>
                <w:numId w:val="2"/>
              </w:numPr>
              <w:spacing w:after="0" w:line="240" w:lineRule="auto"/>
              <w:ind w:left="318" w:hanging="284"/>
              <w:jc w:val="both"/>
              <w:rPr>
                <w:rFonts w:ascii="Arial Narrow" w:hAnsi="Arial Narrow"/>
                <w:szCs w:val="24"/>
              </w:rPr>
            </w:pPr>
            <w:r w:rsidRPr="00823EC5">
              <w:rPr>
                <w:rFonts w:ascii="Arial Narrow" w:hAnsi="Arial Narrow"/>
                <w:szCs w:val="24"/>
              </w:rPr>
              <w:t>Aplicar na prática, através do desenvolvimento de software, os conceitos, técnicas, algoritmos, tecnologias e arquiteturas da Computação Gráfica.</w:t>
            </w:r>
          </w:p>
        </w:tc>
      </w:tr>
      <w:tr w:rsidR="00FA1DF1" w:rsidRPr="00AC2719" w14:paraId="138FE56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0D9188F"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690EDA" w14:paraId="2AA0EAF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260E795" w14:textId="77777777" w:rsidR="00FA1DF1" w:rsidRPr="00690EDA" w:rsidRDefault="00FA1DF1" w:rsidP="00371B09">
            <w:pPr>
              <w:jc w:val="both"/>
              <w:rPr>
                <w:rFonts w:ascii="Arial Narrow" w:hAnsi="Arial Narrow"/>
              </w:rPr>
            </w:pPr>
            <w:r w:rsidRPr="00690EDA">
              <w:rPr>
                <w:rFonts w:ascii="Arial Narrow" w:hAnsi="Arial Narrow"/>
              </w:rPr>
              <w:t>Arquitetura de interfaces de usuário. Interfaces gráficas orientadas a objetos. Bases de dados gráficas. Ambientes gráficos tridimensionais. Transformações e modelos vetoriais 2D e 3D: primitivas, transformações, recorte e visualização. Rotação, translação, escala. Síntese de imagens: modelos básicos de iluminação e elaboração. Modelos gráficos avançados: modelagem paramétrica e funcional. Aplicação de mapas: texturas, sombras, reflexões, rastreamento de raios e radiosidade. Teoria das cores. Anti-pseudomínia. Técnicas de sombreamento e Daytracing. Visualização de dados científicos. Estudo de sinais.</w:t>
            </w:r>
          </w:p>
        </w:tc>
      </w:tr>
      <w:tr w:rsidR="00FA1DF1" w:rsidRPr="00AC2719" w14:paraId="39E646B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A62C32B"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E3030A" w14:paraId="223769D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2341C05" w14:textId="77777777" w:rsidR="00FA1DF1" w:rsidRPr="00AF6B2F"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Azevedo, E.;</w:t>
            </w:r>
            <w:r w:rsidRPr="00AF6B2F">
              <w:rPr>
                <w:rFonts w:ascii="Arial Narrow" w:hAnsi="Arial Narrow"/>
                <w:szCs w:val="24"/>
              </w:rPr>
              <w:t xml:space="preserve"> Conci,</w:t>
            </w:r>
            <w:r>
              <w:rPr>
                <w:rFonts w:ascii="Arial Narrow" w:hAnsi="Arial Narrow"/>
                <w:szCs w:val="24"/>
              </w:rPr>
              <w:t xml:space="preserve"> </w:t>
            </w:r>
            <w:r w:rsidRPr="00AF6B2F">
              <w:rPr>
                <w:rFonts w:ascii="Arial Narrow" w:hAnsi="Arial Narrow"/>
                <w:szCs w:val="24"/>
              </w:rPr>
              <w:t>A</w:t>
            </w:r>
            <w:r>
              <w:rPr>
                <w:rFonts w:ascii="Arial Narrow" w:hAnsi="Arial Narrow"/>
                <w:szCs w:val="24"/>
              </w:rPr>
              <w:t>.;</w:t>
            </w:r>
            <w:r w:rsidRPr="00AF6B2F">
              <w:rPr>
                <w:rFonts w:ascii="Arial Narrow" w:hAnsi="Arial Narrow"/>
                <w:szCs w:val="24"/>
              </w:rPr>
              <w:t xml:space="preserve"> Leta, </w:t>
            </w:r>
            <w:r>
              <w:rPr>
                <w:rFonts w:ascii="Arial Narrow" w:hAnsi="Arial Narrow"/>
                <w:szCs w:val="24"/>
              </w:rPr>
              <w:t xml:space="preserve">F. “Computação Gráfica”. Ed. </w:t>
            </w:r>
            <w:r w:rsidRPr="00AF6B2F">
              <w:rPr>
                <w:rFonts w:ascii="Arial Narrow" w:hAnsi="Arial Narrow"/>
                <w:szCs w:val="24"/>
              </w:rPr>
              <w:t>Campus</w:t>
            </w:r>
            <w:r>
              <w:rPr>
                <w:rFonts w:ascii="Arial Narrow" w:hAnsi="Arial Narrow"/>
                <w:szCs w:val="24"/>
              </w:rPr>
              <w:t>,</w:t>
            </w:r>
            <w:r w:rsidRPr="00AF6B2F">
              <w:rPr>
                <w:rFonts w:ascii="Arial Narrow" w:hAnsi="Arial Narrow"/>
                <w:szCs w:val="24"/>
              </w:rPr>
              <w:t xml:space="preserve"> Vol. 2</w:t>
            </w:r>
            <w:r>
              <w:rPr>
                <w:rFonts w:ascii="Arial Narrow" w:hAnsi="Arial Narrow"/>
                <w:szCs w:val="24"/>
              </w:rPr>
              <w:t>, 2007.</w:t>
            </w:r>
          </w:p>
          <w:p w14:paraId="3423CC7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B22697">
              <w:rPr>
                <w:rFonts w:ascii="Arial Narrow" w:hAnsi="Arial Narrow"/>
                <w:szCs w:val="24"/>
              </w:rPr>
              <w:t>Bastos, P. “</w:t>
            </w:r>
            <w:r w:rsidRPr="002518AA">
              <w:rPr>
                <w:rFonts w:ascii="Arial Narrow" w:hAnsi="Arial Narrow"/>
                <w:szCs w:val="24"/>
              </w:rPr>
              <w:t>Produção 3D Com B</w:t>
            </w:r>
            <w:r>
              <w:rPr>
                <w:rFonts w:ascii="Arial Narrow" w:hAnsi="Arial Narrow"/>
                <w:szCs w:val="24"/>
              </w:rPr>
              <w:t>lender de Personagens Bípedes”. Ed</w:t>
            </w:r>
            <w:r w:rsidRPr="002518AA">
              <w:rPr>
                <w:rFonts w:ascii="Arial Narrow" w:hAnsi="Arial Narrow"/>
                <w:szCs w:val="24"/>
              </w:rPr>
              <w:t xml:space="preserve">. </w:t>
            </w:r>
            <w:r w:rsidRPr="00B22697">
              <w:rPr>
                <w:rFonts w:ascii="Arial Narrow" w:hAnsi="Arial Narrow"/>
                <w:szCs w:val="24"/>
              </w:rPr>
              <w:t>Lidel – Zamboni</w:t>
            </w:r>
            <w:r>
              <w:rPr>
                <w:rFonts w:ascii="Arial Narrow" w:hAnsi="Arial Narrow"/>
                <w:szCs w:val="24"/>
              </w:rPr>
              <w:t>,</w:t>
            </w:r>
            <w:r w:rsidRPr="002518AA">
              <w:rPr>
                <w:rFonts w:ascii="Arial Narrow" w:hAnsi="Arial Narrow"/>
                <w:szCs w:val="24"/>
              </w:rPr>
              <w:t xml:space="preserve"> Col. Biblioteca Software Livre</w:t>
            </w:r>
            <w:r>
              <w:rPr>
                <w:rFonts w:ascii="Arial Narrow" w:hAnsi="Arial Narrow"/>
                <w:szCs w:val="24"/>
              </w:rPr>
              <w:t>, 2011.</w:t>
            </w:r>
          </w:p>
          <w:p w14:paraId="5C6823EF" w14:textId="77777777" w:rsidR="00FA1DF1" w:rsidRPr="00E322D6" w:rsidRDefault="00FA1DF1" w:rsidP="00371B09">
            <w:pPr>
              <w:pStyle w:val="PargrafodaLista"/>
              <w:numPr>
                <w:ilvl w:val="0"/>
                <w:numId w:val="2"/>
              </w:numPr>
              <w:spacing w:after="0" w:line="240" w:lineRule="auto"/>
              <w:ind w:left="318" w:hanging="284"/>
              <w:jc w:val="both"/>
              <w:rPr>
                <w:rFonts w:ascii="Arial Narrow" w:hAnsi="Arial Narrow"/>
                <w:szCs w:val="24"/>
              </w:rPr>
            </w:pPr>
            <w:r w:rsidRPr="00B22697">
              <w:rPr>
                <w:rFonts w:ascii="Arial Narrow" w:hAnsi="Arial Narrow"/>
                <w:szCs w:val="24"/>
              </w:rPr>
              <w:t xml:space="preserve">Azevedo, E. </w:t>
            </w:r>
            <w:r>
              <w:rPr>
                <w:rFonts w:ascii="Arial Narrow" w:hAnsi="Arial Narrow"/>
                <w:szCs w:val="24"/>
              </w:rPr>
              <w:t>“</w:t>
            </w:r>
            <w:r w:rsidRPr="00B22697">
              <w:rPr>
                <w:rFonts w:ascii="Arial Narrow" w:hAnsi="Arial Narrow"/>
                <w:szCs w:val="24"/>
              </w:rPr>
              <w:t>Computação Gráfica - Teoria e Prática”. Ed. Campus</w:t>
            </w:r>
            <w:r>
              <w:rPr>
                <w:rFonts w:ascii="Arial Narrow" w:hAnsi="Arial Narrow"/>
                <w:szCs w:val="24"/>
              </w:rPr>
              <w:t>, 2003.</w:t>
            </w:r>
          </w:p>
        </w:tc>
      </w:tr>
      <w:tr w:rsidR="00FA1DF1" w:rsidRPr="00AC2719" w14:paraId="3A3BD36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2E3DA55"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175CB8" w14:paraId="16EE784E" w14:textId="77777777" w:rsidTr="00371B09">
        <w:trPr>
          <w:trHeight w:val="78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42B1A0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Rabin, S. “</w:t>
            </w:r>
            <w:r w:rsidRPr="00F044E2">
              <w:rPr>
                <w:rFonts w:ascii="Arial Narrow" w:hAnsi="Arial Narrow"/>
                <w:szCs w:val="24"/>
              </w:rPr>
              <w:t>Introdução ao Desenvolvimento de Games</w:t>
            </w:r>
            <w:r>
              <w:rPr>
                <w:rFonts w:ascii="Arial Narrow" w:hAnsi="Arial Narrow"/>
                <w:szCs w:val="24"/>
              </w:rPr>
              <w:t xml:space="preserve">.”. Ed. </w:t>
            </w:r>
            <w:r w:rsidRPr="00F044E2">
              <w:rPr>
                <w:rFonts w:ascii="Arial Narrow" w:hAnsi="Arial Narrow"/>
                <w:szCs w:val="24"/>
              </w:rPr>
              <w:t>Cengage Learning</w:t>
            </w:r>
            <w:r>
              <w:rPr>
                <w:rFonts w:ascii="Arial Narrow" w:hAnsi="Arial Narrow"/>
                <w:szCs w:val="24"/>
              </w:rPr>
              <w:t xml:space="preserve">, </w:t>
            </w:r>
            <w:r w:rsidRPr="00F044E2">
              <w:rPr>
                <w:rFonts w:ascii="Arial Narrow" w:hAnsi="Arial Narrow"/>
                <w:szCs w:val="24"/>
              </w:rPr>
              <w:t>Vol. 4</w:t>
            </w:r>
            <w:r>
              <w:rPr>
                <w:rFonts w:ascii="Arial Narrow" w:hAnsi="Arial Narrow"/>
                <w:szCs w:val="24"/>
              </w:rPr>
              <w:t>, 2012.</w:t>
            </w:r>
          </w:p>
          <w:p w14:paraId="249223B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Chong, A. “</w:t>
            </w:r>
            <w:r w:rsidRPr="00067822">
              <w:rPr>
                <w:rFonts w:ascii="Arial Narrow" w:hAnsi="Arial Narrow"/>
                <w:szCs w:val="24"/>
              </w:rPr>
              <w:t>Animação Digital - Col. Animação Básica</w:t>
            </w:r>
            <w:r>
              <w:rPr>
                <w:rFonts w:ascii="Arial Narrow" w:hAnsi="Arial Narrow"/>
                <w:szCs w:val="24"/>
              </w:rPr>
              <w:t xml:space="preserve">”. Ed. </w:t>
            </w:r>
            <w:r w:rsidRPr="00067822">
              <w:rPr>
                <w:rFonts w:ascii="Arial Narrow" w:hAnsi="Arial Narrow"/>
                <w:szCs w:val="24"/>
              </w:rPr>
              <w:t>Bookman</w:t>
            </w:r>
            <w:r>
              <w:rPr>
                <w:rFonts w:ascii="Arial Narrow" w:hAnsi="Arial Narrow"/>
                <w:szCs w:val="24"/>
              </w:rPr>
              <w:t>, 2011</w:t>
            </w:r>
            <w:r w:rsidRPr="00067822">
              <w:rPr>
                <w:rFonts w:ascii="Arial Narrow" w:hAnsi="Arial Narrow"/>
                <w:szCs w:val="24"/>
              </w:rPr>
              <w:t>.</w:t>
            </w:r>
          </w:p>
          <w:p w14:paraId="1570B431"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175CB8">
              <w:rPr>
                <w:rFonts w:ascii="Arial Narrow" w:hAnsi="Arial Narrow"/>
                <w:szCs w:val="24"/>
              </w:rPr>
              <w:t>Novak, J. “</w:t>
            </w:r>
            <w:r>
              <w:rPr>
                <w:rFonts w:ascii="Arial Narrow" w:hAnsi="Arial Narrow"/>
                <w:szCs w:val="24"/>
              </w:rPr>
              <w:t>Desenvolvimento de Games:</w:t>
            </w:r>
            <w:r w:rsidRPr="00175CB8">
              <w:rPr>
                <w:rFonts w:ascii="Arial Narrow" w:hAnsi="Arial Narrow"/>
                <w:szCs w:val="24"/>
              </w:rPr>
              <w:t xml:space="preserve"> Tradução da 2ª Edição Norte-americana</w:t>
            </w:r>
            <w:r>
              <w:rPr>
                <w:rFonts w:ascii="Arial Narrow" w:hAnsi="Arial Narrow"/>
                <w:szCs w:val="24"/>
              </w:rPr>
              <w:t xml:space="preserve">”. Ed. </w:t>
            </w:r>
            <w:r w:rsidRPr="00175CB8">
              <w:rPr>
                <w:rFonts w:ascii="Arial Narrow" w:hAnsi="Arial Narrow"/>
                <w:szCs w:val="24"/>
              </w:rPr>
              <w:t>Cengage Learning</w:t>
            </w:r>
            <w:r>
              <w:rPr>
                <w:rFonts w:ascii="Arial Narrow" w:hAnsi="Arial Narrow"/>
                <w:szCs w:val="24"/>
              </w:rPr>
              <w:t>, 2010.</w:t>
            </w:r>
          </w:p>
          <w:p w14:paraId="1FBD82AF" w14:textId="77777777" w:rsidR="00FA1DF1" w:rsidRPr="00E330C3" w:rsidRDefault="00FA1DF1" w:rsidP="00371B09">
            <w:pPr>
              <w:pStyle w:val="PargrafodaLista"/>
              <w:numPr>
                <w:ilvl w:val="0"/>
                <w:numId w:val="2"/>
              </w:numPr>
              <w:spacing w:after="0" w:line="240" w:lineRule="auto"/>
              <w:ind w:left="318" w:hanging="284"/>
              <w:jc w:val="both"/>
              <w:rPr>
                <w:rFonts w:ascii="Arial Narrow" w:hAnsi="Arial Narrow"/>
                <w:szCs w:val="24"/>
              </w:rPr>
            </w:pPr>
            <w:r w:rsidRPr="00E330C3">
              <w:rPr>
                <w:rFonts w:ascii="Arial Narrow" w:hAnsi="Arial Narrow"/>
                <w:szCs w:val="24"/>
              </w:rPr>
              <w:t>Arruda,</w:t>
            </w:r>
            <w:r>
              <w:rPr>
                <w:rFonts w:ascii="Arial Narrow" w:hAnsi="Arial Narrow"/>
                <w:szCs w:val="24"/>
              </w:rPr>
              <w:t xml:space="preserve"> </w:t>
            </w:r>
            <w:r w:rsidRPr="00E330C3">
              <w:rPr>
                <w:rFonts w:ascii="Arial Narrow" w:hAnsi="Arial Narrow"/>
                <w:szCs w:val="24"/>
              </w:rPr>
              <w:t>E</w:t>
            </w:r>
            <w:r>
              <w:rPr>
                <w:rFonts w:ascii="Arial Narrow" w:hAnsi="Arial Narrow"/>
                <w:szCs w:val="24"/>
              </w:rPr>
              <w:t>. P.</w:t>
            </w:r>
            <w:r w:rsidRPr="00E330C3">
              <w:rPr>
                <w:rFonts w:ascii="Arial Narrow" w:hAnsi="Arial Narrow"/>
                <w:szCs w:val="24"/>
              </w:rPr>
              <w:t xml:space="preserve"> </w:t>
            </w:r>
            <w:r>
              <w:rPr>
                <w:rFonts w:ascii="Arial Narrow" w:hAnsi="Arial Narrow"/>
                <w:szCs w:val="24"/>
              </w:rPr>
              <w:t>“</w:t>
            </w:r>
            <w:r w:rsidRPr="00E330C3">
              <w:rPr>
                <w:rFonts w:ascii="Arial Narrow" w:hAnsi="Arial Narrow"/>
                <w:szCs w:val="24"/>
              </w:rPr>
              <w:t>Fundamentos Para o Dese</w:t>
            </w:r>
            <w:r>
              <w:rPr>
                <w:rFonts w:ascii="Arial Narrow" w:hAnsi="Arial Narrow"/>
                <w:szCs w:val="24"/>
              </w:rPr>
              <w:t xml:space="preserve">nvolvimento de Jogos Digitais”. </w:t>
            </w:r>
            <w:r w:rsidRPr="00E330C3">
              <w:rPr>
                <w:rFonts w:ascii="Arial Narrow" w:hAnsi="Arial Narrow"/>
                <w:szCs w:val="24"/>
              </w:rPr>
              <w:t>Ed. Bookman,</w:t>
            </w:r>
            <w:r>
              <w:rPr>
                <w:rFonts w:ascii="Arial Narrow" w:hAnsi="Arial Narrow"/>
                <w:szCs w:val="24"/>
              </w:rPr>
              <w:t xml:space="preserve"> </w:t>
            </w:r>
            <w:r w:rsidRPr="00E330C3">
              <w:rPr>
                <w:rFonts w:ascii="Arial Narrow" w:hAnsi="Arial Narrow"/>
                <w:szCs w:val="24"/>
              </w:rPr>
              <w:t>Série Tekne</w:t>
            </w:r>
            <w:r>
              <w:rPr>
                <w:rFonts w:ascii="Arial Narrow" w:hAnsi="Arial Narrow"/>
                <w:szCs w:val="24"/>
              </w:rPr>
              <w:t xml:space="preserve">, </w:t>
            </w:r>
            <w:r w:rsidRPr="00E330C3">
              <w:rPr>
                <w:rFonts w:ascii="Arial Narrow" w:hAnsi="Arial Narrow"/>
                <w:szCs w:val="24"/>
              </w:rPr>
              <w:t>2014</w:t>
            </w:r>
            <w:r>
              <w:rPr>
                <w:rFonts w:ascii="Arial Narrow" w:hAnsi="Arial Narrow"/>
                <w:szCs w:val="24"/>
              </w:rPr>
              <w:t>.</w:t>
            </w:r>
          </w:p>
          <w:p w14:paraId="444B46F8" w14:textId="77777777" w:rsidR="00FA1DF1" w:rsidRPr="00175CB8" w:rsidRDefault="00837064" w:rsidP="00371B09">
            <w:pPr>
              <w:pStyle w:val="PargrafodaLista"/>
              <w:numPr>
                <w:ilvl w:val="0"/>
                <w:numId w:val="2"/>
              </w:numPr>
              <w:spacing w:after="0" w:line="240" w:lineRule="auto"/>
              <w:ind w:left="318" w:hanging="284"/>
              <w:jc w:val="both"/>
              <w:rPr>
                <w:rFonts w:ascii="Arial Narrow" w:hAnsi="Arial Narrow"/>
                <w:szCs w:val="24"/>
              </w:rPr>
            </w:pPr>
            <w:hyperlink r:id="rId116" w:history="1">
              <w:r w:rsidR="00FA1DF1" w:rsidRPr="00E3030A">
                <w:rPr>
                  <w:rFonts w:ascii="Arial Narrow" w:hAnsi="Arial Narrow"/>
                  <w:szCs w:val="24"/>
                  <w:lang w:val="en-US"/>
                </w:rPr>
                <w:t>Francis S Hill Jr.</w:t>
              </w:r>
            </w:hyperlink>
            <w:r w:rsidR="00FA1DF1" w:rsidRPr="00E3030A">
              <w:rPr>
                <w:rFonts w:ascii="Arial Narrow" w:hAnsi="Arial Narrow"/>
                <w:szCs w:val="24"/>
                <w:lang w:val="en-US"/>
              </w:rPr>
              <w:t>, </w:t>
            </w:r>
            <w:hyperlink r:id="rId117" w:history="1">
              <w:r w:rsidR="00FA1DF1" w:rsidRPr="00E3030A">
                <w:rPr>
                  <w:rFonts w:ascii="Arial Narrow" w:hAnsi="Arial Narrow"/>
                  <w:szCs w:val="24"/>
                  <w:lang w:val="en-US"/>
                </w:rPr>
                <w:t>Stephen M Kelley</w:t>
              </w:r>
            </w:hyperlink>
            <w:r w:rsidR="00FA1DF1" w:rsidRPr="00E3030A">
              <w:rPr>
                <w:rFonts w:ascii="Arial Narrow" w:hAnsi="Arial Narrow"/>
                <w:szCs w:val="24"/>
                <w:lang w:val="en-US"/>
              </w:rPr>
              <w:t xml:space="preserve"> “Computer Graphics Using OpenGL”  3rd Edition, 2006.</w:t>
            </w:r>
          </w:p>
        </w:tc>
      </w:tr>
    </w:tbl>
    <w:p w14:paraId="558A0481"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462BCE81" w14:textId="77777777" w:rsidTr="00371B09">
        <w:trPr>
          <w:trHeight w:val="340"/>
        </w:trPr>
        <w:tc>
          <w:tcPr>
            <w:tcW w:w="5000" w:type="pct"/>
            <w:gridSpan w:val="3"/>
            <w:shd w:val="clear" w:color="auto" w:fill="1F497D"/>
            <w:vAlign w:val="center"/>
          </w:tcPr>
          <w:p w14:paraId="2ADB9D3C"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5D2D2A5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99DFE30" w14:textId="77777777" w:rsidR="00FA1DF1" w:rsidRDefault="00FA1DF1" w:rsidP="00371B09">
            <w:pPr>
              <w:rPr>
                <w:rFonts w:ascii="Arial Narrow" w:hAnsi="Arial Narrow"/>
              </w:rPr>
            </w:pPr>
            <w:r>
              <w:rPr>
                <w:rFonts w:ascii="Arial Narrow" w:hAnsi="Arial Narrow"/>
              </w:rPr>
              <w:t>Engenharia de Software</w:t>
            </w:r>
          </w:p>
        </w:tc>
      </w:tr>
      <w:tr w:rsidR="00FA1DF1" w:rsidRPr="00966815" w14:paraId="7B5CB17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8BD25B7"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6BB1C2C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E11608D" w14:textId="77777777" w:rsidR="00FA1DF1" w:rsidRDefault="00FA1DF1" w:rsidP="00371B09">
            <w:pPr>
              <w:rPr>
                <w:rFonts w:ascii="Arial Narrow" w:hAnsi="Arial Narrow"/>
              </w:rPr>
            </w:pPr>
            <w:r>
              <w:rPr>
                <w:rFonts w:ascii="Arial Narrow" w:hAnsi="Arial Narrow"/>
              </w:rPr>
              <w:t>Banco de Dados</w:t>
            </w:r>
          </w:p>
        </w:tc>
      </w:tr>
      <w:tr w:rsidR="00FA1DF1" w:rsidRPr="00966815" w14:paraId="7EA7D6FC"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1D8A7063"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63065802"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56B40F6"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72E1B34C"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7EF758A"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087CE981"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B16C072" w14:textId="77777777" w:rsidR="00FA1DF1" w:rsidRDefault="00FA1DF1" w:rsidP="00371B09">
            <w:pPr>
              <w:jc w:val="center"/>
              <w:rPr>
                <w:rFonts w:ascii="Arial Narrow" w:hAnsi="Arial Narrow"/>
              </w:rPr>
            </w:pPr>
            <w:r>
              <w:rPr>
                <w:rFonts w:ascii="Arial Narrow" w:hAnsi="Arial Narrow"/>
              </w:rPr>
              <w:t>15</w:t>
            </w:r>
          </w:p>
        </w:tc>
      </w:tr>
      <w:tr w:rsidR="00FA1DF1" w:rsidRPr="00966815" w14:paraId="70C37A0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7A85B4D"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3EA4F7D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162C5AD2" w14:textId="77777777" w:rsidR="00FA1DF1" w:rsidRPr="00D36F7A" w:rsidRDefault="00FA1DF1" w:rsidP="00371B09">
            <w:pPr>
              <w:pStyle w:val="PargrafodaLista"/>
              <w:numPr>
                <w:ilvl w:val="0"/>
                <w:numId w:val="2"/>
              </w:numPr>
              <w:spacing w:after="0" w:line="240" w:lineRule="auto"/>
              <w:ind w:left="318" w:hanging="284"/>
              <w:jc w:val="both"/>
              <w:rPr>
                <w:rFonts w:ascii="Arial Narrow" w:hAnsi="Arial Narrow"/>
                <w:szCs w:val="24"/>
              </w:rPr>
            </w:pPr>
            <w:r w:rsidRPr="00D36F7A">
              <w:rPr>
                <w:rFonts w:ascii="Arial Narrow" w:hAnsi="Arial Narrow"/>
                <w:szCs w:val="24"/>
              </w:rPr>
              <w:lastRenderedPageBreak/>
              <w:t>Apresentar, analisar e discutir o corpo de conhecimento que constitui processo de desenvolvimento de software, seus princípios, métodos e ferramentas.</w:t>
            </w:r>
          </w:p>
        </w:tc>
      </w:tr>
      <w:tr w:rsidR="00FA1DF1" w:rsidRPr="00966815" w14:paraId="6DF451B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9C4CCDE"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174BFC20" w14:textId="77777777" w:rsidTr="00371B09">
        <w:trPr>
          <w:trHeight w:val="1150"/>
        </w:trPr>
        <w:tc>
          <w:tcPr>
            <w:tcW w:w="5000" w:type="pct"/>
            <w:gridSpan w:val="3"/>
            <w:tcBorders>
              <w:top w:val="single" w:sz="4" w:space="0" w:color="auto"/>
              <w:bottom w:val="single" w:sz="4" w:space="0" w:color="auto"/>
              <w:right w:val="single" w:sz="4" w:space="0" w:color="auto"/>
            </w:tcBorders>
            <w:shd w:val="clear" w:color="auto" w:fill="auto"/>
            <w:vAlign w:val="center"/>
          </w:tcPr>
          <w:p w14:paraId="50EFB6FE" w14:textId="77777777" w:rsidR="00FA1DF1" w:rsidRPr="00817184" w:rsidRDefault="00FA1DF1" w:rsidP="00371B09">
            <w:pPr>
              <w:jc w:val="both"/>
              <w:rPr>
                <w:rFonts w:ascii="Arial Narrow" w:hAnsi="Arial Narrow"/>
              </w:rPr>
            </w:pPr>
            <w:r w:rsidRPr="00817184">
              <w:rPr>
                <w:rFonts w:ascii="Arial Narrow" w:hAnsi="Arial Narrow"/>
              </w:rPr>
              <w:t>O Software e a Engenharia de Software; Modelos Prescritiv</w:t>
            </w:r>
            <w:r>
              <w:rPr>
                <w:rFonts w:ascii="Arial Narrow" w:hAnsi="Arial Narrow"/>
              </w:rPr>
              <w:t>os de Processo; Desenvolvimento Ágil;</w:t>
            </w:r>
            <w:r w:rsidRPr="00817184">
              <w:rPr>
                <w:rFonts w:ascii="Arial Narrow" w:hAnsi="Arial Narrow"/>
              </w:rPr>
              <w:t xml:space="preserve"> Engenha</w:t>
            </w:r>
            <w:r>
              <w:rPr>
                <w:rFonts w:ascii="Arial Narrow" w:hAnsi="Arial Narrow"/>
              </w:rPr>
              <w:t xml:space="preserve">ria de Sistemas; Engenharia de </w:t>
            </w:r>
            <w:r w:rsidRPr="00817184">
              <w:rPr>
                <w:rFonts w:ascii="Arial Narrow" w:hAnsi="Arial Narrow"/>
              </w:rPr>
              <w:t>Requisitos; Modelagem e Análise; Engenharia de Projeto; Garantia da Qualidade de Software. Teste de Software; Reengenharia e Engenharia Reversa; Manutenção e Controle de Versão.</w:t>
            </w:r>
          </w:p>
        </w:tc>
      </w:tr>
      <w:tr w:rsidR="00FA1DF1" w:rsidRPr="00966815" w14:paraId="7525262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91426E6"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1EF04A5E" w14:textId="77777777" w:rsidTr="00371B09">
        <w:trPr>
          <w:trHeight w:val="870"/>
        </w:trPr>
        <w:tc>
          <w:tcPr>
            <w:tcW w:w="5000" w:type="pct"/>
            <w:gridSpan w:val="3"/>
            <w:tcBorders>
              <w:top w:val="single" w:sz="4" w:space="0" w:color="auto"/>
              <w:bottom w:val="single" w:sz="4" w:space="0" w:color="auto"/>
              <w:right w:val="single" w:sz="4" w:space="0" w:color="auto"/>
            </w:tcBorders>
            <w:shd w:val="clear" w:color="auto" w:fill="auto"/>
            <w:vAlign w:val="center"/>
          </w:tcPr>
          <w:p w14:paraId="2D34EBB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817BF">
              <w:rPr>
                <w:rFonts w:ascii="Arial Narrow" w:hAnsi="Arial Narrow"/>
                <w:szCs w:val="24"/>
              </w:rPr>
              <w:t>Pressman, R. S. “Engenharia de Software - Uma Abordagem Profissional”. Ed. Amgh Editora</w:t>
            </w:r>
            <w:r>
              <w:rPr>
                <w:rFonts w:ascii="Arial Narrow" w:hAnsi="Arial Narrow"/>
                <w:szCs w:val="24"/>
              </w:rPr>
              <w:t>, 8</w:t>
            </w:r>
            <w:r w:rsidRPr="00F817BF">
              <w:rPr>
                <w:rFonts w:ascii="Arial Narrow" w:hAnsi="Arial Narrow"/>
                <w:szCs w:val="24"/>
              </w:rPr>
              <w:t>º Ed.</w:t>
            </w:r>
            <w:r>
              <w:rPr>
                <w:rFonts w:ascii="Arial Narrow" w:hAnsi="Arial Narrow"/>
                <w:szCs w:val="24"/>
              </w:rPr>
              <w:t>, 2016.</w:t>
            </w:r>
          </w:p>
          <w:p w14:paraId="6243FE55"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1F21DC">
              <w:rPr>
                <w:rFonts w:ascii="Arial Narrow" w:hAnsi="Arial Narrow"/>
                <w:szCs w:val="24"/>
              </w:rPr>
              <w:t xml:space="preserve">Sommerville, I. </w:t>
            </w:r>
            <w:r>
              <w:rPr>
                <w:rFonts w:ascii="Arial Narrow" w:hAnsi="Arial Narrow"/>
                <w:szCs w:val="24"/>
              </w:rPr>
              <w:t>“</w:t>
            </w:r>
            <w:r w:rsidRPr="00BF50BD">
              <w:rPr>
                <w:rFonts w:ascii="Arial Narrow" w:hAnsi="Arial Narrow"/>
                <w:szCs w:val="24"/>
              </w:rPr>
              <w:t>Engenharia de Software</w:t>
            </w:r>
            <w:r>
              <w:rPr>
                <w:rFonts w:ascii="Arial Narrow" w:hAnsi="Arial Narrow"/>
                <w:szCs w:val="24"/>
              </w:rPr>
              <w:t xml:space="preserve">”. </w:t>
            </w:r>
            <w:r w:rsidRPr="00E3030A">
              <w:rPr>
                <w:rFonts w:ascii="Arial Narrow" w:hAnsi="Arial Narrow"/>
                <w:szCs w:val="24"/>
                <w:lang w:val="en-US"/>
              </w:rPr>
              <w:t>Ed. Pearson Education, 9ª Ed., 2011.</w:t>
            </w:r>
          </w:p>
          <w:p w14:paraId="6580F2D2" w14:textId="77777777" w:rsidR="00FA1DF1" w:rsidRPr="0059699A" w:rsidRDefault="00FA1DF1" w:rsidP="00371B09">
            <w:pPr>
              <w:pStyle w:val="PargrafodaLista"/>
              <w:numPr>
                <w:ilvl w:val="0"/>
                <w:numId w:val="2"/>
              </w:numPr>
              <w:spacing w:after="0" w:line="240" w:lineRule="auto"/>
              <w:ind w:left="318" w:hanging="284"/>
              <w:jc w:val="both"/>
              <w:rPr>
                <w:rFonts w:ascii="Arial Narrow" w:hAnsi="Arial Narrow"/>
                <w:szCs w:val="24"/>
              </w:rPr>
            </w:pPr>
            <w:r w:rsidRPr="00E3030A">
              <w:rPr>
                <w:rFonts w:ascii="Arial Narrow" w:hAnsi="Arial Narrow"/>
                <w:szCs w:val="24"/>
                <w:lang w:val="en-US"/>
              </w:rPr>
              <w:t xml:space="preserve">Pressman, R. S. “Engenharia Web”. </w:t>
            </w:r>
            <w:r w:rsidRPr="008E360C">
              <w:rPr>
                <w:rFonts w:ascii="Arial Narrow" w:hAnsi="Arial Narrow"/>
                <w:szCs w:val="24"/>
              </w:rPr>
              <w:t>Ed. LTC, 2009</w:t>
            </w:r>
            <w:r>
              <w:rPr>
                <w:rFonts w:ascii="Arial Narrow" w:hAnsi="Arial Narrow"/>
                <w:szCs w:val="24"/>
              </w:rPr>
              <w:t>.</w:t>
            </w:r>
          </w:p>
        </w:tc>
      </w:tr>
      <w:tr w:rsidR="00FA1DF1" w:rsidRPr="00966815" w14:paraId="56B9B70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361B718"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1147FAC5" w14:textId="77777777" w:rsidTr="00371B09">
        <w:trPr>
          <w:trHeight w:val="1821"/>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DAEB6C6" w14:textId="77777777" w:rsidR="00FA1DF1" w:rsidRPr="001334AF" w:rsidRDefault="00FA1DF1" w:rsidP="00371B09">
            <w:pPr>
              <w:pStyle w:val="PargrafodaLista"/>
              <w:numPr>
                <w:ilvl w:val="0"/>
                <w:numId w:val="2"/>
              </w:numPr>
              <w:spacing w:after="0" w:line="240" w:lineRule="auto"/>
              <w:ind w:left="318" w:hanging="284"/>
              <w:jc w:val="both"/>
              <w:rPr>
                <w:rFonts w:ascii="Arial Narrow" w:hAnsi="Arial Narrow"/>
                <w:szCs w:val="24"/>
              </w:rPr>
            </w:pPr>
            <w:r w:rsidRPr="00FC3810">
              <w:rPr>
                <w:rFonts w:ascii="Arial Narrow" w:hAnsi="Arial Narrow"/>
                <w:szCs w:val="24"/>
              </w:rPr>
              <w:t>Lima, A. S. “Especificações Técnicas de Software”. Ed. Érica, 2014.</w:t>
            </w:r>
          </w:p>
          <w:p w14:paraId="22A684C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14E52">
              <w:rPr>
                <w:rFonts w:ascii="Arial Narrow" w:hAnsi="Arial Narrow"/>
                <w:szCs w:val="24"/>
              </w:rPr>
              <w:t>Vazquez, C. E.; Simões, G. S.; Machado, A. R.</w:t>
            </w:r>
            <w:r w:rsidRPr="00D73069">
              <w:rPr>
                <w:rFonts w:ascii="Arial Narrow" w:hAnsi="Arial Narrow"/>
                <w:szCs w:val="24"/>
              </w:rPr>
              <w:t xml:space="preserve"> </w:t>
            </w:r>
            <w:r>
              <w:rPr>
                <w:rFonts w:ascii="Arial Narrow" w:hAnsi="Arial Narrow"/>
                <w:szCs w:val="24"/>
              </w:rPr>
              <w:t>“</w:t>
            </w:r>
            <w:r w:rsidRPr="00D73069">
              <w:rPr>
                <w:rFonts w:ascii="Arial Narrow" w:hAnsi="Arial Narrow"/>
                <w:szCs w:val="24"/>
              </w:rPr>
              <w:t>Análise de Pontos de Função - Medição, Estimativas e Gerenciamento de Proj</w:t>
            </w:r>
            <w:r>
              <w:rPr>
                <w:rFonts w:ascii="Arial Narrow" w:hAnsi="Arial Narrow"/>
                <w:szCs w:val="24"/>
              </w:rPr>
              <w:t>etos de Software”. Ed. Érica, 13ª Ed., 2013.</w:t>
            </w:r>
          </w:p>
          <w:p w14:paraId="693F83C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387971">
              <w:rPr>
                <w:rFonts w:ascii="Arial Narrow" w:hAnsi="Arial Narrow"/>
                <w:szCs w:val="24"/>
              </w:rPr>
              <w:t>Bartié, A. “Garantia de Qualidade de Software”. Ed. Campus, 2002.</w:t>
            </w:r>
          </w:p>
          <w:p w14:paraId="44AF54D1"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1F21DC">
              <w:rPr>
                <w:rFonts w:ascii="Arial Narrow" w:hAnsi="Arial Narrow"/>
                <w:szCs w:val="24"/>
              </w:rPr>
              <w:t>Prikladnicki, R.; Willi, R.; Milani, F. “Métodos Ágeis Para Desenvolvimento de Software”. Ed. Bookman, 2014.</w:t>
            </w:r>
          </w:p>
          <w:p w14:paraId="1555A281" w14:textId="77777777" w:rsidR="00FA1DF1" w:rsidRPr="001334AF" w:rsidRDefault="00FA1DF1" w:rsidP="00371B09">
            <w:pPr>
              <w:pStyle w:val="PargrafodaLista"/>
              <w:numPr>
                <w:ilvl w:val="0"/>
                <w:numId w:val="2"/>
              </w:numPr>
              <w:spacing w:after="0" w:line="240" w:lineRule="auto"/>
              <w:ind w:left="318" w:hanging="284"/>
              <w:jc w:val="both"/>
              <w:rPr>
                <w:rFonts w:ascii="Arial Narrow" w:hAnsi="Arial Narrow"/>
                <w:szCs w:val="24"/>
              </w:rPr>
            </w:pPr>
            <w:r w:rsidRPr="00983A2F">
              <w:rPr>
                <w:rFonts w:ascii="Arial Narrow" w:hAnsi="Arial Narrow"/>
                <w:szCs w:val="24"/>
              </w:rPr>
              <w:t>Santana Neto,</w:t>
            </w:r>
            <w:r>
              <w:rPr>
                <w:rFonts w:ascii="Arial Narrow" w:hAnsi="Arial Narrow"/>
                <w:szCs w:val="24"/>
              </w:rPr>
              <w:t xml:space="preserve"> </w:t>
            </w:r>
            <w:r w:rsidRPr="00983A2F">
              <w:rPr>
                <w:rFonts w:ascii="Arial Narrow" w:hAnsi="Arial Narrow"/>
                <w:szCs w:val="24"/>
              </w:rPr>
              <w:t>O</w:t>
            </w:r>
            <w:r>
              <w:rPr>
                <w:rFonts w:ascii="Arial Narrow" w:hAnsi="Arial Narrow"/>
                <w:szCs w:val="24"/>
              </w:rPr>
              <w:t>.;</w:t>
            </w:r>
            <w:r w:rsidRPr="00983A2F">
              <w:rPr>
                <w:rFonts w:ascii="Arial Narrow" w:hAnsi="Arial Narrow"/>
                <w:szCs w:val="24"/>
              </w:rPr>
              <w:t xml:space="preserve"> Galesi,</w:t>
            </w:r>
            <w:r>
              <w:rPr>
                <w:rFonts w:ascii="Arial Narrow" w:hAnsi="Arial Narrow"/>
                <w:szCs w:val="24"/>
              </w:rPr>
              <w:t xml:space="preserve"> </w:t>
            </w:r>
            <w:r w:rsidRPr="00983A2F">
              <w:rPr>
                <w:rFonts w:ascii="Arial Narrow" w:hAnsi="Arial Narrow"/>
                <w:szCs w:val="24"/>
              </w:rPr>
              <w:t>T</w:t>
            </w:r>
            <w:r>
              <w:rPr>
                <w:rFonts w:ascii="Arial Narrow" w:hAnsi="Arial Narrow"/>
                <w:szCs w:val="24"/>
              </w:rPr>
              <w:t>. “</w:t>
            </w:r>
            <w:r w:rsidRPr="00983A2F">
              <w:rPr>
                <w:rFonts w:ascii="Arial Narrow" w:hAnsi="Arial Narrow"/>
                <w:szCs w:val="24"/>
              </w:rPr>
              <w:t xml:space="preserve">Python e Django - Desenvolvimento Ágil de Aplicações Web”. </w:t>
            </w:r>
            <w:r>
              <w:rPr>
                <w:rFonts w:ascii="Arial Narrow" w:hAnsi="Arial Narrow"/>
                <w:szCs w:val="24"/>
              </w:rPr>
              <w:t>Ed. Novatec, 2010</w:t>
            </w:r>
            <w:r w:rsidRPr="001334AF">
              <w:rPr>
                <w:rFonts w:ascii="Arial Narrow" w:hAnsi="Arial Narrow"/>
                <w:szCs w:val="24"/>
              </w:rPr>
              <w:t>.</w:t>
            </w:r>
          </w:p>
        </w:tc>
      </w:tr>
    </w:tbl>
    <w:p w14:paraId="116C0B1F" w14:textId="77777777" w:rsidR="00FA1DF1" w:rsidRDefault="00FA1DF1" w:rsidP="00FA1DF1">
      <w:pPr>
        <w:jc w:val="both"/>
      </w:pPr>
    </w:p>
    <w:p w14:paraId="78F35689" w14:textId="77777777" w:rsidR="00FA1DF1" w:rsidRDefault="00FA1DF1" w:rsidP="00FA1DF1">
      <w:pPr>
        <w:jc w:val="both"/>
      </w:pPr>
    </w:p>
    <w:p w14:paraId="2A4BC167" w14:textId="77777777" w:rsidR="00FA1DF1" w:rsidRPr="002B1CFE" w:rsidRDefault="00FA1DF1" w:rsidP="00FA1DF1">
      <w:pPr>
        <w:spacing w:after="120"/>
        <w:jc w:val="both"/>
        <w:rPr>
          <w:b/>
        </w:rPr>
      </w:pPr>
      <w:r w:rsidRPr="00EF2D3C">
        <w:rPr>
          <w:b/>
        </w:rPr>
        <w:t>5</w:t>
      </w:r>
      <w:r w:rsidRPr="0059699A">
        <w:rPr>
          <w:b/>
          <w:vertAlign w:val="superscript"/>
        </w:rPr>
        <w:t>o</w:t>
      </w:r>
      <w:r w:rsidRPr="00EF2D3C">
        <w:rPr>
          <w:b/>
        </w:rPr>
        <w:t xml:space="preserve"> Período</w:t>
      </w:r>
      <w:r>
        <w:rPr>
          <w:b/>
        </w:rPr>
        <w:t xml:space="preserve"> (420 horas)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478156CA" w14:textId="77777777" w:rsidTr="00371B09">
        <w:trPr>
          <w:trHeight w:val="340"/>
        </w:trPr>
        <w:tc>
          <w:tcPr>
            <w:tcW w:w="5000" w:type="pct"/>
            <w:gridSpan w:val="3"/>
            <w:shd w:val="clear" w:color="auto" w:fill="1F497D"/>
            <w:vAlign w:val="center"/>
          </w:tcPr>
          <w:p w14:paraId="37475B2B"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2ABD6CE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7EB58E0" w14:textId="77777777" w:rsidR="00FA1DF1" w:rsidRDefault="00FA1DF1" w:rsidP="00371B09">
            <w:pPr>
              <w:rPr>
                <w:rFonts w:ascii="Arial Narrow" w:hAnsi="Arial Narrow"/>
              </w:rPr>
            </w:pPr>
            <w:r>
              <w:rPr>
                <w:rFonts w:ascii="Arial Narrow" w:hAnsi="Arial Narrow"/>
              </w:rPr>
              <w:t>Processamento de Imagens</w:t>
            </w:r>
          </w:p>
        </w:tc>
      </w:tr>
      <w:tr w:rsidR="00FA1DF1" w:rsidRPr="00966815" w14:paraId="614B69F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006D5F8"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3949F63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52C8DD5" w14:textId="77777777" w:rsidR="00FA1DF1" w:rsidRDefault="00FA1DF1" w:rsidP="00371B09">
            <w:pPr>
              <w:rPr>
                <w:rFonts w:ascii="Arial Narrow" w:hAnsi="Arial Narrow"/>
              </w:rPr>
            </w:pPr>
            <w:r>
              <w:rPr>
                <w:rFonts w:ascii="Arial Narrow" w:hAnsi="Arial Narrow"/>
              </w:rPr>
              <w:t>Computação Gráfica</w:t>
            </w:r>
          </w:p>
        </w:tc>
      </w:tr>
      <w:tr w:rsidR="00FA1DF1" w:rsidRPr="00966815" w14:paraId="08CB5DF0"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576E9DA"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DF63C8B"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A7D6D00"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5EBC9904"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CDF77DB"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24060B30"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16E80961" w14:textId="77777777" w:rsidR="00FA1DF1" w:rsidRDefault="00FA1DF1" w:rsidP="00371B09">
            <w:pPr>
              <w:jc w:val="center"/>
              <w:rPr>
                <w:rFonts w:ascii="Arial Narrow" w:hAnsi="Arial Narrow"/>
              </w:rPr>
            </w:pPr>
            <w:r>
              <w:rPr>
                <w:rFonts w:ascii="Arial Narrow" w:hAnsi="Arial Narrow"/>
              </w:rPr>
              <w:t>15</w:t>
            </w:r>
          </w:p>
        </w:tc>
      </w:tr>
      <w:tr w:rsidR="00FA1DF1" w:rsidRPr="00966815" w14:paraId="35AE248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44712F0"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53EE92E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74BD2B3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EE0BC6">
              <w:rPr>
                <w:rFonts w:ascii="Arial Narrow" w:hAnsi="Arial Narrow"/>
                <w:szCs w:val="24"/>
              </w:rPr>
              <w:t xml:space="preserve">Possibilitar </w:t>
            </w:r>
            <w:r>
              <w:rPr>
                <w:rFonts w:ascii="Arial Narrow" w:hAnsi="Arial Narrow"/>
                <w:szCs w:val="24"/>
              </w:rPr>
              <w:t>a compreensão d</w:t>
            </w:r>
            <w:r w:rsidRPr="00EE0BC6">
              <w:rPr>
                <w:rFonts w:ascii="Arial Narrow" w:hAnsi="Arial Narrow"/>
                <w:szCs w:val="24"/>
              </w:rPr>
              <w:t>as técnicas que envolvem processamento de imagens com aplicações em diversas áreas (engenharia</w:t>
            </w:r>
            <w:r>
              <w:rPr>
                <w:rFonts w:ascii="Arial Narrow" w:hAnsi="Arial Narrow"/>
                <w:szCs w:val="24"/>
              </w:rPr>
              <w:t>, a medicina, a geografia etc).</w:t>
            </w:r>
          </w:p>
          <w:p w14:paraId="183079D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Apresentar </w:t>
            </w:r>
            <w:r w:rsidRPr="00EE0BC6">
              <w:rPr>
                <w:rFonts w:ascii="Arial Narrow" w:hAnsi="Arial Narrow"/>
                <w:szCs w:val="24"/>
              </w:rPr>
              <w:t xml:space="preserve">os algoritmos e a teoria matemática envolvida em processos como realce, segmentação e visão computacional (detecção, reconhecimento, reconstrução etc) </w:t>
            </w:r>
          </w:p>
          <w:p w14:paraId="16BFB77A" w14:textId="77777777" w:rsidR="00FA1DF1" w:rsidRPr="00D36F7A"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w:t>
            </w:r>
            <w:r w:rsidRPr="00EE0BC6">
              <w:rPr>
                <w:rFonts w:ascii="Arial Narrow" w:hAnsi="Arial Narrow"/>
                <w:szCs w:val="24"/>
              </w:rPr>
              <w:t xml:space="preserve">presentar ferramentas úteis para o entendimento e práticas dos objetivos propostos. </w:t>
            </w:r>
          </w:p>
        </w:tc>
      </w:tr>
      <w:tr w:rsidR="00FA1DF1" w:rsidRPr="00966815" w14:paraId="711D8C0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286314A"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2CEAF19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59269A1" w14:textId="1BBB6DDB" w:rsidR="00FA1DF1" w:rsidRPr="000F184C" w:rsidRDefault="00FA1DF1" w:rsidP="00371B09">
            <w:pPr>
              <w:jc w:val="both"/>
              <w:rPr>
                <w:rFonts w:ascii="Arial Narrow" w:hAnsi="Arial Narrow"/>
              </w:rPr>
            </w:pPr>
            <w:r w:rsidRPr="000F184C">
              <w:rPr>
                <w:rFonts w:ascii="Arial Narrow" w:hAnsi="Arial Narrow"/>
              </w:rPr>
              <w:t>Introdução ao Processamento de Imagens; Áreas de Aplicação; Fundamentos de Processamento de Imagens (elementos de percepção visual, aquisição de imagens, amostragem e quantização, relacionamentos básicos entre pixels, interpolação, operações aritméticas e lógicas, cálculo de distâncias); Transformações de Intensidade; Filtragem Espacial; Processamento de Imagens Coloridas e Modelos de Cores; Processamento Morfológico de imagens; Segmentação de Imagens; Representação e Descrição de Imagens</w:t>
            </w:r>
            <w:r w:rsidR="00A32747">
              <w:rPr>
                <w:rFonts w:ascii="Arial Narrow" w:hAnsi="Arial Narrow"/>
              </w:rPr>
              <w:t>, Compressão de Dados.</w:t>
            </w:r>
          </w:p>
        </w:tc>
      </w:tr>
      <w:tr w:rsidR="00FA1DF1" w:rsidRPr="00966815" w14:paraId="7074D88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C443A13"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63FC4D02" w14:textId="77777777" w:rsidTr="00371B09">
        <w:trPr>
          <w:trHeight w:val="1624"/>
        </w:trPr>
        <w:tc>
          <w:tcPr>
            <w:tcW w:w="5000" w:type="pct"/>
            <w:gridSpan w:val="3"/>
            <w:tcBorders>
              <w:top w:val="single" w:sz="4" w:space="0" w:color="auto"/>
              <w:bottom w:val="single" w:sz="4" w:space="0" w:color="auto"/>
              <w:right w:val="single" w:sz="4" w:space="0" w:color="auto"/>
            </w:tcBorders>
            <w:shd w:val="clear" w:color="auto" w:fill="auto"/>
            <w:vAlign w:val="center"/>
          </w:tcPr>
          <w:p w14:paraId="4DA35C8E"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E3030A">
              <w:rPr>
                <w:rFonts w:ascii="Arial Narrow" w:hAnsi="Arial Narrow"/>
                <w:szCs w:val="24"/>
                <w:lang w:val="en-US"/>
              </w:rPr>
              <w:lastRenderedPageBreak/>
              <w:t>Milan Sonka, Vaclav Hlavac and Roger Boyle. Image Processing, Analysis and Machine Vision, Fourth Edition, CENGAGE Learning Custom Publishing, 2014.</w:t>
            </w:r>
          </w:p>
          <w:p w14:paraId="0F227F57" w14:textId="77777777" w:rsidR="00FA1DF1" w:rsidRPr="00D476F6" w:rsidRDefault="00FA1DF1" w:rsidP="00371B09">
            <w:pPr>
              <w:pStyle w:val="PargrafodaLista"/>
              <w:numPr>
                <w:ilvl w:val="0"/>
                <w:numId w:val="2"/>
              </w:numPr>
              <w:spacing w:after="0" w:line="240" w:lineRule="auto"/>
              <w:ind w:left="318" w:hanging="284"/>
              <w:jc w:val="both"/>
              <w:rPr>
                <w:rFonts w:ascii="Arial Narrow" w:hAnsi="Arial Narrow"/>
                <w:szCs w:val="24"/>
              </w:rPr>
            </w:pPr>
            <w:r w:rsidRPr="00E3030A">
              <w:rPr>
                <w:rFonts w:ascii="Arial Narrow" w:hAnsi="Arial Narrow"/>
                <w:szCs w:val="24"/>
                <w:lang w:val="en-US"/>
              </w:rPr>
              <w:t xml:space="preserve">Rafael C. Gonzalez and Richard E. Woods. </w:t>
            </w:r>
            <w:r w:rsidRPr="00C930F4">
              <w:rPr>
                <w:rFonts w:ascii="Arial Narrow" w:hAnsi="Arial Narrow"/>
                <w:szCs w:val="24"/>
              </w:rPr>
              <w:t>Processamento de Imagens Digitais, Editora Blucher, 3ª edição, 2010.</w:t>
            </w:r>
          </w:p>
          <w:p w14:paraId="397BF895" w14:textId="77777777" w:rsidR="00FA1DF1" w:rsidRPr="0059699A" w:rsidRDefault="00FA1DF1" w:rsidP="00371B09">
            <w:pPr>
              <w:pStyle w:val="PargrafodaLista"/>
              <w:numPr>
                <w:ilvl w:val="0"/>
                <w:numId w:val="2"/>
              </w:numPr>
              <w:spacing w:after="0" w:line="240" w:lineRule="auto"/>
              <w:ind w:left="318" w:hanging="284"/>
              <w:jc w:val="both"/>
              <w:rPr>
                <w:rFonts w:ascii="Arial Narrow" w:hAnsi="Arial Narrow"/>
                <w:szCs w:val="24"/>
              </w:rPr>
            </w:pPr>
            <w:r w:rsidRPr="00E3030A">
              <w:rPr>
                <w:rFonts w:ascii="Arial Narrow" w:hAnsi="Arial Narrow"/>
                <w:szCs w:val="24"/>
                <w:lang w:val="en-US"/>
              </w:rPr>
              <w:t xml:space="preserve">Cris Solomom and Toby Breckon. </w:t>
            </w:r>
            <w:r>
              <w:rPr>
                <w:rFonts w:ascii="Arial Narrow" w:hAnsi="Arial Narrow"/>
                <w:szCs w:val="24"/>
              </w:rPr>
              <w:t xml:space="preserve">Fundamentos de Processamento </w:t>
            </w:r>
            <w:r w:rsidRPr="00C930F4">
              <w:rPr>
                <w:rFonts w:ascii="Arial Narrow" w:hAnsi="Arial Narrow"/>
                <w:szCs w:val="24"/>
              </w:rPr>
              <w:t>Digital de Imagens: uma abordagem prática com exemplos em Matlab, Editora LTC, 2013.</w:t>
            </w:r>
          </w:p>
        </w:tc>
      </w:tr>
      <w:tr w:rsidR="00FA1DF1" w:rsidRPr="00966815" w14:paraId="2072765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123409B"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78106663" w14:textId="77777777" w:rsidTr="00371B09">
        <w:trPr>
          <w:trHeight w:val="20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231CC81"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6A442C">
              <w:rPr>
                <w:rFonts w:ascii="Arial Narrow" w:hAnsi="Arial Narrow"/>
                <w:szCs w:val="24"/>
              </w:rPr>
              <w:t xml:space="preserve">Diniz, </w:t>
            </w:r>
            <w:r>
              <w:rPr>
                <w:rFonts w:ascii="Arial Narrow" w:hAnsi="Arial Narrow"/>
                <w:szCs w:val="24"/>
              </w:rPr>
              <w:t>P. S. R.;</w:t>
            </w:r>
            <w:r w:rsidRPr="006A442C">
              <w:rPr>
                <w:rFonts w:ascii="Arial Narrow" w:hAnsi="Arial Narrow"/>
                <w:szCs w:val="24"/>
              </w:rPr>
              <w:t xml:space="preserve"> Da Silva, E</w:t>
            </w:r>
            <w:r>
              <w:rPr>
                <w:rFonts w:ascii="Arial Narrow" w:hAnsi="Arial Narrow"/>
                <w:szCs w:val="24"/>
              </w:rPr>
              <w:t>. A. B.;</w:t>
            </w:r>
            <w:r w:rsidRPr="006A442C">
              <w:rPr>
                <w:rFonts w:ascii="Arial Narrow" w:hAnsi="Arial Narrow"/>
                <w:szCs w:val="24"/>
              </w:rPr>
              <w:t xml:space="preserve"> Neto, </w:t>
            </w:r>
            <w:r>
              <w:rPr>
                <w:rFonts w:ascii="Arial Narrow" w:hAnsi="Arial Narrow"/>
                <w:szCs w:val="24"/>
              </w:rPr>
              <w:t>S. L.</w:t>
            </w:r>
            <w:r w:rsidRPr="006A442C">
              <w:rPr>
                <w:rFonts w:ascii="Arial Narrow" w:hAnsi="Arial Narrow"/>
                <w:szCs w:val="24"/>
              </w:rPr>
              <w:t xml:space="preserve"> </w:t>
            </w:r>
            <w:r>
              <w:rPr>
                <w:rFonts w:ascii="Arial Narrow" w:hAnsi="Arial Narrow"/>
                <w:szCs w:val="24"/>
              </w:rPr>
              <w:t>“</w:t>
            </w:r>
            <w:r w:rsidRPr="006A442C">
              <w:rPr>
                <w:rFonts w:ascii="Arial Narrow" w:hAnsi="Arial Narrow"/>
                <w:szCs w:val="24"/>
              </w:rPr>
              <w:t>Processamento Digital de Sinais -</w:t>
            </w:r>
            <w:r>
              <w:rPr>
                <w:rFonts w:ascii="Arial Narrow" w:hAnsi="Arial Narrow"/>
                <w:szCs w:val="24"/>
              </w:rPr>
              <w:t xml:space="preserve"> Projeto e Análise de Sistemas”. Ed. Bookman,</w:t>
            </w:r>
            <w:r w:rsidRPr="006A442C">
              <w:rPr>
                <w:rFonts w:ascii="Arial Narrow" w:hAnsi="Arial Narrow"/>
                <w:szCs w:val="24"/>
              </w:rPr>
              <w:t xml:space="preserve"> 2ª Ed.</w:t>
            </w:r>
            <w:r>
              <w:rPr>
                <w:rFonts w:ascii="Arial Narrow" w:hAnsi="Arial Narrow"/>
                <w:szCs w:val="24"/>
              </w:rPr>
              <w:t>,</w:t>
            </w:r>
            <w:r w:rsidRPr="006A442C">
              <w:rPr>
                <w:rFonts w:ascii="Arial Narrow" w:hAnsi="Arial Narrow"/>
                <w:szCs w:val="24"/>
              </w:rPr>
              <w:t xml:space="preserve"> 2014.</w:t>
            </w:r>
          </w:p>
          <w:p w14:paraId="2B7F4ADB" w14:textId="77777777" w:rsidR="00FA1DF1" w:rsidRPr="00AF6B2F"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Azevedo, E.;</w:t>
            </w:r>
            <w:r w:rsidRPr="00AF6B2F">
              <w:rPr>
                <w:rFonts w:ascii="Arial Narrow" w:hAnsi="Arial Narrow"/>
                <w:szCs w:val="24"/>
              </w:rPr>
              <w:t xml:space="preserve"> Conci,</w:t>
            </w:r>
            <w:r>
              <w:rPr>
                <w:rFonts w:ascii="Arial Narrow" w:hAnsi="Arial Narrow"/>
                <w:szCs w:val="24"/>
              </w:rPr>
              <w:t xml:space="preserve"> </w:t>
            </w:r>
            <w:r w:rsidRPr="00AF6B2F">
              <w:rPr>
                <w:rFonts w:ascii="Arial Narrow" w:hAnsi="Arial Narrow"/>
                <w:szCs w:val="24"/>
              </w:rPr>
              <w:t>A</w:t>
            </w:r>
            <w:r>
              <w:rPr>
                <w:rFonts w:ascii="Arial Narrow" w:hAnsi="Arial Narrow"/>
                <w:szCs w:val="24"/>
              </w:rPr>
              <w:t>.;</w:t>
            </w:r>
            <w:r w:rsidRPr="00AF6B2F">
              <w:rPr>
                <w:rFonts w:ascii="Arial Narrow" w:hAnsi="Arial Narrow"/>
                <w:szCs w:val="24"/>
              </w:rPr>
              <w:t xml:space="preserve"> Leta, </w:t>
            </w:r>
            <w:r>
              <w:rPr>
                <w:rFonts w:ascii="Arial Narrow" w:hAnsi="Arial Narrow"/>
                <w:szCs w:val="24"/>
              </w:rPr>
              <w:t xml:space="preserve">F. “Computação Gráfica”. Ed. </w:t>
            </w:r>
            <w:r w:rsidRPr="00AF6B2F">
              <w:rPr>
                <w:rFonts w:ascii="Arial Narrow" w:hAnsi="Arial Narrow"/>
                <w:szCs w:val="24"/>
              </w:rPr>
              <w:t>Campus</w:t>
            </w:r>
            <w:r>
              <w:rPr>
                <w:rFonts w:ascii="Arial Narrow" w:hAnsi="Arial Narrow"/>
                <w:szCs w:val="24"/>
              </w:rPr>
              <w:t>,</w:t>
            </w:r>
            <w:r w:rsidRPr="00AF6B2F">
              <w:rPr>
                <w:rFonts w:ascii="Arial Narrow" w:hAnsi="Arial Narrow"/>
                <w:szCs w:val="24"/>
              </w:rPr>
              <w:t xml:space="preserve"> Vol. 2</w:t>
            </w:r>
            <w:r>
              <w:rPr>
                <w:rFonts w:ascii="Arial Narrow" w:hAnsi="Arial Narrow"/>
                <w:szCs w:val="24"/>
              </w:rPr>
              <w:t>, 2007.</w:t>
            </w:r>
          </w:p>
          <w:p w14:paraId="4D676CCE"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B22697">
              <w:rPr>
                <w:rFonts w:ascii="Arial Narrow" w:hAnsi="Arial Narrow"/>
                <w:szCs w:val="24"/>
              </w:rPr>
              <w:t xml:space="preserve">Azevedo, E. </w:t>
            </w:r>
            <w:r>
              <w:rPr>
                <w:rFonts w:ascii="Arial Narrow" w:hAnsi="Arial Narrow"/>
                <w:szCs w:val="24"/>
              </w:rPr>
              <w:t>“</w:t>
            </w:r>
            <w:r w:rsidRPr="00B22697">
              <w:rPr>
                <w:rFonts w:ascii="Arial Narrow" w:hAnsi="Arial Narrow"/>
                <w:szCs w:val="24"/>
              </w:rPr>
              <w:t>Computação Gráfica - Teoria e Prática”. Ed. Campus</w:t>
            </w:r>
            <w:r>
              <w:rPr>
                <w:rFonts w:ascii="Arial Narrow" w:hAnsi="Arial Narrow"/>
                <w:szCs w:val="24"/>
              </w:rPr>
              <w:t>, 2003.</w:t>
            </w:r>
          </w:p>
          <w:p w14:paraId="13C5EBFC"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E3030A">
              <w:rPr>
                <w:rFonts w:ascii="Arial Narrow" w:hAnsi="Arial Narrow"/>
                <w:szCs w:val="24"/>
                <w:lang w:val="en-US"/>
              </w:rPr>
              <w:t>Milan Sonka, Vaclav Hlavac and Roger Boyle. Image Processing, Analysis and Machine Vision, Fourth Edition, CENGAGE Learning Custom Publishing, 2014.</w:t>
            </w:r>
          </w:p>
          <w:p w14:paraId="2AFAF186" w14:textId="77777777" w:rsidR="00FA1DF1" w:rsidRPr="00B2675B" w:rsidRDefault="00FA1DF1" w:rsidP="00371B09">
            <w:pPr>
              <w:pStyle w:val="PargrafodaLista"/>
              <w:numPr>
                <w:ilvl w:val="0"/>
                <w:numId w:val="2"/>
              </w:numPr>
              <w:spacing w:after="0" w:line="240" w:lineRule="auto"/>
              <w:ind w:left="318" w:hanging="284"/>
              <w:jc w:val="both"/>
              <w:rPr>
                <w:rFonts w:ascii="Arial Narrow" w:hAnsi="Arial Narrow"/>
                <w:szCs w:val="24"/>
              </w:rPr>
            </w:pPr>
            <w:r w:rsidRPr="00C930F4">
              <w:rPr>
                <w:rFonts w:ascii="Arial Narrow" w:hAnsi="Arial Narrow"/>
                <w:szCs w:val="24"/>
              </w:rPr>
              <w:t>Pedrini, H.; Schwartz, . “Análise de Imagens Digitais - Princípios, Algoritmos e Aplicações”. Ed. Thomson, 2008.</w:t>
            </w:r>
          </w:p>
        </w:tc>
      </w:tr>
    </w:tbl>
    <w:p w14:paraId="2834D376"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78E3404" w14:textId="77777777" w:rsidTr="00371B09">
        <w:trPr>
          <w:trHeight w:val="340"/>
        </w:trPr>
        <w:tc>
          <w:tcPr>
            <w:tcW w:w="5000" w:type="pct"/>
            <w:gridSpan w:val="3"/>
            <w:shd w:val="clear" w:color="auto" w:fill="1F497D"/>
            <w:vAlign w:val="center"/>
          </w:tcPr>
          <w:p w14:paraId="0DA11423"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1814479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56E6B3A" w14:textId="77777777" w:rsidR="00FA1DF1" w:rsidRDefault="00FA1DF1" w:rsidP="00371B09">
            <w:pPr>
              <w:rPr>
                <w:rFonts w:ascii="Arial Narrow" w:hAnsi="Arial Narrow"/>
              </w:rPr>
            </w:pPr>
            <w:r>
              <w:rPr>
                <w:rFonts w:ascii="Arial Narrow" w:hAnsi="Arial Narrow"/>
              </w:rPr>
              <w:t>Projeto e Análise de Algoritmos</w:t>
            </w:r>
          </w:p>
        </w:tc>
      </w:tr>
      <w:tr w:rsidR="00FA1DF1" w:rsidRPr="00966815" w14:paraId="17EA47E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D0B5C8C"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2D7A35E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1D4D849" w14:textId="77777777" w:rsidR="00FA1DF1" w:rsidRDefault="00FA1DF1" w:rsidP="00371B09">
            <w:pPr>
              <w:rPr>
                <w:rFonts w:ascii="Arial Narrow" w:hAnsi="Arial Narrow"/>
              </w:rPr>
            </w:pPr>
            <w:r>
              <w:rPr>
                <w:rFonts w:ascii="Arial Narrow" w:hAnsi="Arial Narrow"/>
              </w:rPr>
              <w:t>Teoria dos Grafos</w:t>
            </w:r>
          </w:p>
        </w:tc>
      </w:tr>
      <w:tr w:rsidR="00FA1DF1" w:rsidRPr="00966815" w14:paraId="3F0BD88E"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4736A90"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ACBE943"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BC065BE"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9AB1DFF"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47F91B5"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6D05A996"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0D47E1B9" w14:textId="77777777" w:rsidR="00FA1DF1" w:rsidRDefault="00FA1DF1" w:rsidP="00371B09">
            <w:pPr>
              <w:jc w:val="center"/>
              <w:rPr>
                <w:rFonts w:ascii="Arial Narrow" w:hAnsi="Arial Narrow"/>
              </w:rPr>
            </w:pPr>
            <w:r>
              <w:rPr>
                <w:rFonts w:ascii="Arial Narrow" w:hAnsi="Arial Narrow"/>
              </w:rPr>
              <w:t>15</w:t>
            </w:r>
          </w:p>
        </w:tc>
      </w:tr>
      <w:tr w:rsidR="00FA1DF1" w:rsidRPr="00966815" w14:paraId="2CA6F35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4AA846C"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5E33820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1BD1E464" w14:textId="77777777" w:rsidR="00FA1DF1" w:rsidRPr="00D36F7A" w:rsidRDefault="00FA1DF1" w:rsidP="00371B09">
            <w:pPr>
              <w:pStyle w:val="PargrafodaLista"/>
              <w:numPr>
                <w:ilvl w:val="0"/>
                <w:numId w:val="2"/>
              </w:numPr>
              <w:spacing w:after="0" w:line="240" w:lineRule="auto"/>
              <w:ind w:left="318" w:hanging="284"/>
              <w:jc w:val="both"/>
              <w:rPr>
                <w:rFonts w:ascii="Arial Narrow" w:hAnsi="Arial Narrow"/>
                <w:szCs w:val="24"/>
              </w:rPr>
            </w:pPr>
            <w:r w:rsidRPr="008F5A65">
              <w:rPr>
                <w:rFonts w:ascii="Arial Narrow" w:hAnsi="Arial Narrow"/>
                <w:szCs w:val="24"/>
              </w:rPr>
              <w:t>Introduzir conceitos mais avançados de análise e desenvolvimento de algoritmos, de forma a propiciar aos alunos uma visão crítica e sistemática sobre resolução de problemas e prepará-los para a atividade de programação.</w:t>
            </w:r>
          </w:p>
        </w:tc>
      </w:tr>
      <w:tr w:rsidR="00FA1DF1" w:rsidRPr="00966815" w14:paraId="5AAE323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90F4A9C"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54197AE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7CA39D4" w14:textId="77777777" w:rsidR="00FA1DF1" w:rsidRPr="00175B3D" w:rsidRDefault="00FA1DF1" w:rsidP="00371B09">
            <w:pPr>
              <w:jc w:val="both"/>
              <w:rPr>
                <w:rFonts w:ascii="Arial Narrow" w:hAnsi="Arial Narrow"/>
              </w:rPr>
            </w:pPr>
            <w:r w:rsidRPr="00175B3D">
              <w:rPr>
                <w:rFonts w:ascii="Arial Narrow" w:hAnsi="Arial Narrow"/>
              </w:rPr>
              <w:t>Introdução aos principais conceitos de Algoritmos. Análise de Algoritmos: Medidas de complexidade, análise assintótica de limites de complexidade, exemplos de análise de algoritmos iterativos e recursivos. Análise da complexidade dos principais algoritmos de estrutura de dados. Técnicas de projeto de algoritmos: Backtracking; Divisão e Conquista; Algoritmos Gulosos; Programação Dinâmica.</w:t>
            </w:r>
          </w:p>
        </w:tc>
      </w:tr>
      <w:tr w:rsidR="00FA1DF1" w:rsidRPr="00966815" w14:paraId="555293D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08C66D9"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0F08D983" w14:textId="77777777" w:rsidTr="00371B09">
        <w:trPr>
          <w:trHeight w:val="1010"/>
        </w:trPr>
        <w:tc>
          <w:tcPr>
            <w:tcW w:w="5000" w:type="pct"/>
            <w:gridSpan w:val="3"/>
            <w:tcBorders>
              <w:top w:val="single" w:sz="4" w:space="0" w:color="auto"/>
              <w:bottom w:val="single" w:sz="4" w:space="0" w:color="auto"/>
              <w:right w:val="single" w:sz="4" w:space="0" w:color="auto"/>
            </w:tcBorders>
            <w:shd w:val="clear" w:color="auto" w:fill="auto"/>
            <w:vAlign w:val="center"/>
          </w:tcPr>
          <w:p w14:paraId="5BFF30AB" w14:textId="77777777" w:rsidR="00FA1DF1" w:rsidRPr="006F3C0D" w:rsidRDefault="00FA1DF1" w:rsidP="00371B09">
            <w:pPr>
              <w:pStyle w:val="PargrafodaLista"/>
              <w:numPr>
                <w:ilvl w:val="0"/>
                <w:numId w:val="2"/>
              </w:numPr>
              <w:spacing w:after="0" w:line="240" w:lineRule="auto"/>
              <w:ind w:left="318" w:hanging="284"/>
              <w:jc w:val="both"/>
              <w:rPr>
                <w:rFonts w:ascii="Arial Narrow" w:hAnsi="Arial Narrow"/>
                <w:szCs w:val="24"/>
              </w:rPr>
            </w:pPr>
            <w:r w:rsidRPr="006F3C0D">
              <w:rPr>
                <w:rFonts w:ascii="Arial Narrow" w:hAnsi="Arial Narrow"/>
                <w:szCs w:val="24"/>
              </w:rPr>
              <w:t>Rocha, A. A. “Análise da Complexidade de Algoritmos”. Ed. FCA Editora, 2014.</w:t>
            </w:r>
          </w:p>
          <w:p w14:paraId="67FAF07A" w14:textId="77777777" w:rsidR="00FA1DF1" w:rsidRPr="006F3C0D" w:rsidRDefault="00FA1DF1" w:rsidP="00371B09">
            <w:pPr>
              <w:pStyle w:val="PargrafodaLista"/>
              <w:numPr>
                <w:ilvl w:val="0"/>
                <w:numId w:val="2"/>
              </w:numPr>
              <w:spacing w:after="0" w:line="240" w:lineRule="auto"/>
              <w:ind w:left="318" w:hanging="284"/>
              <w:jc w:val="both"/>
              <w:rPr>
                <w:rFonts w:ascii="Arial Narrow" w:hAnsi="Arial Narrow"/>
                <w:szCs w:val="24"/>
              </w:rPr>
            </w:pPr>
            <w:r w:rsidRPr="006F3C0D">
              <w:rPr>
                <w:rFonts w:ascii="Arial Narrow" w:hAnsi="Arial Narrow"/>
                <w:szCs w:val="24"/>
              </w:rPr>
              <w:t>Cormen, T. H.; Rivest, R. L.; Leiserson,</w:t>
            </w:r>
            <w:r>
              <w:rPr>
                <w:rFonts w:ascii="Arial Narrow" w:hAnsi="Arial Narrow"/>
                <w:szCs w:val="24"/>
              </w:rPr>
              <w:t xml:space="preserve"> C. E.; Stein, C. “Algoritmos: </w:t>
            </w:r>
            <w:r w:rsidRPr="006F3C0D">
              <w:rPr>
                <w:rFonts w:ascii="Arial Narrow" w:hAnsi="Arial Narrow"/>
                <w:szCs w:val="24"/>
              </w:rPr>
              <w:t xml:space="preserve">Teoria e Prática”. Ed. Elsevier – Campus, 3ª Ed. 2012. </w:t>
            </w:r>
          </w:p>
          <w:p w14:paraId="20E868CA" w14:textId="77777777" w:rsidR="00FA1DF1" w:rsidRPr="0059699A" w:rsidRDefault="00FA1DF1" w:rsidP="00371B09">
            <w:pPr>
              <w:pStyle w:val="PargrafodaLista"/>
              <w:numPr>
                <w:ilvl w:val="0"/>
                <w:numId w:val="2"/>
              </w:numPr>
              <w:spacing w:after="0" w:line="240" w:lineRule="auto"/>
              <w:ind w:left="318" w:hanging="284"/>
              <w:jc w:val="both"/>
              <w:rPr>
                <w:rFonts w:ascii="Arial Narrow" w:hAnsi="Arial Narrow"/>
                <w:szCs w:val="24"/>
              </w:rPr>
            </w:pPr>
            <w:r w:rsidRPr="001B303B">
              <w:rPr>
                <w:rFonts w:ascii="Arial Narrow" w:hAnsi="Arial Narrow"/>
                <w:szCs w:val="24"/>
              </w:rPr>
              <w:t>Cormen, T. H. “Desmistificando Algoritmos”. Ed. Elsevier, 2014.</w:t>
            </w:r>
            <w:r w:rsidRPr="0059699A">
              <w:rPr>
                <w:rFonts w:ascii="Arial Narrow" w:hAnsi="Arial Narrow"/>
                <w:szCs w:val="24"/>
              </w:rPr>
              <w:t xml:space="preserve"> </w:t>
            </w:r>
          </w:p>
        </w:tc>
      </w:tr>
      <w:tr w:rsidR="00FA1DF1" w:rsidRPr="00966815" w14:paraId="02B87BA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18D3F0B"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3CF580CC" w14:textId="77777777" w:rsidTr="00371B09">
        <w:trPr>
          <w:trHeight w:val="184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A6BF29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Szwarcfiter, J. L. “</w:t>
            </w:r>
            <w:r w:rsidRPr="00041CD6">
              <w:rPr>
                <w:rFonts w:ascii="Arial Narrow" w:hAnsi="Arial Narrow"/>
                <w:szCs w:val="24"/>
              </w:rPr>
              <w:t>Estruturas de Dados e seus Algoritmos</w:t>
            </w:r>
            <w:r>
              <w:rPr>
                <w:rFonts w:ascii="Arial Narrow" w:hAnsi="Arial Narrow"/>
                <w:szCs w:val="24"/>
              </w:rPr>
              <w:t xml:space="preserve">”. Ed LTC, </w:t>
            </w:r>
            <w:r w:rsidRPr="00041CD6">
              <w:rPr>
                <w:rFonts w:ascii="Arial Narrow" w:hAnsi="Arial Narrow"/>
                <w:szCs w:val="24"/>
              </w:rPr>
              <w:t>3ª Ed.</w:t>
            </w:r>
            <w:r>
              <w:rPr>
                <w:rFonts w:ascii="Arial Narrow" w:hAnsi="Arial Narrow"/>
                <w:szCs w:val="24"/>
              </w:rPr>
              <w:t>,</w:t>
            </w:r>
            <w:r w:rsidRPr="00041CD6">
              <w:rPr>
                <w:rFonts w:ascii="Arial Narrow" w:hAnsi="Arial Narrow"/>
                <w:szCs w:val="24"/>
              </w:rPr>
              <w:t xml:space="preserve"> 2010</w:t>
            </w:r>
            <w:r>
              <w:rPr>
                <w:rFonts w:ascii="Arial Narrow" w:hAnsi="Arial Narrow"/>
                <w:szCs w:val="24"/>
              </w:rPr>
              <w:t>.</w:t>
            </w:r>
          </w:p>
          <w:p w14:paraId="1A470EB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93FF3">
              <w:rPr>
                <w:rFonts w:ascii="Arial Narrow" w:hAnsi="Arial Narrow"/>
                <w:szCs w:val="24"/>
              </w:rPr>
              <w:t>Goldbarg, M. C.; Luna, H. P. L.; Goldbarg, E. G. “</w:t>
            </w:r>
            <w:r w:rsidRPr="001A3814">
              <w:rPr>
                <w:rFonts w:ascii="Arial Narrow" w:hAnsi="Arial Narrow"/>
                <w:szCs w:val="24"/>
              </w:rPr>
              <w:t>Otimização Combinatória e Meta-Heurísticas - Algoritmos e Apliacações”. Ed. Campus, 2016</w:t>
            </w:r>
          </w:p>
          <w:p w14:paraId="330C23F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93FF3">
              <w:rPr>
                <w:rFonts w:ascii="Arial Narrow" w:hAnsi="Arial Narrow"/>
                <w:szCs w:val="24"/>
              </w:rPr>
              <w:t xml:space="preserve">Linden, R. </w:t>
            </w:r>
            <w:r>
              <w:rPr>
                <w:rFonts w:ascii="Arial Narrow" w:hAnsi="Arial Narrow"/>
                <w:szCs w:val="24"/>
              </w:rPr>
              <w:t>“Algoritmos Genéticos:</w:t>
            </w:r>
            <w:r w:rsidRPr="00093FF3">
              <w:rPr>
                <w:rFonts w:ascii="Arial Narrow" w:hAnsi="Arial Narrow"/>
                <w:szCs w:val="24"/>
              </w:rPr>
              <w:t xml:space="preserve"> Uma Importante Ferramenta</w:t>
            </w:r>
            <w:r>
              <w:rPr>
                <w:rFonts w:ascii="Arial Narrow" w:hAnsi="Arial Narrow"/>
                <w:szCs w:val="24"/>
              </w:rPr>
              <w:t xml:space="preserve"> da Inteligência Computacional”. Ed. Brasport,</w:t>
            </w:r>
            <w:r w:rsidRPr="00093FF3">
              <w:rPr>
                <w:rFonts w:ascii="Arial Narrow" w:hAnsi="Arial Narrow"/>
                <w:szCs w:val="24"/>
              </w:rPr>
              <w:t xml:space="preserve"> 3ª Ed. 2012.</w:t>
            </w:r>
          </w:p>
          <w:p w14:paraId="73CCE8B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Ziviani, N.</w:t>
            </w:r>
            <w:r w:rsidRPr="00F30DAF">
              <w:rPr>
                <w:rFonts w:ascii="Arial Narrow" w:hAnsi="Arial Narrow"/>
                <w:szCs w:val="24"/>
              </w:rPr>
              <w:t xml:space="preserve"> Projeto de Algoritmos com Implementações em Java e C ++”. Ed. Thomson, 2006.</w:t>
            </w:r>
          </w:p>
          <w:p w14:paraId="1708857B" w14:textId="77777777" w:rsidR="00FA1DF1" w:rsidRPr="00093FF3" w:rsidRDefault="00FA1DF1" w:rsidP="00371B09">
            <w:pPr>
              <w:pStyle w:val="PargrafodaLista"/>
              <w:numPr>
                <w:ilvl w:val="0"/>
                <w:numId w:val="2"/>
              </w:numPr>
              <w:spacing w:after="0" w:line="240" w:lineRule="auto"/>
              <w:ind w:left="318" w:hanging="284"/>
              <w:jc w:val="both"/>
              <w:rPr>
                <w:rFonts w:ascii="Arial Narrow" w:hAnsi="Arial Narrow"/>
                <w:szCs w:val="24"/>
              </w:rPr>
            </w:pPr>
            <w:r w:rsidRPr="00F05A19">
              <w:rPr>
                <w:rFonts w:ascii="Arial Narrow" w:hAnsi="Arial Narrow"/>
                <w:bCs/>
                <w:szCs w:val="24"/>
              </w:rPr>
              <w:t>Toscani,</w:t>
            </w:r>
            <w:r>
              <w:rPr>
                <w:rFonts w:ascii="Arial Narrow" w:hAnsi="Arial Narrow"/>
                <w:bCs/>
                <w:szCs w:val="24"/>
              </w:rPr>
              <w:t xml:space="preserve"> </w:t>
            </w:r>
            <w:r w:rsidRPr="00F05A19">
              <w:rPr>
                <w:rFonts w:ascii="Arial Narrow" w:hAnsi="Arial Narrow"/>
                <w:bCs/>
                <w:szCs w:val="24"/>
              </w:rPr>
              <w:t>L</w:t>
            </w:r>
            <w:r>
              <w:rPr>
                <w:rFonts w:ascii="Arial Narrow" w:hAnsi="Arial Narrow"/>
                <w:bCs/>
                <w:szCs w:val="24"/>
              </w:rPr>
              <w:t>.</w:t>
            </w:r>
            <w:r w:rsidRPr="00F05A19">
              <w:rPr>
                <w:rFonts w:ascii="Arial Narrow" w:hAnsi="Arial Narrow"/>
                <w:bCs/>
                <w:szCs w:val="24"/>
              </w:rPr>
              <w:t xml:space="preserve"> V</w:t>
            </w:r>
            <w:r>
              <w:rPr>
                <w:rFonts w:ascii="Arial Narrow" w:hAnsi="Arial Narrow"/>
                <w:bCs/>
                <w:szCs w:val="24"/>
              </w:rPr>
              <w:t>.</w:t>
            </w:r>
            <w:r w:rsidRPr="00F05A19">
              <w:rPr>
                <w:rFonts w:ascii="Arial Narrow" w:hAnsi="Arial Narrow"/>
                <w:szCs w:val="24"/>
              </w:rPr>
              <w:t xml:space="preserve"> </w:t>
            </w:r>
            <w:r>
              <w:rPr>
                <w:rFonts w:ascii="Arial Narrow" w:hAnsi="Arial Narrow"/>
                <w:szCs w:val="24"/>
              </w:rPr>
              <w:t>“</w:t>
            </w:r>
            <w:r w:rsidRPr="00F05A19">
              <w:rPr>
                <w:rFonts w:ascii="Arial Narrow" w:hAnsi="Arial Narrow"/>
                <w:szCs w:val="24"/>
              </w:rPr>
              <w:t>Complexidade de Algoritmos</w:t>
            </w:r>
            <w:r>
              <w:rPr>
                <w:rFonts w:ascii="Arial Narrow" w:hAnsi="Arial Narrow"/>
                <w:szCs w:val="24"/>
              </w:rPr>
              <w:t>”. Ed. Bookman,</w:t>
            </w:r>
            <w:r w:rsidRPr="00F05A19">
              <w:rPr>
                <w:rFonts w:ascii="Arial Narrow" w:hAnsi="Arial Narrow"/>
                <w:szCs w:val="24"/>
              </w:rPr>
              <w:t xml:space="preserve"> Série Didáticos</w:t>
            </w:r>
            <w:r>
              <w:rPr>
                <w:rFonts w:ascii="Arial Narrow" w:hAnsi="Arial Narrow"/>
                <w:szCs w:val="24"/>
              </w:rPr>
              <w:t>, Vol. 13,</w:t>
            </w:r>
            <w:r w:rsidRPr="00F05A19">
              <w:rPr>
                <w:rFonts w:ascii="Arial Narrow" w:hAnsi="Arial Narrow"/>
                <w:szCs w:val="24"/>
              </w:rPr>
              <w:t xml:space="preserve"> 3ª Ed.</w:t>
            </w:r>
            <w:r>
              <w:rPr>
                <w:rFonts w:ascii="Arial Narrow" w:hAnsi="Arial Narrow"/>
                <w:szCs w:val="24"/>
              </w:rPr>
              <w:t>, 2012.</w:t>
            </w:r>
          </w:p>
        </w:tc>
      </w:tr>
    </w:tbl>
    <w:p w14:paraId="315AE608" w14:textId="77777777" w:rsidR="00FA1DF1" w:rsidRPr="00E3030A" w:rsidRDefault="00FA1DF1" w:rsidP="00FA1DF1">
      <w:pPr>
        <w:jc w:val="both"/>
        <w:rPr>
          <w:lang w:val="en-US"/>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7FC884D" w14:textId="77777777" w:rsidTr="00371B09">
        <w:trPr>
          <w:trHeight w:val="340"/>
        </w:trPr>
        <w:tc>
          <w:tcPr>
            <w:tcW w:w="5000" w:type="pct"/>
            <w:gridSpan w:val="3"/>
            <w:shd w:val="clear" w:color="auto" w:fill="1F497D"/>
            <w:vAlign w:val="center"/>
          </w:tcPr>
          <w:p w14:paraId="0737852B"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34BB3F0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E05EF54" w14:textId="77777777" w:rsidR="00FA1DF1" w:rsidRDefault="00FA1DF1" w:rsidP="00371B09">
            <w:pPr>
              <w:rPr>
                <w:rFonts w:ascii="Arial Narrow" w:hAnsi="Arial Narrow"/>
              </w:rPr>
            </w:pPr>
            <w:r>
              <w:rPr>
                <w:rFonts w:ascii="Arial Narrow" w:hAnsi="Arial Narrow"/>
              </w:rPr>
              <w:t>Linguagens Formais e Autômatos</w:t>
            </w:r>
          </w:p>
        </w:tc>
      </w:tr>
      <w:tr w:rsidR="00FA1DF1" w:rsidRPr="00966815" w14:paraId="0987A0A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E6D133C" w14:textId="77777777" w:rsidR="00FA1DF1" w:rsidRPr="00AC2719" w:rsidRDefault="00FA1DF1" w:rsidP="00371B09">
            <w:pPr>
              <w:jc w:val="center"/>
              <w:rPr>
                <w:rFonts w:ascii="Arial Narrow" w:hAnsi="Arial Narrow"/>
              </w:rPr>
            </w:pPr>
            <w:r>
              <w:rPr>
                <w:rFonts w:ascii="Arial Narrow" w:hAnsi="Arial Narrow"/>
              </w:rPr>
              <w:lastRenderedPageBreak/>
              <w:t>PRÉ-REQUISITOS</w:t>
            </w:r>
          </w:p>
        </w:tc>
      </w:tr>
      <w:tr w:rsidR="00FA1DF1" w:rsidRPr="00966815" w14:paraId="2FDEFBA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5BF1D97" w14:textId="2056EB6E" w:rsidR="00FA1DF1" w:rsidRDefault="00F721DA" w:rsidP="00371B09">
            <w:pPr>
              <w:rPr>
                <w:rFonts w:ascii="Arial Narrow" w:hAnsi="Arial Narrow"/>
              </w:rPr>
            </w:pPr>
            <w:r>
              <w:rPr>
                <w:rFonts w:ascii="Arial Narrow" w:hAnsi="Arial Narrow"/>
              </w:rPr>
              <w:t>Paradigmas de Linguagens de Programação</w:t>
            </w:r>
          </w:p>
        </w:tc>
      </w:tr>
      <w:tr w:rsidR="00FA1DF1" w:rsidRPr="00966815" w14:paraId="29E8EC8A"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186A032D"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36089B55"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33BD862"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AE93770"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67C721CE"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D68CB1A"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18449A89" w14:textId="77777777" w:rsidR="00FA1DF1" w:rsidRDefault="00FA1DF1" w:rsidP="00371B09">
            <w:pPr>
              <w:jc w:val="center"/>
              <w:rPr>
                <w:rFonts w:ascii="Arial Narrow" w:hAnsi="Arial Narrow"/>
              </w:rPr>
            </w:pPr>
            <w:r>
              <w:rPr>
                <w:rFonts w:ascii="Arial Narrow" w:hAnsi="Arial Narrow"/>
              </w:rPr>
              <w:t>15</w:t>
            </w:r>
          </w:p>
        </w:tc>
      </w:tr>
      <w:tr w:rsidR="00FA1DF1" w:rsidRPr="00966815" w14:paraId="2FB9D77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00089F9"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595B8C" w14:paraId="3CAB8FC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078BF169" w14:textId="77777777" w:rsidR="00FA1DF1" w:rsidRPr="00DD1411" w:rsidRDefault="00FA1DF1" w:rsidP="00371B09">
            <w:pPr>
              <w:pStyle w:val="PargrafodaLista"/>
              <w:numPr>
                <w:ilvl w:val="0"/>
                <w:numId w:val="2"/>
              </w:numPr>
              <w:spacing w:after="0" w:line="240" w:lineRule="auto"/>
              <w:ind w:left="318" w:hanging="284"/>
              <w:jc w:val="both"/>
              <w:rPr>
                <w:rFonts w:ascii="Arial Narrow" w:hAnsi="Arial Narrow"/>
                <w:szCs w:val="24"/>
              </w:rPr>
            </w:pPr>
            <w:r w:rsidRPr="00DD1411">
              <w:rPr>
                <w:rFonts w:ascii="Arial Narrow" w:hAnsi="Arial Narrow"/>
                <w:szCs w:val="24"/>
              </w:rPr>
              <w:t>Conhecer a teoria das linguagens formais visando sua aplicação na especificação de linguagens de programação e na construção de compiladores.</w:t>
            </w:r>
          </w:p>
          <w:p w14:paraId="1EB9101B" w14:textId="77777777" w:rsidR="00FA1DF1" w:rsidRPr="00DA3A4D"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Capacitar </w:t>
            </w:r>
            <w:r w:rsidRPr="00DA3A4D">
              <w:rPr>
                <w:rFonts w:ascii="Arial Narrow" w:hAnsi="Arial Narrow"/>
                <w:szCs w:val="24"/>
              </w:rPr>
              <w:t>para a compreensão das definições e propriedades de modelos matemáticos de computação, tais como, linguagens, autômatos e gramáticas.</w:t>
            </w:r>
          </w:p>
        </w:tc>
      </w:tr>
      <w:tr w:rsidR="00FA1DF1" w:rsidRPr="00966815" w14:paraId="79B4D76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CB8D44A"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43108BF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29B94172" w14:textId="77777777" w:rsidR="00FA1DF1" w:rsidRPr="00DD1411" w:rsidRDefault="00FA1DF1" w:rsidP="00371B09">
            <w:pPr>
              <w:jc w:val="both"/>
              <w:rPr>
                <w:rFonts w:ascii="Arial Narrow" w:hAnsi="Arial Narrow"/>
              </w:rPr>
            </w:pPr>
            <w:r w:rsidRPr="00DD1411">
              <w:rPr>
                <w:rFonts w:ascii="Arial Narrow" w:hAnsi="Arial Narrow"/>
              </w:rPr>
              <w:t>Linguagens e suas representações. Gramáticas. Autômatos finitos e conjuntos regulares. Gramáticas livre de contexto. Autômatos de Estados Finitos Determinístico e não Determinístico. Autômatos de Pilha. Máquina de Turing. Hierarquia de Chomsky. Visão geral do processo de compilação. Técnicas de análise léxica e análise sintática.</w:t>
            </w:r>
          </w:p>
        </w:tc>
      </w:tr>
      <w:tr w:rsidR="00FA1DF1" w:rsidRPr="00966815" w14:paraId="65C4015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CD5EBCD"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6B23DA2D" w14:textId="77777777" w:rsidTr="00371B09">
        <w:trPr>
          <w:trHeight w:val="1149"/>
        </w:trPr>
        <w:tc>
          <w:tcPr>
            <w:tcW w:w="5000" w:type="pct"/>
            <w:gridSpan w:val="3"/>
            <w:tcBorders>
              <w:top w:val="single" w:sz="4" w:space="0" w:color="auto"/>
              <w:bottom w:val="single" w:sz="4" w:space="0" w:color="auto"/>
              <w:right w:val="single" w:sz="4" w:space="0" w:color="auto"/>
            </w:tcBorders>
            <w:shd w:val="clear" w:color="auto" w:fill="auto"/>
          </w:tcPr>
          <w:p w14:paraId="2B748023" w14:textId="77777777" w:rsidR="00FA1DF1" w:rsidRPr="001C705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Menezes, P. B. “</w:t>
            </w:r>
            <w:r w:rsidRPr="001C7051">
              <w:rPr>
                <w:rFonts w:ascii="Arial Narrow" w:hAnsi="Arial Narrow"/>
                <w:szCs w:val="24"/>
              </w:rPr>
              <w:t>Linguagens Formais e A</w:t>
            </w:r>
            <w:r>
              <w:rPr>
                <w:rFonts w:ascii="Arial Narrow" w:hAnsi="Arial Narrow"/>
                <w:szCs w:val="24"/>
              </w:rPr>
              <w:t>utômatos”. Ed. Bookman, 6ª Ed., 2011.</w:t>
            </w:r>
          </w:p>
          <w:p w14:paraId="2F64792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575B2">
              <w:rPr>
                <w:rFonts w:ascii="Arial Narrow" w:hAnsi="Arial Narrow"/>
                <w:szCs w:val="24"/>
              </w:rPr>
              <w:t>Rosa, J. L. G. “Linguagens Formais e Autômatos”. Ed. LTC</w:t>
            </w:r>
            <w:r>
              <w:rPr>
                <w:rFonts w:ascii="Arial Narrow" w:hAnsi="Arial Narrow"/>
                <w:szCs w:val="24"/>
              </w:rPr>
              <w:t>, 2010.</w:t>
            </w:r>
          </w:p>
          <w:p w14:paraId="3C88E772" w14:textId="77777777" w:rsidR="00FA1DF1" w:rsidRPr="0059699A" w:rsidRDefault="00FA1DF1" w:rsidP="00371B09">
            <w:pPr>
              <w:pStyle w:val="PargrafodaLista"/>
              <w:numPr>
                <w:ilvl w:val="0"/>
                <w:numId w:val="2"/>
              </w:numPr>
              <w:spacing w:after="0" w:line="240" w:lineRule="auto"/>
              <w:ind w:left="318" w:hanging="284"/>
              <w:jc w:val="both"/>
              <w:rPr>
                <w:rFonts w:ascii="Arial Narrow" w:hAnsi="Arial Narrow"/>
                <w:szCs w:val="24"/>
              </w:rPr>
            </w:pPr>
            <w:r w:rsidRPr="00A91CCF">
              <w:rPr>
                <w:rFonts w:ascii="Arial Narrow" w:hAnsi="Arial Narrow"/>
                <w:szCs w:val="24"/>
              </w:rPr>
              <w:t>Hopcroft, J. E.; Motwani, R.; Ullman, J. D. “</w:t>
            </w:r>
            <w:r w:rsidRPr="009E0BAE">
              <w:rPr>
                <w:rFonts w:ascii="Arial Narrow" w:hAnsi="Arial Narrow"/>
                <w:szCs w:val="24"/>
              </w:rPr>
              <w:t>Introdução À Teoria de Autômatos, Linguagens e Computação”. Ed. Campus</w:t>
            </w:r>
            <w:r>
              <w:rPr>
                <w:rFonts w:ascii="Arial Narrow" w:hAnsi="Arial Narrow"/>
                <w:szCs w:val="24"/>
              </w:rPr>
              <w:t>, 2002.</w:t>
            </w:r>
          </w:p>
        </w:tc>
      </w:tr>
      <w:tr w:rsidR="00FA1DF1" w:rsidRPr="00966815" w14:paraId="1A557D1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975E16A"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0E9E6D64"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CACD689" w14:textId="77777777" w:rsidR="00FA1DF1" w:rsidRPr="00A64BEF"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Sebesta, R. </w:t>
            </w:r>
            <w:r w:rsidRPr="00A64BEF">
              <w:rPr>
                <w:rFonts w:ascii="Arial Narrow" w:hAnsi="Arial Narrow"/>
                <w:szCs w:val="24"/>
              </w:rPr>
              <w:t>W.</w:t>
            </w:r>
            <w:r>
              <w:rPr>
                <w:rFonts w:ascii="Arial Narrow" w:hAnsi="Arial Narrow"/>
                <w:szCs w:val="24"/>
              </w:rPr>
              <w:t xml:space="preserve"> “</w:t>
            </w:r>
            <w:r w:rsidRPr="00A64BEF">
              <w:rPr>
                <w:rFonts w:ascii="Arial Narrow" w:hAnsi="Arial Narrow"/>
                <w:szCs w:val="24"/>
              </w:rPr>
              <w:t>Conceitos de Linguagens de Prog</w:t>
            </w:r>
            <w:r>
              <w:rPr>
                <w:rFonts w:ascii="Arial Narrow" w:hAnsi="Arial Narrow"/>
                <w:szCs w:val="24"/>
              </w:rPr>
              <w:t>ramação”. Ed. Bookman,</w:t>
            </w:r>
            <w:r w:rsidRPr="00A64BEF">
              <w:rPr>
                <w:rFonts w:ascii="Arial Narrow" w:hAnsi="Arial Narrow"/>
                <w:szCs w:val="24"/>
              </w:rPr>
              <w:t xml:space="preserve"> 9ª Ed.</w:t>
            </w:r>
            <w:r>
              <w:rPr>
                <w:rFonts w:ascii="Arial Narrow" w:hAnsi="Arial Narrow"/>
                <w:szCs w:val="24"/>
              </w:rPr>
              <w:t xml:space="preserve">, </w:t>
            </w:r>
            <w:r w:rsidRPr="00A64BEF">
              <w:rPr>
                <w:rFonts w:ascii="Arial Narrow" w:hAnsi="Arial Narrow"/>
                <w:szCs w:val="24"/>
              </w:rPr>
              <w:t>2011</w:t>
            </w:r>
            <w:r>
              <w:rPr>
                <w:rFonts w:ascii="Arial Narrow" w:hAnsi="Arial Narrow"/>
                <w:szCs w:val="24"/>
              </w:rPr>
              <w:t>.</w:t>
            </w:r>
          </w:p>
          <w:p w14:paraId="6DAF374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Francisco, A. “Autómatos Programáveis”. Ed. Lidel–</w:t>
            </w:r>
            <w:r w:rsidRPr="00A64BEF">
              <w:rPr>
                <w:rFonts w:ascii="Arial Narrow" w:hAnsi="Arial Narrow"/>
                <w:szCs w:val="24"/>
              </w:rPr>
              <w:t>Zamboni</w:t>
            </w:r>
            <w:r>
              <w:rPr>
                <w:rFonts w:ascii="Arial Narrow" w:hAnsi="Arial Narrow"/>
                <w:szCs w:val="24"/>
              </w:rPr>
              <w:t>,</w:t>
            </w:r>
            <w:r w:rsidRPr="00A64BEF">
              <w:rPr>
                <w:rFonts w:ascii="Arial Narrow" w:hAnsi="Arial Narrow"/>
                <w:szCs w:val="24"/>
              </w:rPr>
              <w:t xml:space="preserve"> 5ª Ed.</w:t>
            </w:r>
            <w:r>
              <w:rPr>
                <w:rFonts w:ascii="Arial Narrow" w:hAnsi="Arial Narrow"/>
                <w:szCs w:val="24"/>
              </w:rPr>
              <w:t>,</w:t>
            </w:r>
            <w:r w:rsidRPr="00A64BEF">
              <w:rPr>
                <w:rFonts w:ascii="Arial Narrow" w:hAnsi="Arial Narrow"/>
                <w:szCs w:val="24"/>
              </w:rPr>
              <w:t xml:space="preserve"> 2015</w:t>
            </w:r>
            <w:r>
              <w:rPr>
                <w:rFonts w:ascii="Arial Narrow" w:hAnsi="Arial Narrow"/>
                <w:szCs w:val="24"/>
              </w:rPr>
              <w:t>.</w:t>
            </w:r>
          </w:p>
          <w:p w14:paraId="75E8CC7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055F9">
              <w:rPr>
                <w:rFonts w:ascii="Arial Narrow" w:hAnsi="Arial Narrow"/>
                <w:szCs w:val="24"/>
              </w:rPr>
              <w:t>Sipser,</w:t>
            </w:r>
            <w:r>
              <w:rPr>
                <w:rFonts w:ascii="Arial Narrow" w:hAnsi="Arial Narrow"/>
                <w:szCs w:val="24"/>
              </w:rPr>
              <w:t xml:space="preserve"> </w:t>
            </w:r>
            <w:r w:rsidRPr="002055F9">
              <w:rPr>
                <w:rFonts w:ascii="Arial Narrow" w:hAnsi="Arial Narrow"/>
                <w:szCs w:val="24"/>
              </w:rPr>
              <w:t>M</w:t>
            </w:r>
            <w:r>
              <w:rPr>
                <w:rFonts w:ascii="Arial Narrow" w:hAnsi="Arial Narrow"/>
                <w:szCs w:val="24"/>
              </w:rPr>
              <w:t>. “</w:t>
            </w:r>
            <w:r w:rsidRPr="002055F9">
              <w:rPr>
                <w:rFonts w:ascii="Arial Narrow" w:hAnsi="Arial Narrow"/>
                <w:szCs w:val="24"/>
              </w:rPr>
              <w:t>Introdução À Teoria da Computação</w:t>
            </w:r>
            <w:r>
              <w:rPr>
                <w:rFonts w:ascii="Arial Narrow" w:hAnsi="Arial Narrow"/>
                <w:szCs w:val="24"/>
              </w:rPr>
              <w:t xml:space="preserve">”. Ed. </w:t>
            </w:r>
            <w:r w:rsidRPr="002055F9">
              <w:rPr>
                <w:rFonts w:ascii="Arial Narrow" w:hAnsi="Arial Narrow"/>
                <w:szCs w:val="24"/>
              </w:rPr>
              <w:t>Thomson Pioneira</w:t>
            </w:r>
            <w:r>
              <w:rPr>
                <w:rFonts w:ascii="Arial Narrow" w:hAnsi="Arial Narrow"/>
                <w:szCs w:val="24"/>
              </w:rPr>
              <w:t>, 2007.</w:t>
            </w:r>
          </w:p>
          <w:p w14:paraId="7EF93FF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A7762">
              <w:rPr>
                <w:rFonts w:ascii="Arial Narrow" w:hAnsi="Arial Narrow"/>
                <w:szCs w:val="24"/>
              </w:rPr>
              <w:t>Neto, J. P.; Coelho, F. “Teoria da Computação - Computabilidade e Complexidade</w:t>
            </w:r>
            <w:r>
              <w:rPr>
                <w:rFonts w:ascii="Arial Narrow" w:hAnsi="Arial Narrow"/>
                <w:szCs w:val="24"/>
              </w:rPr>
              <w:t>”. Ed. Escolar Editora, 2010.</w:t>
            </w:r>
          </w:p>
          <w:p w14:paraId="3B17798A" w14:textId="77777777" w:rsidR="00FA1DF1" w:rsidRPr="00A4435C" w:rsidRDefault="00FA1DF1" w:rsidP="00371B09">
            <w:pPr>
              <w:pStyle w:val="PargrafodaLista"/>
              <w:numPr>
                <w:ilvl w:val="0"/>
                <w:numId w:val="2"/>
              </w:numPr>
              <w:spacing w:after="0" w:line="240" w:lineRule="auto"/>
              <w:ind w:left="318" w:hanging="284"/>
              <w:jc w:val="both"/>
              <w:rPr>
                <w:rFonts w:ascii="Arial Narrow" w:hAnsi="Arial Narrow"/>
                <w:szCs w:val="24"/>
              </w:rPr>
            </w:pPr>
            <w:r w:rsidRPr="00A91CCF">
              <w:rPr>
                <w:rFonts w:ascii="Arial Narrow" w:hAnsi="Arial Narrow"/>
                <w:szCs w:val="24"/>
              </w:rPr>
              <w:t>Ramos, M. V. M; Neto, J. J.; Vega, I. S. “Linguagens Formais. Teoria, Modelagem e Implementação”. Ed. Bookman, 2009.</w:t>
            </w:r>
          </w:p>
        </w:tc>
      </w:tr>
    </w:tbl>
    <w:p w14:paraId="6ED74907"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0220A5C" w14:textId="77777777" w:rsidTr="00371B09">
        <w:trPr>
          <w:trHeight w:val="340"/>
        </w:trPr>
        <w:tc>
          <w:tcPr>
            <w:tcW w:w="5000" w:type="pct"/>
            <w:gridSpan w:val="3"/>
            <w:shd w:val="clear" w:color="auto" w:fill="1F497D"/>
            <w:vAlign w:val="center"/>
          </w:tcPr>
          <w:p w14:paraId="5419781E"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0F4A90E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4F4681A" w14:textId="77777777" w:rsidR="00FA1DF1" w:rsidRDefault="00FA1DF1" w:rsidP="00371B09">
            <w:pPr>
              <w:rPr>
                <w:rFonts w:ascii="Arial Narrow" w:hAnsi="Arial Narrow"/>
              </w:rPr>
            </w:pPr>
            <w:r>
              <w:rPr>
                <w:rFonts w:ascii="Arial Narrow" w:hAnsi="Arial Narrow"/>
              </w:rPr>
              <w:t>Redes de Computadores</w:t>
            </w:r>
          </w:p>
        </w:tc>
      </w:tr>
      <w:tr w:rsidR="00FA1DF1" w:rsidRPr="00966815" w14:paraId="5CE59C3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AA4BCA3"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707443A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EA6CF87" w14:textId="77777777" w:rsidR="00FA1DF1" w:rsidRDefault="00FA1DF1" w:rsidP="00371B09">
            <w:pPr>
              <w:rPr>
                <w:rFonts w:ascii="Arial Narrow" w:hAnsi="Arial Narrow"/>
              </w:rPr>
            </w:pPr>
            <w:r>
              <w:rPr>
                <w:rFonts w:ascii="Arial Narrow" w:hAnsi="Arial Narrow"/>
              </w:rPr>
              <w:t>Sistemas Digitais</w:t>
            </w:r>
          </w:p>
        </w:tc>
      </w:tr>
      <w:tr w:rsidR="00FA1DF1" w:rsidRPr="00966815" w14:paraId="3ECCA353"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7558204"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6669AD97"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7F356766"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44883564"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BA276F3"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2BA3347"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2C4DECF5" w14:textId="77777777" w:rsidR="00FA1DF1" w:rsidRDefault="00FA1DF1" w:rsidP="00371B09">
            <w:pPr>
              <w:jc w:val="center"/>
              <w:rPr>
                <w:rFonts w:ascii="Arial Narrow" w:hAnsi="Arial Narrow"/>
              </w:rPr>
            </w:pPr>
            <w:r>
              <w:rPr>
                <w:rFonts w:ascii="Arial Narrow" w:hAnsi="Arial Narrow"/>
              </w:rPr>
              <w:t>15</w:t>
            </w:r>
          </w:p>
        </w:tc>
      </w:tr>
      <w:tr w:rsidR="00FA1DF1" w:rsidRPr="00966815" w14:paraId="7EA4E2B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875149F"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595B8C" w14:paraId="49F7067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16996C5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53F3B">
              <w:rPr>
                <w:rFonts w:ascii="Arial Narrow" w:hAnsi="Arial Narrow"/>
                <w:szCs w:val="24"/>
              </w:rPr>
              <w:t xml:space="preserve">Apresentar conceitos de redes de computadores e seus componentes. Tipos de redes e seus modelos. Protocolos de redes e suas aplicações. </w:t>
            </w:r>
          </w:p>
          <w:p w14:paraId="16DEA0A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95B8C">
              <w:rPr>
                <w:rFonts w:ascii="Arial Narrow" w:hAnsi="Arial Narrow"/>
                <w:szCs w:val="24"/>
              </w:rPr>
              <w:t>Configurar</w:t>
            </w:r>
            <w:r>
              <w:rPr>
                <w:rFonts w:ascii="Arial Narrow" w:hAnsi="Arial Narrow"/>
                <w:szCs w:val="24"/>
              </w:rPr>
              <w:t xml:space="preserve"> o endereçamento</w:t>
            </w:r>
            <w:r w:rsidRPr="00853F3B">
              <w:rPr>
                <w:rFonts w:ascii="Arial Narrow" w:hAnsi="Arial Narrow"/>
                <w:szCs w:val="24"/>
              </w:rPr>
              <w:t xml:space="preserve"> </w:t>
            </w:r>
            <w:r>
              <w:rPr>
                <w:rFonts w:ascii="Arial Narrow" w:hAnsi="Arial Narrow"/>
                <w:szCs w:val="24"/>
              </w:rPr>
              <w:t>e i</w:t>
            </w:r>
            <w:r w:rsidRPr="00853F3B">
              <w:rPr>
                <w:rFonts w:ascii="Arial Narrow" w:hAnsi="Arial Narrow"/>
                <w:szCs w:val="24"/>
              </w:rPr>
              <w:t>mplementar o protocolo de rede TCP/IP com algumas aplicações.</w:t>
            </w:r>
          </w:p>
          <w:p w14:paraId="75C4CB2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95B8C">
              <w:rPr>
                <w:rFonts w:ascii="Arial Narrow" w:hAnsi="Arial Narrow"/>
                <w:szCs w:val="24"/>
              </w:rPr>
              <w:t>Descrever o funcionamento dos principais protocolos de rede</w:t>
            </w:r>
            <w:r>
              <w:rPr>
                <w:rFonts w:ascii="Arial Narrow" w:hAnsi="Arial Narrow"/>
                <w:szCs w:val="24"/>
              </w:rPr>
              <w:t xml:space="preserve"> e</w:t>
            </w:r>
            <w:r w:rsidRPr="00595B8C">
              <w:rPr>
                <w:rFonts w:ascii="Arial Narrow" w:hAnsi="Arial Narrow"/>
                <w:szCs w:val="24"/>
              </w:rPr>
              <w:t xml:space="preserve"> transferência de dados cliente-servidor;</w:t>
            </w:r>
          </w:p>
          <w:p w14:paraId="19B182E3" w14:textId="77777777" w:rsidR="00FA1DF1" w:rsidRPr="00595B8C" w:rsidRDefault="00FA1DF1" w:rsidP="00371B09">
            <w:pPr>
              <w:pStyle w:val="PargrafodaLista"/>
              <w:numPr>
                <w:ilvl w:val="0"/>
                <w:numId w:val="2"/>
              </w:numPr>
              <w:spacing w:after="0" w:line="240" w:lineRule="auto"/>
              <w:ind w:left="318" w:hanging="284"/>
              <w:jc w:val="both"/>
              <w:rPr>
                <w:rFonts w:ascii="Arial Narrow" w:hAnsi="Arial Narrow"/>
                <w:szCs w:val="24"/>
              </w:rPr>
            </w:pPr>
            <w:r w:rsidRPr="00595B8C">
              <w:rPr>
                <w:rFonts w:ascii="Arial Narrow" w:hAnsi="Arial Narrow"/>
                <w:szCs w:val="24"/>
              </w:rPr>
              <w:t>Descrever como os protocolos de roteamento interagem para permitir a comunicação de dados pela Internet.</w:t>
            </w:r>
          </w:p>
        </w:tc>
      </w:tr>
      <w:tr w:rsidR="00FA1DF1" w:rsidRPr="00966815" w14:paraId="7883C62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4C018CA"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450E4EB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725514DD" w14:textId="77777777" w:rsidR="00FA1DF1" w:rsidRPr="00853F3B" w:rsidRDefault="00FA1DF1" w:rsidP="00371B09">
            <w:pPr>
              <w:jc w:val="both"/>
              <w:rPr>
                <w:rFonts w:ascii="Arial Narrow" w:hAnsi="Arial Narrow"/>
              </w:rPr>
            </w:pPr>
            <w:r w:rsidRPr="00853F3B">
              <w:rPr>
                <w:rFonts w:ascii="Arial Narrow" w:hAnsi="Arial Narrow"/>
              </w:rPr>
              <w:t>Redes de Computadores e Internet. Protocolos. Topologias de Redes de Computadores. Tecnologias de redes. Arquitetura TCP/IP. Camada de aplicação, Camada de transporte, Camada de rede, Camada de enlace: serviços e protocolos.</w:t>
            </w:r>
          </w:p>
        </w:tc>
      </w:tr>
      <w:tr w:rsidR="00FA1DF1" w:rsidRPr="00966815" w14:paraId="607ED6C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0EE494C"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3C315095" w14:textId="77777777" w:rsidTr="00371B09">
        <w:trPr>
          <w:trHeight w:val="1094"/>
        </w:trPr>
        <w:tc>
          <w:tcPr>
            <w:tcW w:w="5000" w:type="pct"/>
            <w:gridSpan w:val="3"/>
            <w:tcBorders>
              <w:top w:val="single" w:sz="4" w:space="0" w:color="auto"/>
              <w:bottom w:val="single" w:sz="4" w:space="0" w:color="auto"/>
              <w:right w:val="single" w:sz="4" w:space="0" w:color="auto"/>
            </w:tcBorders>
            <w:shd w:val="clear" w:color="auto" w:fill="auto"/>
            <w:vAlign w:val="center"/>
          </w:tcPr>
          <w:p w14:paraId="7D018466"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5D1EA8">
              <w:rPr>
                <w:rFonts w:ascii="Arial Narrow" w:hAnsi="Arial Narrow"/>
                <w:szCs w:val="24"/>
              </w:rPr>
              <w:lastRenderedPageBreak/>
              <w:t xml:space="preserve">Tanenbaum, A. S.; J. Wetherall, D. “Redes de Computadores”. </w:t>
            </w:r>
            <w:r w:rsidRPr="00E3030A">
              <w:rPr>
                <w:rFonts w:ascii="Arial Narrow" w:hAnsi="Arial Narrow"/>
                <w:szCs w:val="24"/>
                <w:lang w:val="en-US"/>
              </w:rPr>
              <w:t xml:space="preserve">Ed. Pearson Education, 5ª Ed., 2011 </w:t>
            </w:r>
          </w:p>
          <w:p w14:paraId="3E413889" w14:textId="77777777" w:rsidR="00FA1DF1" w:rsidRPr="005D1EA8" w:rsidRDefault="00FA1DF1" w:rsidP="00371B09">
            <w:pPr>
              <w:pStyle w:val="PargrafodaLista"/>
              <w:numPr>
                <w:ilvl w:val="0"/>
                <w:numId w:val="2"/>
              </w:numPr>
              <w:spacing w:after="0" w:line="240" w:lineRule="auto"/>
              <w:ind w:left="318" w:hanging="284"/>
              <w:jc w:val="both"/>
              <w:rPr>
                <w:rFonts w:ascii="Arial Narrow" w:hAnsi="Arial Narrow"/>
                <w:szCs w:val="24"/>
              </w:rPr>
            </w:pPr>
            <w:r w:rsidRPr="002D72DD">
              <w:rPr>
                <w:rFonts w:ascii="Arial Narrow" w:hAnsi="Arial Narrow"/>
                <w:szCs w:val="24"/>
              </w:rPr>
              <w:t>Kurose, J. F., Ross, Keith W. “Redes de Computadores e A Internet: Uma Abordagem Top</w:t>
            </w:r>
            <w:r>
              <w:rPr>
                <w:rFonts w:ascii="Arial Narrow" w:hAnsi="Arial Narrow"/>
                <w:szCs w:val="24"/>
              </w:rPr>
              <w:t xml:space="preserve">-Down”. Ed. Pearson Education, </w:t>
            </w:r>
            <w:r w:rsidRPr="002D72DD">
              <w:rPr>
                <w:rFonts w:ascii="Arial Narrow" w:hAnsi="Arial Narrow"/>
                <w:szCs w:val="24"/>
              </w:rPr>
              <w:t>6ª Ed., 2013.</w:t>
            </w:r>
          </w:p>
          <w:p w14:paraId="6722C6CB" w14:textId="77777777" w:rsidR="00FA1DF1" w:rsidRPr="0059699A" w:rsidRDefault="00FA1DF1" w:rsidP="00371B09">
            <w:pPr>
              <w:pStyle w:val="PargrafodaLista"/>
              <w:numPr>
                <w:ilvl w:val="0"/>
                <w:numId w:val="2"/>
              </w:numPr>
              <w:spacing w:after="0" w:line="240" w:lineRule="auto"/>
              <w:ind w:left="318" w:hanging="284"/>
              <w:jc w:val="both"/>
              <w:rPr>
                <w:rFonts w:ascii="Arial Narrow" w:hAnsi="Arial Narrow"/>
                <w:szCs w:val="24"/>
              </w:rPr>
            </w:pPr>
            <w:r w:rsidRPr="002D72DD">
              <w:rPr>
                <w:rFonts w:ascii="Arial Narrow" w:hAnsi="Arial Narrow"/>
                <w:szCs w:val="24"/>
              </w:rPr>
              <w:t>Forouzan, B. A.; Firouz M. “Redes de Computadores: Uma Abordagem Top-Down”. Ed. Amgh Editora, 2013.</w:t>
            </w:r>
          </w:p>
        </w:tc>
      </w:tr>
      <w:tr w:rsidR="00FA1DF1" w:rsidRPr="007B6E03" w14:paraId="0AE7DF5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AED411D"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081F3D" w14:paraId="40B0CA00" w14:textId="77777777" w:rsidTr="00371B09">
        <w:trPr>
          <w:trHeight w:val="135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C6FABFF" w14:textId="77777777" w:rsidR="00FA1DF1" w:rsidRPr="00270F5C" w:rsidRDefault="00FA1DF1" w:rsidP="00371B09">
            <w:pPr>
              <w:pStyle w:val="PargrafodaLista"/>
              <w:numPr>
                <w:ilvl w:val="0"/>
                <w:numId w:val="2"/>
              </w:numPr>
              <w:spacing w:after="0" w:line="240" w:lineRule="auto"/>
              <w:ind w:left="318" w:hanging="284"/>
              <w:jc w:val="both"/>
              <w:rPr>
                <w:rFonts w:ascii="Arial Narrow" w:hAnsi="Arial Narrow"/>
                <w:szCs w:val="24"/>
              </w:rPr>
            </w:pPr>
            <w:r w:rsidRPr="00270F5C">
              <w:rPr>
                <w:rFonts w:ascii="Arial Narrow" w:hAnsi="Arial Narrow"/>
                <w:szCs w:val="24"/>
              </w:rPr>
              <w:t>Granjal, J. “Gestão de Sistemas e Redes em Linux”. Ed. Lidel – Zamboni, 2010.</w:t>
            </w:r>
          </w:p>
          <w:p w14:paraId="632659F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70F5C">
              <w:rPr>
                <w:rFonts w:ascii="Arial Narrow" w:hAnsi="Arial Narrow"/>
                <w:szCs w:val="24"/>
              </w:rPr>
              <w:t>Alencar, M. S. “Informação, Codificação e Segurança de Redes”. Ed. Campus, 2015.</w:t>
            </w:r>
          </w:p>
          <w:p w14:paraId="515603D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6D3A5F">
              <w:rPr>
                <w:rFonts w:ascii="Arial Narrow" w:hAnsi="Arial Narrow"/>
                <w:szCs w:val="24"/>
              </w:rPr>
              <w:t xml:space="preserve">Stallings, W. Criptografia e Segurança de Redes”. </w:t>
            </w:r>
            <w:r w:rsidRPr="00E3030A">
              <w:rPr>
                <w:rFonts w:ascii="Arial Narrow" w:hAnsi="Arial Narrow"/>
                <w:szCs w:val="24"/>
                <w:lang w:val="en-US"/>
              </w:rPr>
              <w:t>Ed. Pearson Education, 6ª Ed. 2014.</w:t>
            </w:r>
          </w:p>
          <w:p w14:paraId="6BDD2D68"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7B6E03">
              <w:rPr>
                <w:rFonts w:ascii="Arial Narrow" w:hAnsi="Arial Narrow"/>
                <w:szCs w:val="24"/>
              </w:rPr>
              <w:t xml:space="preserve">Pinheiro, J. M. S. “Guia Completo de Cabeamento de Redes”. </w:t>
            </w:r>
            <w:r w:rsidRPr="00E3030A">
              <w:rPr>
                <w:rFonts w:ascii="Arial Narrow" w:hAnsi="Arial Narrow"/>
                <w:szCs w:val="24"/>
                <w:lang w:val="en-US"/>
              </w:rPr>
              <w:t>Ed. Campus/Elsevier, 5ª Ed., 2015.</w:t>
            </w:r>
          </w:p>
          <w:p w14:paraId="1F23EFBC"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2D72DD">
              <w:rPr>
                <w:rFonts w:ascii="Arial Narrow" w:hAnsi="Arial Narrow"/>
                <w:szCs w:val="24"/>
              </w:rPr>
              <w:t>Davie, B. S.; Peterson, L. “Redes de Computadores” E. Campus, 5ª Ed., 2013.</w:t>
            </w:r>
          </w:p>
        </w:tc>
      </w:tr>
    </w:tbl>
    <w:p w14:paraId="59423F82"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44E68853" w14:textId="77777777" w:rsidTr="00371B09">
        <w:trPr>
          <w:trHeight w:val="340"/>
        </w:trPr>
        <w:tc>
          <w:tcPr>
            <w:tcW w:w="5000" w:type="pct"/>
            <w:gridSpan w:val="3"/>
            <w:shd w:val="clear" w:color="auto" w:fill="1F497D"/>
            <w:vAlign w:val="center"/>
          </w:tcPr>
          <w:p w14:paraId="5D8B5270"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8A3E34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B08B8BC" w14:textId="77777777" w:rsidR="00FA1DF1" w:rsidRDefault="00FA1DF1" w:rsidP="00371B09">
            <w:pPr>
              <w:rPr>
                <w:rFonts w:ascii="Arial Narrow" w:hAnsi="Arial Narrow"/>
              </w:rPr>
            </w:pPr>
            <w:r>
              <w:rPr>
                <w:rFonts w:ascii="Arial Narrow" w:hAnsi="Arial Narrow"/>
              </w:rPr>
              <w:t>Projeto de Sistemas</w:t>
            </w:r>
          </w:p>
        </w:tc>
      </w:tr>
      <w:tr w:rsidR="00FA1DF1" w:rsidRPr="00966815" w14:paraId="2D9557E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2540D77"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61FD349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5596825" w14:textId="77777777" w:rsidR="00FA1DF1" w:rsidRDefault="00FA1DF1" w:rsidP="00371B09">
            <w:pPr>
              <w:rPr>
                <w:rFonts w:ascii="Arial Narrow" w:hAnsi="Arial Narrow"/>
              </w:rPr>
            </w:pPr>
            <w:r>
              <w:rPr>
                <w:rFonts w:ascii="Arial Narrow" w:hAnsi="Arial Narrow"/>
              </w:rPr>
              <w:t>Engenharia de Software</w:t>
            </w:r>
          </w:p>
        </w:tc>
      </w:tr>
      <w:tr w:rsidR="00FA1DF1" w:rsidRPr="00966815" w14:paraId="13D0B0A5"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9D8A827"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7B7CBB1"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10E11E2"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54AE533"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8155D7E"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6B08EE9" w14:textId="77777777" w:rsidR="00FA1DF1" w:rsidRDefault="00FA1DF1" w:rsidP="00371B09">
            <w:pPr>
              <w:jc w:val="center"/>
              <w:rPr>
                <w:rFonts w:ascii="Arial Narrow" w:hAnsi="Arial Narrow"/>
              </w:rPr>
            </w:pPr>
            <w:r>
              <w:rPr>
                <w:rFonts w:ascii="Arial Narrow" w:hAnsi="Arial Narrow"/>
              </w:rPr>
              <w:t>15</w:t>
            </w:r>
          </w:p>
        </w:tc>
        <w:tc>
          <w:tcPr>
            <w:tcW w:w="1532" w:type="pct"/>
            <w:tcBorders>
              <w:top w:val="single" w:sz="4" w:space="0" w:color="auto"/>
              <w:bottom w:val="single" w:sz="4" w:space="0" w:color="auto"/>
              <w:right w:val="single" w:sz="4" w:space="0" w:color="auto"/>
            </w:tcBorders>
            <w:shd w:val="clear" w:color="auto" w:fill="auto"/>
            <w:vAlign w:val="center"/>
          </w:tcPr>
          <w:p w14:paraId="6E678AF6" w14:textId="77777777" w:rsidR="00FA1DF1" w:rsidRDefault="00FA1DF1" w:rsidP="00371B09">
            <w:pPr>
              <w:jc w:val="center"/>
              <w:rPr>
                <w:rFonts w:ascii="Arial Narrow" w:hAnsi="Arial Narrow"/>
              </w:rPr>
            </w:pPr>
            <w:r>
              <w:rPr>
                <w:rFonts w:ascii="Arial Narrow" w:hAnsi="Arial Narrow"/>
              </w:rPr>
              <w:t>45</w:t>
            </w:r>
          </w:p>
        </w:tc>
      </w:tr>
      <w:tr w:rsidR="00FA1DF1" w:rsidRPr="00966815" w14:paraId="538546D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547834E"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00CCA0F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3AFC6C1E" w14:textId="77777777" w:rsidR="00FA1DF1" w:rsidRPr="00D36F7A" w:rsidRDefault="00FA1DF1" w:rsidP="00371B09">
            <w:pPr>
              <w:pStyle w:val="PargrafodaLista"/>
              <w:numPr>
                <w:ilvl w:val="0"/>
                <w:numId w:val="2"/>
              </w:numPr>
              <w:spacing w:after="0" w:line="240" w:lineRule="auto"/>
              <w:ind w:left="318" w:hanging="284"/>
              <w:jc w:val="both"/>
              <w:rPr>
                <w:rFonts w:ascii="Arial Narrow" w:hAnsi="Arial Narrow"/>
                <w:szCs w:val="24"/>
              </w:rPr>
            </w:pPr>
            <w:r w:rsidRPr="00BB13AB">
              <w:rPr>
                <w:rFonts w:ascii="Arial Narrow" w:hAnsi="Arial Narrow"/>
                <w:szCs w:val="24"/>
              </w:rPr>
              <w:t>Acompanhar os acadêmicos no desenvolvimento de sistemas de informação analisando a capacidade de t</w:t>
            </w:r>
            <w:r>
              <w:rPr>
                <w:rFonts w:ascii="Arial Narrow" w:hAnsi="Arial Narrow"/>
                <w:szCs w:val="24"/>
              </w:rPr>
              <w:t>rabalho em equipe, auxiliando</w:t>
            </w:r>
            <w:r w:rsidRPr="00BB13AB">
              <w:rPr>
                <w:rFonts w:ascii="Arial Narrow" w:hAnsi="Arial Narrow"/>
                <w:szCs w:val="24"/>
              </w:rPr>
              <w:t xml:space="preserve"> no exercício da liderança, na aplicação de padrões de desenvolvimento, ferramentas automatizadas e efetiva gerência para a construção de um sistema profissionalmente desenvolvido.</w:t>
            </w:r>
          </w:p>
        </w:tc>
      </w:tr>
      <w:tr w:rsidR="00FA1DF1" w:rsidRPr="00966815" w14:paraId="611D4A7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5477340"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7F72B55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BBDE7CF" w14:textId="77777777" w:rsidR="00FA1DF1" w:rsidRPr="00440508" w:rsidRDefault="00FA1DF1" w:rsidP="00371B09">
            <w:pPr>
              <w:jc w:val="both"/>
              <w:rPr>
                <w:rFonts w:ascii="Arial Narrow" w:hAnsi="Arial Narrow"/>
              </w:rPr>
            </w:pPr>
            <w:r w:rsidRPr="00440508">
              <w:rPr>
                <w:rFonts w:ascii="Arial Narrow" w:hAnsi="Arial Narrow"/>
              </w:rPr>
              <w:t>Análise e Projeto Orientado a Objetos; Processo de Desenvolvimento de Sistemas; Projeto Arquitetural; Projeto no Nível de Componente; Projeto de Interface com o Usuário; Projeto Procedimental; Linguagem de Modelagem Unificada (UML); Padrões de Projeto; Ferramentas C.A.S.E. G</w:t>
            </w:r>
            <w:r>
              <w:rPr>
                <w:rFonts w:ascii="Arial Narrow" w:hAnsi="Arial Narrow"/>
              </w:rPr>
              <w:t xml:space="preserve">erência de Projetos; </w:t>
            </w:r>
            <w:r w:rsidRPr="00440508">
              <w:rPr>
                <w:rFonts w:ascii="Arial Narrow" w:hAnsi="Arial Narrow"/>
              </w:rPr>
              <w:t>Linguagem de Programação Orientada a Objetos</w:t>
            </w:r>
            <w:r>
              <w:rPr>
                <w:rFonts w:ascii="Arial Narrow" w:hAnsi="Arial Narrow"/>
              </w:rPr>
              <w:t xml:space="preserve"> para Web</w:t>
            </w:r>
            <w:r w:rsidRPr="00440508">
              <w:rPr>
                <w:rFonts w:ascii="Arial Narrow" w:hAnsi="Arial Narrow"/>
              </w:rPr>
              <w:t>.</w:t>
            </w:r>
          </w:p>
        </w:tc>
      </w:tr>
      <w:tr w:rsidR="00FA1DF1" w:rsidRPr="00966815" w14:paraId="31AA670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EA456FF"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2F97774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14045A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Larman, C.</w:t>
            </w:r>
            <w:r w:rsidRPr="0071364A">
              <w:rPr>
                <w:rFonts w:ascii="Arial Narrow" w:hAnsi="Arial Narrow"/>
                <w:szCs w:val="24"/>
              </w:rPr>
              <w:t xml:space="preserve"> </w:t>
            </w:r>
            <w:r>
              <w:rPr>
                <w:rFonts w:ascii="Arial Narrow" w:hAnsi="Arial Narrow"/>
                <w:szCs w:val="24"/>
              </w:rPr>
              <w:t>“</w:t>
            </w:r>
            <w:r w:rsidRPr="0071364A">
              <w:rPr>
                <w:rFonts w:ascii="Arial Narrow" w:hAnsi="Arial Narrow"/>
                <w:szCs w:val="24"/>
              </w:rPr>
              <w:t>Utilizando U</w:t>
            </w:r>
            <w:r>
              <w:rPr>
                <w:rFonts w:ascii="Arial Narrow" w:hAnsi="Arial Narrow"/>
                <w:szCs w:val="24"/>
              </w:rPr>
              <w:t xml:space="preserve">ML e Padrões”. Ed. Bookman, </w:t>
            </w:r>
            <w:r w:rsidRPr="0071364A">
              <w:rPr>
                <w:rFonts w:ascii="Arial Narrow" w:hAnsi="Arial Narrow"/>
                <w:szCs w:val="24"/>
              </w:rPr>
              <w:t>3ª Ed</w:t>
            </w:r>
            <w:r>
              <w:rPr>
                <w:rFonts w:ascii="Arial Narrow" w:hAnsi="Arial Narrow"/>
                <w:szCs w:val="24"/>
              </w:rPr>
              <w:t>.,</w:t>
            </w:r>
            <w:r w:rsidRPr="0071364A">
              <w:rPr>
                <w:rFonts w:ascii="Arial Narrow" w:hAnsi="Arial Narrow"/>
                <w:szCs w:val="24"/>
              </w:rPr>
              <w:t xml:space="preserve"> 2007</w:t>
            </w:r>
            <w:r>
              <w:rPr>
                <w:rFonts w:ascii="Arial Narrow" w:hAnsi="Arial Narrow"/>
                <w:szCs w:val="24"/>
              </w:rPr>
              <w:t>.</w:t>
            </w:r>
          </w:p>
          <w:p w14:paraId="49BCC8AC" w14:textId="77777777" w:rsidR="00FA1DF1" w:rsidRPr="00D476F6" w:rsidRDefault="00837064" w:rsidP="00371B09">
            <w:pPr>
              <w:pStyle w:val="PargrafodaLista"/>
              <w:numPr>
                <w:ilvl w:val="0"/>
                <w:numId w:val="2"/>
              </w:numPr>
              <w:spacing w:after="0" w:line="240" w:lineRule="auto"/>
              <w:ind w:left="318" w:hanging="284"/>
              <w:jc w:val="both"/>
              <w:rPr>
                <w:rFonts w:ascii="Arial Narrow" w:hAnsi="Arial Narrow"/>
                <w:szCs w:val="24"/>
              </w:rPr>
            </w:pPr>
            <w:hyperlink r:id="rId118" w:tooltip="Veja mais livros de Gamma" w:history="1">
              <w:r w:rsidR="00FA1DF1" w:rsidRPr="00D476F6">
                <w:rPr>
                  <w:rFonts w:ascii="Arial Narrow" w:hAnsi="Arial Narrow"/>
                  <w:szCs w:val="24"/>
                </w:rPr>
                <w:t>Gamma</w:t>
              </w:r>
            </w:hyperlink>
            <w:r w:rsidR="00FA1DF1" w:rsidRPr="00D476F6">
              <w:rPr>
                <w:rFonts w:ascii="Arial Narrow" w:hAnsi="Arial Narrow"/>
                <w:szCs w:val="24"/>
              </w:rPr>
              <w:t xml:space="preserve">, E.; </w:t>
            </w:r>
            <w:hyperlink r:id="rId119" w:tooltip="Veja mais livros de Helm" w:history="1">
              <w:r w:rsidR="00FA1DF1" w:rsidRPr="00D476F6">
                <w:rPr>
                  <w:rFonts w:ascii="Arial Narrow" w:hAnsi="Arial Narrow"/>
                  <w:szCs w:val="24"/>
                </w:rPr>
                <w:t>Helm</w:t>
              </w:r>
            </w:hyperlink>
            <w:r w:rsidR="00FA1DF1" w:rsidRPr="00D476F6">
              <w:rPr>
                <w:rFonts w:ascii="Arial Narrow" w:hAnsi="Arial Narrow"/>
                <w:szCs w:val="24"/>
              </w:rPr>
              <w:t xml:space="preserve">, R.; </w:t>
            </w:r>
            <w:hyperlink r:id="rId120" w:tooltip="Veja mais livros de Johson" w:history="1">
              <w:r w:rsidR="00FA1DF1" w:rsidRPr="00D476F6">
                <w:rPr>
                  <w:rFonts w:ascii="Arial Narrow" w:hAnsi="Arial Narrow"/>
                  <w:szCs w:val="24"/>
                </w:rPr>
                <w:t>Johson</w:t>
              </w:r>
            </w:hyperlink>
            <w:r w:rsidR="00FA1DF1" w:rsidRPr="00D476F6">
              <w:rPr>
                <w:rFonts w:ascii="Arial Narrow" w:hAnsi="Arial Narrow"/>
                <w:szCs w:val="24"/>
              </w:rPr>
              <w:t xml:space="preserve">, R.; </w:t>
            </w:r>
            <w:hyperlink r:id="rId121" w:tooltip="Veja mais livros de Vlissides" w:history="1">
              <w:r w:rsidR="00FA1DF1" w:rsidRPr="00D476F6">
                <w:rPr>
                  <w:rFonts w:ascii="Arial Narrow" w:hAnsi="Arial Narrow"/>
                  <w:szCs w:val="24"/>
                </w:rPr>
                <w:t>Vlissides</w:t>
              </w:r>
            </w:hyperlink>
            <w:r w:rsidR="00FA1DF1" w:rsidRPr="00D476F6">
              <w:rPr>
                <w:rFonts w:ascii="Arial Narrow" w:hAnsi="Arial Narrow"/>
                <w:szCs w:val="24"/>
              </w:rPr>
              <w:t>, J. :Padrões de Projeto: Soluções Reutilizáveis de Software Orientado a Objetos”. Ed. Bookman, 2000.</w:t>
            </w:r>
          </w:p>
          <w:p w14:paraId="6A6B4087" w14:textId="77777777" w:rsidR="00FA1DF1" w:rsidRPr="0059699A" w:rsidRDefault="00FA1DF1" w:rsidP="00371B09">
            <w:pPr>
              <w:pStyle w:val="PargrafodaLista"/>
              <w:numPr>
                <w:ilvl w:val="0"/>
                <w:numId w:val="2"/>
              </w:numPr>
              <w:spacing w:after="0" w:line="240" w:lineRule="auto"/>
              <w:ind w:left="318" w:hanging="284"/>
              <w:jc w:val="both"/>
              <w:rPr>
                <w:rFonts w:ascii="Arial Narrow" w:hAnsi="Arial Narrow"/>
                <w:szCs w:val="24"/>
              </w:rPr>
            </w:pPr>
            <w:r w:rsidRPr="001B6B41">
              <w:rPr>
                <w:rFonts w:ascii="Arial Narrow" w:hAnsi="Arial Narrow"/>
                <w:szCs w:val="24"/>
              </w:rPr>
              <w:t>Cohn,</w:t>
            </w:r>
            <w:r>
              <w:rPr>
                <w:rFonts w:ascii="Arial Narrow" w:hAnsi="Arial Narrow"/>
                <w:szCs w:val="24"/>
              </w:rPr>
              <w:t xml:space="preserve"> </w:t>
            </w:r>
            <w:r w:rsidRPr="001B6B41">
              <w:rPr>
                <w:rFonts w:ascii="Arial Narrow" w:hAnsi="Arial Narrow"/>
                <w:szCs w:val="24"/>
              </w:rPr>
              <w:t>M</w:t>
            </w:r>
            <w:r>
              <w:rPr>
                <w:rFonts w:ascii="Arial Narrow" w:hAnsi="Arial Narrow"/>
                <w:szCs w:val="24"/>
              </w:rPr>
              <w:t>.</w:t>
            </w:r>
            <w:r w:rsidRPr="001B6B41">
              <w:rPr>
                <w:rFonts w:ascii="Arial Narrow" w:hAnsi="Arial Narrow"/>
                <w:szCs w:val="24"/>
              </w:rPr>
              <w:t xml:space="preserve"> </w:t>
            </w:r>
            <w:r>
              <w:rPr>
                <w:rFonts w:ascii="Arial Narrow" w:hAnsi="Arial Narrow"/>
                <w:szCs w:val="24"/>
              </w:rPr>
              <w:t>“</w:t>
            </w:r>
            <w:r w:rsidRPr="001B6B41">
              <w:rPr>
                <w:rFonts w:ascii="Arial Narrow" w:hAnsi="Arial Narrow"/>
                <w:szCs w:val="24"/>
              </w:rPr>
              <w:t>Desenvolvimen</w:t>
            </w:r>
            <w:r>
              <w:rPr>
                <w:rFonts w:ascii="Arial Narrow" w:hAnsi="Arial Narrow"/>
                <w:szCs w:val="24"/>
              </w:rPr>
              <w:t>to de Software Com Scrum:</w:t>
            </w:r>
            <w:r w:rsidRPr="001B6B41">
              <w:rPr>
                <w:rFonts w:ascii="Arial Narrow" w:hAnsi="Arial Narrow"/>
                <w:szCs w:val="24"/>
              </w:rPr>
              <w:t xml:space="preserve"> Aplicando Métodos Ágeis Com Sucesso</w:t>
            </w:r>
            <w:r>
              <w:rPr>
                <w:rFonts w:ascii="Arial Narrow" w:hAnsi="Arial Narrow"/>
                <w:szCs w:val="24"/>
              </w:rPr>
              <w:t xml:space="preserve">”. Ed. </w:t>
            </w:r>
            <w:r w:rsidRPr="001B6B41">
              <w:rPr>
                <w:rFonts w:ascii="Arial Narrow" w:hAnsi="Arial Narrow"/>
                <w:szCs w:val="24"/>
              </w:rPr>
              <w:t>Bookman</w:t>
            </w:r>
            <w:r>
              <w:rPr>
                <w:rFonts w:ascii="Arial Narrow" w:hAnsi="Arial Narrow"/>
                <w:szCs w:val="24"/>
              </w:rPr>
              <w:t>, 2011.</w:t>
            </w:r>
          </w:p>
        </w:tc>
      </w:tr>
      <w:tr w:rsidR="00FA1DF1" w:rsidRPr="00966815" w14:paraId="642EE82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0C79869"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0FD9C5EE"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68C411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Duckett, J. “</w:t>
            </w:r>
            <w:r w:rsidRPr="001334AF">
              <w:rPr>
                <w:rFonts w:ascii="Arial Narrow" w:hAnsi="Arial Narrow"/>
                <w:szCs w:val="24"/>
              </w:rPr>
              <w:t xml:space="preserve">Html e Css - Projete e </w:t>
            </w:r>
            <w:r>
              <w:rPr>
                <w:rFonts w:ascii="Arial Narrow" w:hAnsi="Arial Narrow"/>
                <w:szCs w:val="24"/>
              </w:rPr>
              <w:t xml:space="preserve">Construa Websites”. Ed. </w:t>
            </w:r>
            <w:r w:rsidRPr="001334AF">
              <w:rPr>
                <w:rFonts w:ascii="Arial Narrow" w:hAnsi="Arial Narrow"/>
                <w:szCs w:val="24"/>
              </w:rPr>
              <w:t>Alta Books</w:t>
            </w:r>
            <w:r>
              <w:rPr>
                <w:rFonts w:ascii="Arial Narrow" w:hAnsi="Arial Narrow"/>
                <w:szCs w:val="24"/>
              </w:rPr>
              <w:t>, 2014.</w:t>
            </w:r>
          </w:p>
          <w:p w14:paraId="7DA9AF92" w14:textId="77777777" w:rsidR="00FA1DF1" w:rsidRPr="00190ACE" w:rsidRDefault="00FA1DF1" w:rsidP="00371B09">
            <w:pPr>
              <w:pStyle w:val="PargrafodaLista"/>
              <w:numPr>
                <w:ilvl w:val="0"/>
                <w:numId w:val="2"/>
              </w:numPr>
              <w:spacing w:after="0" w:line="240" w:lineRule="auto"/>
              <w:ind w:left="318" w:hanging="284"/>
              <w:jc w:val="both"/>
              <w:rPr>
                <w:rFonts w:ascii="Arial Narrow" w:hAnsi="Arial Narrow"/>
                <w:szCs w:val="24"/>
              </w:rPr>
            </w:pPr>
            <w:r w:rsidRPr="00190ACE">
              <w:rPr>
                <w:rFonts w:ascii="Arial Narrow" w:hAnsi="Arial Narrow"/>
                <w:szCs w:val="24"/>
              </w:rPr>
              <w:t>Duckett, J. “Javascript e Jquery - Desenvolvimento de Interfaces Web Interativas”. Ed. Alta Books, 2014.</w:t>
            </w:r>
          </w:p>
          <w:p w14:paraId="71C1786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259C0">
              <w:rPr>
                <w:rFonts w:ascii="Arial Narrow" w:hAnsi="Arial Narrow"/>
                <w:szCs w:val="24"/>
              </w:rPr>
              <w:t>Reis, D. B. “Javascritp - Aprenda A Programar Utilizando A Linguagem Javascript”. Ed. Viena, 2015.</w:t>
            </w:r>
          </w:p>
          <w:p w14:paraId="2636390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8249F">
              <w:rPr>
                <w:rFonts w:ascii="Arial Narrow" w:hAnsi="Arial Narrow"/>
                <w:szCs w:val="24"/>
              </w:rPr>
              <w:t>Silveira, P.; Lopes, Silveira, S. G. “</w:t>
            </w:r>
            <w:r>
              <w:rPr>
                <w:rFonts w:ascii="Arial Narrow" w:hAnsi="Arial Narrow"/>
                <w:szCs w:val="24"/>
              </w:rPr>
              <w:t>Introdução à</w:t>
            </w:r>
            <w:r w:rsidRPr="0008249F">
              <w:rPr>
                <w:rFonts w:ascii="Arial Narrow" w:hAnsi="Arial Narrow"/>
                <w:szCs w:val="24"/>
              </w:rPr>
              <w:t xml:space="preserve"> Ar</w:t>
            </w:r>
            <w:r>
              <w:rPr>
                <w:rFonts w:ascii="Arial Narrow" w:hAnsi="Arial Narrow"/>
                <w:szCs w:val="24"/>
              </w:rPr>
              <w:t>quitetura e Design de Software:</w:t>
            </w:r>
            <w:r w:rsidRPr="0008249F">
              <w:rPr>
                <w:rFonts w:ascii="Arial Narrow" w:hAnsi="Arial Narrow"/>
                <w:szCs w:val="24"/>
              </w:rPr>
              <w:t xml:space="preserve"> Uma Visão Sobre a Plataforma Java”. Ed. Elsevier </w:t>
            </w:r>
            <w:r>
              <w:rPr>
                <w:rFonts w:ascii="Arial Narrow" w:hAnsi="Arial Narrow"/>
                <w:szCs w:val="24"/>
              </w:rPr>
              <w:t>– Campus, 2011.</w:t>
            </w:r>
          </w:p>
          <w:p w14:paraId="0936A161" w14:textId="77777777" w:rsidR="00FA1DF1" w:rsidRPr="00983A2F" w:rsidRDefault="00FA1DF1" w:rsidP="00371B09">
            <w:pPr>
              <w:pStyle w:val="PargrafodaLista"/>
              <w:numPr>
                <w:ilvl w:val="0"/>
                <w:numId w:val="2"/>
              </w:numPr>
              <w:spacing w:after="0" w:line="240" w:lineRule="auto"/>
              <w:ind w:left="318" w:hanging="284"/>
              <w:jc w:val="both"/>
              <w:rPr>
                <w:rFonts w:ascii="Arial Narrow" w:hAnsi="Arial Narrow"/>
                <w:szCs w:val="24"/>
              </w:rPr>
            </w:pPr>
            <w:r w:rsidRPr="00E3030A">
              <w:rPr>
                <w:rFonts w:ascii="Arial Narrow" w:hAnsi="Arial Narrow"/>
                <w:szCs w:val="24"/>
                <w:lang w:val="en-US"/>
              </w:rPr>
              <w:t xml:space="preserve">Freeman, E. “Use a Cabeça ! </w:t>
            </w:r>
            <w:r w:rsidRPr="006571CA">
              <w:rPr>
                <w:rFonts w:ascii="Arial Narrow" w:hAnsi="Arial Narrow"/>
                <w:szCs w:val="24"/>
              </w:rPr>
              <w:t>Padrões de Projetos (Design Patterns) - 2ª Ed. Revisada”. Ed. Alta Books, 2007.</w:t>
            </w:r>
          </w:p>
        </w:tc>
      </w:tr>
    </w:tbl>
    <w:p w14:paraId="308AFE13"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7E1DFD" w:rsidRPr="00966815" w14:paraId="39F597A0" w14:textId="77777777" w:rsidTr="00E745FC">
        <w:trPr>
          <w:trHeight w:val="340"/>
        </w:trPr>
        <w:tc>
          <w:tcPr>
            <w:tcW w:w="5000" w:type="pct"/>
            <w:gridSpan w:val="3"/>
            <w:shd w:val="clear" w:color="auto" w:fill="1F497D"/>
            <w:vAlign w:val="center"/>
          </w:tcPr>
          <w:p w14:paraId="23A2DC99" w14:textId="77777777" w:rsidR="007E1DFD" w:rsidRPr="007409E7" w:rsidRDefault="007E1DFD" w:rsidP="00E745FC">
            <w:pPr>
              <w:jc w:val="center"/>
              <w:rPr>
                <w:rFonts w:ascii="Arial Narrow" w:hAnsi="Arial Narrow"/>
                <w:b/>
                <w:color w:val="FFFFFF"/>
              </w:rPr>
            </w:pPr>
            <w:r>
              <w:rPr>
                <w:rFonts w:ascii="Arial Narrow" w:hAnsi="Arial Narrow"/>
                <w:b/>
                <w:color w:val="FFFFFF"/>
              </w:rPr>
              <w:t>DISCIPLINA</w:t>
            </w:r>
          </w:p>
        </w:tc>
      </w:tr>
      <w:tr w:rsidR="007E1DFD" w:rsidRPr="00966815" w14:paraId="66BDB33C"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DC697E3" w14:textId="77777777" w:rsidR="007E1DFD" w:rsidRDefault="007E1DFD" w:rsidP="00E745FC">
            <w:pPr>
              <w:rPr>
                <w:rFonts w:ascii="Arial Narrow" w:hAnsi="Arial Narrow"/>
              </w:rPr>
            </w:pPr>
            <w:r>
              <w:rPr>
                <w:rFonts w:ascii="Arial Narrow" w:hAnsi="Arial Narrow"/>
              </w:rPr>
              <w:t>Organização de Computadores</w:t>
            </w:r>
          </w:p>
        </w:tc>
      </w:tr>
      <w:tr w:rsidR="007E1DFD" w:rsidRPr="00966815" w14:paraId="75841FF8"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691E17C" w14:textId="77777777" w:rsidR="007E1DFD" w:rsidRPr="00AC2719" w:rsidRDefault="007E1DFD" w:rsidP="00E745FC">
            <w:pPr>
              <w:jc w:val="center"/>
              <w:rPr>
                <w:rFonts w:ascii="Arial Narrow" w:hAnsi="Arial Narrow"/>
              </w:rPr>
            </w:pPr>
            <w:r>
              <w:rPr>
                <w:rFonts w:ascii="Arial Narrow" w:hAnsi="Arial Narrow"/>
              </w:rPr>
              <w:t>PRÉ-REQUISITOS</w:t>
            </w:r>
          </w:p>
        </w:tc>
      </w:tr>
      <w:tr w:rsidR="007E1DFD" w:rsidRPr="00966815" w14:paraId="5EA2D490"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8CB69B3" w14:textId="77777777" w:rsidR="007E1DFD" w:rsidRDefault="007E1DFD" w:rsidP="00E745FC">
            <w:pPr>
              <w:rPr>
                <w:rFonts w:ascii="Arial Narrow" w:hAnsi="Arial Narrow"/>
              </w:rPr>
            </w:pPr>
            <w:r>
              <w:rPr>
                <w:rFonts w:ascii="Arial Narrow" w:hAnsi="Arial Narrow"/>
              </w:rPr>
              <w:t>Sistemas Digitais</w:t>
            </w:r>
          </w:p>
        </w:tc>
      </w:tr>
      <w:tr w:rsidR="007E1DFD" w:rsidRPr="00966815" w14:paraId="4F104039" w14:textId="77777777" w:rsidTr="00E745FC">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27C17EAB" w14:textId="77777777" w:rsidR="007E1DFD" w:rsidRPr="00AC2719" w:rsidRDefault="007E1DFD" w:rsidP="00E745FC">
            <w:pPr>
              <w:jc w:val="center"/>
              <w:rPr>
                <w:rFonts w:ascii="Arial Narrow" w:hAnsi="Arial Narrow"/>
              </w:rPr>
            </w:pPr>
            <w:r>
              <w:rPr>
                <w:rFonts w:ascii="Arial Narrow" w:hAnsi="Arial Narrow"/>
              </w:rPr>
              <w:lastRenderedPageBreak/>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5251E3E" w14:textId="77777777" w:rsidR="007E1DFD" w:rsidRPr="00AC2719" w:rsidRDefault="007E1DFD" w:rsidP="00E745FC">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3C060C3C" w14:textId="77777777" w:rsidR="007E1DFD" w:rsidRPr="00AC2719" w:rsidRDefault="007E1DFD" w:rsidP="00E745FC">
            <w:pPr>
              <w:jc w:val="center"/>
              <w:rPr>
                <w:rFonts w:ascii="Arial Narrow" w:hAnsi="Arial Narrow"/>
              </w:rPr>
            </w:pPr>
            <w:r>
              <w:rPr>
                <w:rFonts w:ascii="Arial Narrow" w:hAnsi="Arial Narrow"/>
              </w:rPr>
              <w:t>C.H. EXPERIMENTAL (horas)</w:t>
            </w:r>
          </w:p>
        </w:tc>
      </w:tr>
      <w:tr w:rsidR="007E1DFD" w:rsidRPr="00966815" w14:paraId="18C261C4" w14:textId="77777777" w:rsidTr="00E745FC">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3D7CB029" w14:textId="77777777" w:rsidR="007E1DFD" w:rsidRDefault="007E1DFD" w:rsidP="00E745FC">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37EEC7C" w14:textId="77777777" w:rsidR="007E1DFD" w:rsidRDefault="007E1DFD" w:rsidP="00E745FC">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674337D9" w14:textId="77777777" w:rsidR="007E1DFD" w:rsidRDefault="007E1DFD" w:rsidP="00E745FC">
            <w:pPr>
              <w:jc w:val="center"/>
              <w:rPr>
                <w:rFonts w:ascii="Arial Narrow" w:hAnsi="Arial Narrow"/>
              </w:rPr>
            </w:pPr>
            <w:r>
              <w:rPr>
                <w:rFonts w:ascii="Arial Narrow" w:hAnsi="Arial Narrow"/>
              </w:rPr>
              <w:t>15</w:t>
            </w:r>
          </w:p>
        </w:tc>
      </w:tr>
      <w:tr w:rsidR="007E1DFD" w:rsidRPr="00966815" w14:paraId="0BA99D1E"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42D5F30" w14:textId="77777777" w:rsidR="007E1DFD" w:rsidRPr="00AC2719" w:rsidRDefault="007E1DFD" w:rsidP="00E745FC">
            <w:pPr>
              <w:jc w:val="center"/>
              <w:rPr>
                <w:rFonts w:ascii="Arial Narrow" w:hAnsi="Arial Narrow"/>
              </w:rPr>
            </w:pPr>
            <w:r>
              <w:rPr>
                <w:rFonts w:ascii="Arial Narrow" w:hAnsi="Arial Narrow"/>
              </w:rPr>
              <w:t>OBJETIVOS</w:t>
            </w:r>
          </w:p>
        </w:tc>
      </w:tr>
      <w:tr w:rsidR="007E1DFD" w:rsidRPr="00966815" w14:paraId="6ECB7314"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tcPr>
          <w:p w14:paraId="04FD31F0" w14:textId="77777777" w:rsidR="007E1DFD" w:rsidRDefault="007E1DFD" w:rsidP="007E1DFD">
            <w:pPr>
              <w:pStyle w:val="PargrafodaLista"/>
              <w:numPr>
                <w:ilvl w:val="0"/>
                <w:numId w:val="2"/>
              </w:numPr>
              <w:spacing w:after="0" w:line="240" w:lineRule="auto"/>
              <w:ind w:left="318" w:hanging="284"/>
              <w:jc w:val="both"/>
              <w:rPr>
                <w:rFonts w:ascii="Arial Narrow" w:hAnsi="Arial Narrow"/>
                <w:szCs w:val="24"/>
              </w:rPr>
            </w:pPr>
            <w:r w:rsidRPr="002873F3">
              <w:rPr>
                <w:rFonts w:ascii="Arial Narrow" w:hAnsi="Arial Narrow"/>
                <w:szCs w:val="24"/>
              </w:rPr>
              <w:t>Introduzir os conceitos de arquitetura de computadores através de uma abordagem de</w:t>
            </w:r>
            <w:r>
              <w:rPr>
                <w:rFonts w:ascii="Arial Narrow" w:hAnsi="Arial Narrow"/>
                <w:szCs w:val="24"/>
              </w:rPr>
              <w:t xml:space="preserve"> </w:t>
            </w:r>
            <w:r w:rsidRPr="002873F3">
              <w:rPr>
                <w:rFonts w:ascii="Arial Narrow" w:hAnsi="Arial Narrow"/>
                <w:szCs w:val="24"/>
              </w:rPr>
              <w:t xml:space="preserve">baixo nível. </w:t>
            </w:r>
          </w:p>
          <w:p w14:paraId="007173D9" w14:textId="77777777" w:rsidR="007E1DFD" w:rsidRPr="00DE739A" w:rsidRDefault="007E1DFD" w:rsidP="007E1DFD">
            <w:pPr>
              <w:pStyle w:val="PargrafodaLista"/>
              <w:numPr>
                <w:ilvl w:val="0"/>
                <w:numId w:val="2"/>
              </w:numPr>
              <w:spacing w:after="0" w:line="240" w:lineRule="auto"/>
              <w:ind w:left="318" w:hanging="284"/>
              <w:jc w:val="both"/>
              <w:rPr>
                <w:rFonts w:ascii="Arial Narrow" w:hAnsi="Arial Narrow"/>
                <w:szCs w:val="24"/>
              </w:rPr>
            </w:pPr>
            <w:r w:rsidRPr="00DE739A">
              <w:rPr>
                <w:rFonts w:ascii="Arial Narrow" w:hAnsi="Arial Narrow"/>
                <w:szCs w:val="24"/>
              </w:rPr>
              <w:t xml:space="preserve">Entender o funcionamento dos vários módulos que compõem um sistema computacional. </w:t>
            </w:r>
          </w:p>
          <w:p w14:paraId="1B75ED07" w14:textId="77777777" w:rsidR="007E1DFD" w:rsidRDefault="007E1DFD" w:rsidP="007E1DFD">
            <w:pPr>
              <w:pStyle w:val="PargrafodaLista"/>
              <w:numPr>
                <w:ilvl w:val="0"/>
                <w:numId w:val="2"/>
              </w:numPr>
              <w:spacing w:after="0" w:line="240" w:lineRule="auto"/>
              <w:ind w:left="318" w:hanging="284"/>
              <w:jc w:val="both"/>
              <w:rPr>
                <w:rFonts w:ascii="Arial Narrow" w:hAnsi="Arial Narrow"/>
                <w:szCs w:val="24"/>
              </w:rPr>
            </w:pPr>
            <w:r w:rsidRPr="002873F3">
              <w:rPr>
                <w:rFonts w:ascii="Arial Narrow" w:hAnsi="Arial Narrow"/>
                <w:szCs w:val="24"/>
              </w:rPr>
              <w:t>Compreender os diversos tipos de paralelismo que envolvem processadores. Compreender mecanismos que envolvem memória, comunicação e periféricos.</w:t>
            </w:r>
          </w:p>
          <w:p w14:paraId="1612EAEE" w14:textId="77777777" w:rsidR="007E1DFD" w:rsidRPr="002873F3" w:rsidRDefault="007E1DFD" w:rsidP="007E1DFD">
            <w:pPr>
              <w:pStyle w:val="PargrafodaLista"/>
              <w:numPr>
                <w:ilvl w:val="0"/>
                <w:numId w:val="2"/>
              </w:numPr>
              <w:spacing w:after="0" w:line="240" w:lineRule="auto"/>
              <w:ind w:left="318" w:hanging="284"/>
              <w:jc w:val="both"/>
              <w:rPr>
                <w:rFonts w:ascii="Arial Narrow" w:hAnsi="Arial Narrow"/>
                <w:szCs w:val="24"/>
              </w:rPr>
            </w:pPr>
            <w:r w:rsidRPr="00DE739A">
              <w:rPr>
                <w:rFonts w:ascii="Arial Narrow" w:hAnsi="Arial Narrow"/>
                <w:szCs w:val="24"/>
              </w:rPr>
              <w:t>Desenvolver uma visão crítica sobre os requisitos de desempenho associados a um sistema computacional.</w:t>
            </w:r>
          </w:p>
        </w:tc>
      </w:tr>
      <w:tr w:rsidR="007E1DFD" w:rsidRPr="00966815" w14:paraId="4CADBF6A"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E0ABAD2" w14:textId="77777777" w:rsidR="007E1DFD" w:rsidRPr="00AC2719" w:rsidRDefault="007E1DFD" w:rsidP="00E745FC">
            <w:pPr>
              <w:jc w:val="center"/>
              <w:rPr>
                <w:rFonts w:ascii="Arial Narrow" w:hAnsi="Arial Narrow"/>
              </w:rPr>
            </w:pPr>
            <w:r>
              <w:rPr>
                <w:rFonts w:ascii="Arial Narrow" w:hAnsi="Arial Narrow"/>
              </w:rPr>
              <w:t>EMENTA</w:t>
            </w:r>
          </w:p>
        </w:tc>
      </w:tr>
      <w:tr w:rsidR="007E1DFD" w:rsidRPr="00966815" w14:paraId="32A1595C"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0951708" w14:textId="77777777" w:rsidR="007E1DFD" w:rsidRPr="00433049" w:rsidRDefault="007E1DFD" w:rsidP="00E745FC">
            <w:pPr>
              <w:jc w:val="both"/>
              <w:rPr>
                <w:rFonts w:ascii="Arial Narrow" w:hAnsi="Arial Narrow"/>
              </w:rPr>
            </w:pPr>
            <w:r w:rsidRPr="00DE739A">
              <w:rPr>
                <w:rFonts w:ascii="Arial Narrow" w:hAnsi="Arial Narrow"/>
              </w:rPr>
              <w:t xml:space="preserve">Componentes básicos de um computador. Aritmética computacional. </w:t>
            </w:r>
            <w:r w:rsidRPr="00433049">
              <w:rPr>
                <w:rFonts w:ascii="Arial Narrow" w:hAnsi="Arial Narrow"/>
              </w:rPr>
              <w:t>. Modos de endereçamento, conjunto de instruções. </w:t>
            </w:r>
            <w:r w:rsidRPr="00DE739A">
              <w:rPr>
                <w:rFonts w:ascii="Arial Narrow" w:hAnsi="Arial Narrow"/>
              </w:rPr>
              <w:t>Arquitetura do sistema de periféricos. Núcleo do processador</w:t>
            </w:r>
            <w:r w:rsidRPr="00433049">
              <w:rPr>
                <w:rFonts w:ascii="Arial Narrow" w:hAnsi="Arial Narrow"/>
              </w:rPr>
              <w:t xml:space="preserve">. Pipeline. Distúrbios e tratamento em pipeline: conflitos por dados, conflito estrutural e conflito de controle. Mecanismos de interrupção e de exceção. Organização de memória. Memória auxiliar. Paralelismo de baixa granularidade. Processadores super-escalares e superpipeline. Multiprocessadores. Multicomputadores. </w:t>
            </w:r>
          </w:p>
        </w:tc>
      </w:tr>
      <w:tr w:rsidR="007E1DFD" w:rsidRPr="00966815" w14:paraId="2DD899D5"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2EDF4E3" w14:textId="77777777" w:rsidR="007E1DFD" w:rsidRPr="00AC2719" w:rsidRDefault="007E1DFD" w:rsidP="00E745FC">
            <w:pPr>
              <w:jc w:val="center"/>
              <w:rPr>
                <w:rFonts w:ascii="Arial Narrow" w:hAnsi="Arial Narrow"/>
              </w:rPr>
            </w:pPr>
            <w:r>
              <w:rPr>
                <w:rFonts w:ascii="Arial Narrow" w:hAnsi="Arial Narrow"/>
              </w:rPr>
              <w:t>BIBLIOGRAFIA BÁSICA</w:t>
            </w:r>
          </w:p>
        </w:tc>
      </w:tr>
      <w:tr w:rsidR="007E1DFD" w:rsidRPr="00966815" w14:paraId="0FD88C73" w14:textId="77777777" w:rsidTr="00E745FC">
        <w:trPr>
          <w:trHeight w:val="1303"/>
        </w:trPr>
        <w:tc>
          <w:tcPr>
            <w:tcW w:w="5000" w:type="pct"/>
            <w:gridSpan w:val="3"/>
            <w:tcBorders>
              <w:top w:val="single" w:sz="4" w:space="0" w:color="auto"/>
              <w:bottom w:val="single" w:sz="4" w:space="0" w:color="auto"/>
              <w:right w:val="single" w:sz="4" w:space="0" w:color="auto"/>
            </w:tcBorders>
            <w:shd w:val="clear" w:color="auto" w:fill="auto"/>
            <w:vAlign w:val="center"/>
          </w:tcPr>
          <w:p w14:paraId="69925379" w14:textId="77777777" w:rsidR="007E1DFD" w:rsidRDefault="007E1DFD" w:rsidP="007E1DFD">
            <w:pPr>
              <w:pStyle w:val="PargrafodaLista"/>
              <w:numPr>
                <w:ilvl w:val="0"/>
                <w:numId w:val="2"/>
              </w:numPr>
              <w:spacing w:after="0" w:line="240" w:lineRule="auto"/>
              <w:ind w:left="318" w:hanging="284"/>
              <w:jc w:val="both"/>
              <w:rPr>
                <w:rFonts w:ascii="Arial Narrow" w:hAnsi="Arial Narrow"/>
                <w:szCs w:val="24"/>
              </w:rPr>
            </w:pPr>
            <w:r w:rsidRPr="00DE739A">
              <w:rPr>
                <w:rFonts w:ascii="Arial Narrow" w:hAnsi="Arial Narrow"/>
                <w:szCs w:val="24"/>
              </w:rPr>
              <w:t>HENNESSY, John L.; PATTERSON, David A.. Arquitetura de computadores: uma abordagem quantitativa. 4. ed. Rio de Janeiro: Elsevier, 2008. 494 p.</w:t>
            </w:r>
            <w:r w:rsidRPr="008B3DCF">
              <w:rPr>
                <w:rFonts w:ascii="Arial Narrow" w:hAnsi="Arial Narrow"/>
                <w:szCs w:val="24"/>
              </w:rPr>
              <w:t xml:space="preserve"> </w:t>
            </w:r>
          </w:p>
          <w:p w14:paraId="2D9933A8" w14:textId="77777777" w:rsidR="007E1DFD" w:rsidRDefault="007E1DFD" w:rsidP="007E1DFD">
            <w:pPr>
              <w:pStyle w:val="PargrafodaLista"/>
              <w:numPr>
                <w:ilvl w:val="0"/>
                <w:numId w:val="2"/>
              </w:numPr>
              <w:spacing w:after="0" w:line="240" w:lineRule="auto"/>
              <w:ind w:left="318" w:hanging="284"/>
              <w:jc w:val="both"/>
              <w:rPr>
                <w:rFonts w:ascii="Arial Narrow" w:hAnsi="Arial Narrow"/>
                <w:szCs w:val="24"/>
              </w:rPr>
            </w:pPr>
            <w:r w:rsidRPr="008B3DCF">
              <w:rPr>
                <w:rFonts w:ascii="Arial Narrow" w:hAnsi="Arial Narrow"/>
                <w:szCs w:val="24"/>
              </w:rPr>
              <w:t>Tanenbaum, Austin. Organização Estruturada de Computadores, 6a Edição, Person, 2013.</w:t>
            </w:r>
          </w:p>
          <w:p w14:paraId="695F80AE" w14:textId="77777777" w:rsidR="007E1DFD" w:rsidRPr="00DE739A" w:rsidRDefault="007E1DFD" w:rsidP="007E1DFD">
            <w:pPr>
              <w:pStyle w:val="PargrafodaLista"/>
              <w:numPr>
                <w:ilvl w:val="0"/>
                <w:numId w:val="2"/>
              </w:numPr>
              <w:spacing w:after="0" w:line="240" w:lineRule="auto"/>
              <w:ind w:left="318" w:hanging="284"/>
              <w:jc w:val="both"/>
              <w:rPr>
                <w:rFonts w:ascii="Arial Narrow" w:hAnsi="Arial Narrow"/>
                <w:szCs w:val="24"/>
              </w:rPr>
            </w:pPr>
            <w:r>
              <w:t xml:space="preserve">STALLINGS, William. Arquitetura e organização de computadores. </w:t>
            </w:r>
            <w:r w:rsidRPr="00DE739A">
              <w:rPr>
                <w:lang w:val="en-US"/>
              </w:rPr>
              <w:t xml:space="preserve">8. ed. São Paulo: Peason Prentice Hall, 2010. </w:t>
            </w:r>
            <w:r>
              <w:t>624 p.</w:t>
            </w:r>
          </w:p>
        </w:tc>
      </w:tr>
      <w:tr w:rsidR="007E1DFD" w:rsidRPr="00966815" w14:paraId="2A371545"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190C736" w14:textId="77777777" w:rsidR="007E1DFD" w:rsidRPr="00AC2719" w:rsidRDefault="007E1DFD" w:rsidP="00E745FC">
            <w:pPr>
              <w:jc w:val="center"/>
              <w:rPr>
                <w:rFonts w:ascii="Arial Narrow" w:hAnsi="Arial Narrow"/>
              </w:rPr>
            </w:pPr>
            <w:r>
              <w:rPr>
                <w:rFonts w:ascii="Arial Narrow" w:hAnsi="Arial Narrow"/>
              </w:rPr>
              <w:t>BIBLIOGRAFIA COMPLEMENTAR</w:t>
            </w:r>
          </w:p>
        </w:tc>
      </w:tr>
      <w:tr w:rsidR="007E1DFD" w:rsidRPr="00CB5E95" w14:paraId="20C3B051" w14:textId="77777777" w:rsidTr="00E745FC">
        <w:trPr>
          <w:trHeight w:val="128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E37C9D1" w14:textId="77777777" w:rsidR="007E1DFD" w:rsidRDefault="007E1DFD" w:rsidP="007E1DFD">
            <w:pPr>
              <w:pStyle w:val="PargrafodaLista"/>
              <w:numPr>
                <w:ilvl w:val="0"/>
                <w:numId w:val="2"/>
              </w:numPr>
              <w:spacing w:after="0" w:line="240" w:lineRule="auto"/>
              <w:ind w:left="318" w:hanging="284"/>
              <w:jc w:val="both"/>
              <w:rPr>
                <w:rFonts w:ascii="Arial Narrow" w:hAnsi="Arial Narrow"/>
                <w:szCs w:val="24"/>
              </w:rPr>
            </w:pPr>
            <w:r w:rsidRPr="008B3DCF">
              <w:rPr>
                <w:rFonts w:ascii="Arial Narrow" w:hAnsi="Arial Narrow"/>
                <w:szCs w:val="24"/>
              </w:rPr>
              <w:t>Machado, F. B.; Maia, L. P. Arquitetura de Sistemas Operacionais, Ltc, 2013.</w:t>
            </w:r>
          </w:p>
          <w:p w14:paraId="5D461C6C" w14:textId="77777777" w:rsidR="007E1DFD" w:rsidRDefault="007E1DFD" w:rsidP="007E1DFD">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Silva, E. A.</w:t>
            </w:r>
            <w:r w:rsidRPr="00D05FDE">
              <w:rPr>
                <w:rFonts w:ascii="Arial Narrow" w:hAnsi="Arial Narrow"/>
                <w:szCs w:val="24"/>
              </w:rPr>
              <w:t xml:space="preserve"> “Introdução Às Linguagens de Programação Para Clp”. Ed. Blucher, 2016.</w:t>
            </w:r>
          </w:p>
          <w:p w14:paraId="65BD33FC" w14:textId="77777777" w:rsidR="007E1DFD" w:rsidRDefault="007E1DFD" w:rsidP="007E1DFD">
            <w:pPr>
              <w:pStyle w:val="PargrafodaLista"/>
              <w:numPr>
                <w:ilvl w:val="0"/>
                <w:numId w:val="2"/>
              </w:numPr>
              <w:spacing w:after="0" w:line="240" w:lineRule="auto"/>
              <w:ind w:left="318" w:hanging="284"/>
              <w:jc w:val="both"/>
              <w:rPr>
                <w:rFonts w:ascii="Arial Narrow" w:hAnsi="Arial Narrow"/>
                <w:szCs w:val="24"/>
              </w:rPr>
            </w:pPr>
            <w:r w:rsidRPr="00A2541F">
              <w:rPr>
                <w:rFonts w:ascii="Arial Narrow" w:hAnsi="Arial Narrow"/>
                <w:szCs w:val="24"/>
              </w:rPr>
              <w:t>Manzano, J. A. N. G. “Programação Assembly - Padrão IBM-PC 8086/8088”. Ed. Érica, 2013.</w:t>
            </w:r>
          </w:p>
          <w:p w14:paraId="26803D7D" w14:textId="77777777" w:rsidR="007E1DFD" w:rsidRPr="00452DD7" w:rsidRDefault="007E1DFD" w:rsidP="007E1DFD">
            <w:pPr>
              <w:pStyle w:val="PargrafodaLista"/>
              <w:numPr>
                <w:ilvl w:val="0"/>
                <w:numId w:val="2"/>
              </w:numPr>
              <w:spacing w:after="0" w:line="240" w:lineRule="auto"/>
              <w:ind w:left="318" w:hanging="284"/>
              <w:jc w:val="both"/>
              <w:rPr>
                <w:rFonts w:ascii="Arial Narrow" w:hAnsi="Arial Narrow"/>
                <w:szCs w:val="24"/>
              </w:rPr>
            </w:pPr>
            <w:r w:rsidRPr="008B3DCF">
              <w:rPr>
                <w:rFonts w:ascii="Arial Narrow" w:hAnsi="Arial Narrow"/>
                <w:szCs w:val="24"/>
              </w:rPr>
              <w:t>Linda Null, Julia Lobur. Princípios Básicos de Arquitetura e Organização de Computadores, Bookman, 2a Edição, 2010</w:t>
            </w:r>
            <w:r w:rsidRPr="002303E6">
              <w:rPr>
                <w:rFonts w:ascii="Arial Narrow" w:hAnsi="Arial Narrow"/>
                <w:szCs w:val="24"/>
              </w:rPr>
              <w:t>Ribeiro, D. “Arquitetura De Computadores”. Ed. LTC, 2ª Ed. 2009.</w:t>
            </w:r>
          </w:p>
        </w:tc>
      </w:tr>
    </w:tbl>
    <w:p w14:paraId="055D03BD" w14:textId="77777777" w:rsidR="00FA1DF1" w:rsidRDefault="00FA1DF1" w:rsidP="00FA1DF1">
      <w:pPr>
        <w:jc w:val="both"/>
      </w:pPr>
    </w:p>
    <w:p w14:paraId="5C651D82" w14:textId="77777777" w:rsidR="00FA1DF1" w:rsidRDefault="00FA1DF1" w:rsidP="00FA1DF1">
      <w:pPr>
        <w:jc w:val="both"/>
      </w:pPr>
    </w:p>
    <w:p w14:paraId="2E29F8BE" w14:textId="77777777" w:rsidR="00FA1DF1" w:rsidRPr="0059699A" w:rsidRDefault="00FA1DF1" w:rsidP="00FA1DF1">
      <w:pPr>
        <w:spacing w:after="120"/>
        <w:jc w:val="both"/>
        <w:rPr>
          <w:b/>
        </w:rPr>
      </w:pPr>
      <w:r w:rsidRPr="00E2684E">
        <w:rPr>
          <w:b/>
        </w:rPr>
        <w:t>6</w:t>
      </w:r>
      <w:r w:rsidRPr="0059699A">
        <w:rPr>
          <w:b/>
          <w:vertAlign w:val="superscript"/>
        </w:rPr>
        <w:t>o</w:t>
      </w:r>
      <w:r w:rsidRPr="00E2684E">
        <w:rPr>
          <w:b/>
        </w:rPr>
        <w:t xml:space="preserve"> Período</w:t>
      </w:r>
      <w:r>
        <w:rPr>
          <w:b/>
        </w:rPr>
        <w:t xml:space="preserve"> (480 horas)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5B40B64C" w14:textId="77777777" w:rsidTr="00371B09">
        <w:trPr>
          <w:trHeight w:val="340"/>
        </w:trPr>
        <w:tc>
          <w:tcPr>
            <w:tcW w:w="5000" w:type="pct"/>
            <w:gridSpan w:val="3"/>
            <w:shd w:val="clear" w:color="auto" w:fill="1F497D"/>
            <w:vAlign w:val="center"/>
          </w:tcPr>
          <w:p w14:paraId="1B3855CF"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326F0F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C9E621E" w14:textId="77777777" w:rsidR="00FA1DF1" w:rsidRDefault="00FA1DF1" w:rsidP="00371B09">
            <w:pPr>
              <w:rPr>
                <w:rFonts w:ascii="Arial Narrow" w:hAnsi="Arial Narrow"/>
              </w:rPr>
            </w:pPr>
            <w:r>
              <w:rPr>
                <w:rFonts w:ascii="Arial Narrow" w:hAnsi="Arial Narrow"/>
              </w:rPr>
              <w:t>Inteligência Artificial</w:t>
            </w:r>
          </w:p>
        </w:tc>
      </w:tr>
      <w:tr w:rsidR="00FA1DF1" w:rsidRPr="00966815" w14:paraId="4607BEE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7F61170"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528D343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2331C6D" w14:textId="77777777" w:rsidR="00FA1DF1" w:rsidRDefault="00FA1DF1" w:rsidP="00371B09">
            <w:pPr>
              <w:rPr>
                <w:rFonts w:ascii="Arial Narrow" w:hAnsi="Arial Narrow"/>
              </w:rPr>
            </w:pPr>
            <w:r>
              <w:rPr>
                <w:rFonts w:ascii="Arial Narrow" w:hAnsi="Arial Narrow"/>
              </w:rPr>
              <w:t>Lógica Matemática</w:t>
            </w:r>
          </w:p>
          <w:p w14:paraId="6DD65524" w14:textId="77777777" w:rsidR="00FA1DF1" w:rsidRDefault="00FA1DF1" w:rsidP="00371B09">
            <w:pPr>
              <w:rPr>
                <w:rFonts w:ascii="Arial Narrow" w:hAnsi="Arial Narrow"/>
              </w:rPr>
            </w:pPr>
            <w:r>
              <w:rPr>
                <w:rFonts w:ascii="Arial Narrow" w:hAnsi="Arial Narrow"/>
              </w:rPr>
              <w:t>Algoritmos e Estrutura de Dados II</w:t>
            </w:r>
          </w:p>
        </w:tc>
      </w:tr>
      <w:tr w:rsidR="00FA1DF1" w:rsidRPr="00966815" w14:paraId="531F8808"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E194926"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B17F37E"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0E52DEB"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60877383"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BB277D0"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08AB6FC3"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3EB2F6F" w14:textId="77777777" w:rsidR="00FA1DF1" w:rsidRDefault="00FA1DF1" w:rsidP="00371B09">
            <w:pPr>
              <w:jc w:val="center"/>
              <w:rPr>
                <w:rFonts w:ascii="Arial Narrow" w:hAnsi="Arial Narrow"/>
              </w:rPr>
            </w:pPr>
            <w:r>
              <w:rPr>
                <w:rFonts w:ascii="Arial Narrow" w:hAnsi="Arial Narrow"/>
              </w:rPr>
              <w:t>15</w:t>
            </w:r>
          </w:p>
        </w:tc>
      </w:tr>
      <w:tr w:rsidR="00FA1DF1" w:rsidRPr="00966815" w14:paraId="63CD553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7675FA7"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41CA027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574A3C9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97842">
              <w:rPr>
                <w:rFonts w:ascii="Arial Narrow" w:hAnsi="Arial Narrow"/>
                <w:szCs w:val="24"/>
              </w:rPr>
              <w:t>Apresentar ao aluno os conceitos básicos da área de Inteligência Artificial, bem como introduzir os fundamentos das diversas subáreas de IA existentes.</w:t>
            </w:r>
          </w:p>
          <w:p w14:paraId="5603A6D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97842">
              <w:rPr>
                <w:rFonts w:ascii="Arial Narrow" w:hAnsi="Arial Narrow"/>
                <w:szCs w:val="24"/>
              </w:rPr>
              <w:t>Apresentar os conceitos sobre inteligência artificial e como eles</w:t>
            </w:r>
            <w:r>
              <w:rPr>
                <w:rFonts w:ascii="Arial Narrow" w:hAnsi="Arial Narrow"/>
                <w:szCs w:val="24"/>
              </w:rPr>
              <w:t xml:space="preserve"> podem ser aplicados na prática.</w:t>
            </w:r>
            <w:r w:rsidRPr="00797842">
              <w:rPr>
                <w:rFonts w:ascii="Arial Narrow" w:hAnsi="Arial Narrow"/>
                <w:szCs w:val="24"/>
              </w:rPr>
              <w:t xml:space="preserve"> </w:t>
            </w:r>
          </w:p>
          <w:p w14:paraId="6523E66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97842">
              <w:rPr>
                <w:rFonts w:ascii="Arial Narrow" w:hAnsi="Arial Narrow"/>
                <w:szCs w:val="24"/>
              </w:rPr>
              <w:t>Apresentar os problemas clássicos que podem ser resolvidos atr</w:t>
            </w:r>
            <w:r>
              <w:rPr>
                <w:rFonts w:ascii="Arial Narrow" w:hAnsi="Arial Narrow"/>
                <w:szCs w:val="24"/>
              </w:rPr>
              <w:t>avés da inteligência artificial.</w:t>
            </w:r>
          </w:p>
          <w:p w14:paraId="2D4B2A5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97842">
              <w:rPr>
                <w:rFonts w:ascii="Arial Narrow" w:hAnsi="Arial Narrow"/>
                <w:szCs w:val="24"/>
              </w:rPr>
              <w:t xml:space="preserve">Capacitar </w:t>
            </w:r>
            <w:r>
              <w:rPr>
                <w:rFonts w:ascii="Arial Narrow" w:hAnsi="Arial Narrow"/>
                <w:szCs w:val="24"/>
              </w:rPr>
              <w:t>a</w:t>
            </w:r>
            <w:r w:rsidRPr="00797842">
              <w:rPr>
                <w:rFonts w:ascii="Arial Narrow" w:hAnsi="Arial Narrow"/>
                <w:szCs w:val="24"/>
              </w:rPr>
              <w:t xml:space="preserve"> identificar </w:t>
            </w:r>
            <w:r>
              <w:rPr>
                <w:rFonts w:ascii="Arial Narrow" w:hAnsi="Arial Narrow"/>
                <w:szCs w:val="24"/>
              </w:rPr>
              <w:t>a</w:t>
            </w:r>
            <w:r w:rsidRPr="00797842">
              <w:rPr>
                <w:rFonts w:ascii="Arial Narrow" w:hAnsi="Arial Narrow"/>
                <w:szCs w:val="24"/>
              </w:rPr>
              <w:t xml:space="preserve"> solução de inteligência artificial mais adequa</w:t>
            </w:r>
            <w:r>
              <w:rPr>
                <w:rFonts w:ascii="Arial Narrow" w:hAnsi="Arial Narrow"/>
                <w:szCs w:val="24"/>
              </w:rPr>
              <w:t>da para determinados problemas;</w:t>
            </w:r>
          </w:p>
          <w:p w14:paraId="37A4A13A" w14:textId="77777777" w:rsidR="00FA1DF1" w:rsidRPr="00797842" w:rsidRDefault="00FA1DF1" w:rsidP="00371B09">
            <w:pPr>
              <w:pStyle w:val="PargrafodaLista"/>
              <w:numPr>
                <w:ilvl w:val="0"/>
                <w:numId w:val="2"/>
              </w:numPr>
              <w:spacing w:after="0" w:line="240" w:lineRule="auto"/>
              <w:ind w:left="318" w:hanging="284"/>
              <w:jc w:val="both"/>
              <w:rPr>
                <w:rFonts w:ascii="Arial Narrow" w:hAnsi="Arial Narrow"/>
                <w:szCs w:val="24"/>
              </w:rPr>
            </w:pPr>
            <w:r w:rsidRPr="00797842">
              <w:rPr>
                <w:rFonts w:ascii="Arial Narrow" w:hAnsi="Arial Narrow"/>
                <w:szCs w:val="24"/>
              </w:rPr>
              <w:t>Apresentar as tendências mais atuais na área da Inteligência Artificial para a resolução de problemas</w:t>
            </w:r>
          </w:p>
        </w:tc>
      </w:tr>
      <w:tr w:rsidR="00FA1DF1" w:rsidRPr="00966815" w14:paraId="270E95C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DCC70C1"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A36B41" w14:paraId="053618F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5958C59" w14:textId="4E5DE336" w:rsidR="00516D10" w:rsidRPr="00BA5466" w:rsidRDefault="00516D10" w:rsidP="00371B09">
            <w:pPr>
              <w:jc w:val="both"/>
              <w:rPr>
                <w:rFonts w:ascii="Arial Narrow" w:hAnsi="Arial Narrow"/>
              </w:rPr>
            </w:pPr>
            <w:r w:rsidRPr="00A36B41">
              <w:rPr>
                <w:rFonts w:ascii="Arial Narrow" w:hAnsi="Arial Narrow"/>
              </w:rPr>
              <w:t xml:space="preserve">Introdução à Inteligência Artificial. História da Inteligência Artificial. Agentes Inteligentes. Resolução de problemas por meio de Busca (Métodos não-informados e informados de Busca). Introdução aos </w:t>
            </w:r>
            <w:r w:rsidRPr="00A36B41">
              <w:rPr>
                <w:rFonts w:ascii="Arial Narrow" w:hAnsi="Arial Narrow"/>
              </w:rPr>
              <w:lastRenderedPageBreak/>
              <w:t>Algoritmos Genéticos. Representação do conhecimento. Sistemas Baseados em Conhecimento (SBC) e Sistemas Especialistas. Aprendizado de Máquina (Algoritmo K-means, Árvores de Decisão, Naive Bayes), Redes Neurais Artificiais (RNA).</w:t>
            </w:r>
          </w:p>
        </w:tc>
      </w:tr>
      <w:tr w:rsidR="00FA1DF1" w:rsidRPr="00966815" w14:paraId="6E23127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7694FB2" w14:textId="77777777" w:rsidR="00FA1DF1" w:rsidRPr="00AC2719" w:rsidRDefault="00FA1DF1" w:rsidP="00371B09">
            <w:pPr>
              <w:jc w:val="center"/>
              <w:rPr>
                <w:rFonts w:ascii="Arial Narrow" w:hAnsi="Arial Narrow"/>
              </w:rPr>
            </w:pPr>
            <w:r>
              <w:rPr>
                <w:rFonts w:ascii="Arial Narrow" w:hAnsi="Arial Narrow"/>
              </w:rPr>
              <w:lastRenderedPageBreak/>
              <w:t>BIBLIOGRAFIA BÁSICA</w:t>
            </w:r>
          </w:p>
        </w:tc>
      </w:tr>
      <w:tr w:rsidR="00FA1DF1" w:rsidRPr="00966815" w14:paraId="30C942A9" w14:textId="77777777" w:rsidTr="00371B09">
        <w:trPr>
          <w:trHeight w:val="814"/>
        </w:trPr>
        <w:tc>
          <w:tcPr>
            <w:tcW w:w="5000" w:type="pct"/>
            <w:gridSpan w:val="3"/>
            <w:tcBorders>
              <w:top w:val="single" w:sz="4" w:space="0" w:color="auto"/>
              <w:bottom w:val="single" w:sz="4" w:space="0" w:color="auto"/>
              <w:right w:val="single" w:sz="4" w:space="0" w:color="auto"/>
            </w:tcBorders>
            <w:shd w:val="clear" w:color="auto" w:fill="auto"/>
            <w:vAlign w:val="center"/>
          </w:tcPr>
          <w:p w14:paraId="52883EEA" w14:textId="77777777" w:rsidR="00FA1DF1" w:rsidRPr="00473363"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Russell, P.</w:t>
            </w:r>
            <w:r w:rsidRPr="00473363">
              <w:rPr>
                <w:rFonts w:ascii="Arial Narrow" w:hAnsi="Arial Narrow"/>
                <w:szCs w:val="24"/>
              </w:rPr>
              <w:t>; Norvig, P. “Inteligência Artificial”. Ed. Campus 3ª Ed., 2013.</w:t>
            </w:r>
          </w:p>
          <w:p w14:paraId="4FE26F33" w14:textId="77777777" w:rsidR="00FA1DF1" w:rsidRPr="00E3030A" w:rsidRDefault="00FA1DF1" w:rsidP="00371B09">
            <w:pPr>
              <w:pStyle w:val="PargrafodaLista"/>
              <w:numPr>
                <w:ilvl w:val="0"/>
                <w:numId w:val="2"/>
              </w:numPr>
              <w:spacing w:after="0" w:line="240" w:lineRule="auto"/>
              <w:ind w:left="318" w:hanging="284"/>
              <w:jc w:val="both"/>
              <w:rPr>
                <w:rFonts w:ascii="Arial Narrow" w:hAnsi="Arial Narrow"/>
                <w:szCs w:val="24"/>
                <w:lang w:val="en-US"/>
              </w:rPr>
            </w:pPr>
            <w:r w:rsidRPr="00473363">
              <w:rPr>
                <w:rFonts w:ascii="Arial Narrow" w:hAnsi="Arial Narrow"/>
                <w:szCs w:val="24"/>
              </w:rPr>
              <w:t xml:space="preserve">Luger, G. F. “Inteligência Artificial”. </w:t>
            </w:r>
            <w:r w:rsidRPr="00E3030A">
              <w:rPr>
                <w:rFonts w:ascii="Arial Narrow" w:hAnsi="Arial Narrow"/>
                <w:szCs w:val="24"/>
                <w:lang w:val="en-US"/>
              </w:rPr>
              <w:t>Ed. Pearson, 6ª Edição, Pearson, 2014.</w:t>
            </w:r>
          </w:p>
          <w:p w14:paraId="3CD0C959" w14:textId="77777777" w:rsidR="00FA1DF1" w:rsidRPr="00A85113" w:rsidRDefault="00FA1DF1" w:rsidP="00371B09">
            <w:pPr>
              <w:pStyle w:val="PargrafodaLista"/>
              <w:numPr>
                <w:ilvl w:val="0"/>
                <w:numId w:val="2"/>
              </w:numPr>
              <w:spacing w:after="0" w:line="240" w:lineRule="auto"/>
              <w:ind w:left="318" w:hanging="284"/>
              <w:jc w:val="both"/>
              <w:rPr>
                <w:rFonts w:ascii="Arial Narrow" w:hAnsi="Arial Narrow"/>
                <w:szCs w:val="24"/>
              </w:rPr>
            </w:pPr>
            <w:r w:rsidRPr="00CE0B38">
              <w:rPr>
                <w:rFonts w:ascii="Arial Narrow" w:hAnsi="Arial Narrow"/>
                <w:szCs w:val="24"/>
              </w:rPr>
              <w:t xml:space="preserve">Costa, E.; Simões, A. “Inteligência Artificial - Fundamentos e Aplicações”. Ed. Lidel – Zamboni, </w:t>
            </w:r>
          </w:p>
        </w:tc>
      </w:tr>
      <w:tr w:rsidR="00FA1DF1" w:rsidRPr="00966815" w14:paraId="41673CB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40F1361"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2F9CD37E" w14:textId="77777777" w:rsidTr="00371B09">
        <w:trPr>
          <w:trHeight w:val="1626"/>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09209F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Haykin, S. “</w:t>
            </w:r>
            <w:r w:rsidRPr="00825412">
              <w:rPr>
                <w:rFonts w:ascii="Arial Narrow" w:hAnsi="Arial Narrow"/>
                <w:szCs w:val="24"/>
              </w:rPr>
              <w:t xml:space="preserve">Redes </w:t>
            </w:r>
            <w:r>
              <w:rPr>
                <w:rFonts w:ascii="Arial Narrow" w:hAnsi="Arial Narrow"/>
                <w:szCs w:val="24"/>
              </w:rPr>
              <w:t xml:space="preserve">Neurais - Principios e Praticas”. Ed. </w:t>
            </w:r>
            <w:r w:rsidRPr="00825412">
              <w:rPr>
                <w:rFonts w:ascii="Arial Narrow" w:hAnsi="Arial Narrow"/>
                <w:szCs w:val="24"/>
              </w:rPr>
              <w:t>Bookman</w:t>
            </w:r>
            <w:r>
              <w:rPr>
                <w:rFonts w:ascii="Arial Narrow" w:hAnsi="Arial Narrow"/>
                <w:szCs w:val="24"/>
              </w:rPr>
              <w:t>, 2000.</w:t>
            </w:r>
          </w:p>
          <w:p w14:paraId="6D94DA0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25412">
              <w:rPr>
                <w:rFonts w:ascii="Arial Narrow" w:hAnsi="Arial Narrow"/>
                <w:szCs w:val="24"/>
              </w:rPr>
              <w:t>Simoes, M. G.; Shaw, I. S. “Controle e Modelagem Fuzzy”. Ed. Blucher, 2007.</w:t>
            </w:r>
          </w:p>
          <w:p w14:paraId="027D89E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25412">
              <w:rPr>
                <w:rFonts w:ascii="Arial Narrow" w:hAnsi="Arial Narrow"/>
                <w:szCs w:val="24"/>
              </w:rPr>
              <w:t>Braga,</w:t>
            </w:r>
            <w:r>
              <w:rPr>
                <w:rFonts w:ascii="Arial Narrow" w:hAnsi="Arial Narrow"/>
                <w:szCs w:val="24"/>
              </w:rPr>
              <w:t xml:space="preserve"> </w:t>
            </w:r>
            <w:r w:rsidRPr="00825412">
              <w:rPr>
                <w:rFonts w:ascii="Arial Narrow" w:hAnsi="Arial Narrow"/>
                <w:szCs w:val="24"/>
              </w:rPr>
              <w:t>A</w:t>
            </w:r>
            <w:r>
              <w:rPr>
                <w:rFonts w:ascii="Arial Narrow" w:hAnsi="Arial Narrow"/>
                <w:szCs w:val="24"/>
              </w:rPr>
              <w:t>. P.;</w:t>
            </w:r>
            <w:r w:rsidRPr="00825412">
              <w:rPr>
                <w:rFonts w:ascii="Arial Narrow" w:hAnsi="Arial Narrow"/>
                <w:szCs w:val="24"/>
              </w:rPr>
              <w:t xml:space="preserve"> Ludermir,</w:t>
            </w:r>
            <w:r>
              <w:rPr>
                <w:rFonts w:ascii="Arial Narrow" w:hAnsi="Arial Narrow"/>
                <w:szCs w:val="24"/>
              </w:rPr>
              <w:t xml:space="preserve"> Carvalho, </w:t>
            </w:r>
            <w:r w:rsidRPr="00825412">
              <w:rPr>
                <w:rFonts w:ascii="Arial Narrow" w:hAnsi="Arial Narrow"/>
                <w:szCs w:val="24"/>
              </w:rPr>
              <w:t>A</w:t>
            </w:r>
            <w:r>
              <w:rPr>
                <w:rFonts w:ascii="Arial Narrow" w:hAnsi="Arial Narrow"/>
                <w:szCs w:val="24"/>
              </w:rPr>
              <w:t>. P. L. F.;</w:t>
            </w:r>
            <w:r w:rsidRPr="00825412">
              <w:rPr>
                <w:rFonts w:ascii="Arial Narrow" w:hAnsi="Arial Narrow"/>
                <w:szCs w:val="24"/>
              </w:rPr>
              <w:t xml:space="preserve"> </w:t>
            </w:r>
            <w:r>
              <w:rPr>
                <w:rFonts w:ascii="Arial Narrow" w:hAnsi="Arial Narrow"/>
                <w:szCs w:val="24"/>
              </w:rPr>
              <w:t>Lurdermir</w:t>
            </w:r>
            <w:r w:rsidRPr="00825412">
              <w:rPr>
                <w:rFonts w:ascii="Arial Narrow" w:hAnsi="Arial Narrow"/>
                <w:szCs w:val="24"/>
              </w:rPr>
              <w:t>, T.</w:t>
            </w:r>
            <w:r>
              <w:rPr>
                <w:rFonts w:ascii="Arial Narrow" w:hAnsi="Arial Narrow"/>
                <w:szCs w:val="24"/>
              </w:rPr>
              <w:t xml:space="preserve"> B.</w:t>
            </w:r>
            <w:r w:rsidRPr="00825412">
              <w:rPr>
                <w:rFonts w:ascii="Arial Narrow" w:hAnsi="Arial Narrow"/>
                <w:szCs w:val="24"/>
              </w:rPr>
              <w:t xml:space="preserve"> “Redes Neurais Artificiais - Teoria e Prática</w:t>
            </w:r>
            <w:r>
              <w:rPr>
                <w:rFonts w:ascii="Arial Narrow" w:hAnsi="Arial Narrow"/>
                <w:szCs w:val="24"/>
              </w:rPr>
              <w:t>”. Ed. LTC,</w:t>
            </w:r>
            <w:r w:rsidRPr="00825412">
              <w:rPr>
                <w:rFonts w:ascii="Arial Narrow" w:hAnsi="Arial Narrow"/>
                <w:szCs w:val="24"/>
              </w:rPr>
              <w:t xml:space="preserve"> 2ª Ed. 2011</w:t>
            </w:r>
            <w:r>
              <w:rPr>
                <w:rFonts w:ascii="Arial Narrow" w:hAnsi="Arial Narrow"/>
                <w:szCs w:val="24"/>
              </w:rPr>
              <w:t>.</w:t>
            </w:r>
          </w:p>
          <w:p w14:paraId="2520157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CE0B38">
              <w:rPr>
                <w:rFonts w:ascii="Arial Narrow" w:hAnsi="Arial Narrow"/>
                <w:szCs w:val="24"/>
              </w:rPr>
              <w:t>Carvalho, A. “Inteligência Artificial - Uma Abordagem de Aprendizado de Máquina”. Ed. LTC, 2011.</w:t>
            </w:r>
          </w:p>
          <w:p w14:paraId="5AE573EB" w14:textId="77777777" w:rsidR="00FA1DF1" w:rsidRPr="00825412" w:rsidRDefault="00FA1DF1" w:rsidP="00371B09">
            <w:pPr>
              <w:pStyle w:val="PargrafodaLista"/>
              <w:numPr>
                <w:ilvl w:val="0"/>
                <w:numId w:val="2"/>
              </w:numPr>
              <w:spacing w:after="0" w:line="240" w:lineRule="auto"/>
              <w:ind w:left="318" w:hanging="284"/>
              <w:jc w:val="both"/>
              <w:rPr>
                <w:rFonts w:ascii="Arial Narrow" w:hAnsi="Arial Narrow"/>
                <w:szCs w:val="24"/>
              </w:rPr>
            </w:pPr>
            <w:r w:rsidRPr="00825412">
              <w:rPr>
                <w:rFonts w:ascii="Arial Narrow" w:hAnsi="Arial Narrow"/>
                <w:bCs/>
                <w:szCs w:val="24"/>
              </w:rPr>
              <w:t>Rezende, Solange Oliveira</w:t>
            </w:r>
            <w:r w:rsidRPr="00825412">
              <w:rPr>
                <w:rFonts w:ascii="Arial Narrow" w:hAnsi="Arial Narrow"/>
                <w:szCs w:val="24"/>
              </w:rPr>
              <w:t>. “Sistemas Inteligentes</w:t>
            </w:r>
            <w:r w:rsidRPr="005F6CF0">
              <w:rPr>
                <w:rFonts w:ascii="Arial Narrow" w:hAnsi="Arial Narrow"/>
                <w:szCs w:val="24"/>
              </w:rPr>
              <w:t xml:space="preserve"> - Fundam</w:t>
            </w:r>
            <w:r>
              <w:rPr>
                <w:rFonts w:ascii="Arial Narrow" w:hAnsi="Arial Narrow"/>
                <w:szCs w:val="24"/>
              </w:rPr>
              <w:t xml:space="preserve">entos e Aplicações. Ed. </w:t>
            </w:r>
            <w:r w:rsidRPr="005F6CF0">
              <w:rPr>
                <w:rFonts w:ascii="Arial Narrow" w:hAnsi="Arial Narrow"/>
                <w:szCs w:val="24"/>
              </w:rPr>
              <w:t>M</w:t>
            </w:r>
            <w:r>
              <w:rPr>
                <w:rFonts w:ascii="Arial Narrow" w:hAnsi="Arial Narrow"/>
                <w:szCs w:val="24"/>
              </w:rPr>
              <w:t>anole, 2003.</w:t>
            </w:r>
          </w:p>
        </w:tc>
      </w:tr>
    </w:tbl>
    <w:p w14:paraId="2E6A4970" w14:textId="77777777" w:rsidR="00FA1DF1" w:rsidRDefault="00FA1DF1" w:rsidP="00FA1DF1">
      <w:pPr>
        <w:jc w:val="both"/>
        <w:rPr>
          <w:b/>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39E1E7E2" w14:textId="77777777" w:rsidTr="00371B09">
        <w:trPr>
          <w:trHeight w:val="340"/>
        </w:trPr>
        <w:tc>
          <w:tcPr>
            <w:tcW w:w="5000" w:type="pct"/>
            <w:gridSpan w:val="3"/>
            <w:shd w:val="clear" w:color="auto" w:fill="1F497D"/>
            <w:vAlign w:val="center"/>
          </w:tcPr>
          <w:p w14:paraId="3E901E29"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9E14FE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A898C8A" w14:textId="77777777" w:rsidR="00FA1DF1" w:rsidRDefault="00FA1DF1" w:rsidP="00371B09">
            <w:pPr>
              <w:rPr>
                <w:rFonts w:ascii="Arial Narrow" w:hAnsi="Arial Narrow"/>
              </w:rPr>
            </w:pPr>
            <w:r>
              <w:rPr>
                <w:rFonts w:ascii="Arial Narrow" w:hAnsi="Arial Narrow"/>
              </w:rPr>
              <w:t>Pesquisa Operacional</w:t>
            </w:r>
          </w:p>
        </w:tc>
      </w:tr>
      <w:tr w:rsidR="00FA1DF1" w:rsidRPr="00966815" w14:paraId="70AB05D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3C2BBCA"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203EB3D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C0B80DC" w14:textId="77777777" w:rsidR="00FA1DF1" w:rsidRPr="007A200C" w:rsidRDefault="00FA1DF1" w:rsidP="00371B09">
            <w:pPr>
              <w:rPr>
                <w:rFonts w:ascii="Arial Narrow" w:hAnsi="Arial Narrow"/>
              </w:rPr>
            </w:pPr>
            <w:r w:rsidRPr="007A200C">
              <w:rPr>
                <w:rFonts w:ascii="Arial Narrow" w:hAnsi="Arial Narrow"/>
              </w:rPr>
              <w:t>Álgebra Linear</w:t>
            </w:r>
          </w:p>
          <w:p w14:paraId="105B7907" w14:textId="77777777" w:rsidR="00FA1DF1" w:rsidRDefault="00FA1DF1" w:rsidP="00371B09">
            <w:pPr>
              <w:rPr>
                <w:rFonts w:ascii="Arial Narrow" w:hAnsi="Arial Narrow"/>
              </w:rPr>
            </w:pPr>
            <w:r w:rsidRPr="007A200C">
              <w:rPr>
                <w:rFonts w:ascii="Arial Narrow" w:hAnsi="Arial Narrow"/>
              </w:rPr>
              <w:t>Teoria e Algoritmos dos Grafos</w:t>
            </w:r>
          </w:p>
        </w:tc>
      </w:tr>
      <w:tr w:rsidR="00FA1DF1" w:rsidRPr="00966815" w14:paraId="5F6DA4E0"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2085548F"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3609C08D"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F2CA974"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222577CE"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C5B0822"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B53C344"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7776C30B" w14:textId="77777777" w:rsidR="00FA1DF1" w:rsidRDefault="00FA1DF1" w:rsidP="00371B09">
            <w:pPr>
              <w:jc w:val="center"/>
              <w:rPr>
                <w:rFonts w:ascii="Arial Narrow" w:hAnsi="Arial Narrow"/>
              </w:rPr>
            </w:pPr>
            <w:r>
              <w:rPr>
                <w:rFonts w:ascii="Arial Narrow" w:hAnsi="Arial Narrow"/>
              </w:rPr>
              <w:t>15</w:t>
            </w:r>
          </w:p>
        </w:tc>
      </w:tr>
      <w:tr w:rsidR="00FA1DF1" w:rsidRPr="00966815" w14:paraId="36F498A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271E897"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443EC7F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609160E3" w14:textId="77777777" w:rsidR="00FA1DF1" w:rsidRPr="002873F3" w:rsidRDefault="00FA1DF1" w:rsidP="00371B09">
            <w:pPr>
              <w:pStyle w:val="PargrafodaLista"/>
              <w:numPr>
                <w:ilvl w:val="0"/>
                <w:numId w:val="2"/>
              </w:numPr>
              <w:spacing w:after="0" w:line="240" w:lineRule="auto"/>
              <w:ind w:left="318" w:hanging="284"/>
              <w:jc w:val="both"/>
              <w:rPr>
                <w:rFonts w:ascii="Arial Narrow" w:hAnsi="Arial Narrow"/>
                <w:szCs w:val="24"/>
              </w:rPr>
            </w:pPr>
            <w:r w:rsidRPr="00FD2F43">
              <w:rPr>
                <w:rFonts w:ascii="Arial Narrow" w:hAnsi="Arial Narrow"/>
                <w:szCs w:val="24"/>
              </w:rPr>
              <w:t>Fornecer aos acadêmicos as condições de utilizar as técnicas de pesquisa operacional</w:t>
            </w:r>
            <w:r>
              <w:rPr>
                <w:rFonts w:ascii="Arial Narrow" w:hAnsi="Arial Narrow"/>
                <w:szCs w:val="24"/>
              </w:rPr>
              <w:t xml:space="preserve"> </w:t>
            </w:r>
            <w:r w:rsidRPr="00FD2F43">
              <w:rPr>
                <w:rFonts w:ascii="Arial Narrow" w:hAnsi="Arial Narrow"/>
                <w:szCs w:val="24"/>
              </w:rPr>
              <w:t>para modelar e resolver problemas tanto científicos quanto de auxílio no processo de tomada de decisão</w:t>
            </w:r>
            <w:r w:rsidRPr="002873F3">
              <w:rPr>
                <w:rFonts w:ascii="Arial Narrow" w:hAnsi="Arial Narrow"/>
                <w:szCs w:val="24"/>
              </w:rPr>
              <w:t>.</w:t>
            </w:r>
          </w:p>
        </w:tc>
      </w:tr>
      <w:tr w:rsidR="00FA1DF1" w:rsidRPr="00966815" w14:paraId="5144EA0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78A5753"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2DEB94F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BD24D47" w14:textId="77777777" w:rsidR="00FA1DF1" w:rsidRPr="004E7902" w:rsidRDefault="00FA1DF1" w:rsidP="00371B09">
            <w:pPr>
              <w:jc w:val="both"/>
              <w:rPr>
                <w:rFonts w:ascii="Arial Narrow" w:hAnsi="Arial Narrow"/>
              </w:rPr>
            </w:pPr>
            <w:r w:rsidRPr="004E7902">
              <w:rPr>
                <w:rFonts w:ascii="Arial Narrow" w:hAnsi="Arial Narrow"/>
              </w:rPr>
              <w:t>Modelos Lineares de Otimização, Programação Linear, Algoritmo Simplex, Dualidade, Análise de Sensibilidade, Modelos de Redes (Problemas de Transporte, Designação, Caminho Mais Curto, Árvore Geradora Mínima, Fluxo Máximo, Fluxo de Custo Mínimo, PERT/CPM), Programação Inteira, Programação Não-Linear.</w:t>
            </w:r>
          </w:p>
        </w:tc>
      </w:tr>
      <w:tr w:rsidR="00FA1DF1" w:rsidRPr="00966815" w14:paraId="5C8DD1C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1BF2226"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6A333C9E" w14:textId="77777777" w:rsidTr="00371B09">
        <w:trPr>
          <w:trHeight w:val="828"/>
        </w:trPr>
        <w:tc>
          <w:tcPr>
            <w:tcW w:w="5000" w:type="pct"/>
            <w:gridSpan w:val="3"/>
            <w:tcBorders>
              <w:top w:val="single" w:sz="4" w:space="0" w:color="auto"/>
              <w:bottom w:val="single" w:sz="4" w:space="0" w:color="auto"/>
              <w:right w:val="single" w:sz="4" w:space="0" w:color="auto"/>
            </w:tcBorders>
            <w:shd w:val="clear" w:color="auto" w:fill="auto"/>
            <w:vAlign w:val="center"/>
          </w:tcPr>
          <w:p w14:paraId="47B5FEE2" w14:textId="77777777" w:rsidR="00FA1DF1" w:rsidRPr="004B4DD2" w:rsidRDefault="00FA1DF1" w:rsidP="00371B09">
            <w:pPr>
              <w:pStyle w:val="PargrafodaLista"/>
              <w:numPr>
                <w:ilvl w:val="0"/>
                <w:numId w:val="2"/>
              </w:numPr>
              <w:spacing w:after="0" w:line="240" w:lineRule="auto"/>
              <w:ind w:left="318" w:hanging="284"/>
              <w:jc w:val="both"/>
              <w:rPr>
                <w:rFonts w:ascii="Arial Narrow" w:hAnsi="Arial Narrow"/>
                <w:szCs w:val="24"/>
              </w:rPr>
            </w:pPr>
            <w:r w:rsidRPr="004B4DD2">
              <w:rPr>
                <w:rFonts w:ascii="Arial Narrow" w:hAnsi="Arial Narrow"/>
                <w:szCs w:val="24"/>
              </w:rPr>
              <w:t>Lachtermacher, G. “Pesquisa Operacional na Tomada de Decisões”. Ed. LTC, 5ª Ed. 2016</w:t>
            </w:r>
          </w:p>
          <w:p w14:paraId="2C000F67" w14:textId="77777777" w:rsidR="00FA1DF1" w:rsidRPr="004B4DD2" w:rsidRDefault="00FA1DF1" w:rsidP="00371B09">
            <w:pPr>
              <w:pStyle w:val="PargrafodaLista"/>
              <w:numPr>
                <w:ilvl w:val="0"/>
                <w:numId w:val="2"/>
              </w:numPr>
              <w:spacing w:after="0" w:line="240" w:lineRule="auto"/>
              <w:ind w:left="318" w:hanging="284"/>
              <w:jc w:val="both"/>
              <w:rPr>
                <w:rFonts w:ascii="Arial Narrow" w:hAnsi="Arial Narrow"/>
                <w:szCs w:val="24"/>
              </w:rPr>
            </w:pPr>
            <w:r w:rsidRPr="004B4DD2">
              <w:rPr>
                <w:rFonts w:ascii="Arial Narrow" w:hAnsi="Arial Narrow"/>
                <w:szCs w:val="24"/>
              </w:rPr>
              <w:t>ABEPRO; Morabito, B. “</w:t>
            </w:r>
            <w:r>
              <w:rPr>
                <w:rFonts w:ascii="Arial Narrow" w:hAnsi="Arial Narrow"/>
                <w:szCs w:val="24"/>
              </w:rPr>
              <w:t>Pesquisa O</w:t>
            </w:r>
            <w:r w:rsidRPr="004B4DD2">
              <w:rPr>
                <w:rFonts w:ascii="Arial Narrow" w:hAnsi="Arial Narrow"/>
                <w:szCs w:val="24"/>
              </w:rPr>
              <w:t xml:space="preserve">peracional”. Ed. Elsevier, 2ª Ed., </w:t>
            </w:r>
            <w:r>
              <w:rPr>
                <w:rFonts w:ascii="Arial Narrow" w:hAnsi="Arial Narrow"/>
                <w:szCs w:val="24"/>
              </w:rPr>
              <w:t>2006.</w:t>
            </w:r>
          </w:p>
          <w:p w14:paraId="195B9A18" w14:textId="77777777" w:rsidR="00FA1DF1" w:rsidRPr="00A85113" w:rsidRDefault="00FA1DF1" w:rsidP="00371B09">
            <w:pPr>
              <w:pStyle w:val="PargrafodaLista"/>
              <w:numPr>
                <w:ilvl w:val="0"/>
                <w:numId w:val="2"/>
              </w:numPr>
              <w:spacing w:after="0" w:line="240" w:lineRule="auto"/>
              <w:ind w:left="318" w:hanging="284"/>
              <w:jc w:val="both"/>
              <w:rPr>
                <w:rFonts w:ascii="Arial Narrow" w:hAnsi="Arial Narrow"/>
                <w:szCs w:val="24"/>
              </w:rPr>
            </w:pPr>
            <w:r w:rsidRPr="004B4DD2">
              <w:rPr>
                <w:rFonts w:ascii="Arial Narrow" w:hAnsi="Arial Narrow"/>
                <w:szCs w:val="24"/>
              </w:rPr>
              <w:t>Taha, H. A. “Pesquisa Operacional”. Ed. Pearson, 8ª Ed., 2007</w:t>
            </w:r>
            <w:r>
              <w:rPr>
                <w:rFonts w:ascii="Arial Narrow" w:hAnsi="Arial Narrow"/>
                <w:szCs w:val="24"/>
              </w:rPr>
              <w:t>.</w:t>
            </w:r>
          </w:p>
        </w:tc>
      </w:tr>
      <w:tr w:rsidR="00FA1DF1" w:rsidRPr="00966815" w14:paraId="62829C6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AA9788D"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10C8A202" w14:textId="77777777" w:rsidTr="00371B09">
        <w:trPr>
          <w:trHeight w:val="236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B7EE52"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1A006A">
              <w:rPr>
                <w:rFonts w:ascii="Arial Narrow" w:hAnsi="Arial Narrow" w:hint="eastAsia"/>
                <w:szCs w:val="24"/>
              </w:rPr>
              <w:t>A</w:t>
            </w:r>
            <w:r w:rsidRPr="00B633D4">
              <w:rPr>
                <w:rFonts w:ascii="Arial Narrow" w:hAnsi="Arial Narrow"/>
                <w:szCs w:val="24"/>
              </w:rPr>
              <w:t>renales</w:t>
            </w:r>
            <w:r>
              <w:rPr>
                <w:rFonts w:ascii="Arial Narrow" w:hAnsi="Arial Narrow" w:hint="eastAsia"/>
                <w:szCs w:val="24"/>
              </w:rPr>
              <w:t>, M.; A</w:t>
            </w:r>
            <w:r w:rsidRPr="00B633D4">
              <w:rPr>
                <w:rFonts w:ascii="Arial Narrow" w:hAnsi="Arial Narrow"/>
                <w:szCs w:val="24"/>
              </w:rPr>
              <w:t>rmentano</w:t>
            </w:r>
            <w:r w:rsidRPr="001A006A">
              <w:rPr>
                <w:rFonts w:ascii="Arial Narrow" w:hAnsi="Arial Narrow" w:hint="eastAsia"/>
                <w:szCs w:val="24"/>
              </w:rPr>
              <w:t>, V.; M</w:t>
            </w:r>
            <w:r w:rsidRPr="00B633D4">
              <w:rPr>
                <w:rFonts w:ascii="Arial Narrow" w:hAnsi="Arial Narrow"/>
                <w:szCs w:val="24"/>
              </w:rPr>
              <w:t>orabito</w:t>
            </w:r>
            <w:r>
              <w:rPr>
                <w:rFonts w:ascii="Arial Narrow" w:hAnsi="Arial Narrow" w:hint="eastAsia"/>
                <w:szCs w:val="24"/>
              </w:rPr>
              <w:t>, R.; Y</w:t>
            </w:r>
            <w:r w:rsidRPr="00B633D4">
              <w:rPr>
                <w:rFonts w:ascii="Arial Narrow" w:hAnsi="Arial Narrow"/>
                <w:szCs w:val="24"/>
              </w:rPr>
              <w:t>anasse</w:t>
            </w:r>
            <w:r w:rsidRPr="001A006A">
              <w:rPr>
                <w:rFonts w:ascii="Arial Narrow" w:hAnsi="Arial Narrow" w:hint="eastAsia"/>
                <w:szCs w:val="24"/>
              </w:rPr>
              <w:t xml:space="preserve">, H. </w:t>
            </w:r>
            <w:r w:rsidRPr="00B633D4">
              <w:rPr>
                <w:rFonts w:ascii="Arial Narrow" w:hAnsi="Arial Narrow"/>
                <w:szCs w:val="24"/>
              </w:rPr>
              <w:t>“</w:t>
            </w:r>
            <w:r>
              <w:rPr>
                <w:rFonts w:ascii="Arial Narrow" w:hAnsi="Arial Narrow" w:hint="eastAsia"/>
                <w:szCs w:val="24"/>
              </w:rPr>
              <w:t>Pesquisa Operacional para Cursos de E</w:t>
            </w:r>
            <w:r w:rsidRPr="001A006A">
              <w:rPr>
                <w:rFonts w:ascii="Arial Narrow" w:hAnsi="Arial Narrow" w:hint="eastAsia"/>
                <w:szCs w:val="24"/>
              </w:rPr>
              <w:t>ngenharia</w:t>
            </w:r>
            <w:r w:rsidRPr="00B633D4">
              <w:rPr>
                <w:rFonts w:ascii="Arial Narrow" w:hAnsi="Arial Narrow"/>
                <w:szCs w:val="24"/>
              </w:rPr>
              <w:t>”</w:t>
            </w:r>
            <w:r w:rsidRPr="001A006A">
              <w:rPr>
                <w:rFonts w:ascii="Arial Narrow" w:hAnsi="Arial Narrow" w:hint="eastAsia"/>
                <w:szCs w:val="24"/>
              </w:rPr>
              <w:t>. Editora Campus, 2007</w:t>
            </w:r>
            <w:r w:rsidRPr="008B3DCF">
              <w:rPr>
                <w:rFonts w:ascii="Arial Narrow" w:hAnsi="Arial Narrow"/>
                <w:szCs w:val="24"/>
              </w:rPr>
              <w:t>.</w:t>
            </w:r>
          </w:p>
          <w:p w14:paraId="763E88C4" w14:textId="77777777" w:rsidR="00FA1DF1" w:rsidRPr="00B633D4" w:rsidRDefault="00FA1DF1" w:rsidP="00371B09">
            <w:pPr>
              <w:pStyle w:val="PargrafodaLista"/>
              <w:numPr>
                <w:ilvl w:val="0"/>
                <w:numId w:val="2"/>
              </w:numPr>
              <w:spacing w:after="0" w:line="240" w:lineRule="auto"/>
              <w:ind w:left="318" w:hanging="284"/>
              <w:jc w:val="both"/>
              <w:rPr>
                <w:rFonts w:ascii="Arial Narrow" w:hAnsi="Arial Narrow"/>
                <w:szCs w:val="24"/>
              </w:rPr>
            </w:pPr>
            <w:r w:rsidRPr="00B633D4">
              <w:rPr>
                <w:rFonts w:ascii="Arial Narrow" w:hAnsi="Arial Narrow" w:hint="eastAsia"/>
                <w:szCs w:val="24"/>
              </w:rPr>
              <w:t xml:space="preserve">Caixeta-Filho, Jose Vicente. </w:t>
            </w:r>
            <w:r w:rsidRPr="00B633D4">
              <w:rPr>
                <w:rFonts w:ascii="Arial Narrow" w:hAnsi="Arial Narrow"/>
                <w:szCs w:val="24"/>
              </w:rPr>
              <w:t>“</w:t>
            </w:r>
            <w:r w:rsidRPr="00B633D4">
              <w:rPr>
                <w:rFonts w:ascii="Arial Narrow" w:hAnsi="Arial Narrow" w:hint="eastAsia"/>
                <w:szCs w:val="24"/>
              </w:rPr>
              <w:t>Pesquisa Operacional: T</w:t>
            </w:r>
            <w:r w:rsidRPr="00B633D4">
              <w:rPr>
                <w:rFonts w:ascii="Arial Narrow" w:hAnsi="Arial Narrow"/>
                <w:szCs w:val="24"/>
              </w:rPr>
              <w:t>é</w:t>
            </w:r>
            <w:r w:rsidRPr="00B633D4">
              <w:rPr>
                <w:rFonts w:ascii="Arial Narrow" w:hAnsi="Arial Narrow" w:hint="eastAsia"/>
                <w:szCs w:val="24"/>
              </w:rPr>
              <w:t xml:space="preserve">cnicas de </w:t>
            </w:r>
            <w:r w:rsidRPr="00B633D4">
              <w:rPr>
                <w:rFonts w:ascii="Arial Narrow" w:hAnsi="Arial Narrow"/>
                <w:szCs w:val="24"/>
              </w:rPr>
              <w:t>O</w:t>
            </w:r>
            <w:r w:rsidRPr="00B633D4">
              <w:rPr>
                <w:rFonts w:ascii="Arial Narrow" w:hAnsi="Arial Narrow" w:hint="eastAsia"/>
                <w:szCs w:val="24"/>
              </w:rPr>
              <w:t>timiza</w:t>
            </w:r>
            <w:r w:rsidRPr="00B633D4">
              <w:rPr>
                <w:rFonts w:ascii="Arial Narrow" w:hAnsi="Arial Narrow"/>
                <w:szCs w:val="24"/>
              </w:rPr>
              <w:t>çã</w:t>
            </w:r>
            <w:r w:rsidRPr="00B633D4">
              <w:rPr>
                <w:rFonts w:ascii="Arial Narrow" w:hAnsi="Arial Narrow" w:hint="eastAsia"/>
                <w:szCs w:val="24"/>
              </w:rPr>
              <w:t xml:space="preserve">o </w:t>
            </w:r>
            <w:r w:rsidRPr="00B633D4">
              <w:rPr>
                <w:rFonts w:ascii="Arial Narrow" w:hAnsi="Arial Narrow"/>
                <w:szCs w:val="24"/>
              </w:rPr>
              <w:t>A</w:t>
            </w:r>
            <w:r w:rsidRPr="00B633D4">
              <w:rPr>
                <w:rFonts w:ascii="Arial Narrow" w:hAnsi="Arial Narrow" w:hint="eastAsia"/>
                <w:szCs w:val="24"/>
              </w:rPr>
              <w:t>plicadas a Sistemas Agroindustriais</w:t>
            </w:r>
            <w:r w:rsidRPr="00B633D4">
              <w:rPr>
                <w:rFonts w:ascii="Arial Narrow" w:hAnsi="Arial Narrow"/>
                <w:szCs w:val="24"/>
              </w:rPr>
              <w:t xml:space="preserve">”. Ed. Atlas, </w:t>
            </w:r>
            <w:r w:rsidRPr="00B633D4">
              <w:rPr>
                <w:rFonts w:ascii="Arial Narrow" w:hAnsi="Arial Narrow" w:hint="eastAsia"/>
                <w:szCs w:val="24"/>
              </w:rPr>
              <w:t>2</w:t>
            </w:r>
            <w:r w:rsidRPr="004B4DD2">
              <w:rPr>
                <w:rFonts w:ascii="Arial Narrow" w:hAnsi="Arial Narrow"/>
                <w:szCs w:val="24"/>
              </w:rPr>
              <w:t>ª</w:t>
            </w:r>
            <w:r>
              <w:rPr>
                <w:rFonts w:ascii="Arial Narrow" w:hAnsi="Arial Narrow"/>
                <w:szCs w:val="24"/>
              </w:rPr>
              <w:t xml:space="preserve"> Ed.</w:t>
            </w:r>
            <w:r w:rsidRPr="00B633D4">
              <w:rPr>
                <w:rFonts w:ascii="Arial Narrow" w:hAnsi="Arial Narrow" w:hint="eastAsia"/>
                <w:szCs w:val="24"/>
              </w:rPr>
              <w:t>, 2004</w:t>
            </w:r>
          </w:p>
          <w:p w14:paraId="5811C442" w14:textId="77777777" w:rsidR="00FA1DF1" w:rsidRPr="00A85113" w:rsidRDefault="00FA1DF1" w:rsidP="00371B09">
            <w:pPr>
              <w:pStyle w:val="PargrafodaLista"/>
              <w:numPr>
                <w:ilvl w:val="0"/>
                <w:numId w:val="2"/>
              </w:numPr>
              <w:spacing w:after="0" w:line="240" w:lineRule="auto"/>
              <w:ind w:left="318" w:hanging="284"/>
              <w:jc w:val="both"/>
              <w:rPr>
                <w:rFonts w:ascii="Arial Narrow" w:hAnsi="Arial Narrow"/>
                <w:szCs w:val="24"/>
              </w:rPr>
            </w:pPr>
            <w:r w:rsidRPr="00B633D4">
              <w:rPr>
                <w:rFonts w:ascii="Arial Narrow" w:hAnsi="Arial Narrow"/>
                <w:szCs w:val="24"/>
              </w:rPr>
              <w:t>E</w:t>
            </w:r>
            <w:r>
              <w:rPr>
                <w:rFonts w:ascii="Arial Narrow" w:hAnsi="Arial Narrow"/>
                <w:szCs w:val="24"/>
              </w:rPr>
              <w:t>hrlich</w:t>
            </w:r>
            <w:r w:rsidRPr="00B633D4">
              <w:rPr>
                <w:rFonts w:ascii="Arial Narrow" w:hAnsi="Arial Narrow" w:hint="eastAsia"/>
                <w:szCs w:val="24"/>
              </w:rPr>
              <w:t xml:space="preserve">, P. J. </w:t>
            </w:r>
            <w:r w:rsidRPr="00E3030A">
              <w:rPr>
                <w:rFonts w:ascii="Arial Narrow" w:hAnsi="Arial Narrow"/>
                <w:szCs w:val="24"/>
              </w:rPr>
              <w:t>“</w:t>
            </w:r>
            <w:r w:rsidRPr="00B633D4">
              <w:rPr>
                <w:rFonts w:ascii="Arial Narrow" w:hAnsi="Arial Narrow" w:hint="eastAsia"/>
                <w:szCs w:val="24"/>
              </w:rPr>
              <w:t xml:space="preserve">Pesquisa operacional </w:t>
            </w:r>
            <w:r w:rsidRPr="00B633D4">
              <w:rPr>
                <w:rFonts w:ascii="Arial Narrow" w:hAnsi="Arial Narrow" w:hint="eastAsia"/>
                <w:szCs w:val="24"/>
              </w:rPr>
              <w:t>–</w:t>
            </w:r>
            <w:r>
              <w:rPr>
                <w:rFonts w:ascii="Arial Narrow" w:hAnsi="Arial Narrow" w:hint="eastAsia"/>
                <w:szCs w:val="24"/>
              </w:rPr>
              <w:t xml:space="preserve"> Curso I</w:t>
            </w:r>
            <w:r w:rsidRPr="00B633D4">
              <w:rPr>
                <w:rFonts w:ascii="Arial Narrow" w:hAnsi="Arial Narrow" w:hint="eastAsia"/>
                <w:szCs w:val="24"/>
              </w:rPr>
              <w:t>ntrodut</w:t>
            </w:r>
            <w:r w:rsidRPr="00E3030A">
              <w:rPr>
                <w:rFonts w:ascii="Arial Narrow" w:hAnsi="Arial Narrow"/>
                <w:szCs w:val="24"/>
              </w:rPr>
              <w:t>ó</w:t>
            </w:r>
            <w:r w:rsidRPr="00B633D4">
              <w:rPr>
                <w:rFonts w:ascii="Arial Narrow" w:hAnsi="Arial Narrow" w:hint="eastAsia"/>
                <w:szCs w:val="24"/>
              </w:rPr>
              <w:t>rio</w:t>
            </w:r>
            <w:r w:rsidRPr="00E3030A">
              <w:rPr>
                <w:rFonts w:ascii="Arial Narrow" w:hAnsi="Arial Narrow"/>
                <w:szCs w:val="24"/>
              </w:rPr>
              <w:t>”</w:t>
            </w:r>
            <w:r w:rsidRPr="00B633D4">
              <w:rPr>
                <w:rFonts w:ascii="Arial Narrow" w:hAnsi="Arial Narrow" w:hint="eastAsia"/>
                <w:szCs w:val="24"/>
              </w:rPr>
              <w:t>. Editora Atlas S.A., 1991</w:t>
            </w:r>
            <w:r>
              <w:rPr>
                <w:rFonts w:ascii="Arial Narrow" w:hAnsi="Arial Narrow"/>
                <w:szCs w:val="24"/>
                <w:lang w:val="en-US"/>
              </w:rPr>
              <w:t>.</w:t>
            </w:r>
          </w:p>
          <w:p w14:paraId="3CA2F7F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1A006A">
              <w:rPr>
                <w:rFonts w:ascii="Arial Narrow" w:hAnsi="Arial Narrow"/>
                <w:szCs w:val="24"/>
              </w:rPr>
              <w:t>Goldbarg, M. C.; Luna, H. P. L.; Goldbarg, E. F. G.</w:t>
            </w:r>
            <w:r w:rsidRPr="00BF3CFF">
              <w:rPr>
                <w:rFonts w:ascii="Arial Narrow" w:hAnsi="Arial Narrow"/>
                <w:szCs w:val="24"/>
              </w:rPr>
              <w:t xml:space="preserve"> </w:t>
            </w:r>
            <w:r>
              <w:rPr>
                <w:rFonts w:ascii="Arial Narrow" w:hAnsi="Arial Narrow"/>
                <w:szCs w:val="24"/>
              </w:rPr>
              <w:t>“</w:t>
            </w:r>
            <w:r w:rsidRPr="00BF3CFF">
              <w:rPr>
                <w:rFonts w:ascii="Arial Narrow" w:hAnsi="Arial Narrow"/>
                <w:szCs w:val="24"/>
              </w:rPr>
              <w:t xml:space="preserve">Programação Linear e Fluxo Em Redes”. Ed. </w:t>
            </w:r>
            <w:r w:rsidRPr="001A006A">
              <w:rPr>
                <w:rFonts w:ascii="Arial Narrow" w:hAnsi="Arial Narrow"/>
                <w:szCs w:val="24"/>
              </w:rPr>
              <w:t>Elsevier – Campus, 2014.</w:t>
            </w:r>
          </w:p>
          <w:p w14:paraId="530F65FE" w14:textId="77777777" w:rsidR="00FA1DF1" w:rsidRPr="00B633D4" w:rsidRDefault="00FA1DF1" w:rsidP="00371B09">
            <w:pPr>
              <w:pStyle w:val="PargrafodaLista"/>
              <w:numPr>
                <w:ilvl w:val="0"/>
                <w:numId w:val="2"/>
              </w:numPr>
              <w:spacing w:after="0" w:line="240" w:lineRule="auto"/>
              <w:ind w:left="318" w:hanging="284"/>
              <w:jc w:val="both"/>
              <w:rPr>
                <w:rFonts w:ascii="Arial Narrow" w:hAnsi="Arial Narrow"/>
                <w:szCs w:val="24"/>
              </w:rPr>
            </w:pPr>
            <w:r w:rsidRPr="00E3030A">
              <w:rPr>
                <w:rFonts w:ascii="Arial Narrow" w:hAnsi="Arial Narrow"/>
                <w:szCs w:val="24"/>
              </w:rPr>
              <w:t>A</w:t>
            </w:r>
            <w:r w:rsidRPr="001A006A">
              <w:rPr>
                <w:rFonts w:ascii="Arial Narrow" w:hAnsi="Arial Narrow" w:hint="eastAsia"/>
                <w:szCs w:val="24"/>
              </w:rPr>
              <w:t>ndrade, E</w:t>
            </w:r>
            <w:r w:rsidRPr="00E3030A">
              <w:rPr>
                <w:rFonts w:ascii="Arial Narrow" w:hAnsi="Arial Narrow"/>
                <w:szCs w:val="24"/>
              </w:rPr>
              <w:t>. L</w:t>
            </w:r>
            <w:r w:rsidRPr="001A006A">
              <w:rPr>
                <w:rFonts w:ascii="Arial Narrow" w:hAnsi="Arial Narrow" w:hint="eastAsia"/>
                <w:szCs w:val="24"/>
              </w:rPr>
              <w:t xml:space="preserve">. </w:t>
            </w:r>
            <w:r w:rsidRPr="00E3030A">
              <w:rPr>
                <w:rFonts w:ascii="Arial Narrow" w:hAnsi="Arial Narrow"/>
                <w:szCs w:val="24"/>
              </w:rPr>
              <w:t>“</w:t>
            </w:r>
            <w:r>
              <w:rPr>
                <w:rFonts w:ascii="Arial Narrow" w:hAnsi="Arial Narrow" w:hint="eastAsia"/>
                <w:szCs w:val="24"/>
              </w:rPr>
              <w:t>Introdu</w:t>
            </w:r>
            <w:r w:rsidRPr="00E3030A">
              <w:rPr>
                <w:rFonts w:ascii="Arial Narrow" w:hAnsi="Arial Narrow"/>
                <w:szCs w:val="24"/>
              </w:rPr>
              <w:t>çã</w:t>
            </w:r>
            <w:r>
              <w:rPr>
                <w:rFonts w:ascii="Arial Narrow" w:hAnsi="Arial Narrow" w:hint="eastAsia"/>
                <w:szCs w:val="24"/>
              </w:rPr>
              <w:t xml:space="preserve">o </w:t>
            </w:r>
            <w:r w:rsidRPr="00E3030A">
              <w:rPr>
                <w:rFonts w:ascii="Arial Narrow" w:hAnsi="Arial Narrow"/>
                <w:szCs w:val="24"/>
              </w:rPr>
              <w:t>à P</w:t>
            </w:r>
            <w:r>
              <w:rPr>
                <w:rFonts w:ascii="Arial Narrow" w:hAnsi="Arial Narrow" w:hint="eastAsia"/>
                <w:szCs w:val="24"/>
              </w:rPr>
              <w:t>esquisa Operacional: M</w:t>
            </w:r>
            <w:r w:rsidRPr="00E3030A">
              <w:rPr>
                <w:rFonts w:ascii="Arial Narrow" w:hAnsi="Arial Narrow"/>
                <w:szCs w:val="24"/>
              </w:rPr>
              <w:t>é</w:t>
            </w:r>
            <w:r>
              <w:rPr>
                <w:rFonts w:ascii="Arial Narrow" w:hAnsi="Arial Narrow" w:hint="eastAsia"/>
                <w:szCs w:val="24"/>
              </w:rPr>
              <w:t>todos e Modelos para An</w:t>
            </w:r>
            <w:r w:rsidRPr="00E3030A">
              <w:rPr>
                <w:rFonts w:ascii="Arial Narrow" w:hAnsi="Arial Narrow"/>
                <w:szCs w:val="24"/>
              </w:rPr>
              <w:t>á</w:t>
            </w:r>
            <w:r w:rsidRPr="001A006A">
              <w:rPr>
                <w:rFonts w:ascii="Arial Narrow" w:hAnsi="Arial Narrow" w:hint="eastAsia"/>
                <w:szCs w:val="24"/>
              </w:rPr>
              <w:t xml:space="preserve">lise de </w:t>
            </w:r>
            <w:r w:rsidRPr="00E3030A">
              <w:rPr>
                <w:rFonts w:ascii="Arial Narrow" w:hAnsi="Arial Narrow"/>
                <w:szCs w:val="24"/>
              </w:rPr>
              <w:t>D</w:t>
            </w:r>
            <w:r w:rsidRPr="001A006A">
              <w:rPr>
                <w:rFonts w:ascii="Arial Narrow" w:hAnsi="Arial Narrow" w:hint="eastAsia"/>
                <w:szCs w:val="24"/>
              </w:rPr>
              <w:t>ecis</w:t>
            </w:r>
            <w:r w:rsidRPr="00E3030A">
              <w:rPr>
                <w:rFonts w:ascii="Arial Narrow" w:hAnsi="Arial Narrow"/>
                <w:szCs w:val="24"/>
              </w:rPr>
              <w:t>õe</w:t>
            </w:r>
            <w:r w:rsidRPr="001A006A">
              <w:rPr>
                <w:rFonts w:ascii="Arial Narrow" w:hAnsi="Arial Narrow" w:hint="eastAsia"/>
                <w:szCs w:val="24"/>
              </w:rPr>
              <w:t>s</w:t>
            </w:r>
            <w:r w:rsidRPr="00E3030A">
              <w:rPr>
                <w:rFonts w:ascii="Arial Narrow" w:hAnsi="Arial Narrow"/>
                <w:szCs w:val="24"/>
              </w:rPr>
              <w:t xml:space="preserve">”. </w:t>
            </w:r>
            <w:r>
              <w:rPr>
                <w:rFonts w:ascii="Arial Narrow" w:hAnsi="Arial Narrow"/>
                <w:szCs w:val="24"/>
                <w:lang w:val="en-US"/>
              </w:rPr>
              <w:t>3</w:t>
            </w:r>
            <w:r w:rsidRPr="004B4DD2">
              <w:rPr>
                <w:rFonts w:ascii="Arial Narrow" w:hAnsi="Arial Narrow"/>
                <w:szCs w:val="24"/>
              </w:rPr>
              <w:t>ª</w:t>
            </w:r>
            <w:r>
              <w:rPr>
                <w:rFonts w:ascii="Arial Narrow" w:hAnsi="Arial Narrow"/>
                <w:szCs w:val="24"/>
                <w:lang w:val="en-US"/>
              </w:rPr>
              <w:t xml:space="preserve"> E</w:t>
            </w:r>
            <w:r w:rsidRPr="001A006A">
              <w:rPr>
                <w:rFonts w:ascii="Arial Narrow" w:hAnsi="Arial Narrow" w:hint="eastAsia"/>
                <w:szCs w:val="24"/>
              </w:rPr>
              <w:t>d.</w:t>
            </w:r>
            <w:r>
              <w:rPr>
                <w:rFonts w:ascii="Arial Narrow" w:hAnsi="Arial Narrow"/>
                <w:szCs w:val="24"/>
                <w:lang w:val="en-US"/>
              </w:rPr>
              <w:t xml:space="preserve">E. </w:t>
            </w:r>
            <w:r w:rsidRPr="001A006A">
              <w:rPr>
                <w:rFonts w:ascii="Arial Narrow" w:hAnsi="Arial Narrow" w:hint="eastAsia"/>
                <w:szCs w:val="24"/>
              </w:rPr>
              <w:t>LTC, 2004.</w:t>
            </w:r>
          </w:p>
        </w:tc>
      </w:tr>
    </w:tbl>
    <w:p w14:paraId="7BFBED4E" w14:textId="77777777" w:rsidR="00FA1DF1" w:rsidRDefault="00FA1DF1" w:rsidP="00FA1DF1">
      <w:pPr>
        <w:jc w:val="both"/>
        <w:rPr>
          <w:b/>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479ABDE5" w14:textId="77777777" w:rsidTr="00371B09">
        <w:trPr>
          <w:trHeight w:val="340"/>
        </w:trPr>
        <w:tc>
          <w:tcPr>
            <w:tcW w:w="5000" w:type="pct"/>
            <w:gridSpan w:val="3"/>
            <w:shd w:val="clear" w:color="auto" w:fill="1F497D"/>
            <w:vAlign w:val="center"/>
          </w:tcPr>
          <w:p w14:paraId="0ACBCD97"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6B9502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673E232" w14:textId="77777777" w:rsidR="00FA1DF1" w:rsidRDefault="00FA1DF1" w:rsidP="00371B09">
            <w:pPr>
              <w:rPr>
                <w:rFonts w:ascii="Arial Narrow" w:hAnsi="Arial Narrow"/>
              </w:rPr>
            </w:pPr>
            <w:r>
              <w:rPr>
                <w:rFonts w:ascii="Arial Narrow" w:hAnsi="Arial Narrow"/>
              </w:rPr>
              <w:lastRenderedPageBreak/>
              <w:t>Teoria da Computação</w:t>
            </w:r>
          </w:p>
        </w:tc>
      </w:tr>
      <w:tr w:rsidR="00FA1DF1" w:rsidRPr="00966815" w14:paraId="5605D63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E441C7E"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2BC9598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8F861B6" w14:textId="77777777" w:rsidR="00FA1DF1" w:rsidRDefault="00FA1DF1" w:rsidP="00371B09">
            <w:pPr>
              <w:rPr>
                <w:rFonts w:ascii="Arial Narrow" w:hAnsi="Arial Narrow"/>
              </w:rPr>
            </w:pPr>
            <w:r>
              <w:rPr>
                <w:rFonts w:ascii="Arial Narrow" w:hAnsi="Arial Narrow"/>
              </w:rPr>
              <w:t>Linguagens Formais e Autômatos</w:t>
            </w:r>
          </w:p>
        </w:tc>
      </w:tr>
      <w:tr w:rsidR="00FA1DF1" w:rsidRPr="00966815" w14:paraId="445912BE"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67BBA9F"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33B36345"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3F40B10"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7998A7F4"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830EA20"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792A510"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4FD3560A" w14:textId="77777777" w:rsidR="00FA1DF1" w:rsidRDefault="00FA1DF1" w:rsidP="00371B09">
            <w:pPr>
              <w:jc w:val="center"/>
              <w:rPr>
                <w:rFonts w:ascii="Arial Narrow" w:hAnsi="Arial Narrow"/>
              </w:rPr>
            </w:pPr>
            <w:r>
              <w:rPr>
                <w:rFonts w:ascii="Arial Narrow" w:hAnsi="Arial Narrow"/>
              </w:rPr>
              <w:t>15</w:t>
            </w:r>
          </w:p>
        </w:tc>
      </w:tr>
      <w:tr w:rsidR="00FA1DF1" w:rsidRPr="00966815" w14:paraId="1B41CFF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070322D"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5D42705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46D46563" w14:textId="77777777" w:rsidR="00FA1DF1" w:rsidRPr="002873F3" w:rsidRDefault="00FA1DF1" w:rsidP="00371B09">
            <w:pPr>
              <w:pStyle w:val="PargrafodaLista"/>
              <w:numPr>
                <w:ilvl w:val="0"/>
                <w:numId w:val="2"/>
              </w:numPr>
              <w:spacing w:after="0" w:line="240" w:lineRule="auto"/>
              <w:ind w:left="318" w:hanging="284"/>
              <w:jc w:val="both"/>
              <w:rPr>
                <w:rFonts w:ascii="Arial Narrow" w:hAnsi="Arial Narrow"/>
                <w:szCs w:val="24"/>
              </w:rPr>
            </w:pPr>
            <w:r w:rsidRPr="005F0CE6">
              <w:rPr>
                <w:rFonts w:ascii="Arial Narrow" w:hAnsi="Arial Narrow"/>
                <w:szCs w:val="24"/>
              </w:rPr>
              <w:t>Propiciar o conhecimento de elementos de Teoria da Computação e as suas aplicações em Ciência de Computação apresentando os fundamentos teóricos matemáticos do processo de computação e suas limitações.</w:t>
            </w:r>
          </w:p>
        </w:tc>
      </w:tr>
      <w:tr w:rsidR="00FA1DF1" w:rsidRPr="00966815" w14:paraId="7B0C43F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8DB95BC"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25465E56" w14:textId="77777777" w:rsidTr="00371B09">
        <w:trPr>
          <w:trHeight w:val="899"/>
        </w:trPr>
        <w:tc>
          <w:tcPr>
            <w:tcW w:w="5000" w:type="pct"/>
            <w:gridSpan w:val="3"/>
            <w:tcBorders>
              <w:top w:val="single" w:sz="4" w:space="0" w:color="auto"/>
              <w:bottom w:val="single" w:sz="4" w:space="0" w:color="auto"/>
              <w:right w:val="single" w:sz="4" w:space="0" w:color="auto"/>
            </w:tcBorders>
            <w:shd w:val="clear" w:color="auto" w:fill="auto"/>
            <w:vAlign w:val="center"/>
          </w:tcPr>
          <w:p w14:paraId="2098E999" w14:textId="77777777" w:rsidR="00FA1DF1" w:rsidRPr="005F0CE6" w:rsidRDefault="00FA1DF1" w:rsidP="00371B09">
            <w:pPr>
              <w:jc w:val="both"/>
              <w:rPr>
                <w:rFonts w:ascii="Arial Narrow" w:hAnsi="Arial Narrow"/>
              </w:rPr>
            </w:pPr>
            <w:r w:rsidRPr="005F0CE6">
              <w:rPr>
                <w:rFonts w:ascii="Arial Narrow" w:hAnsi="Arial Narrow"/>
              </w:rPr>
              <w:t>Máquinas de Turing e a Teoria da Computabilidade. Tese de Church. Redutibilidade. Funções recursivas. Enumerabilidade e decibilidade. Sistemas de produção de Post. Modelos abstratos de máquinas programáveis. Complexidade Computacional.</w:t>
            </w:r>
          </w:p>
        </w:tc>
      </w:tr>
      <w:tr w:rsidR="00FA1DF1" w:rsidRPr="00966815" w14:paraId="1D09A63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79DD539"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08AA41C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63AD39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055F9">
              <w:rPr>
                <w:rFonts w:ascii="Arial Narrow" w:hAnsi="Arial Narrow"/>
                <w:szCs w:val="24"/>
              </w:rPr>
              <w:t>Sipser,</w:t>
            </w:r>
            <w:r>
              <w:rPr>
                <w:rFonts w:ascii="Arial Narrow" w:hAnsi="Arial Narrow"/>
                <w:szCs w:val="24"/>
              </w:rPr>
              <w:t xml:space="preserve"> </w:t>
            </w:r>
            <w:r w:rsidRPr="002055F9">
              <w:rPr>
                <w:rFonts w:ascii="Arial Narrow" w:hAnsi="Arial Narrow"/>
                <w:szCs w:val="24"/>
              </w:rPr>
              <w:t>M</w:t>
            </w:r>
            <w:r>
              <w:rPr>
                <w:rFonts w:ascii="Arial Narrow" w:hAnsi="Arial Narrow"/>
                <w:szCs w:val="24"/>
              </w:rPr>
              <w:t>. “</w:t>
            </w:r>
            <w:r w:rsidRPr="002055F9">
              <w:rPr>
                <w:rFonts w:ascii="Arial Narrow" w:hAnsi="Arial Narrow"/>
                <w:szCs w:val="24"/>
              </w:rPr>
              <w:t>Introdução À Teoria da Computação</w:t>
            </w:r>
            <w:r>
              <w:rPr>
                <w:rFonts w:ascii="Arial Narrow" w:hAnsi="Arial Narrow"/>
                <w:szCs w:val="24"/>
              </w:rPr>
              <w:t xml:space="preserve">”. Ed. </w:t>
            </w:r>
            <w:r w:rsidRPr="002055F9">
              <w:rPr>
                <w:rFonts w:ascii="Arial Narrow" w:hAnsi="Arial Narrow"/>
                <w:szCs w:val="24"/>
              </w:rPr>
              <w:t>Thomson Pioneira</w:t>
            </w:r>
            <w:r>
              <w:rPr>
                <w:rFonts w:ascii="Arial Narrow" w:hAnsi="Arial Narrow"/>
                <w:szCs w:val="24"/>
              </w:rPr>
              <w:t>, 2007.</w:t>
            </w:r>
          </w:p>
          <w:p w14:paraId="69D41D7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055F9">
              <w:rPr>
                <w:rFonts w:ascii="Arial Narrow" w:hAnsi="Arial Narrow"/>
                <w:szCs w:val="24"/>
              </w:rPr>
              <w:t>Neto,</w:t>
            </w:r>
            <w:r>
              <w:rPr>
                <w:rFonts w:ascii="Arial Narrow" w:hAnsi="Arial Narrow"/>
                <w:szCs w:val="24"/>
              </w:rPr>
              <w:t xml:space="preserve"> </w:t>
            </w:r>
            <w:r w:rsidRPr="002055F9">
              <w:rPr>
                <w:rFonts w:ascii="Arial Narrow" w:hAnsi="Arial Narrow"/>
                <w:szCs w:val="24"/>
              </w:rPr>
              <w:t>J</w:t>
            </w:r>
            <w:r>
              <w:rPr>
                <w:rFonts w:ascii="Arial Narrow" w:hAnsi="Arial Narrow"/>
                <w:szCs w:val="24"/>
              </w:rPr>
              <w:t>. P.</w:t>
            </w:r>
            <w:r w:rsidRPr="002055F9">
              <w:rPr>
                <w:rFonts w:ascii="Arial Narrow" w:hAnsi="Arial Narrow"/>
                <w:szCs w:val="24"/>
              </w:rPr>
              <w:t>; Coelho,</w:t>
            </w:r>
            <w:r>
              <w:rPr>
                <w:rFonts w:ascii="Arial Narrow" w:hAnsi="Arial Narrow"/>
                <w:szCs w:val="24"/>
              </w:rPr>
              <w:t xml:space="preserve"> </w:t>
            </w:r>
            <w:r w:rsidRPr="002055F9">
              <w:rPr>
                <w:rFonts w:ascii="Arial Narrow" w:hAnsi="Arial Narrow"/>
                <w:szCs w:val="24"/>
              </w:rPr>
              <w:t>F</w:t>
            </w:r>
            <w:r>
              <w:rPr>
                <w:rFonts w:ascii="Arial Narrow" w:hAnsi="Arial Narrow"/>
                <w:szCs w:val="24"/>
              </w:rPr>
              <w:t>. “</w:t>
            </w:r>
            <w:r w:rsidRPr="002055F9">
              <w:rPr>
                <w:rFonts w:ascii="Arial Narrow" w:hAnsi="Arial Narrow"/>
                <w:szCs w:val="24"/>
              </w:rPr>
              <w:t xml:space="preserve">Teoria da Computação - Computabilidade e Complexidade”. Ed. Escolar Editora / Zamboni, </w:t>
            </w:r>
            <w:r>
              <w:rPr>
                <w:rFonts w:ascii="Arial Narrow" w:hAnsi="Arial Narrow"/>
                <w:szCs w:val="24"/>
              </w:rPr>
              <w:t>2010.</w:t>
            </w:r>
          </w:p>
          <w:p w14:paraId="097C8295" w14:textId="77777777" w:rsidR="00FA1DF1" w:rsidRPr="00A85113" w:rsidRDefault="00FA1DF1" w:rsidP="00371B09">
            <w:pPr>
              <w:pStyle w:val="PargrafodaLista"/>
              <w:numPr>
                <w:ilvl w:val="0"/>
                <w:numId w:val="2"/>
              </w:numPr>
              <w:spacing w:after="0" w:line="240" w:lineRule="auto"/>
              <w:ind w:left="318" w:hanging="284"/>
              <w:jc w:val="both"/>
              <w:rPr>
                <w:rFonts w:ascii="Arial Narrow" w:hAnsi="Arial Narrow"/>
                <w:szCs w:val="24"/>
              </w:rPr>
            </w:pPr>
            <w:r w:rsidRPr="00526C5B">
              <w:rPr>
                <w:rFonts w:ascii="Arial Narrow" w:hAnsi="Arial Narrow"/>
                <w:szCs w:val="24"/>
              </w:rPr>
              <w:t>Carnielli, W. E. “Computabilidade, Funções Computáveis, Lógica e os Fundamentos da Matemática”. Ed. Unesp, 2ª Ed., 2009</w:t>
            </w:r>
            <w:r>
              <w:rPr>
                <w:rFonts w:ascii="Arial Narrow" w:hAnsi="Arial Narrow"/>
                <w:szCs w:val="24"/>
              </w:rPr>
              <w:t>.</w:t>
            </w:r>
          </w:p>
        </w:tc>
      </w:tr>
      <w:tr w:rsidR="00FA1DF1" w:rsidRPr="00966815" w14:paraId="2C23525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6A968BA"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4D187A5F"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21B3C08" w14:textId="77777777" w:rsidR="00FA1DF1" w:rsidRPr="006F3C0D" w:rsidRDefault="00FA1DF1" w:rsidP="00371B09">
            <w:pPr>
              <w:pStyle w:val="PargrafodaLista"/>
              <w:numPr>
                <w:ilvl w:val="0"/>
                <w:numId w:val="2"/>
              </w:numPr>
              <w:spacing w:after="0" w:line="240" w:lineRule="auto"/>
              <w:ind w:left="318" w:hanging="284"/>
              <w:jc w:val="both"/>
              <w:rPr>
                <w:rFonts w:ascii="Arial Narrow" w:hAnsi="Arial Narrow"/>
                <w:szCs w:val="24"/>
              </w:rPr>
            </w:pPr>
            <w:r w:rsidRPr="006F3C0D">
              <w:rPr>
                <w:rFonts w:ascii="Arial Narrow" w:hAnsi="Arial Narrow"/>
                <w:szCs w:val="24"/>
              </w:rPr>
              <w:t>Rocha, A. A. “Análise da Complexidade de Algoritmos”. Ed. FCA Editora, 2014.</w:t>
            </w:r>
          </w:p>
          <w:p w14:paraId="49DAE9F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6F3C0D">
              <w:rPr>
                <w:rFonts w:ascii="Arial Narrow" w:hAnsi="Arial Narrow"/>
                <w:szCs w:val="24"/>
              </w:rPr>
              <w:t xml:space="preserve">Cormen, T. H.; Rivest, R. L.; Leiserson, C. E.; Stein, C. “Algoritmos - Teoria e Prática”. Ed. Elsevier – Campus, 3ª Ed. 2012. </w:t>
            </w:r>
          </w:p>
          <w:p w14:paraId="6E4F0B5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871DD">
              <w:rPr>
                <w:rFonts w:ascii="Arial Narrow" w:hAnsi="Arial Narrow"/>
                <w:szCs w:val="24"/>
              </w:rPr>
              <w:t>Araújo, A. M. L. “Fundamentos da Computação para Ciência e Tecnologia”. Ed. Ciência Moderna, 2017</w:t>
            </w:r>
            <w:r>
              <w:rPr>
                <w:rFonts w:ascii="Arial Narrow" w:hAnsi="Arial Narrow"/>
                <w:szCs w:val="24"/>
              </w:rPr>
              <w:t>.</w:t>
            </w:r>
          </w:p>
          <w:p w14:paraId="6971E0B0" w14:textId="77777777" w:rsidR="00FA1DF1" w:rsidRPr="00122541" w:rsidRDefault="00FA1DF1" w:rsidP="00371B09">
            <w:pPr>
              <w:pStyle w:val="PargrafodaLista"/>
              <w:numPr>
                <w:ilvl w:val="0"/>
                <w:numId w:val="2"/>
              </w:numPr>
              <w:spacing w:after="0" w:line="240" w:lineRule="auto"/>
              <w:ind w:left="318" w:hanging="284"/>
              <w:jc w:val="both"/>
              <w:rPr>
                <w:rFonts w:ascii="Arial Narrow" w:hAnsi="Arial Narrow"/>
                <w:szCs w:val="24"/>
              </w:rPr>
            </w:pPr>
            <w:r w:rsidRPr="00122541">
              <w:rPr>
                <w:rFonts w:ascii="Arial Narrow" w:hAnsi="Arial Narrow"/>
                <w:szCs w:val="24"/>
              </w:rPr>
              <w:t>Burgess, J. P. “Computabilidade e Lógica”. Ed. Unesp, 2013.</w:t>
            </w:r>
          </w:p>
          <w:p w14:paraId="50C5BE0B" w14:textId="77777777" w:rsidR="00FA1DF1" w:rsidRPr="00F871DD" w:rsidRDefault="00FA1DF1" w:rsidP="00371B09">
            <w:pPr>
              <w:pStyle w:val="PargrafodaLista"/>
              <w:numPr>
                <w:ilvl w:val="0"/>
                <w:numId w:val="2"/>
              </w:numPr>
              <w:spacing w:after="0" w:line="240" w:lineRule="auto"/>
              <w:ind w:left="318" w:hanging="284"/>
              <w:jc w:val="both"/>
              <w:rPr>
                <w:rFonts w:ascii="Arial Narrow" w:hAnsi="Arial Narrow"/>
                <w:szCs w:val="24"/>
              </w:rPr>
            </w:pPr>
            <w:r w:rsidRPr="008A7762">
              <w:rPr>
                <w:rFonts w:ascii="Arial Narrow" w:hAnsi="Arial Narrow"/>
                <w:szCs w:val="24"/>
              </w:rPr>
              <w:t>Neto, J. P.; Coelho, F. “Teoria da Computação - Computabilidade e Complexidade</w:t>
            </w:r>
            <w:r>
              <w:rPr>
                <w:rFonts w:ascii="Arial Narrow" w:hAnsi="Arial Narrow"/>
                <w:szCs w:val="24"/>
              </w:rPr>
              <w:t>”. Ed. Escolar Editora, 2010.</w:t>
            </w:r>
          </w:p>
        </w:tc>
      </w:tr>
    </w:tbl>
    <w:p w14:paraId="3F1B6834" w14:textId="77777777" w:rsidR="00FA1DF1" w:rsidRDefault="00FA1DF1" w:rsidP="00FA1DF1">
      <w:pPr>
        <w:jc w:val="both"/>
        <w:rPr>
          <w:b/>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8A7E28" w:rsidRPr="00966815" w14:paraId="1F84C9B0" w14:textId="77777777" w:rsidTr="00E745FC">
        <w:trPr>
          <w:trHeight w:val="340"/>
        </w:trPr>
        <w:tc>
          <w:tcPr>
            <w:tcW w:w="5000" w:type="pct"/>
            <w:gridSpan w:val="3"/>
            <w:shd w:val="clear" w:color="auto" w:fill="1F497D"/>
            <w:vAlign w:val="center"/>
          </w:tcPr>
          <w:p w14:paraId="4B7696D2" w14:textId="77777777" w:rsidR="008A7E28" w:rsidRPr="007409E7" w:rsidRDefault="008A7E28" w:rsidP="00E745FC">
            <w:pPr>
              <w:jc w:val="center"/>
              <w:rPr>
                <w:rFonts w:ascii="Arial Narrow" w:hAnsi="Arial Narrow"/>
                <w:b/>
                <w:color w:val="FFFFFF"/>
              </w:rPr>
            </w:pPr>
            <w:r>
              <w:rPr>
                <w:rFonts w:ascii="Arial Narrow" w:hAnsi="Arial Narrow"/>
                <w:b/>
                <w:color w:val="FFFFFF"/>
              </w:rPr>
              <w:t>DISCIPLINA</w:t>
            </w:r>
          </w:p>
        </w:tc>
      </w:tr>
      <w:tr w:rsidR="008A7E28" w:rsidRPr="00966815" w14:paraId="04BBC131"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43A1EC8" w14:textId="77777777" w:rsidR="008A7E28" w:rsidRDefault="008A7E28" w:rsidP="00E745FC">
            <w:pPr>
              <w:rPr>
                <w:rFonts w:ascii="Arial Narrow" w:hAnsi="Arial Narrow"/>
              </w:rPr>
            </w:pPr>
            <w:r>
              <w:rPr>
                <w:rFonts w:ascii="Arial Narrow" w:hAnsi="Arial Narrow"/>
              </w:rPr>
              <w:t>Sistemas Operacionais</w:t>
            </w:r>
          </w:p>
        </w:tc>
      </w:tr>
      <w:tr w:rsidR="008A7E28" w:rsidRPr="00966815" w14:paraId="3E1726E8"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1EF22CF" w14:textId="77777777" w:rsidR="008A7E28" w:rsidRPr="00AC2719" w:rsidRDefault="008A7E28" w:rsidP="00E745FC">
            <w:pPr>
              <w:jc w:val="center"/>
              <w:rPr>
                <w:rFonts w:ascii="Arial Narrow" w:hAnsi="Arial Narrow"/>
              </w:rPr>
            </w:pPr>
            <w:r>
              <w:rPr>
                <w:rFonts w:ascii="Arial Narrow" w:hAnsi="Arial Narrow"/>
              </w:rPr>
              <w:t>PRÉ-REQUISITOS</w:t>
            </w:r>
          </w:p>
        </w:tc>
      </w:tr>
      <w:tr w:rsidR="008A7E28" w:rsidRPr="00966815" w14:paraId="3D129E2F"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93C659B" w14:textId="77777777" w:rsidR="008A7E28" w:rsidRDefault="008A7E28" w:rsidP="00E745FC">
            <w:pPr>
              <w:rPr>
                <w:rFonts w:ascii="Arial Narrow" w:hAnsi="Arial Narrow"/>
              </w:rPr>
            </w:pPr>
            <w:r>
              <w:rPr>
                <w:rFonts w:ascii="Arial Narrow" w:hAnsi="Arial Narrow"/>
              </w:rPr>
              <w:t>Organização de Computadores</w:t>
            </w:r>
          </w:p>
        </w:tc>
      </w:tr>
      <w:tr w:rsidR="008A7E28" w:rsidRPr="00966815" w14:paraId="5B0414D8" w14:textId="77777777" w:rsidTr="00E745FC">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E4B57BB" w14:textId="77777777" w:rsidR="008A7E28" w:rsidRPr="00AC2719" w:rsidRDefault="008A7E28" w:rsidP="00E745FC">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B714E90" w14:textId="77777777" w:rsidR="008A7E28" w:rsidRPr="00AC2719" w:rsidRDefault="008A7E28" w:rsidP="00E745FC">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4DFDBE7" w14:textId="77777777" w:rsidR="008A7E28" w:rsidRPr="00AC2719" w:rsidRDefault="008A7E28" w:rsidP="00E745FC">
            <w:pPr>
              <w:jc w:val="center"/>
              <w:rPr>
                <w:rFonts w:ascii="Arial Narrow" w:hAnsi="Arial Narrow"/>
              </w:rPr>
            </w:pPr>
            <w:r>
              <w:rPr>
                <w:rFonts w:ascii="Arial Narrow" w:hAnsi="Arial Narrow"/>
              </w:rPr>
              <w:t>C.H. EXPERIMENTAL (horas)</w:t>
            </w:r>
          </w:p>
        </w:tc>
      </w:tr>
      <w:tr w:rsidR="008A7E28" w:rsidRPr="00966815" w14:paraId="54B40A73" w14:textId="77777777" w:rsidTr="00E745FC">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6A079D6" w14:textId="77777777" w:rsidR="008A7E28" w:rsidRDefault="008A7E28" w:rsidP="00E745FC">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56ED8A4" w14:textId="77777777" w:rsidR="008A7E28" w:rsidRDefault="008A7E28" w:rsidP="00E745FC">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5879D382" w14:textId="77777777" w:rsidR="008A7E28" w:rsidRDefault="008A7E28" w:rsidP="00E745FC">
            <w:pPr>
              <w:jc w:val="center"/>
              <w:rPr>
                <w:rFonts w:ascii="Arial Narrow" w:hAnsi="Arial Narrow"/>
              </w:rPr>
            </w:pPr>
            <w:r>
              <w:rPr>
                <w:rFonts w:ascii="Arial Narrow" w:hAnsi="Arial Narrow"/>
              </w:rPr>
              <w:t>15</w:t>
            </w:r>
          </w:p>
        </w:tc>
      </w:tr>
      <w:tr w:rsidR="008A7E28" w:rsidRPr="00966815" w14:paraId="52BC6E3A"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A01D105" w14:textId="77777777" w:rsidR="008A7E28" w:rsidRPr="00AC2719" w:rsidRDefault="008A7E28" w:rsidP="00E745FC">
            <w:pPr>
              <w:jc w:val="center"/>
              <w:rPr>
                <w:rFonts w:ascii="Arial Narrow" w:hAnsi="Arial Narrow"/>
              </w:rPr>
            </w:pPr>
            <w:r>
              <w:rPr>
                <w:rFonts w:ascii="Arial Narrow" w:hAnsi="Arial Narrow"/>
              </w:rPr>
              <w:t>OBJETIVOS</w:t>
            </w:r>
          </w:p>
        </w:tc>
      </w:tr>
      <w:tr w:rsidR="008A7E28" w:rsidRPr="00966815" w14:paraId="067FFC4D"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tcPr>
          <w:p w14:paraId="21DD96DE" w14:textId="77777777" w:rsidR="008A7E28" w:rsidRPr="00BD37D8" w:rsidRDefault="008A7E28" w:rsidP="008A7E28">
            <w:pPr>
              <w:pStyle w:val="PargrafodaLista"/>
              <w:numPr>
                <w:ilvl w:val="0"/>
                <w:numId w:val="2"/>
              </w:numPr>
              <w:spacing w:after="0" w:line="240" w:lineRule="auto"/>
              <w:ind w:left="318" w:hanging="284"/>
              <w:jc w:val="both"/>
              <w:rPr>
                <w:rFonts w:ascii="Arial Narrow" w:hAnsi="Arial Narrow"/>
                <w:szCs w:val="24"/>
              </w:rPr>
            </w:pPr>
            <w:r w:rsidRPr="00BD37D8">
              <w:rPr>
                <w:rFonts w:ascii="Arial Narrow" w:hAnsi="Arial Narrow"/>
                <w:szCs w:val="24"/>
              </w:rPr>
              <w:t>Apresentar os conceitos básicos de Sistemas Operacionais: processos, organizações de sistemas operacionais, chamadas de sistema</w:t>
            </w:r>
            <w:r>
              <w:rPr>
                <w:rFonts w:ascii="Arial Narrow" w:hAnsi="Arial Narrow"/>
                <w:szCs w:val="24"/>
              </w:rPr>
              <w:t>, assim como os</w:t>
            </w:r>
            <w:r w:rsidRPr="00BD37D8">
              <w:rPr>
                <w:rFonts w:ascii="Arial Narrow" w:hAnsi="Arial Narrow"/>
                <w:szCs w:val="24"/>
              </w:rPr>
              <w:t xml:space="preserve"> princípios básicos de programação concorrente, incluindo problemas de </w:t>
            </w:r>
            <w:r w:rsidRPr="00BD37D8">
              <w:rPr>
                <w:rFonts w:ascii="Arial Narrow" w:hAnsi="Arial Narrow"/>
                <w:i/>
                <w:szCs w:val="24"/>
              </w:rPr>
              <w:t>deadlock, starvation</w:t>
            </w:r>
            <w:r w:rsidRPr="00BD37D8">
              <w:rPr>
                <w:rFonts w:ascii="Arial Narrow" w:hAnsi="Arial Narrow"/>
                <w:szCs w:val="24"/>
              </w:rPr>
              <w:t xml:space="preserve"> e </w:t>
            </w:r>
            <w:r w:rsidRPr="00BD37D8">
              <w:rPr>
                <w:rFonts w:ascii="Arial Narrow" w:hAnsi="Arial Narrow"/>
                <w:i/>
                <w:szCs w:val="24"/>
              </w:rPr>
              <w:t>race</w:t>
            </w:r>
            <w:r w:rsidRPr="00BD37D8">
              <w:rPr>
                <w:rFonts w:ascii="Arial Narrow" w:hAnsi="Arial Narrow"/>
                <w:szCs w:val="24"/>
              </w:rPr>
              <w:t xml:space="preserve"> </w:t>
            </w:r>
            <w:r w:rsidRPr="00BD37D8">
              <w:rPr>
                <w:rFonts w:ascii="Arial Narrow" w:hAnsi="Arial Narrow"/>
                <w:i/>
                <w:szCs w:val="24"/>
              </w:rPr>
              <w:t>condition</w:t>
            </w:r>
            <w:r w:rsidRPr="00BD37D8">
              <w:rPr>
                <w:rFonts w:ascii="Arial Narrow" w:hAnsi="Arial Narrow"/>
                <w:szCs w:val="24"/>
              </w:rPr>
              <w:t>.</w:t>
            </w:r>
          </w:p>
          <w:p w14:paraId="4CF1766C" w14:textId="77777777" w:rsidR="008A7E28" w:rsidRPr="00BD37D8" w:rsidRDefault="008A7E28" w:rsidP="008A7E28">
            <w:pPr>
              <w:pStyle w:val="PargrafodaLista"/>
              <w:numPr>
                <w:ilvl w:val="0"/>
                <w:numId w:val="2"/>
              </w:numPr>
              <w:spacing w:after="0" w:line="240" w:lineRule="auto"/>
              <w:ind w:left="318" w:hanging="284"/>
              <w:jc w:val="both"/>
              <w:rPr>
                <w:rFonts w:ascii="Arial Narrow" w:hAnsi="Arial Narrow"/>
                <w:szCs w:val="24"/>
              </w:rPr>
            </w:pPr>
            <w:r w:rsidRPr="00BD37D8">
              <w:rPr>
                <w:rFonts w:ascii="Arial Narrow" w:hAnsi="Arial Narrow"/>
                <w:szCs w:val="24"/>
              </w:rPr>
              <w:t xml:space="preserve">Compreender o processo de gerência de processos, controle de estados de processos e escalonamento de processos. </w:t>
            </w:r>
          </w:p>
          <w:p w14:paraId="6658FAC7" w14:textId="77777777" w:rsidR="008A7E28" w:rsidRPr="00BD37D8" w:rsidRDefault="008A7E28" w:rsidP="008A7E28">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Apresentar</w:t>
            </w:r>
            <w:r w:rsidRPr="00BD37D8">
              <w:rPr>
                <w:rFonts w:ascii="Arial Narrow" w:hAnsi="Arial Narrow"/>
                <w:szCs w:val="24"/>
              </w:rPr>
              <w:t xml:space="preserve"> os princípios de implementação de entrada e saída: uso de dispositivos e controladores de E/S, programação de E/S, controle de interrupções e DMA.</w:t>
            </w:r>
          </w:p>
          <w:p w14:paraId="7E99938F" w14:textId="77777777" w:rsidR="008A7E28" w:rsidRPr="00BD37D8" w:rsidRDefault="008A7E28" w:rsidP="008A7E28">
            <w:pPr>
              <w:pStyle w:val="PargrafodaLista"/>
              <w:numPr>
                <w:ilvl w:val="0"/>
                <w:numId w:val="2"/>
              </w:numPr>
              <w:spacing w:after="0" w:line="240" w:lineRule="auto"/>
              <w:ind w:left="318" w:hanging="284"/>
              <w:jc w:val="both"/>
              <w:rPr>
                <w:rFonts w:ascii="Arial Narrow" w:hAnsi="Arial Narrow"/>
                <w:szCs w:val="24"/>
              </w:rPr>
            </w:pPr>
            <w:r w:rsidRPr="00BD37D8">
              <w:rPr>
                <w:rFonts w:ascii="Arial Narrow" w:hAnsi="Arial Narrow"/>
                <w:szCs w:val="24"/>
              </w:rPr>
              <w:t>Compreender conceitos relacionados ao gerenciamento de memória de um sistema operacional moderno: uso de partições fixas e variáveis, paginação e criação da memória virtual.</w:t>
            </w:r>
          </w:p>
          <w:p w14:paraId="64BECB09" w14:textId="77777777" w:rsidR="008A7E28" w:rsidRPr="002873F3" w:rsidRDefault="008A7E28" w:rsidP="008A7E28">
            <w:pPr>
              <w:pStyle w:val="PargrafodaLista"/>
              <w:numPr>
                <w:ilvl w:val="0"/>
                <w:numId w:val="2"/>
              </w:numPr>
              <w:spacing w:after="0" w:line="240" w:lineRule="auto"/>
              <w:ind w:left="318" w:hanging="284"/>
              <w:jc w:val="both"/>
              <w:rPr>
                <w:rFonts w:ascii="Arial Narrow" w:hAnsi="Arial Narrow"/>
                <w:szCs w:val="24"/>
              </w:rPr>
            </w:pPr>
            <w:r w:rsidRPr="00BD37D8">
              <w:rPr>
                <w:rFonts w:ascii="Arial Narrow" w:hAnsi="Arial Narrow"/>
                <w:szCs w:val="24"/>
              </w:rPr>
              <w:t>Apresentar os elementos básicos de um sistema de gerência de arquivos</w:t>
            </w:r>
          </w:p>
        </w:tc>
      </w:tr>
      <w:tr w:rsidR="008A7E28" w:rsidRPr="00966815" w14:paraId="2A5491FD"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6FEDC41" w14:textId="77777777" w:rsidR="008A7E28" w:rsidRPr="00AC2719" w:rsidRDefault="008A7E28" w:rsidP="00E745FC">
            <w:pPr>
              <w:jc w:val="center"/>
              <w:rPr>
                <w:rFonts w:ascii="Arial Narrow" w:hAnsi="Arial Narrow"/>
              </w:rPr>
            </w:pPr>
            <w:r>
              <w:rPr>
                <w:rFonts w:ascii="Arial Narrow" w:hAnsi="Arial Narrow"/>
              </w:rPr>
              <w:t>EMENTA</w:t>
            </w:r>
          </w:p>
        </w:tc>
      </w:tr>
      <w:tr w:rsidR="008A7E28" w:rsidRPr="00966815" w14:paraId="6027859C"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97171CD" w14:textId="77777777" w:rsidR="008A7E28" w:rsidRPr="00FA745B" w:rsidRDefault="008A7E28" w:rsidP="00E745FC">
            <w:pPr>
              <w:jc w:val="both"/>
              <w:rPr>
                <w:rFonts w:ascii="Arial Narrow" w:hAnsi="Arial Narrow"/>
              </w:rPr>
            </w:pPr>
            <w:r w:rsidRPr="00FA745B">
              <w:rPr>
                <w:rFonts w:ascii="Arial Narrow" w:hAnsi="Arial Narrow"/>
              </w:rPr>
              <w:lastRenderedPageBreak/>
              <w:t xml:space="preserve">Introdução ao estudo de Sistemas Operacionais. Gerenciamentos de memória. Memória virtual. Conceito de processo. Gerência de processador: escalonamento de processos, monoprocessamento e multiprocessamento concorrência e sincronização de processos. Alocação de recursos e </w:t>
            </w:r>
            <w:r w:rsidRPr="0008480C">
              <w:rPr>
                <w:rFonts w:ascii="Arial Narrow" w:hAnsi="Arial Narrow"/>
                <w:i/>
              </w:rPr>
              <w:t>deadlocks</w:t>
            </w:r>
            <w:r w:rsidRPr="00FA745B">
              <w:rPr>
                <w:rFonts w:ascii="Arial Narrow" w:hAnsi="Arial Narrow"/>
              </w:rPr>
              <w:t>. Gerenciamento de arquivos. Gerenciamento de dispositivos de entrada/saída. Analise de desempenho. Sistemas Operacionais de Rede, Sistemas Operacionais para arquiteturas de Alto desempenho.</w:t>
            </w:r>
          </w:p>
        </w:tc>
      </w:tr>
      <w:tr w:rsidR="008A7E28" w:rsidRPr="00966815" w14:paraId="41E6D230"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73D9E17" w14:textId="77777777" w:rsidR="008A7E28" w:rsidRPr="00AC2719" w:rsidRDefault="008A7E28" w:rsidP="00E745FC">
            <w:pPr>
              <w:jc w:val="center"/>
              <w:rPr>
                <w:rFonts w:ascii="Arial Narrow" w:hAnsi="Arial Narrow"/>
              </w:rPr>
            </w:pPr>
            <w:r>
              <w:rPr>
                <w:rFonts w:ascii="Arial Narrow" w:hAnsi="Arial Narrow"/>
              </w:rPr>
              <w:t>BIBLIOGRAFIA BÁSICA</w:t>
            </w:r>
          </w:p>
        </w:tc>
      </w:tr>
      <w:tr w:rsidR="008A7E28" w:rsidRPr="00966815" w14:paraId="5CE52214"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F1A629D" w14:textId="77777777" w:rsidR="008A7E28" w:rsidRPr="009B7ADA" w:rsidRDefault="008A7E28" w:rsidP="008A7E28">
            <w:pPr>
              <w:pStyle w:val="PargrafodaLista"/>
              <w:numPr>
                <w:ilvl w:val="0"/>
                <w:numId w:val="2"/>
              </w:numPr>
              <w:spacing w:after="0" w:line="240" w:lineRule="auto"/>
              <w:ind w:left="318" w:hanging="284"/>
              <w:jc w:val="both"/>
              <w:rPr>
                <w:rFonts w:ascii="Arial Narrow" w:hAnsi="Arial Narrow"/>
                <w:szCs w:val="24"/>
              </w:rPr>
            </w:pPr>
            <w:r w:rsidRPr="009B7ADA">
              <w:rPr>
                <w:rFonts w:ascii="Arial Narrow" w:hAnsi="Arial Narrow"/>
                <w:szCs w:val="24"/>
              </w:rPr>
              <w:t>Machado, F. B.; Maia, L. P. “Arquitetura de Sistemas Operacionais”. Ed. LTC, 2013.</w:t>
            </w:r>
          </w:p>
          <w:p w14:paraId="4245FF72" w14:textId="77777777" w:rsidR="008A7E28" w:rsidRPr="009B7ADA" w:rsidRDefault="008A7E28" w:rsidP="008A7E28">
            <w:pPr>
              <w:pStyle w:val="PargrafodaLista"/>
              <w:numPr>
                <w:ilvl w:val="0"/>
                <w:numId w:val="2"/>
              </w:numPr>
              <w:spacing w:after="0" w:line="240" w:lineRule="auto"/>
              <w:ind w:left="318" w:hanging="284"/>
              <w:jc w:val="both"/>
              <w:rPr>
                <w:rFonts w:ascii="Arial Narrow" w:hAnsi="Arial Narrow"/>
                <w:bCs/>
                <w:szCs w:val="24"/>
              </w:rPr>
            </w:pPr>
            <w:r w:rsidRPr="009B7ADA">
              <w:rPr>
                <w:rFonts w:ascii="Arial Narrow" w:hAnsi="Arial Narrow"/>
                <w:bCs/>
                <w:szCs w:val="24"/>
              </w:rPr>
              <w:t>Tanenbaum, A. S. “</w:t>
            </w:r>
            <w:r w:rsidRPr="009B7ADA">
              <w:rPr>
                <w:rFonts w:ascii="Arial Narrow" w:hAnsi="Arial Narrow"/>
                <w:szCs w:val="24"/>
              </w:rPr>
              <w:t>Sistemas Operacionais Modernos”. Ed. Pearson, 4ª Ed., 2016.</w:t>
            </w:r>
          </w:p>
          <w:p w14:paraId="12658D29" w14:textId="77777777" w:rsidR="008A7E28" w:rsidRPr="00AF169A" w:rsidRDefault="008A7E28" w:rsidP="008A7E28">
            <w:pPr>
              <w:pStyle w:val="PargrafodaLista"/>
              <w:numPr>
                <w:ilvl w:val="0"/>
                <w:numId w:val="2"/>
              </w:numPr>
              <w:spacing w:after="0" w:line="240" w:lineRule="auto"/>
              <w:ind w:left="318" w:hanging="284"/>
              <w:jc w:val="both"/>
              <w:rPr>
                <w:rFonts w:ascii="Arial Narrow" w:hAnsi="Arial Narrow"/>
                <w:bCs/>
                <w:szCs w:val="24"/>
              </w:rPr>
            </w:pPr>
            <w:r w:rsidRPr="009B7ADA">
              <w:rPr>
                <w:rFonts w:ascii="Arial Narrow" w:hAnsi="Arial Narrow"/>
                <w:bCs/>
                <w:szCs w:val="24"/>
              </w:rPr>
              <w:t>Deitel; Deitel; Choffnes. “Sistemas Operacionais”. Ed. Pearson Education</w:t>
            </w:r>
            <w:r w:rsidRPr="009B7ADA">
              <w:rPr>
                <w:rFonts w:ascii="Arial Narrow" w:hAnsi="Arial Narrow"/>
                <w:szCs w:val="24"/>
              </w:rPr>
              <w:t>, 2005.</w:t>
            </w:r>
          </w:p>
        </w:tc>
      </w:tr>
      <w:tr w:rsidR="008A7E28" w:rsidRPr="00966815" w14:paraId="43B99115"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D593E58" w14:textId="77777777" w:rsidR="008A7E28" w:rsidRPr="00AC2719" w:rsidRDefault="008A7E28" w:rsidP="00E745FC">
            <w:pPr>
              <w:jc w:val="center"/>
              <w:rPr>
                <w:rFonts w:ascii="Arial Narrow" w:hAnsi="Arial Narrow"/>
              </w:rPr>
            </w:pPr>
            <w:r>
              <w:rPr>
                <w:rFonts w:ascii="Arial Narrow" w:hAnsi="Arial Narrow"/>
              </w:rPr>
              <w:t>BIBLIOGRAFIA COMPLEMENTAR</w:t>
            </w:r>
          </w:p>
        </w:tc>
      </w:tr>
      <w:tr w:rsidR="008A7E28" w:rsidRPr="00CB5E95" w14:paraId="64B60616" w14:textId="77777777" w:rsidTr="00E745FC">
        <w:trPr>
          <w:trHeight w:val="130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0FFA7AC" w14:textId="77777777" w:rsidR="008A7E28" w:rsidRDefault="008A7E28" w:rsidP="008A7E28">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Almeida, R. “</w:t>
            </w:r>
            <w:r w:rsidRPr="0053373F">
              <w:rPr>
                <w:rFonts w:ascii="Arial Narrow" w:hAnsi="Arial Narrow"/>
                <w:szCs w:val="24"/>
              </w:rPr>
              <w:t>Pr</w:t>
            </w:r>
            <w:r>
              <w:rPr>
                <w:rFonts w:ascii="Arial Narrow" w:hAnsi="Arial Narrow"/>
                <w:szCs w:val="24"/>
              </w:rPr>
              <w:t xml:space="preserve">ogramação de Sistemas Embarcado”. Ed. </w:t>
            </w:r>
            <w:r w:rsidRPr="0053373F">
              <w:rPr>
                <w:rFonts w:ascii="Arial Narrow" w:hAnsi="Arial Narrow"/>
                <w:szCs w:val="24"/>
              </w:rPr>
              <w:t>Elsevier</w:t>
            </w:r>
            <w:r>
              <w:rPr>
                <w:rFonts w:ascii="Arial Narrow" w:hAnsi="Arial Narrow"/>
                <w:szCs w:val="24"/>
              </w:rPr>
              <w:t>.</w:t>
            </w:r>
          </w:p>
          <w:p w14:paraId="2AD0518B" w14:textId="77777777" w:rsidR="008A7E28" w:rsidRDefault="008A7E28" w:rsidP="008A7E28">
            <w:pPr>
              <w:pStyle w:val="PargrafodaLista"/>
              <w:numPr>
                <w:ilvl w:val="0"/>
                <w:numId w:val="2"/>
              </w:numPr>
              <w:spacing w:after="0" w:line="240" w:lineRule="auto"/>
              <w:ind w:left="318" w:hanging="284"/>
              <w:jc w:val="both"/>
              <w:rPr>
                <w:rFonts w:ascii="Arial Narrow" w:hAnsi="Arial Narrow"/>
                <w:szCs w:val="24"/>
              </w:rPr>
            </w:pPr>
            <w:r w:rsidRPr="0051115A">
              <w:rPr>
                <w:rFonts w:ascii="Arial Narrow" w:hAnsi="Arial Narrow"/>
                <w:szCs w:val="24"/>
              </w:rPr>
              <w:t>Brito, R. C. “</w:t>
            </w:r>
            <w:r w:rsidRPr="000F6A16">
              <w:rPr>
                <w:rFonts w:ascii="Arial Narrow" w:hAnsi="Arial Narrow"/>
                <w:szCs w:val="24"/>
              </w:rPr>
              <w:t>Android Com Android Studio - Passo A Passo</w:t>
            </w:r>
            <w:r>
              <w:rPr>
                <w:rFonts w:ascii="Arial Narrow" w:hAnsi="Arial Narrow"/>
                <w:szCs w:val="24"/>
              </w:rPr>
              <w:t>”. Ed. Ciência Moderna, 2017.</w:t>
            </w:r>
          </w:p>
          <w:p w14:paraId="14D51618" w14:textId="77777777" w:rsidR="008A7E28" w:rsidRDefault="008A7E28" w:rsidP="008A7E28">
            <w:pPr>
              <w:pStyle w:val="PargrafodaLista"/>
              <w:numPr>
                <w:ilvl w:val="0"/>
                <w:numId w:val="2"/>
              </w:numPr>
              <w:spacing w:after="0" w:line="240" w:lineRule="auto"/>
              <w:ind w:left="318" w:hanging="284"/>
              <w:jc w:val="both"/>
              <w:rPr>
                <w:rFonts w:ascii="Arial Narrow" w:hAnsi="Arial Narrow"/>
                <w:szCs w:val="24"/>
              </w:rPr>
            </w:pPr>
            <w:r w:rsidRPr="00E07607">
              <w:rPr>
                <w:rFonts w:ascii="Arial Narrow" w:hAnsi="Arial Narrow"/>
                <w:szCs w:val="24"/>
              </w:rPr>
              <w:t>Noal, L. A. J. “Linux Para Linuxers - do Desktop ao Datacenter”. Ed. NOVATEC, 2016.</w:t>
            </w:r>
          </w:p>
          <w:p w14:paraId="4DBD4CF7" w14:textId="77777777" w:rsidR="008A7E28" w:rsidRPr="009B7ADA" w:rsidRDefault="008A7E28" w:rsidP="008A7E28">
            <w:pPr>
              <w:pStyle w:val="PargrafodaLista"/>
              <w:numPr>
                <w:ilvl w:val="0"/>
                <w:numId w:val="2"/>
              </w:numPr>
              <w:spacing w:after="0" w:line="240" w:lineRule="auto"/>
              <w:ind w:left="318" w:hanging="284"/>
              <w:jc w:val="both"/>
              <w:rPr>
                <w:rFonts w:ascii="Arial Narrow" w:hAnsi="Arial Narrow"/>
                <w:bCs/>
                <w:szCs w:val="24"/>
              </w:rPr>
            </w:pPr>
            <w:r w:rsidRPr="009B7ADA">
              <w:rPr>
                <w:rFonts w:ascii="Arial Narrow" w:hAnsi="Arial Narrow"/>
                <w:szCs w:val="24"/>
              </w:rPr>
              <w:t>Silberschatz, A.; Galvin, P. B.; Gagne, G. “Sistemas Operacionais Com Java”. Ed. Campus, 8ª Ed. 2016.</w:t>
            </w:r>
          </w:p>
          <w:p w14:paraId="723E8D0C" w14:textId="77777777" w:rsidR="008A7E28" w:rsidRPr="00E07607" w:rsidRDefault="008A7E28" w:rsidP="008A7E28">
            <w:pPr>
              <w:pStyle w:val="PargrafodaLista"/>
              <w:numPr>
                <w:ilvl w:val="0"/>
                <w:numId w:val="2"/>
              </w:numPr>
              <w:spacing w:after="0" w:line="240" w:lineRule="auto"/>
              <w:ind w:left="318" w:hanging="284"/>
              <w:jc w:val="both"/>
              <w:rPr>
                <w:rFonts w:ascii="Arial Narrow" w:hAnsi="Arial Narrow"/>
                <w:szCs w:val="24"/>
              </w:rPr>
            </w:pPr>
            <w:r w:rsidRPr="0051115A">
              <w:rPr>
                <w:rFonts w:ascii="Arial Narrow" w:hAnsi="Arial Narrow"/>
                <w:szCs w:val="24"/>
              </w:rPr>
              <w:t>Marques, J. A. “Sistemas Operacionais”. Ed. LTC, 2011.</w:t>
            </w:r>
          </w:p>
        </w:tc>
      </w:tr>
    </w:tbl>
    <w:p w14:paraId="3FB630B0" w14:textId="77777777" w:rsidR="008A7E28" w:rsidRDefault="008A7E28" w:rsidP="00FA1DF1">
      <w:pPr>
        <w:jc w:val="both"/>
        <w:rPr>
          <w:b/>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253250A7" w14:textId="77777777" w:rsidTr="00371B09">
        <w:trPr>
          <w:trHeight w:val="340"/>
        </w:trPr>
        <w:tc>
          <w:tcPr>
            <w:tcW w:w="5000" w:type="pct"/>
            <w:gridSpan w:val="3"/>
            <w:shd w:val="clear" w:color="auto" w:fill="1F497D"/>
            <w:vAlign w:val="center"/>
          </w:tcPr>
          <w:p w14:paraId="7B5273D3"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1D2725C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64CD8D5" w14:textId="77777777" w:rsidR="00FA1DF1" w:rsidRDefault="00FA1DF1" w:rsidP="00371B09">
            <w:pPr>
              <w:rPr>
                <w:rFonts w:ascii="Arial Narrow" w:hAnsi="Arial Narrow"/>
              </w:rPr>
            </w:pPr>
            <w:r>
              <w:rPr>
                <w:rFonts w:ascii="Arial Narrow" w:hAnsi="Arial Narrow"/>
              </w:rPr>
              <w:t>Estágio Supervisionado</w:t>
            </w:r>
          </w:p>
        </w:tc>
      </w:tr>
      <w:tr w:rsidR="00FA1DF1" w:rsidRPr="00966815" w14:paraId="22867E1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1E0A780"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7E1F6C6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1928B84" w14:textId="6B2FE157" w:rsidR="00FA1DF1" w:rsidRDefault="00F721DA" w:rsidP="00371B09">
            <w:pPr>
              <w:rPr>
                <w:rFonts w:ascii="Arial Narrow" w:hAnsi="Arial Narrow"/>
              </w:rPr>
            </w:pPr>
            <w:r>
              <w:rPr>
                <w:rFonts w:ascii="Arial Narrow" w:hAnsi="Arial Narrow"/>
              </w:rPr>
              <w:t>Redes de Computadores</w:t>
            </w:r>
          </w:p>
          <w:p w14:paraId="1F5795ED" w14:textId="43014BE1" w:rsidR="00F721DA" w:rsidRDefault="00F721DA" w:rsidP="00F721DA">
            <w:pPr>
              <w:rPr>
                <w:rFonts w:ascii="Arial Narrow" w:hAnsi="Arial Narrow"/>
              </w:rPr>
            </w:pPr>
            <w:r>
              <w:rPr>
                <w:rFonts w:ascii="Arial Narrow" w:hAnsi="Arial Narrow"/>
              </w:rPr>
              <w:t>Projeto de Sistemas</w:t>
            </w:r>
          </w:p>
        </w:tc>
      </w:tr>
      <w:tr w:rsidR="00FA1DF1" w:rsidRPr="00966815" w14:paraId="23341E63"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168F8ECE"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C663C65"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927B414"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7DD72173"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17E7B82" w14:textId="77777777" w:rsidR="00FA1DF1" w:rsidRDefault="00FA1DF1" w:rsidP="00371B09">
            <w:pPr>
              <w:jc w:val="center"/>
              <w:rPr>
                <w:rFonts w:ascii="Arial Narrow" w:hAnsi="Arial Narrow"/>
              </w:rPr>
            </w:pPr>
            <w:r>
              <w:rPr>
                <w:rFonts w:ascii="Arial Narrow" w:hAnsi="Arial Narrow"/>
              </w:rPr>
              <w:t>180</w:t>
            </w:r>
          </w:p>
        </w:tc>
        <w:tc>
          <w:tcPr>
            <w:tcW w:w="1953" w:type="pct"/>
            <w:tcBorders>
              <w:top w:val="single" w:sz="4" w:space="0" w:color="auto"/>
              <w:bottom w:val="single" w:sz="4" w:space="0" w:color="auto"/>
              <w:right w:val="single" w:sz="4" w:space="0" w:color="auto"/>
            </w:tcBorders>
            <w:shd w:val="clear" w:color="auto" w:fill="auto"/>
            <w:vAlign w:val="center"/>
          </w:tcPr>
          <w:p w14:paraId="0C54DEE8" w14:textId="77777777" w:rsidR="00FA1DF1" w:rsidRDefault="00FA1DF1" w:rsidP="00371B09">
            <w:pPr>
              <w:jc w:val="center"/>
              <w:rPr>
                <w:rFonts w:ascii="Arial Narrow" w:hAnsi="Arial Narrow"/>
              </w:rPr>
            </w:pPr>
            <w:r>
              <w:rPr>
                <w:rFonts w:ascii="Arial Narrow" w:hAnsi="Arial Narrow"/>
              </w:rPr>
              <w:t>0</w:t>
            </w:r>
          </w:p>
        </w:tc>
        <w:tc>
          <w:tcPr>
            <w:tcW w:w="1532" w:type="pct"/>
            <w:tcBorders>
              <w:top w:val="single" w:sz="4" w:space="0" w:color="auto"/>
              <w:bottom w:val="single" w:sz="4" w:space="0" w:color="auto"/>
              <w:right w:val="single" w:sz="4" w:space="0" w:color="auto"/>
            </w:tcBorders>
            <w:shd w:val="clear" w:color="auto" w:fill="auto"/>
            <w:vAlign w:val="center"/>
          </w:tcPr>
          <w:p w14:paraId="2EF811FF" w14:textId="77777777" w:rsidR="00FA1DF1" w:rsidRDefault="00FA1DF1" w:rsidP="00371B09">
            <w:pPr>
              <w:jc w:val="center"/>
              <w:rPr>
                <w:rFonts w:ascii="Arial Narrow" w:hAnsi="Arial Narrow"/>
              </w:rPr>
            </w:pPr>
            <w:r>
              <w:rPr>
                <w:rFonts w:ascii="Arial Narrow" w:hAnsi="Arial Narrow"/>
              </w:rPr>
              <w:t>180</w:t>
            </w:r>
          </w:p>
        </w:tc>
      </w:tr>
      <w:tr w:rsidR="00FA1DF1" w:rsidRPr="00966815" w14:paraId="315E308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12B335C"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240EF14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05799327" w14:textId="77777777" w:rsidR="00FA1DF1" w:rsidRPr="003861BA"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Constituir um conjunto de</w:t>
            </w:r>
            <w:r w:rsidRPr="003861BA">
              <w:rPr>
                <w:rFonts w:ascii="Arial Narrow" w:hAnsi="Arial Narrow"/>
                <w:szCs w:val="24"/>
              </w:rPr>
              <w:t xml:space="preserve"> atividades de caráter eminentemente pedagógico que propiciem aos a</w:t>
            </w:r>
            <w:r>
              <w:rPr>
                <w:rFonts w:ascii="Arial Narrow" w:hAnsi="Arial Narrow"/>
                <w:szCs w:val="24"/>
              </w:rPr>
              <w:t>cadêmicos</w:t>
            </w:r>
            <w:r w:rsidRPr="003861BA">
              <w:rPr>
                <w:rFonts w:ascii="Arial Narrow" w:hAnsi="Arial Narrow"/>
                <w:szCs w:val="24"/>
              </w:rPr>
              <w:t xml:space="preserve"> d</w:t>
            </w:r>
            <w:r>
              <w:rPr>
                <w:rFonts w:ascii="Arial Narrow" w:hAnsi="Arial Narrow"/>
                <w:szCs w:val="24"/>
              </w:rPr>
              <w:t>o Curso de Ciência da Computação da UFT</w:t>
            </w:r>
            <w:r w:rsidRPr="003861BA">
              <w:rPr>
                <w:rFonts w:ascii="Arial Narrow" w:hAnsi="Arial Narrow"/>
                <w:szCs w:val="24"/>
              </w:rPr>
              <w:t xml:space="preserve"> os primeiros contatos com a experiência da comunidade profissional, integração ao mercado de trabalho, bem como treinamento técnico-prático, visando o aprendizado de competência própria de atividade profissional e à contextualização curricular.</w:t>
            </w:r>
          </w:p>
        </w:tc>
      </w:tr>
      <w:tr w:rsidR="00FA1DF1" w:rsidRPr="00966815" w14:paraId="2FDC6F6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C4BB7F0"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3BFC85A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6AA3D40" w14:textId="77777777" w:rsidR="00FA1DF1" w:rsidRPr="001207BB" w:rsidRDefault="00FA1DF1" w:rsidP="00371B09">
            <w:pPr>
              <w:jc w:val="both"/>
              <w:rPr>
                <w:rFonts w:ascii="Arial Narrow" w:hAnsi="Arial Narrow"/>
              </w:rPr>
            </w:pPr>
            <w:r w:rsidRPr="001207BB">
              <w:rPr>
                <w:rFonts w:ascii="Arial Narrow" w:hAnsi="Arial Narrow"/>
              </w:rPr>
              <w:t>A ementa da disciplina consiste na realização de atividades práticas administrativas, técnicas ou acadêmicas que sejam válidas de acordo com normas internas definidas pelo Curso de Ciência da Computação da UFT.</w:t>
            </w:r>
          </w:p>
        </w:tc>
      </w:tr>
      <w:tr w:rsidR="00FA1DF1" w:rsidRPr="00966815" w14:paraId="3DFE97C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19F7955"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65889A10" w14:textId="77777777" w:rsidTr="00371B09">
        <w:trPr>
          <w:trHeight w:val="1108"/>
        </w:trPr>
        <w:tc>
          <w:tcPr>
            <w:tcW w:w="5000" w:type="pct"/>
            <w:gridSpan w:val="3"/>
            <w:tcBorders>
              <w:top w:val="single" w:sz="4" w:space="0" w:color="auto"/>
              <w:bottom w:val="single" w:sz="4" w:space="0" w:color="auto"/>
              <w:right w:val="single" w:sz="4" w:space="0" w:color="auto"/>
            </w:tcBorders>
            <w:shd w:val="clear" w:color="auto" w:fill="auto"/>
            <w:vAlign w:val="center"/>
          </w:tcPr>
          <w:p w14:paraId="6B11AEB1"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A3780">
              <w:rPr>
                <w:rFonts w:ascii="Arial Narrow" w:hAnsi="Arial Narrow"/>
                <w:szCs w:val="24"/>
              </w:rPr>
              <w:t>Lopes,</w:t>
            </w:r>
            <w:r>
              <w:rPr>
                <w:rFonts w:ascii="Arial Narrow" w:hAnsi="Arial Narrow"/>
                <w:szCs w:val="24"/>
              </w:rPr>
              <w:t xml:space="preserve"> K. M. V.; Teles, M. M. R.</w:t>
            </w:r>
            <w:r w:rsidRPr="008A3780">
              <w:rPr>
                <w:rFonts w:ascii="Arial Narrow" w:hAnsi="Arial Narrow"/>
                <w:szCs w:val="24"/>
              </w:rPr>
              <w:t>; Patrício,</w:t>
            </w:r>
            <w:r>
              <w:rPr>
                <w:rFonts w:ascii="Arial Narrow" w:hAnsi="Arial Narrow"/>
                <w:szCs w:val="24"/>
              </w:rPr>
              <w:t xml:space="preserve"> P. C. S</w:t>
            </w:r>
            <w:r w:rsidRPr="008A3780">
              <w:rPr>
                <w:rFonts w:ascii="Arial Narrow" w:hAnsi="Arial Narrow"/>
                <w:szCs w:val="24"/>
              </w:rPr>
              <w:t>. “Estágio Supervisionado Em C</w:t>
            </w:r>
            <w:r>
              <w:rPr>
                <w:rFonts w:ascii="Arial Narrow" w:hAnsi="Arial Narrow"/>
                <w:szCs w:val="24"/>
              </w:rPr>
              <w:t>omputação - Reflexões e Relatos”.  Ed. Appris, 2016.</w:t>
            </w:r>
          </w:p>
          <w:p w14:paraId="2067B0BE" w14:textId="77777777" w:rsidR="00FA1DF1" w:rsidRPr="008A3780" w:rsidRDefault="00FA1DF1" w:rsidP="00371B09">
            <w:pPr>
              <w:pStyle w:val="PargrafodaLista"/>
              <w:numPr>
                <w:ilvl w:val="0"/>
                <w:numId w:val="2"/>
              </w:numPr>
              <w:spacing w:after="0" w:line="240" w:lineRule="auto"/>
              <w:ind w:left="318" w:hanging="284"/>
              <w:jc w:val="both"/>
              <w:rPr>
                <w:rFonts w:ascii="Arial Narrow" w:hAnsi="Arial Narrow"/>
                <w:szCs w:val="24"/>
              </w:rPr>
            </w:pPr>
            <w:r w:rsidRPr="00132AB4">
              <w:rPr>
                <w:rFonts w:ascii="Arial Narrow" w:hAnsi="Arial Narrow"/>
                <w:szCs w:val="24"/>
              </w:rPr>
              <w:t>Buriolla</w:t>
            </w:r>
            <w:r>
              <w:rPr>
                <w:rFonts w:ascii="Arial Narrow" w:hAnsi="Arial Narrow"/>
                <w:szCs w:val="24"/>
              </w:rPr>
              <w:t>, M. A. F</w:t>
            </w:r>
            <w:r w:rsidRPr="00132AB4">
              <w:rPr>
                <w:rFonts w:ascii="Arial Narrow" w:hAnsi="Arial Narrow"/>
                <w:szCs w:val="24"/>
              </w:rPr>
              <w:t xml:space="preserve">. </w:t>
            </w:r>
            <w:r>
              <w:rPr>
                <w:rFonts w:ascii="Arial Narrow" w:hAnsi="Arial Narrow"/>
                <w:szCs w:val="24"/>
              </w:rPr>
              <w:t>“Estágio Supervisionado”. Ed.</w:t>
            </w:r>
            <w:r w:rsidRPr="00132AB4">
              <w:rPr>
                <w:rFonts w:ascii="Arial Narrow" w:hAnsi="Arial Narrow"/>
                <w:szCs w:val="24"/>
              </w:rPr>
              <w:t xml:space="preserve"> Cortez Editora, 5</w:t>
            </w:r>
            <w:r w:rsidRPr="008E2AB9">
              <w:rPr>
                <w:rFonts w:ascii="Arial Narrow" w:hAnsi="Arial Narrow"/>
                <w:szCs w:val="24"/>
              </w:rPr>
              <w:t>ª</w:t>
            </w:r>
            <w:r w:rsidRPr="00132AB4">
              <w:rPr>
                <w:rFonts w:ascii="Arial Narrow" w:hAnsi="Arial Narrow"/>
                <w:szCs w:val="24"/>
              </w:rPr>
              <w:t xml:space="preserve"> </w:t>
            </w:r>
            <w:r>
              <w:rPr>
                <w:rFonts w:ascii="Arial Narrow" w:hAnsi="Arial Narrow"/>
                <w:szCs w:val="24"/>
              </w:rPr>
              <w:t>Ed.</w:t>
            </w:r>
            <w:r w:rsidRPr="00132AB4">
              <w:rPr>
                <w:rFonts w:ascii="Arial Narrow" w:hAnsi="Arial Narrow"/>
                <w:szCs w:val="24"/>
              </w:rPr>
              <w:t>, 2008.</w:t>
            </w:r>
          </w:p>
          <w:p w14:paraId="44F426FD" w14:textId="77777777" w:rsidR="00FA1DF1" w:rsidRPr="00270330" w:rsidRDefault="00FA1DF1" w:rsidP="00371B09">
            <w:pPr>
              <w:pStyle w:val="PargrafodaLista"/>
              <w:numPr>
                <w:ilvl w:val="0"/>
                <w:numId w:val="2"/>
              </w:numPr>
              <w:spacing w:after="0" w:line="240" w:lineRule="auto"/>
              <w:ind w:left="318" w:hanging="284"/>
              <w:jc w:val="both"/>
              <w:rPr>
                <w:rFonts w:ascii="Arial Narrow" w:hAnsi="Arial Narrow"/>
                <w:szCs w:val="24"/>
              </w:rPr>
            </w:pPr>
            <w:r w:rsidRPr="008E2AB9">
              <w:rPr>
                <w:rFonts w:ascii="Arial Narrow" w:hAnsi="Arial Narrow"/>
                <w:szCs w:val="24"/>
              </w:rPr>
              <w:t>Oliveira</w:t>
            </w:r>
            <w:r>
              <w:rPr>
                <w:rFonts w:ascii="Arial Narrow" w:hAnsi="Arial Narrow"/>
                <w:szCs w:val="24"/>
              </w:rPr>
              <w:t>, R. G. “</w:t>
            </w:r>
            <w:r w:rsidRPr="008E2AB9">
              <w:rPr>
                <w:rFonts w:ascii="Arial Narrow" w:hAnsi="Arial Narrow"/>
                <w:szCs w:val="24"/>
              </w:rPr>
              <w:t>Estágio Curricul</w:t>
            </w:r>
            <w:r>
              <w:rPr>
                <w:rFonts w:ascii="Arial Narrow" w:hAnsi="Arial Narrow"/>
                <w:szCs w:val="24"/>
              </w:rPr>
              <w:t xml:space="preserve">ar Supervisionado”. Ed. </w:t>
            </w:r>
            <w:r w:rsidRPr="008E2AB9">
              <w:rPr>
                <w:rFonts w:ascii="Arial Narrow" w:hAnsi="Arial Narrow"/>
                <w:szCs w:val="24"/>
              </w:rPr>
              <w:t>Paco Editorial</w:t>
            </w:r>
            <w:r>
              <w:rPr>
                <w:rFonts w:ascii="Arial Narrow" w:hAnsi="Arial Narrow"/>
                <w:szCs w:val="24"/>
              </w:rPr>
              <w:t>, 2011.</w:t>
            </w:r>
          </w:p>
        </w:tc>
      </w:tr>
      <w:tr w:rsidR="00FA1DF1" w:rsidRPr="00966815" w14:paraId="3071A67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48B5611"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6E367B9F" w14:textId="77777777" w:rsidTr="00371B09">
        <w:trPr>
          <w:trHeight w:val="21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0CDADC" w14:textId="77777777" w:rsidR="00FA1DF1" w:rsidRPr="002076D1" w:rsidRDefault="00FA1DF1" w:rsidP="00371B09">
            <w:pPr>
              <w:pStyle w:val="PargrafodaLista"/>
              <w:numPr>
                <w:ilvl w:val="0"/>
                <w:numId w:val="2"/>
              </w:numPr>
              <w:spacing w:after="0" w:line="240" w:lineRule="auto"/>
              <w:ind w:left="318" w:hanging="284"/>
              <w:jc w:val="both"/>
              <w:rPr>
                <w:rFonts w:ascii="Arial Narrow" w:hAnsi="Arial Narrow"/>
                <w:szCs w:val="24"/>
              </w:rPr>
            </w:pPr>
            <w:r w:rsidRPr="002076D1">
              <w:rPr>
                <w:rFonts w:ascii="Arial Narrow" w:hAnsi="Arial Narrow"/>
                <w:szCs w:val="24"/>
              </w:rPr>
              <w:t xml:space="preserve">França, Ana Shirley. “Estágio Curricular e Trabalho de Conclusão de Curso na Área de Gestão e Negócios”. </w:t>
            </w:r>
            <w:r>
              <w:rPr>
                <w:rFonts w:ascii="Arial Narrow" w:hAnsi="Arial Narrow"/>
                <w:szCs w:val="24"/>
              </w:rPr>
              <w:t>Ed. Freitas Bastos, 2014.</w:t>
            </w:r>
          </w:p>
          <w:p w14:paraId="6F34EE6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F17E6">
              <w:rPr>
                <w:rFonts w:ascii="Arial Narrow" w:hAnsi="Arial Narrow"/>
                <w:szCs w:val="24"/>
              </w:rPr>
              <w:t>Martins, S. P. “Estágio e Relação de Emprego”. Ed. Atlas, 4ª Ed., 2015.</w:t>
            </w:r>
          </w:p>
          <w:p w14:paraId="5CAAE65E"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E2AB9">
              <w:rPr>
                <w:rFonts w:ascii="Arial Narrow" w:hAnsi="Arial Narrow"/>
                <w:szCs w:val="24"/>
              </w:rPr>
              <w:t>Bianchi, A. C. M.; Alvarenga, M.; Bianchi, R. “Manual de Orientação - Estágio Supervisionado”. Ed. Cengage Learning, 2009.</w:t>
            </w:r>
          </w:p>
          <w:p w14:paraId="2354953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E2AB9">
              <w:rPr>
                <w:rFonts w:ascii="Arial Narrow" w:hAnsi="Arial Narrow"/>
                <w:szCs w:val="24"/>
              </w:rPr>
              <w:t>Buriolla, M. A. F. “O Estágio Supervisionado”. Ed. Cortez, 7ª Ed., 2011.</w:t>
            </w:r>
          </w:p>
          <w:p w14:paraId="7EED3C7D" w14:textId="77777777" w:rsidR="00FA1DF1" w:rsidRPr="00A0054E" w:rsidRDefault="00FA1DF1" w:rsidP="00371B09">
            <w:pPr>
              <w:pStyle w:val="PargrafodaLista"/>
              <w:numPr>
                <w:ilvl w:val="0"/>
                <w:numId w:val="2"/>
              </w:numPr>
              <w:spacing w:after="0" w:line="240" w:lineRule="auto"/>
              <w:ind w:left="318" w:hanging="284"/>
              <w:jc w:val="both"/>
              <w:rPr>
                <w:rFonts w:ascii="Arial Narrow" w:hAnsi="Arial Narrow"/>
                <w:szCs w:val="24"/>
              </w:rPr>
            </w:pPr>
            <w:r w:rsidRPr="00B45384">
              <w:rPr>
                <w:rFonts w:ascii="Arial Narrow" w:hAnsi="Arial Narrow"/>
                <w:szCs w:val="24"/>
              </w:rPr>
              <w:t>Lima,</w:t>
            </w:r>
            <w:r>
              <w:rPr>
                <w:rFonts w:ascii="Arial Narrow" w:hAnsi="Arial Narrow"/>
                <w:szCs w:val="24"/>
              </w:rPr>
              <w:t xml:space="preserve"> M. C.; </w:t>
            </w:r>
            <w:r w:rsidRPr="00B45384">
              <w:rPr>
                <w:rFonts w:ascii="Arial Narrow" w:hAnsi="Arial Narrow"/>
                <w:szCs w:val="24"/>
              </w:rPr>
              <w:t>Olivo</w:t>
            </w:r>
            <w:r>
              <w:rPr>
                <w:rFonts w:ascii="Arial Narrow" w:hAnsi="Arial Narrow"/>
                <w:szCs w:val="24"/>
              </w:rPr>
              <w:t>, S</w:t>
            </w:r>
            <w:r w:rsidRPr="00B45384">
              <w:rPr>
                <w:rFonts w:ascii="Arial Narrow" w:hAnsi="Arial Narrow"/>
                <w:szCs w:val="24"/>
              </w:rPr>
              <w:t xml:space="preserve">. </w:t>
            </w:r>
            <w:r>
              <w:rPr>
                <w:rFonts w:ascii="Arial Narrow" w:hAnsi="Arial Narrow"/>
                <w:szCs w:val="24"/>
              </w:rPr>
              <w:t>“Estágio Supervisionado e Trabalho de Conclusão d</w:t>
            </w:r>
            <w:r w:rsidRPr="00B45384">
              <w:rPr>
                <w:rFonts w:ascii="Arial Narrow" w:hAnsi="Arial Narrow"/>
                <w:szCs w:val="24"/>
              </w:rPr>
              <w:t>e Curso</w:t>
            </w:r>
            <w:r>
              <w:rPr>
                <w:rFonts w:ascii="Arial Narrow" w:hAnsi="Arial Narrow"/>
                <w:szCs w:val="24"/>
              </w:rPr>
              <w:t>”</w:t>
            </w:r>
            <w:r w:rsidRPr="00B45384">
              <w:rPr>
                <w:rFonts w:ascii="Arial Narrow" w:hAnsi="Arial Narrow"/>
                <w:szCs w:val="24"/>
              </w:rPr>
              <w:t>. Ed</w:t>
            </w:r>
            <w:r>
              <w:rPr>
                <w:rFonts w:ascii="Arial Narrow" w:hAnsi="Arial Narrow"/>
                <w:szCs w:val="24"/>
              </w:rPr>
              <w:t>.</w:t>
            </w:r>
            <w:r w:rsidRPr="00B45384">
              <w:rPr>
                <w:rFonts w:ascii="Arial Narrow" w:hAnsi="Arial Narrow"/>
                <w:szCs w:val="24"/>
              </w:rPr>
              <w:t xml:space="preserve"> Thomson Learning, 1</w:t>
            </w:r>
            <w:r w:rsidRPr="008E2AB9">
              <w:rPr>
                <w:rFonts w:ascii="Arial Narrow" w:hAnsi="Arial Narrow"/>
                <w:szCs w:val="24"/>
              </w:rPr>
              <w:t>ª</w:t>
            </w:r>
            <w:r>
              <w:rPr>
                <w:rFonts w:ascii="Arial Narrow" w:hAnsi="Arial Narrow"/>
                <w:szCs w:val="24"/>
              </w:rPr>
              <w:t xml:space="preserve"> Ed.</w:t>
            </w:r>
            <w:r w:rsidRPr="00B45384">
              <w:rPr>
                <w:rFonts w:ascii="Arial Narrow" w:hAnsi="Arial Narrow"/>
                <w:szCs w:val="24"/>
              </w:rPr>
              <w:t>, 2006</w:t>
            </w:r>
            <w:r>
              <w:rPr>
                <w:rFonts w:ascii="Arial Narrow" w:hAnsi="Arial Narrow"/>
                <w:szCs w:val="24"/>
              </w:rPr>
              <w:t>.</w:t>
            </w:r>
          </w:p>
        </w:tc>
      </w:tr>
    </w:tbl>
    <w:p w14:paraId="3B31787A"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182EB2FD" w14:textId="77777777" w:rsidTr="00371B09">
        <w:trPr>
          <w:trHeight w:val="340"/>
        </w:trPr>
        <w:tc>
          <w:tcPr>
            <w:tcW w:w="5000" w:type="pct"/>
            <w:gridSpan w:val="3"/>
            <w:shd w:val="clear" w:color="auto" w:fill="1F497D"/>
            <w:vAlign w:val="center"/>
          </w:tcPr>
          <w:p w14:paraId="73E7A194" w14:textId="77777777" w:rsidR="00FA1DF1" w:rsidRPr="007409E7" w:rsidRDefault="00FA1DF1" w:rsidP="00371B09">
            <w:pPr>
              <w:jc w:val="center"/>
              <w:rPr>
                <w:rFonts w:ascii="Arial Narrow" w:hAnsi="Arial Narrow"/>
                <w:b/>
                <w:color w:val="FFFFFF"/>
              </w:rPr>
            </w:pPr>
            <w:r>
              <w:rPr>
                <w:rFonts w:ascii="Arial Narrow" w:hAnsi="Arial Narrow"/>
                <w:b/>
                <w:color w:val="FFFFFF"/>
              </w:rPr>
              <w:lastRenderedPageBreak/>
              <w:t>DISCIPLINA</w:t>
            </w:r>
          </w:p>
        </w:tc>
      </w:tr>
      <w:tr w:rsidR="00FA1DF1" w:rsidRPr="00966815" w14:paraId="452DE3A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2955014" w14:textId="77777777" w:rsidR="00FA1DF1" w:rsidRDefault="00FA1DF1" w:rsidP="00371B09">
            <w:pPr>
              <w:rPr>
                <w:rFonts w:ascii="Arial Narrow" w:hAnsi="Arial Narrow"/>
              </w:rPr>
            </w:pPr>
            <w:r>
              <w:rPr>
                <w:rFonts w:ascii="Arial Narrow" w:hAnsi="Arial Narrow"/>
              </w:rPr>
              <w:t>Interface Homem Computador</w:t>
            </w:r>
          </w:p>
        </w:tc>
      </w:tr>
      <w:tr w:rsidR="00FA1DF1" w:rsidRPr="00966815" w14:paraId="0C0A500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C82ABED"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463D82D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89C10CD" w14:textId="08FEC169" w:rsidR="00FA1DF1" w:rsidRDefault="00FA1DF1" w:rsidP="00371B09">
            <w:pPr>
              <w:rPr>
                <w:rFonts w:ascii="Arial Narrow" w:hAnsi="Arial Narrow"/>
              </w:rPr>
            </w:pPr>
            <w:r>
              <w:rPr>
                <w:rFonts w:ascii="Arial Narrow" w:hAnsi="Arial Narrow"/>
              </w:rPr>
              <w:t>Projeto de Sistemas</w:t>
            </w:r>
          </w:p>
        </w:tc>
      </w:tr>
      <w:tr w:rsidR="00FA1DF1" w:rsidRPr="00966815" w14:paraId="4E310E67"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0D1079C"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E1DCA88"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7EF9B99"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4B30C64"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B026CBE"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712A15F"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60C58603" w14:textId="77777777" w:rsidR="00FA1DF1" w:rsidRDefault="00FA1DF1" w:rsidP="00371B09">
            <w:pPr>
              <w:jc w:val="center"/>
              <w:rPr>
                <w:rFonts w:ascii="Arial Narrow" w:hAnsi="Arial Narrow"/>
              </w:rPr>
            </w:pPr>
            <w:r>
              <w:rPr>
                <w:rFonts w:ascii="Arial Narrow" w:hAnsi="Arial Narrow"/>
              </w:rPr>
              <w:t>15</w:t>
            </w:r>
          </w:p>
        </w:tc>
      </w:tr>
      <w:tr w:rsidR="00FA1DF1" w:rsidRPr="00966815" w14:paraId="7545A84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3EF1000"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285E0A" w14:paraId="16FE375F" w14:textId="77777777" w:rsidTr="00371B09">
        <w:trPr>
          <w:trHeight w:val="1290"/>
        </w:trPr>
        <w:tc>
          <w:tcPr>
            <w:tcW w:w="5000" w:type="pct"/>
            <w:gridSpan w:val="3"/>
            <w:tcBorders>
              <w:top w:val="single" w:sz="4" w:space="0" w:color="auto"/>
              <w:bottom w:val="single" w:sz="4" w:space="0" w:color="auto"/>
              <w:right w:val="single" w:sz="4" w:space="0" w:color="auto"/>
            </w:tcBorders>
            <w:shd w:val="clear" w:color="auto" w:fill="auto"/>
          </w:tcPr>
          <w:p w14:paraId="0C55117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85E0A">
              <w:rPr>
                <w:rFonts w:ascii="Arial Narrow" w:hAnsi="Arial Narrow"/>
                <w:szCs w:val="24"/>
              </w:rPr>
              <w:t>Projetar interfaces de usuário utilizando conceitos de Interação Humano-Computador</w:t>
            </w:r>
            <w:r>
              <w:rPr>
                <w:rFonts w:ascii="Arial Narrow" w:hAnsi="Arial Narrow"/>
                <w:szCs w:val="24"/>
              </w:rPr>
              <w:t xml:space="preserve"> (</w:t>
            </w:r>
            <w:r w:rsidRPr="00285E0A">
              <w:rPr>
                <w:rFonts w:ascii="Arial Narrow" w:hAnsi="Arial Narrow"/>
                <w:szCs w:val="24"/>
              </w:rPr>
              <w:t>IHC</w:t>
            </w:r>
            <w:r>
              <w:rPr>
                <w:rFonts w:ascii="Arial Narrow" w:hAnsi="Arial Narrow"/>
                <w:szCs w:val="24"/>
              </w:rPr>
              <w:t>).</w:t>
            </w:r>
          </w:p>
          <w:p w14:paraId="368CF20E" w14:textId="77777777" w:rsidR="00FA1DF1" w:rsidRPr="00573554" w:rsidRDefault="00FA1DF1" w:rsidP="00371B09">
            <w:pPr>
              <w:pStyle w:val="PargrafodaLista"/>
              <w:numPr>
                <w:ilvl w:val="0"/>
                <w:numId w:val="2"/>
              </w:numPr>
              <w:spacing w:after="0" w:line="240" w:lineRule="auto"/>
              <w:ind w:left="318" w:hanging="284"/>
              <w:jc w:val="both"/>
              <w:rPr>
                <w:rFonts w:ascii="Arial Narrow" w:hAnsi="Arial Narrow"/>
                <w:szCs w:val="24"/>
              </w:rPr>
            </w:pPr>
            <w:r w:rsidRPr="00573554">
              <w:rPr>
                <w:rFonts w:ascii="Arial Narrow" w:hAnsi="Arial Narrow"/>
                <w:szCs w:val="24"/>
              </w:rPr>
              <w:t>Habilitar o aluno a aplicar métodos e técnicas para o desenvolvimento de interfaces homem-computador eficazes na comunicação</w:t>
            </w:r>
          </w:p>
          <w:p w14:paraId="582ED069" w14:textId="77777777" w:rsidR="00FA1DF1" w:rsidRPr="00573554" w:rsidRDefault="00FA1DF1" w:rsidP="00371B09">
            <w:pPr>
              <w:pStyle w:val="PargrafodaLista"/>
              <w:numPr>
                <w:ilvl w:val="0"/>
                <w:numId w:val="2"/>
              </w:numPr>
              <w:spacing w:after="0" w:line="240" w:lineRule="auto"/>
              <w:ind w:left="318" w:hanging="284"/>
              <w:jc w:val="both"/>
              <w:rPr>
                <w:rFonts w:ascii="Arial Narrow" w:hAnsi="Arial Narrow"/>
                <w:szCs w:val="24"/>
              </w:rPr>
            </w:pPr>
            <w:r w:rsidRPr="00573554">
              <w:rPr>
                <w:rFonts w:ascii="Arial Narrow" w:hAnsi="Arial Narrow"/>
                <w:szCs w:val="24"/>
              </w:rPr>
              <w:t>Possibilitar ao aluno avaliar as capacidades e limitações dos seres humanos em sua relação com os sistemas de processamento de informações.</w:t>
            </w:r>
          </w:p>
        </w:tc>
      </w:tr>
      <w:tr w:rsidR="00FA1DF1" w:rsidRPr="00966815" w14:paraId="383F625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19EE837"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082E8D" w14:paraId="065CE30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2AD8890" w14:textId="77777777" w:rsidR="00FA1DF1" w:rsidRPr="00440508" w:rsidRDefault="00FA1DF1" w:rsidP="00371B09">
            <w:pPr>
              <w:jc w:val="both"/>
              <w:rPr>
                <w:rFonts w:ascii="Arial Narrow" w:hAnsi="Arial Narrow"/>
              </w:rPr>
            </w:pPr>
            <w:r w:rsidRPr="00082E8D">
              <w:rPr>
                <w:rFonts w:ascii="Arial Narrow" w:hAnsi="Arial Narrow"/>
              </w:rPr>
              <w:t>Fatores humanos em software interativo: teoria, princípios e regras básicas. Padrões para interface. Dispositivos de interação. Usabilidade: definição e métodos para avaliação. Métodos e técnicas de análise, projeto e implementação de interfaces humano-computador.</w:t>
            </w:r>
          </w:p>
        </w:tc>
      </w:tr>
      <w:tr w:rsidR="00FA1DF1" w:rsidRPr="00966815" w14:paraId="003E819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47ED1AC"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081F3D" w14:paraId="0BA5E6B3" w14:textId="77777777" w:rsidTr="00371B09">
        <w:trPr>
          <w:trHeight w:val="1121"/>
        </w:trPr>
        <w:tc>
          <w:tcPr>
            <w:tcW w:w="5000" w:type="pct"/>
            <w:gridSpan w:val="3"/>
            <w:tcBorders>
              <w:top w:val="single" w:sz="4" w:space="0" w:color="auto"/>
              <w:bottom w:val="single" w:sz="4" w:space="0" w:color="auto"/>
              <w:right w:val="single" w:sz="4" w:space="0" w:color="auto"/>
            </w:tcBorders>
            <w:shd w:val="clear" w:color="auto" w:fill="auto"/>
            <w:vAlign w:val="center"/>
          </w:tcPr>
          <w:p w14:paraId="78FD2F20" w14:textId="77777777" w:rsidR="00FA1DF1" w:rsidRPr="000D0DAF" w:rsidRDefault="00FA1DF1" w:rsidP="00371B09">
            <w:pPr>
              <w:pStyle w:val="PargrafodaLista"/>
              <w:numPr>
                <w:ilvl w:val="0"/>
                <w:numId w:val="2"/>
              </w:numPr>
              <w:spacing w:after="0" w:line="240" w:lineRule="auto"/>
              <w:ind w:left="318" w:hanging="284"/>
              <w:jc w:val="both"/>
              <w:rPr>
                <w:rFonts w:ascii="Arial Narrow" w:hAnsi="Arial Narrow"/>
                <w:szCs w:val="24"/>
              </w:rPr>
            </w:pPr>
            <w:r w:rsidRPr="000D0DAF">
              <w:rPr>
                <w:rFonts w:ascii="Arial Narrow" w:hAnsi="Arial Narrow"/>
                <w:szCs w:val="24"/>
              </w:rPr>
              <w:t>Cybis, W.; Betiol, A. H.; Faust, R. “Livro - Ergonomia e Usabilidade: Conhecimentos, Métodos e Aplicações”. Ed. Novatec, 3</w:t>
            </w:r>
            <w:r w:rsidRPr="006571CA">
              <w:rPr>
                <w:rFonts w:ascii="Arial Narrow" w:hAnsi="Arial Narrow"/>
                <w:szCs w:val="24"/>
              </w:rPr>
              <w:t>ª</w:t>
            </w:r>
            <w:r w:rsidRPr="000D0DAF">
              <w:rPr>
                <w:rFonts w:ascii="Arial Narrow" w:hAnsi="Arial Narrow"/>
                <w:szCs w:val="24"/>
              </w:rPr>
              <w:t xml:space="preserve"> Ed., 2015.</w:t>
            </w:r>
          </w:p>
          <w:p w14:paraId="2405D936" w14:textId="77777777" w:rsidR="00FA1DF1" w:rsidRPr="000D0DAF" w:rsidRDefault="00FA1DF1" w:rsidP="00371B09">
            <w:pPr>
              <w:pStyle w:val="PargrafodaLista"/>
              <w:numPr>
                <w:ilvl w:val="0"/>
                <w:numId w:val="2"/>
              </w:numPr>
              <w:spacing w:after="0" w:line="240" w:lineRule="auto"/>
              <w:ind w:left="318" w:hanging="284"/>
              <w:jc w:val="both"/>
              <w:rPr>
                <w:rFonts w:ascii="Arial Narrow" w:hAnsi="Arial Narrow"/>
                <w:szCs w:val="24"/>
              </w:rPr>
            </w:pPr>
            <w:r w:rsidRPr="000D0DAF">
              <w:rPr>
                <w:rFonts w:ascii="Arial Narrow" w:hAnsi="Arial Narrow"/>
                <w:szCs w:val="24"/>
              </w:rPr>
              <w:t>Nielsen, J.; Budiu, R. “Usabilidade Móvel”. Ed. Campus/Elsevier, 2013.</w:t>
            </w:r>
          </w:p>
          <w:p w14:paraId="0F6AB4C7" w14:textId="77777777" w:rsidR="00FA1DF1" w:rsidRPr="00593D7A" w:rsidRDefault="00FA1DF1" w:rsidP="00371B09">
            <w:pPr>
              <w:pStyle w:val="PargrafodaLista"/>
              <w:numPr>
                <w:ilvl w:val="0"/>
                <w:numId w:val="2"/>
              </w:numPr>
              <w:spacing w:after="0" w:line="240" w:lineRule="auto"/>
              <w:ind w:left="318" w:hanging="284"/>
              <w:jc w:val="both"/>
              <w:rPr>
                <w:rFonts w:ascii="Arial Narrow" w:hAnsi="Arial Narrow"/>
                <w:szCs w:val="24"/>
              </w:rPr>
            </w:pPr>
            <w:r w:rsidRPr="000D0DAF">
              <w:rPr>
                <w:rFonts w:ascii="Arial Narrow" w:hAnsi="Arial Narrow"/>
                <w:szCs w:val="24"/>
              </w:rPr>
              <w:t>Barbosa, S. D. J.; Silva, B. S. “Interação Humano-Computador”. Ed. Campus/Elsevier, 2010</w:t>
            </w:r>
          </w:p>
        </w:tc>
      </w:tr>
      <w:tr w:rsidR="00FA1DF1" w:rsidRPr="001640AC" w14:paraId="12639409" w14:textId="77777777" w:rsidTr="00371B09">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90218A" w14:textId="77777777" w:rsidR="00FA1DF1" w:rsidRPr="001640AC" w:rsidRDefault="00FA1DF1" w:rsidP="00371B09">
            <w:pPr>
              <w:jc w:val="center"/>
              <w:rPr>
                <w:rFonts w:ascii="Arial Narrow" w:hAnsi="Arial Narrow"/>
              </w:rPr>
            </w:pPr>
            <w:r w:rsidRPr="001640AC">
              <w:rPr>
                <w:rFonts w:ascii="Arial Narrow" w:hAnsi="Arial Narrow"/>
              </w:rPr>
              <w:t>BIBLIOGRAFIA COMPLEMENTAR</w:t>
            </w:r>
          </w:p>
        </w:tc>
      </w:tr>
      <w:tr w:rsidR="00FA1DF1" w:rsidRPr="00CB5E95" w14:paraId="783D339B" w14:textId="77777777" w:rsidTr="00371B09">
        <w:trPr>
          <w:trHeight w:val="1583"/>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32DC23" w14:textId="77777777" w:rsidR="00FA1DF1" w:rsidRPr="004728CF" w:rsidRDefault="00FA1DF1" w:rsidP="00371B09">
            <w:pPr>
              <w:pStyle w:val="PargrafodaLista"/>
              <w:numPr>
                <w:ilvl w:val="0"/>
                <w:numId w:val="2"/>
              </w:numPr>
              <w:spacing w:after="0" w:line="240" w:lineRule="auto"/>
              <w:ind w:left="318" w:hanging="284"/>
              <w:jc w:val="both"/>
              <w:rPr>
                <w:rFonts w:ascii="Arial Narrow" w:hAnsi="Arial Narrow"/>
                <w:szCs w:val="24"/>
              </w:rPr>
            </w:pPr>
            <w:r w:rsidRPr="004728CF">
              <w:rPr>
                <w:rFonts w:ascii="Arial Narrow" w:hAnsi="Arial Narrow"/>
                <w:szCs w:val="24"/>
              </w:rPr>
              <w:t>Silva, M. S. “Livro - Web Design Responsivo”. Ed. Novatec, 2014.</w:t>
            </w:r>
          </w:p>
          <w:p w14:paraId="6733ED6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Beaird, J. “</w:t>
            </w:r>
            <w:r w:rsidRPr="004728CF">
              <w:rPr>
                <w:rFonts w:ascii="Arial Narrow" w:hAnsi="Arial Narrow"/>
                <w:szCs w:val="24"/>
              </w:rPr>
              <w:t>Princípios do Web Design Maravilhoso</w:t>
            </w:r>
            <w:r>
              <w:rPr>
                <w:rFonts w:ascii="Arial Narrow" w:hAnsi="Arial Narrow"/>
                <w:szCs w:val="24"/>
              </w:rPr>
              <w:t>”. Ed. Altabooks, 2008.</w:t>
            </w:r>
          </w:p>
          <w:p w14:paraId="4E27553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D59C9">
              <w:rPr>
                <w:rFonts w:ascii="Arial Narrow" w:hAnsi="Arial Narrow"/>
                <w:szCs w:val="24"/>
              </w:rPr>
              <w:t>Sharp, H.; Rogers, Y.; Preece, J. “Design De Interação: Além Da Interação Humano-Computador”. Ed. Bookman, 2ª Ed., 2013.</w:t>
            </w:r>
          </w:p>
          <w:p w14:paraId="55FD262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D0DAF">
              <w:rPr>
                <w:rFonts w:ascii="Arial Narrow" w:hAnsi="Arial Narrow"/>
                <w:szCs w:val="24"/>
              </w:rPr>
              <w:t>Nielsen, J; Loranger, H. “Projetando Websites com Usabilidade”. Ed. Campus/Elsevier, 2007.</w:t>
            </w:r>
          </w:p>
          <w:p w14:paraId="6BAD73B7" w14:textId="77777777" w:rsidR="00FA1DF1" w:rsidRPr="008D59C9" w:rsidRDefault="00FA1DF1" w:rsidP="00371B09">
            <w:pPr>
              <w:pStyle w:val="PargrafodaLista"/>
              <w:numPr>
                <w:ilvl w:val="0"/>
                <w:numId w:val="2"/>
              </w:numPr>
              <w:spacing w:after="0" w:line="240" w:lineRule="auto"/>
              <w:ind w:left="318" w:hanging="284"/>
              <w:jc w:val="both"/>
              <w:rPr>
                <w:rFonts w:ascii="Arial Narrow" w:hAnsi="Arial Narrow"/>
                <w:szCs w:val="24"/>
              </w:rPr>
            </w:pPr>
            <w:r w:rsidRPr="000D0DAF">
              <w:rPr>
                <w:rFonts w:ascii="Arial Narrow" w:hAnsi="Arial Narrow"/>
                <w:szCs w:val="24"/>
              </w:rPr>
              <w:t xml:space="preserve">Benyon, D. “Interação Humano-computador”. </w:t>
            </w:r>
            <w:r w:rsidRPr="00E3030A">
              <w:rPr>
                <w:rFonts w:ascii="Arial Narrow" w:hAnsi="Arial Narrow"/>
                <w:szCs w:val="24"/>
                <w:lang w:val="en-US"/>
              </w:rPr>
              <w:t>Ed. Pearson Education, 2ª Ed., 2011.</w:t>
            </w:r>
          </w:p>
        </w:tc>
      </w:tr>
    </w:tbl>
    <w:p w14:paraId="5EF1B286" w14:textId="77777777" w:rsidR="00FA1DF1" w:rsidRDefault="00FA1DF1" w:rsidP="00FA1DF1">
      <w:pPr>
        <w:jc w:val="both"/>
      </w:pPr>
    </w:p>
    <w:p w14:paraId="795AAA33" w14:textId="77777777" w:rsidR="00FA1DF1" w:rsidRDefault="00FA1DF1" w:rsidP="00FA1DF1">
      <w:pPr>
        <w:jc w:val="both"/>
      </w:pPr>
    </w:p>
    <w:p w14:paraId="26405978" w14:textId="77777777" w:rsidR="00FA1DF1" w:rsidRPr="0059699A" w:rsidRDefault="00FA1DF1" w:rsidP="00FA1DF1">
      <w:pPr>
        <w:spacing w:after="120"/>
        <w:jc w:val="both"/>
        <w:rPr>
          <w:b/>
        </w:rPr>
      </w:pPr>
      <w:r w:rsidRPr="00165DFE">
        <w:rPr>
          <w:b/>
        </w:rPr>
        <w:t>7</w:t>
      </w:r>
      <w:r w:rsidRPr="003710DB">
        <w:rPr>
          <w:b/>
          <w:vertAlign w:val="superscript"/>
        </w:rPr>
        <w:t>o</w:t>
      </w:r>
      <w:r w:rsidRPr="00165DFE">
        <w:rPr>
          <w:b/>
        </w:rPr>
        <w:t xml:space="preserve"> Período</w:t>
      </w:r>
      <w:r>
        <w:rPr>
          <w:b/>
        </w:rPr>
        <w:t xml:space="preserve"> (480 horas)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818CDCA" w14:textId="77777777" w:rsidTr="00371B09">
        <w:trPr>
          <w:trHeight w:val="340"/>
        </w:trPr>
        <w:tc>
          <w:tcPr>
            <w:tcW w:w="5000" w:type="pct"/>
            <w:gridSpan w:val="3"/>
            <w:shd w:val="clear" w:color="auto" w:fill="1F497D"/>
            <w:vAlign w:val="center"/>
          </w:tcPr>
          <w:p w14:paraId="0DB51CA6"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281228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A9BB524" w14:textId="77777777" w:rsidR="00FA1DF1" w:rsidRDefault="00FA1DF1" w:rsidP="00371B09">
            <w:pPr>
              <w:rPr>
                <w:rFonts w:ascii="Arial Narrow" w:hAnsi="Arial Narrow"/>
              </w:rPr>
            </w:pPr>
            <w:r>
              <w:rPr>
                <w:rFonts w:ascii="Arial Narrow" w:hAnsi="Arial Narrow"/>
              </w:rPr>
              <w:t>Projeto de Graduação I</w:t>
            </w:r>
          </w:p>
        </w:tc>
      </w:tr>
      <w:tr w:rsidR="00FA1DF1" w:rsidRPr="00966815" w14:paraId="047614E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F16B04B"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6000345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10B90DE" w14:textId="77777777" w:rsidR="00FA1DF1" w:rsidRDefault="00FA1DF1" w:rsidP="00371B09">
            <w:pPr>
              <w:rPr>
                <w:rFonts w:ascii="Arial Narrow" w:hAnsi="Arial Narrow"/>
              </w:rPr>
            </w:pPr>
            <w:r>
              <w:rPr>
                <w:rFonts w:ascii="Arial Narrow" w:hAnsi="Arial Narrow"/>
              </w:rPr>
              <w:t>Estágio Supervisionado</w:t>
            </w:r>
          </w:p>
          <w:p w14:paraId="73C17707" w14:textId="77777777" w:rsidR="00FA1DF1" w:rsidRDefault="00FA1DF1" w:rsidP="00371B09">
            <w:pPr>
              <w:rPr>
                <w:rFonts w:ascii="Arial Narrow" w:hAnsi="Arial Narrow"/>
              </w:rPr>
            </w:pPr>
            <w:r>
              <w:rPr>
                <w:rFonts w:ascii="Arial Narrow" w:hAnsi="Arial Narrow"/>
              </w:rPr>
              <w:t>Metodologia Científica</w:t>
            </w:r>
          </w:p>
        </w:tc>
      </w:tr>
      <w:tr w:rsidR="00FA1DF1" w:rsidRPr="00966815" w14:paraId="2812ED11"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2E4BD8F"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C48C329"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E73B5D1"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6A10B422"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91D6C5B" w14:textId="77777777" w:rsidR="00FA1DF1" w:rsidRDefault="00FA1DF1" w:rsidP="00371B09">
            <w:pPr>
              <w:jc w:val="center"/>
              <w:rPr>
                <w:rFonts w:ascii="Arial Narrow" w:hAnsi="Arial Narrow"/>
              </w:rPr>
            </w:pPr>
            <w:r>
              <w:rPr>
                <w:rFonts w:ascii="Arial Narrow" w:hAnsi="Arial Narrow"/>
              </w:rPr>
              <w:t>120</w:t>
            </w:r>
          </w:p>
        </w:tc>
        <w:tc>
          <w:tcPr>
            <w:tcW w:w="1953" w:type="pct"/>
            <w:tcBorders>
              <w:top w:val="single" w:sz="4" w:space="0" w:color="auto"/>
              <w:bottom w:val="single" w:sz="4" w:space="0" w:color="auto"/>
              <w:right w:val="single" w:sz="4" w:space="0" w:color="auto"/>
            </w:tcBorders>
            <w:shd w:val="clear" w:color="auto" w:fill="auto"/>
            <w:vAlign w:val="center"/>
          </w:tcPr>
          <w:p w14:paraId="78D2CE53"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4A423C50" w14:textId="77777777" w:rsidR="00FA1DF1" w:rsidRDefault="00FA1DF1" w:rsidP="00371B09">
            <w:pPr>
              <w:jc w:val="center"/>
              <w:rPr>
                <w:rFonts w:ascii="Arial Narrow" w:hAnsi="Arial Narrow"/>
              </w:rPr>
            </w:pPr>
            <w:r>
              <w:rPr>
                <w:rFonts w:ascii="Arial Narrow" w:hAnsi="Arial Narrow"/>
              </w:rPr>
              <w:t>60</w:t>
            </w:r>
          </w:p>
        </w:tc>
      </w:tr>
      <w:tr w:rsidR="00FA1DF1" w:rsidRPr="00966815" w14:paraId="05C5221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DDB6BD9"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5655BD2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76B9F0BF" w14:textId="77777777" w:rsidR="00FA1DF1" w:rsidRPr="00A140BF" w:rsidRDefault="00FA1DF1" w:rsidP="00371B09">
            <w:pPr>
              <w:pStyle w:val="PargrafodaLista"/>
              <w:numPr>
                <w:ilvl w:val="0"/>
                <w:numId w:val="2"/>
              </w:numPr>
              <w:spacing w:after="0" w:line="240" w:lineRule="auto"/>
              <w:ind w:left="318" w:hanging="284"/>
              <w:jc w:val="both"/>
              <w:rPr>
                <w:rFonts w:ascii="Arial Narrow" w:hAnsi="Arial Narrow"/>
                <w:szCs w:val="24"/>
              </w:rPr>
            </w:pPr>
            <w:r w:rsidRPr="00A140BF">
              <w:rPr>
                <w:rFonts w:ascii="Arial Narrow" w:hAnsi="Arial Narrow"/>
                <w:szCs w:val="24"/>
              </w:rPr>
              <w:t>Consolidar os conhecimentos adquiridos ao longo do curso através do desenvolvimento</w:t>
            </w:r>
            <w:r>
              <w:rPr>
                <w:rFonts w:ascii="Arial Narrow" w:hAnsi="Arial Narrow"/>
                <w:szCs w:val="24"/>
              </w:rPr>
              <w:t xml:space="preserve"> </w:t>
            </w:r>
            <w:r w:rsidRPr="00A140BF">
              <w:rPr>
                <w:rFonts w:ascii="Arial Narrow" w:hAnsi="Arial Narrow"/>
                <w:szCs w:val="24"/>
              </w:rPr>
              <w:t>prático de um projeto na área de computação. Em particular, consolidar a experiência prática da aplicação da metodologia científica de pesquisa da área do projeto desenvolvendo no aluno sua capacidade de comunicação oral e escrita.</w:t>
            </w:r>
          </w:p>
        </w:tc>
      </w:tr>
      <w:tr w:rsidR="00FA1DF1" w:rsidRPr="00966815" w14:paraId="5679243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246856B"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286722" w14:paraId="2E05E56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06E9990" w14:textId="77777777" w:rsidR="00FA1DF1" w:rsidRPr="00FC12B1" w:rsidRDefault="00FA1DF1" w:rsidP="00371B09">
            <w:pPr>
              <w:jc w:val="both"/>
              <w:rPr>
                <w:rFonts w:ascii="Arial Narrow" w:hAnsi="Arial Narrow"/>
              </w:rPr>
            </w:pPr>
            <w:r w:rsidRPr="00FC12B1">
              <w:rPr>
                <w:rFonts w:ascii="Arial Narrow" w:hAnsi="Arial Narrow"/>
              </w:rPr>
              <w:t xml:space="preserve">Desenvolvimento de um projeto </w:t>
            </w:r>
            <w:r>
              <w:rPr>
                <w:rFonts w:ascii="Arial Narrow" w:hAnsi="Arial Narrow"/>
              </w:rPr>
              <w:t>na</w:t>
            </w:r>
            <w:r w:rsidRPr="00FC12B1">
              <w:rPr>
                <w:rFonts w:ascii="Arial Narrow" w:hAnsi="Arial Narrow"/>
              </w:rPr>
              <w:t xml:space="preserve"> área </w:t>
            </w:r>
            <w:r>
              <w:rPr>
                <w:rFonts w:ascii="Arial Narrow" w:hAnsi="Arial Narrow"/>
              </w:rPr>
              <w:t>de</w:t>
            </w:r>
            <w:r w:rsidRPr="00FC12B1">
              <w:rPr>
                <w:rFonts w:ascii="Arial Narrow" w:hAnsi="Arial Narrow"/>
              </w:rPr>
              <w:t xml:space="preserve"> computação sob a supervisão de um</w:t>
            </w:r>
            <w:r>
              <w:rPr>
                <w:rFonts w:ascii="Arial Narrow" w:hAnsi="Arial Narrow"/>
              </w:rPr>
              <w:t xml:space="preserve"> </w:t>
            </w:r>
            <w:r w:rsidRPr="00FC12B1">
              <w:rPr>
                <w:rFonts w:ascii="Arial Narrow" w:hAnsi="Arial Narrow"/>
              </w:rPr>
              <w:t xml:space="preserve">professor orientador e com o apoio e monitoração do professor responsável pela disciplina. Em particular, elaborar a proposta </w:t>
            </w:r>
            <w:r w:rsidRPr="00FC12B1">
              <w:rPr>
                <w:rFonts w:ascii="Arial Narrow" w:hAnsi="Arial Narrow"/>
              </w:rPr>
              <w:lastRenderedPageBreak/>
              <w:t>do projeto, seu planejamento, seus requisitos, seu escopo, realizar o levantamento bibliográfico pertinente e atualizado, estudar e redigir acerca da fundamentação teórica do projeto e dos aspectos práticos de desenvolvimento. Apresentar o trabalho realizado na forma de uma proposta de projeto e na forma de uma monografia, ambos por escrito e de forma oral com avaliação por bancas de professores.</w:t>
            </w:r>
          </w:p>
        </w:tc>
      </w:tr>
      <w:tr w:rsidR="00FA1DF1" w:rsidRPr="00966815" w14:paraId="02C7A66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33E942F" w14:textId="77777777" w:rsidR="00FA1DF1" w:rsidRPr="00AC2719" w:rsidRDefault="00FA1DF1" w:rsidP="00371B09">
            <w:pPr>
              <w:jc w:val="center"/>
              <w:rPr>
                <w:rFonts w:ascii="Arial Narrow" w:hAnsi="Arial Narrow"/>
              </w:rPr>
            </w:pPr>
            <w:r>
              <w:rPr>
                <w:rFonts w:ascii="Arial Narrow" w:hAnsi="Arial Narrow"/>
              </w:rPr>
              <w:lastRenderedPageBreak/>
              <w:t>BIBLIOGRAFIA BÁSICA</w:t>
            </w:r>
          </w:p>
        </w:tc>
      </w:tr>
      <w:tr w:rsidR="00FA1DF1" w:rsidRPr="00966815" w14:paraId="61F0353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0479F03" w14:textId="77777777" w:rsidR="00FA1DF1" w:rsidRPr="00EB32BF"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Wazlawick, R. S.</w:t>
            </w:r>
            <w:r w:rsidRPr="00EB32BF">
              <w:rPr>
                <w:rFonts w:ascii="Arial Narrow" w:hAnsi="Arial Narrow"/>
                <w:szCs w:val="24"/>
              </w:rPr>
              <w:t xml:space="preserve"> “</w:t>
            </w:r>
            <w:r>
              <w:rPr>
                <w:rFonts w:ascii="Arial Narrow" w:hAnsi="Arial Narrow"/>
                <w:szCs w:val="24"/>
              </w:rPr>
              <w:t>Metodologia de Pesquisa e</w:t>
            </w:r>
            <w:r w:rsidRPr="00EB32BF">
              <w:rPr>
                <w:rFonts w:ascii="Arial Narrow" w:hAnsi="Arial Narrow"/>
                <w:szCs w:val="24"/>
              </w:rPr>
              <w:t>m Ciência da Computação”. Ed. Campus, 2ª Ed., 2014.</w:t>
            </w:r>
          </w:p>
          <w:p w14:paraId="16AC1345" w14:textId="77777777" w:rsidR="00FA1DF1" w:rsidRPr="00EB32BF" w:rsidRDefault="00FA1DF1" w:rsidP="00371B09">
            <w:pPr>
              <w:pStyle w:val="PargrafodaLista"/>
              <w:numPr>
                <w:ilvl w:val="0"/>
                <w:numId w:val="2"/>
              </w:numPr>
              <w:spacing w:after="0" w:line="240" w:lineRule="auto"/>
              <w:ind w:left="318" w:hanging="284"/>
              <w:jc w:val="both"/>
              <w:rPr>
                <w:rFonts w:ascii="Arial Narrow" w:hAnsi="Arial Narrow"/>
                <w:szCs w:val="24"/>
              </w:rPr>
            </w:pPr>
            <w:r w:rsidRPr="00EB32BF">
              <w:rPr>
                <w:rFonts w:ascii="Arial Narrow" w:hAnsi="Arial Narrow"/>
                <w:szCs w:val="24"/>
              </w:rPr>
              <w:t>Medeiros, J. B. “Redação Científica”. Ed. Atlas, 2014.</w:t>
            </w:r>
          </w:p>
          <w:p w14:paraId="626BF057" w14:textId="77777777" w:rsidR="00FA1DF1" w:rsidRPr="008E01C0" w:rsidRDefault="00FA1DF1" w:rsidP="00371B09">
            <w:pPr>
              <w:pStyle w:val="PargrafodaLista"/>
              <w:numPr>
                <w:ilvl w:val="0"/>
                <w:numId w:val="2"/>
              </w:numPr>
              <w:spacing w:after="0" w:line="240" w:lineRule="auto"/>
              <w:ind w:left="318" w:hanging="284"/>
              <w:jc w:val="both"/>
              <w:rPr>
                <w:rFonts w:ascii="Arial Narrow" w:hAnsi="Arial Narrow"/>
                <w:szCs w:val="24"/>
              </w:rPr>
            </w:pPr>
            <w:r w:rsidRPr="009063C6">
              <w:rPr>
                <w:rFonts w:ascii="Arial Narrow" w:hAnsi="Arial Narrow"/>
                <w:szCs w:val="24"/>
              </w:rPr>
              <w:t>Oliveira, J. L.</w:t>
            </w:r>
            <w:r w:rsidRPr="00EB32BF">
              <w:rPr>
                <w:rFonts w:ascii="Arial Narrow" w:hAnsi="Arial Narrow"/>
                <w:szCs w:val="24"/>
              </w:rPr>
              <w:t xml:space="preserve"> “Texto Acadêmico - Técnicas de Redação e de Pesquisa Científica”. Ed. Vozes, 2005</w:t>
            </w:r>
            <w:r>
              <w:rPr>
                <w:rFonts w:ascii="Arial Narrow" w:hAnsi="Arial Narrow"/>
                <w:szCs w:val="24"/>
              </w:rPr>
              <w:t>.</w:t>
            </w:r>
          </w:p>
        </w:tc>
      </w:tr>
      <w:tr w:rsidR="00FA1DF1" w:rsidRPr="00966815" w14:paraId="7BC9881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73733C2"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1CA72D84" w14:textId="77777777" w:rsidTr="00371B09">
        <w:trPr>
          <w:trHeight w:val="2073"/>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75F84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Pereira</w:t>
            </w:r>
            <w:r w:rsidRPr="006B6895">
              <w:rPr>
                <w:rFonts w:ascii="Arial Narrow" w:hAnsi="Arial Narrow"/>
                <w:szCs w:val="24"/>
              </w:rPr>
              <w:t>,</w:t>
            </w:r>
            <w:r>
              <w:rPr>
                <w:rFonts w:ascii="Arial Narrow" w:hAnsi="Arial Narrow"/>
                <w:szCs w:val="24"/>
              </w:rPr>
              <w:t xml:space="preserve"> M. G</w:t>
            </w:r>
            <w:r w:rsidRPr="006B6895">
              <w:rPr>
                <w:rFonts w:ascii="Arial Narrow" w:hAnsi="Arial Narrow"/>
                <w:szCs w:val="24"/>
              </w:rPr>
              <w:t xml:space="preserve">. </w:t>
            </w:r>
            <w:r>
              <w:rPr>
                <w:rFonts w:ascii="Arial Narrow" w:hAnsi="Arial Narrow"/>
                <w:szCs w:val="24"/>
              </w:rPr>
              <w:t>“</w:t>
            </w:r>
            <w:r w:rsidRPr="006B6895">
              <w:rPr>
                <w:rFonts w:ascii="Arial Narrow" w:hAnsi="Arial Narrow"/>
                <w:szCs w:val="24"/>
              </w:rPr>
              <w:t>Artigos Científicos</w:t>
            </w:r>
            <w:r>
              <w:rPr>
                <w:rFonts w:ascii="Arial Narrow" w:hAnsi="Arial Narrow"/>
                <w:szCs w:val="24"/>
              </w:rPr>
              <w:t>:</w:t>
            </w:r>
            <w:r w:rsidRPr="006B6895">
              <w:rPr>
                <w:rFonts w:ascii="Arial Narrow" w:hAnsi="Arial Narrow"/>
                <w:szCs w:val="24"/>
              </w:rPr>
              <w:t xml:space="preserve"> Como Redigir, Publicar e Avaliar</w:t>
            </w:r>
            <w:r>
              <w:rPr>
                <w:rFonts w:ascii="Arial Narrow" w:hAnsi="Arial Narrow"/>
                <w:szCs w:val="24"/>
              </w:rPr>
              <w:t>”</w:t>
            </w:r>
            <w:r w:rsidRPr="006B6895">
              <w:rPr>
                <w:rFonts w:ascii="Arial Narrow" w:hAnsi="Arial Narrow"/>
                <w:szCs w:val="24"/>
              </w:rPr>
              <w:t>. Ed. Guanabara Koogan, 2014</w:t>
            </w:r>
            <w:r w:rsidRPr="0053344C">
              <w:rPr>
                <w:rFonts w:ascii="Arial Narrow" w:hAnsi="Arial Narrow"/>
                <w:szCs w:val="24"/>
              </w:rPr>
              <w:t>.</w:t>
            </w:r>
          </w:p>
          <w:p w14:paraId="31C2784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679F1">
              <w:rPr>
                <w:rFonts w:ascii="Arial Narrow" w:hAnsi="Arial Narrow"/>
                <w:szCs w:val="24"/>
              </w:rPr>
              <w:t>Dias, D. S. “</w:t>
            </w:r>
            <w:r w:rsidRPr="00797C47">
              <w:rPr>
                <w:rFonts w:ascii="Arial Narrow" w:hAnsi="Arial Narrow"/>
                <w:szCs w:val="24"/>
              </w:rPr>
              <w:t>Como Escrever uma Monografia - Manual de Elaboração com Exemplos e Exercício</w:t>
            </w:r>
            <w:r>
              <w:rPr>
                <w:rFonts w:ascii="Arial Narrow" w:hAnsi="Arial Narrow"/>
                <w:szCs w:val="24"/>
              </w:rPr>
              <w:t>”. Ed. Atlas, 2010.</w:t>
            </w:r>
          </w:p>
          <w:p w14:paraId="0C8C6C4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679F1">
              <w:rPr>
                <w:rFonts w:ascii="Arial Narrow" w:hAnsi="Arial Narrow"/>
                <w:szCs w:val="24"/>
              </w:rPr>
              <w:t>Martins, G. A. “Manual para Elaboração de Monografias e Dissertações”. Ed. Atlas, 2002.</w:t>
            </w:r>
          </w:p>
          <w:p w14:paraId="02235DCE" w14:textId="77777777" w:rsidR="00FA1DF1" w:rsidRPr="00EB32BF" w:rsidRDefault="00FA1DF1" w:rsidP="00371B09">
            <w:pPr>
              <w:pStyle w:val="PargrafodaLista"/>
              <w:numPr>
                <w:ilvl w:val="0"/>
                <w:numId w:val="2"/>
              </w:numPr>
              <w:spacing w:after="0" w:line="240" w:lineRule="auto"/>
              <w:ind w:left="318" w:hanging="284"/>
              <w:jc w:val="both"/>
              <w:rPr>
                <w:rFonts w:ascii="Arial Narrow" w:hAnsi="Arial Narrow"/>
                <w:szCs w:val="24"/>
              </w:rPr>
            </w:pPr>
            <w:r w:rsidRPr="00EB32BF">
              <w:rPr>
                <w:rFonts w:ascii="Arial Narrow" w:hAnsi="Arial Narrow"/>
                <w:szCs w:val="24"/>
              </w:rPr>
              <w:t>Baptista, M. N.; Campos, D. C. “Metodologias de Pesquisa Em Ciências - Análise Quantitativa e Qualitativa”. Ed. LTC, 2ª Ed., 2016.</w:t>
            </w:r>
          </w:p>
          <w:p w14:paraId="21D2522C" w14:textId="77777777" w:rsidR="00FA1DF1" w:rsidRPr="00D679F1" w:rsidRDefault="00FA1DF1" w:rsidP="00371B09">
            <w:pPr>
              <w:pStyle w:val="PargrafodaLista"/>
              <w:numPr>
                <w:ilvl w:val="0"/>
                <w:numId w:val="2"/>
              </w:numPr>
              <w:spacing w:after="0" w:line="240" w:lineRule="auto"/>
              <w:ind w:left="318" w:hanging="284"/>
              <w:jc w:val="both"/>
              <w:rPr>
                <w:rFonts w:ascii="Arial Narrow" w:hAnsi="Arial Narrow"/>
                <w:szCs w:val="24"/>
              </w:rPr>
            </w:pPr>
            <w:r w:rsidRPr="00BB29A3">
              <w:rPr>
                <w:rFonts w:ascii="Arial Narrow" w:hAnsi="Arial Narrow"/>
                <w:szCs w:val="24"/>
              </w:rPr>
              <w:t>Acevedo, C. R.; Nohara, J. J. “Como Fazer Monografias - TCC - Dissertações – Teses”. Ed. Atlas, 4ª Ed., 2013.</w:t>
            </w:r>
          </w:p>
        </w:tc>
      </w:tr>
    </w:tbl>
    <w:p w14:paraId="5489EF07"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798646E" w14:textId="77777777" w:rsidTr="00371B09">
        <w:trPr>
          <w:trHeight w:val="340"/>
        </w:trPr>
        <w:tc>
          <w:tcPr>
            <w:tcW w:w="5000" w:type="pct"/>
            <w:gridSpan w:val="3"/>
            <w:shd w:val="clear" w:color="auto" w:fill="1F497D"/>
            <w:vAlign w:val="center"/>
          </w:tcPr>
          <w:p w14:paraId="4AA3C3B9"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5F1DA67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C5189BA" w14:textId="77777777" w:rsidR="00FA1DF1" w:rsidRDefault="00FA1DF1" w:rsidP="00371B09">
            <w:pPr>
              <w:rPr>
                <w:rFonts w:ascii="Arial Narrow" w:hAnsi="Arial Narrow"/>
              </w:rPr>
            </w:pPr>
            <w:r>
              <w:rPr>
                <w:rFonts w:ascii="Arial Narrow" w:hAnsi="Arial Narrow"/>
              </w:rPr>
              <w:t>Compiladores</w:t>
            </w:r>
          </w:p>
        </w:tc>
      </w:tr>
      <w:tr w:rsidR="00FA1DF1" w:rsidRPr="00966815" w14:paraId="1CD45D9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F892EC8"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5F9F783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A162BEA" w14:textId="77777777" w:rsidR="00FA1DF1" w:rsidRDefault="00FA1DF1" w:rsidP="00371B09">
            <w:pPr>
              <w:rPr>
                <w:rFonts w:ascii="Arial Narrow" w:hAnsi="Arial Narrow"/>
              </w:rPr>
            </w:pPr>
            <w:r>
              <w:rPr>
                <w:rFonts w:ascii="Arial Narrow" w:hAnsi="Arial Narrow"/>
              </w:rPr>
              <w:t>Teoria da Computação</w:t>
            </w:r>
          </w:p>
        </w:tc>
      </w:tr>
      <w:tr w:rsidR="00FA1DF1" w:rsidRPr="00966815" w14:paraId="4C047425"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3D499E6"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0E20C8F3"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AC9D531"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03D99B69"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61E883E2"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0186A24"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3ACB647" w14:textId="77777777" w:rsidR="00FA1DF1" w:rsidRDefault="00FA1DF1" w:rsidP="00371B09">
            <w:pPr>
              <w:jc w:val="center"/>
              <w:rPr>
                <w:rFonts w:ascii="Arial Narrow" w:hAnsi="Arial Narrow"/>
              </w:rPr>
            </w:pPr>
            <w:r>
              <w:rPr>
                <w:rFonts w:ascii="Arial Narrow" w:hAnsi="Arial Narrow"/>
              </w:rPr>
              <w:t>15</w:t>
            </w:r>
          </w:p>
        </w:tc>
      </w:tr>
      <w:tr w:rsidR="00FA1DF1" w:rsidRPr="00966815" w14:paraId="00A11B6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E2BC7E9"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33F805D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3FA4E528" w14:textId="77777777" w:rsidR="00FA1DF1" w:rsidRPr="00DE6F2D" w:rsidRDefault="00FA1DF1" w:rsidP="00371B09">
            <w:pPr>
              <w:pStyle w:val="PargrafodaLista"/>
              <w:numPr>
                <w:ilvl w:val="0"/>
                <w:numId w:val="2"/>
              </w:numPr>
              <w:spacing w:after="0" w:line="240" w:lineRule="auto"/>
              <w:ind w:left="318" w:hanging="284"/>
              <w:jc w:val="both"/>
              <w:rPr>
                <w:rFonts w:ascii="Arial Narrow" w:hAnsi="Arial Narrow"/>
                <w:szCs w:val="24"/>
              </w:rPr>
            </w:pPr>
            <w:r w:rsidRPr="00DE6F2D">
              <w:rPr>
                <w:rFonts w:ascii="Arial Narrow" w:hAnsi="Arial Narrow"/>
                <w:szCs w:val="24"/>
              </w:rPr>
              <w:t>Conhecer e compreender as técnicas envolvidas na construção de compiladores no</w:t>
            </w:r>
            <w:r>
              <w:rPr>
                <w:rFonts w:ascii="Arial Narrow" w:hAnsi="Arial Narrow"/>
                <w:szCs w:val="24"/>
              </w:rPr>
              <w:t xml:space="preserve"> </w:t>
            </w:r>
            <w:r w:rsidRPr="00DE6F2D">
              <w:rPr>
                <w:rFonts w:ascii="Arial Narrow" w:hAnsi="Arial Narrow"/>
                <w:szCs w:val="24"/>
              </w:rPr>
              <w:t>aspecto teórico e prático, de modo que se implemente todas as fases de um compilador.</w:t>
            </w:r>
          </w:p>
        </w:tc>
      </w:tr>
      <w:tr w:rsidR="00FA1DF1" w:rsidRPr="00966815" w14:paraId="5E2A66D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D0544BA"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286722" w14:paraId="5E0D92E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BB73233" w14:textId="77777777" w:rsidR="00FA1DF1" w:rsidRPr="0039087A" w:rsidRDefault="00FA1DF1" w:rsidP="00371B09">
            <w:pPr>
              <w:jc w:val="both"/>
              <w:rPr>
                <w:rFonts w:ascii="Arial Narrow" w:hAnsi="Arial Narrow"/>
              </w:rPr>
            </w:pPr>
            <w:r w:rsidRPr="0039087A">
              <w:rPr>
                <w:rFonts w:ascii="Arial Narrow" w:hAnsi="Arial Narrow"/>
              </w:rPr>
              <w:t>Introdução às teorias e técnicas para construção de compiladores e interpretadores.</w:t>
            </w:r>
            <w:r>
              <w:rPr>
                <w:rFonts w:ascii="Arial Narrow" w:hAnsi="Arial Narrow"/>
              </w:rPr>
              <w:t xml:space="preserve"> Análise</w:t>
            </w:r>
            <w:r w:rsidRPr="0039087A">
              <w:rPr>
                <w:rFonts w:ascii="Arial Narrow" w:hAnsi="Arial Narrow"/>
              </w:rPr>
              <w:t xml:space="preserve"> léxic</w:t>
            </w:r>
            <w:r>
              <w:rPr>
                <w:rFonts w:ascii="Arial Narrow" w:hAnsi="Arial Narrow"/>
              </w:rPr>
              <w:t>a. Análise sintática. Tabelas de símbolos. Análise semântica.</w:t>
            </w:r>
            <w:r w:rsidRPr="0039087A">
              <w:rPr>
                <w:rFonts w:ascii="Arial Narrow" w:hAnsi="Arial Narrow"/>
              </w:rPr>
              <w:t xml:space="preserve"> Código intermediário. Geração e otimização de código. Ambientes em tempo de execução.</w:t>
            </w:r>
          </w:p>
        </w:tc>
      </w:tr>
      <w:tr w:rsidR="00FA1DF1" w:rsidRPr="00966815" w14:paraId="0552D7F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9CAD4CF"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539C2D40" w14:textId="77777777" w:rsidTr="00371B09">
        <w:trPr>
          <w:trHeight w:val="828"/>
        </w:trPr>
        <w:tc>
          <w:tcPr>
            <w:tcW w:w="5000" w:type="pct"/>
            <w:gridSpan w:val="3"/>
            <w:tcBorders>
              <w:top w:val="single" w:sz="4" w:space="0" w:color="auto"/>
              <w:bottom w:val="single" w:sz="4" w:space="0" w:color="auto"/>
              <w:right w:val="single" w:sz="4" w:space="0" w:color="auto"/>
            </w:tcBorders>
            <w:shd w:val="clear" w:color="auto" w:fill="auto"/>
            <w:vAlign w:val="center"/>
          </w:tcPr>
          <w:p w14:paraId="56335B72" w14:textId="77777777" w:rsidR="00FA1DF1" w:rsidRPr="002E69A9" w:rsidRDefault="00FA1DF1" w:rsidP="00371B09">
            <w:pPr>
              <w:pStyle w:val="PargrafodaLista"/>
              <w:numPr>
                <w:ilvl w:val="0"/>
                <w:numId w:val="2"/>
              </w:numPr>
              <w:spacing w:after="0" w:line="240" w:lineRule="auto"/>
              <w:ind w:left="318" w:hanging="284"/>
              <w:jc w:val="both"/>
              <w:rPr>
                <w:rFonts w:ascii="Arial Narrow" w:hAnsi="Arial Narrow"/>
                <w:szCs w:val="24"/>
              </w:rPr>
            </w:pPr>
            <w:r w:rsidRPr="002055F9">
              <w:rPr>
                <w:rFonts w:ascii="Arial Narrow" w:hAnsi="Arial Narrow"/>
                <w:szCs w:val="24"/>
              </w:rPr>
              <w:t>Neto,</w:t>
            </w:r>
            <w:r>
              <w:rPr>
                <w:rFonts w:ascii="Arial Narrow" w:hAnsi="Arial Narrow"/>
                <w:szCs w:val="24"/>
              </w:rPr>
              <w:t xml:space="preserve"> </w:t>
            </w:r>
            <w:r w:rsidRPr="002055F9">
              <w:rPr>
                <w:rFonts w:ascii="Arial Narrow" w:hAnsi="Arial Narrow"/>
                <w:szCs w:val="24"/>
              </w:rPr>
              <w:t>J</w:t>
            </w:r>
            <w:r>
              <w:rPr>
                <w:rFonts w:ascii="Arial Narrow" w:hAnsi="Arial Narrow"/>
                <w:szCs w:val="24"/>
              </w:rPr>
              <w:t>. P. “Introdução à Compilação</w:t>
            </w:r>
            <w:r w:rsidRPr="002055F9">
              <w:rPr>
                <w:rFonts w:ascii="Arial Narrow" w:hAnsi="Arial Narrow"/>
                <w:szCs w:val="24"/>
              </w:rPr>
              <w:t xml:space="preserve">”. Ed. </w:t>
            </w:r>
            <w:r>
              <w:rPr>
                <w:rFonts w:ascii="Arial Narrow" w:hAnsi="Arial Narrow"/>
                <w:szCs w:val="24"/>
              </w:rPr>
              <w:t>Elsevier</w:t>
            </w:r>
            <w:r w:rsidRPr="002055F9">
              <w:rPr>
                <w:rFonts w:ascii="Arial Narrow" w:hAnsi="Arial Narrow"/>
                <w:szCs w:val="24"/>
              </w:rPr>
              <w:t xml:space="preserve">, </w:t>
            </w:r>
            <w:r>
              <w:rPr>
                <w:rFonts w:ascii="Arial Narrow" w:hAnsi="Arial Narrow"/>
                <w:szCs w:val="24"/>
              </w:rPr>
              <w:t>2016.</w:t>
            </w:r>
          </w:p>
          <w:p w14:paraId="0B47F9E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D58F0">
              <w:rPr>
                <w:rFonts w:ascii="Arial Narrow" w:hAnsi="Arial Narrow"/>
                <w:szCs w:val="24"/>
              </w:rPr>
              <w:t>Aho, A. V.; Sethi, R. “Compiladores - Princípio</w:t>
            </w:r>
            <w:r>
              <w:rPr>
                <w:rFonts w:ascii="Arial Narrow" w:hAnsi="Arial Narrow"/>
                <w:szCs w:val="24"/>
              </w:rPr>
              <w:t>s</w:t>
            </w:r>
            <w:r w:rsidRPr="007D58F0">
              <w:rPr>
                <w:rFonts w:ascii="Arial Narrow" w:hAnsi="Arial Narrow"/>
                <w:szCs w:val="24"/>
              </w:rPr>
              <w:t>, Técnicas e Ferramentas”. Ed. Addison-Wesley, 2008.</w:t>
            </w:r>
          </w:p>
          <w:p w14:paraId="634B1CC9" w14:textId="77777777" w:rsidR="00FA1DF1" w:rsidRPr="003A10C2" w:rsidRDefault="00FA1DF1" w:rsidP="00371B09">
            <w:pPr>
              <w:pStyle w:val="PargrafodaLista"/>
              <w:numPr>
                <w:ilvl w:val="0"/>
                <w:numId w:val="2"/>
              </w:numPr>
              <w:spacing w:after="0" w:line="240" w:lineRule="auto"/>
              <w:ind w:left="318" w:hanging="284"/>
              <w:jc w:val="both"/>
              <w:rPr>
                <w:rFonts w:ascii="Arial Narrow" w:hAnsi="Arial Narrow"/>
                <w:szCs w:val="24"/>
              </w:rPr>
            </w:pPr>
            <w:r w:rsidRPr="0053344C">
              <w:rPr>
                <w:rFonts w:ascii="Arial Narrow" w:hAnsi="Arial Narrow"/>
                <w:szCs w:val="24"/>
              </w:rPr>
              <w:t>Cooper, K. D.; Torczon, L. “Construindo Compilado</w:t>
            </w:r>
            <w:r>
              <w:rPr>
                <w:rFonts w:ascii="Arial Narrow" w:hAnsi="Arial Narrow"/>
                <w:szCs w:val="24"/>
              </w:rPr>
              <w:t>res”. Ed. Elsevier, 2ª Ed. 2014.</w:t>
            </w:r>
          </w:p>
        </w:tc>
      </w:tr>
      <w:tr w:rsidR="00FA1DF1" w:rsidRPr="00966815" w14:paraId="4D963D5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980CF1C"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5F781C24" w14:textId="77777777" w:rsidTr="00371B09">
        <w:trPr>
          <w:trHeight w:val="1401"/>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7BCEA9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3344C">
              <w:rPr>
                <w:rFonts w:ascii="Arial Narrow" w:hAnsi="Arial Narrow"/>
                <w:szCs w:val="24"/>
              </w:rPr>
              <w:t>Delamaro, M. E. “Como Construir um Compilador - Utilizando Ferramentas Java”</w:t>
            </w:r>
            <w:r>
              <w:rPr>
                <w:rFonts w:ascii="Arial Narrow" w:hAnsi="Arial Narrow"/>
                <w:szCs w:val="24"/>
              </w:rPr>
              <w:t>. Ed. Novatec, 2004.</w:t>
            </w:r>
          </w:p>
          <w:p w14:paraId="458123A2" w14:textId="77777777" w:rsidR="00FA1DF1" w:rsidRPr="008E2CA7" w:rsidRDefault="00FA1DF1" w:rsidP="00371B09">
            <w:pPr>
              <w:pStyle w:val="PargrafodaLista"/>
              <w:numPr>
                <w:ilvl w:val="0"/>
                <w:numId w:val="2"/>
              </w:numPr>
              <w:spacing w:after="0" w:line="240" w:lineRule="auto"/>
              <w:ind w:left="318" w:hanging="284"/>
              <w:jc w:val="both"/>
              <w:rPr>
                <w:rFonts w:ascii="Arial Narrow" w:hAnsi="Arial Narrow"/>
                <w:szCs w:val="24"/>
              </w:rPr>
            </w:pPr>
            <w:r w:rsidRPr="008E2CA7">
              <w:rPr>
                <w:rFonts w:ascii="Arial Narrow" w:hAnsi="Arial Narrow"/>
                <w:szCs w:val="24"/>
              </w:rPr>
              <w:t>José Augusto N. G. Manzano “Programação Assembly” Érica 2012</w:t>
            </w:r>
          </w:p>
          <w:p w14:paraId="0640EA3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8E2CA7">
              <w:rPr>
                <w:rFonts w:ascii="Arial Narrow" w:hAnsi="Arial Narrow"/>
                <w:szCs w:val="24"/>
              </w:rPr>
              <w:t>José Augusto N. G. Manzano “Fundamentos em Programação Assembly para Computadores IBM-PC”</w:t>
            </w:r>
            <w:r w:rsidRPr="00A91CCF">
              <w:rPr>
                <w:rFonts w:ascii="Arial Narrow" w:hAnsi="Arial Narrow"/>
                <w:szCs w:val="24"/>
              </w:rPr>
              <w:t>.</w:t>
            </w:r>
          </w:p>
          <w:p w14:paraId="0365730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Santos, P. R.; Langlois, T.</w:t>
            </w:r>
            <w:r w:rsidRPr="002F6AC0">
              <w:rPr>
                <w:rFonts w:ascii="Arial Narrow" w:hAnsi="Arial Narrow"/>
                <w:szCs w:val="24"/>
              </w:rPr>
              <w:t xml:space="preserve"> </w:t>
            </w:r>
            <w:r>
              <w:rPr>
                <w:rFonts w:ascii="Arial Narrow" w:hAnsi="Arial Narrow"/>
                <w:szCs w:val="24"/>
              </w:rPr>
              <w:t>“</w:t>
            </w:r>
            <w:r w:rsidRPr="002F6AC0">
              <w:rPr>
                <w:rFonts w:ascii="Arial Narrow" w:hAnsi="Arial Narrow"/>
                <w:szCs w:val="24"/>
              </w:rPr>
              <w:t>Compiladores – Da Teoria à Prática</w:t>
            </w:r>
            <w:r>
              <w:rPr>
                <w:rFonts w:ascii="Arial Narrow" w:hAnsi="Arial Narrow"/>
                <w:szCs w:val="24"/>
              </w:rPr>
              <w:t>”</w:t>
            </w:r>
            <w:r w:rsidRPr="002F6AC0">
              <w:rPr>
                <w:rFonts w:ascii="Arial Narrow" w:hAnsi="Arial Narrow"/>
                <w:szCs w:val="24"/>
              </w:rPr>
              <w:t xml:space="preserve">. </w:t>
            </w:r>
            <w:r>
              <w:rPr>
                <w:rFonts w:ascii="Arial Narrow" w:hAnsi="Arial Narrow"/>
                <w:szCs w:val="24"/>
              </w:rPr>
              <w:t xml:space="preserve">Ed. </w:t>
            </w:r>
            <w:r w:rsidRPr="002F6AC0">
              <w:rPr>
                <w:rFonts w:ascii="Arial Narrow" w:hAnsi="Arial Narrow"/>
                <w:szCs w:val="24"/>
              </w:rPr>
              <w:t>F</w:t>
            </w:r>
            <w:r>
              <w:rPr>
                <w:rFonts w:ascii="Arial Narrow" w:hAnsi="Arial Narrow"/>
                <w:szCs w:val="24"/>
              </w:rPr>
              <w:t>CA, 2014</w:t>
            </w:r>
            <w:r w:rsidRPr="0053344C">
              <w:rPr>
                <w:rFonts w:ascii="Arial Narrow" w:hAnsi="Arial Narrow"/>
                <w:szCs w:val="24"/>
              </w:rPr>
              <w:t>.</w:t>
            </w:r>
          </w:p>
          <w:p w14:paraId="65FABED7" w14:textId="77777777" w:rsidR="00FA1DF1" w:rsidRPr="003A10C2" w:rsidRDefault="00FA1DF1" w:rsidP="00371B09">
            <w:pPr>
              <w:pStyle w:val="PargrafodaLista"/>
              <w:numPr>
                <w:ilvl w:val="0"/>
                <w:numId w:val="2"/>
              </w:numPr>
              <w:spacing w:after="0" w:line="240" w:lineRule="auto"/>
              <w:ind w:left="318" w:hanging="284"/>
              <w:jc w:val="both"/>
              <w:rPr>
                <w:rFonts w:ascii="Arial Narrow" w:hAnsi="Arial Narrow"/>
                <w:szCs w:val="24"/>
              </w:rPr>
            </w:pPr>
            <w:r w:rsidRPr="002055F9">
              <w:rPr>
                <w:rFonts w:ascii="Arial Narrow" w:hAnsi="Arial Narrow"/>
                <w:szCs w:val="24"/>
              </w:rPr>
              <w:t>Sipser,</w:t>
            </w:r>
            <w:r>
              <w:rPr>
                <w:rFonts w:ascii="Arial Narrow" w:hAnsi="Arial Narrow"/>
                <w:szCs w:val="24"/>
              </w:rPr>
              <w:t xml:space="preserve"> </w:t>
            </w:r>
            <w:r w:rsidRPr="002055F9">
              <w:rPr>
                <w:rFonts w:ascii="Arial Narrow" w:hAnsi="Arial Narrow"/>
                <w:szCs w:val="24"/>
              </w:rPr>
              <w:t>M</w:t>
            </w:r>
            <w:r>
              <w:rPr>
                <w:rFonts w:ascii="Arial Narrow" w:hAnsi="Arial Narrow"/>
                <w:szCs w:val="24"/>
              </w:rPr>
              <w:t>. “</w:t>
            </w:r>
            <w:r w:rsidRPr="002055F9">
              <w:rPr>
                <w:rFonts w:ascii="Arial Narrow" w:hAnsi="Arial Narrow"/>
                <w:szCs w:val="24"/>
              </w:rPr>
              <w:t>Introdução À Teoria da Computação</w:t>
            </w:r>
            <w:r>
              <w:rPr>
                <w:rFonts w:ascii="Arial Narrow" w:hAnsi="Arial Narrow"/>
                <w:szCs w:val="24"/>
              </w:rPr>
              <w:t xml:space="preserve">”. Ed. </w:t>
            </w:r>
            <w:r w:rsidRPr="002055F9">
              <w:rPr>
                <w:rFonts w:ascii="Arial Narrow" w:hAnsi="Arial Narrow"/>
                <w:szCs w:val="24"/>
              </w:rPr>
              <w:t>Thomson Pioneira</w:t>
            </w:r>
            <w:r>
              <w:rPr>
                <w:rFonts w:ascii="Arial Narrow" w:hAnsi="Arial Narrow"/>
                <w:szCs w:val="24"/>
              </w:rPr>
              <w:t>, 2007.</w:t>
            </w:r>
          </w:p>
        </w:tc>
      </w:tr>
    </w:tbl>
    <w:p w14:paraId="1DDC6959"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53624EAE" w14:textId="77777777" w:rsidTr="00371B09">
        <w:trPr>
          <w:trHeight w:val="340"/>
        </w:trPr>
        <w:tc>
          <w:tcPr>
            <w:tcW w:w="5000" w:type="pct"/>
            <w:gridSpan w:val="3"/>
            <w:shd w:val="clear" w:color="auto" w:fill="1F497D"/>
            <w:vAlign w:val="center"/>
          </w:tcPr>
          <w:p w14:paraId="2BC22DC3"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FFA7AC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D7155EE" w14:textId="77777777" w:rsidR="00FA1DF1" w:rsidRDefault="00FA1DF1" w:rsidP="00371B09">
            <w:pPr>
              <w:rPr>
                <w:rFonts w:ascii="Arial Narrow" w:hAnsi="Arial Narrow"/>
              </w:rPr>
            </w:pPr>
            <w:r>
              <w:rPr>
                <w:rFonts w:ascii="Arial Narrow" w:hAnsi="Arial Narrow"/>
              </w:rPr>
              <w:t>Sistemas Distribuídos</w:t>
            </w:r>
          </w:p>
        </w:tc>
      </w:tr>
      <w:tr w:rsidR="00FA1DF1" w:rsidRPr="00966815" w14:paraId="64A165C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74607AD"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45D37AC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EC9FBF4" w14:textId="77777777" w:rsidR="00FA1DF1" w:rsidRDefault="00FA1DF1" w:rsidP="00371B09">
            <w:pPr>
              <w:rPr>
                <w:rFonts w:ascii="Arial Narrow" w:hAnsi="Arial Narrow"/>
              </w:rPr>
            </w:pPr>
            <w:r>
              <w:rPr>
                <w:rFonts w:ascii="Arial Narrow" w:hAnsi="Arial Narrow"/>
              </w:rPr>
              <w:lastRenderedPageBreak/>
              <w:t>Sistemas Operacionais</w:t>
            </w:r>
          </w:p>
        </w:tc>
      </w:tr>
      <w:tr w:rsidR="00FA1DF1" w:rsidRPr="00966815" w14:paraId="1C1C2BD5"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5D194A61"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E474647"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7F5FDFDD"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20E559E0"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FCA384E"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0BDF15CE"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085430EB" w14:textId="77777777" w:rsidR="00FA1DF1" w:rsidRDefault="00FA1DF1" w:rsidP="00371B09">
            <w:pPr>
              <w:jc w:val="center"/>
              <w:rPr>
                <w:rFonts w:ascii="Arial Narrow" w:hAnsi="Arial Narrow"/>
              </w:rPr>
            </w:pPr>
            <w:r>
              <w:rPr>
                <w:rFonts w:ascii="Arial Narrow" w:hAnsi="Arial Narrow"/>
              </w:rPr>
              <w:t>15</w:t>
            </w:r>
          </w:p>
        </w:tc>
      </w:tr>
      <w:tr w:rsidR="00FA1DF1" w:rsidRPr="00966815" w14:paraId="694EB5A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9B5AA30"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6BB5061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0B9C773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27F26">
              <w:rPr>
                <w:rFonts w:ascii="Arial Narrow" w:hAnsi="Arial Narrow"/>
                <w:szCs w:val="24"/>
              </w:rPr>
              <w:t xml:space="preserve">Apresentar uma visão geral </w:t>
            </w:r>
            <w:r>
              <w:rPr>
                <w:rFonts w:ascii="Arial Narrow" w:hAnsi="Arial Narrow"/>
                <w:szCs w:val="24"/>
              </w:rPr>
              <w:t>das estruturas e</w:t>
            </w:r>
            <w:r w:rsidRPr="00927F26">
              <w:rPr>
                <w:rFonts w:ascii="Arial Narrow" w:hAnsi="Arial Narrow"/>
                <w:szCs w:val="24"/>
              </w:rPr>
              <w:t xml:space="preserve"> processamento distribuído, analisando as variações de</w:t>
            </w:r>
            <w:r>
              <w:rPr>
                <w:rFonts w:ascii="Arial Narrow" w:hAnsi="Arial Narrow"/>
                <w:szCs w:val="24"/>
              </w:rPr>
              <w:t xml:space="preserve"> </w:t>
            </w:r>
            <w:r w:rsidRPr="00927F26">
              <w:rPr>
                <w:rFonts w:ascii="Arial Narrow" w:hAnsi="Arial Narrow"/>
                <w:szCs w:val="24"/>
              </w:rPr>
              <w:t xml:space="preserve">hardware e de software. </w:t>
            </w:r>
          </w:p>
          <w:p w14:paraId="0C95D911" w14:textId="77777777" w:rsidR="00FA1DF1" w:rsidRPr="00927F26" w:rsidRDefault="00FA1DF1" w:rsidP="00371B09">
            <w:pPr>
              <w:pStyle w:val="PargrafodaLista"/>
              <w:numPr>
                <w:ilvl w:val="0"/>
                <w:numId w:val="2"/>
              </w:numPr>
              <w:spacing w:after="0" w:line="240" w:lineRule="auto"/>
              <w:ind w:left="318" w:hanging="284"/>
              <w:jc w:val="both"/>
              <w:rPr>
                <w:rFonts w:ascii="Arial Narrow" w:hAnsi="Arial Narrow"/>
                <w:szCs w:val="24"/>
              </w:rPr>
            </w:pPr>
            <w:r w:rsidRPr="00927F26">
              <w:rPr>
                <w:rFonts w:ascii="Arial Narrow" w:hAnsi="Arial Narrow"/>
                <w:szCs w:val="24"/>
              </w:rPr>
              <w:t xml:space="preserve">Discutir </w:t>
            </w:r>
            <w:r>
              <w:rPr>
                <w:rFonts w:ascii="Arial Narrow" w:hAnsi="Arial Narrow"/>
                <w:szCs w:val="24"/>
              </w:rPr>
              <w:t>os principais</w:t>
            </w:r>
            <w:r w:rsidRPr="00927F26">
              <w:rPr>
                <w:rFonts w:ascii="Arial Narrow" w:hAnsi="Arial Narrow"/>
                <w:szCs w:val="24"/>
              </w:rPr>
              <w:t xml:space="preserve"> problemas e abordagens para </w:t>
            </w:r>
            <w:r>
              <w:rPr>
                <w:rFonts w:ascii="Arial Narrow" w:hAnsi="Arial Narrow"/>
                <w:szCs w:val="24"/>
              </w:rPr>
              <w:t>o</w:t>
            </w:r>
            <w:r w:rsidRPr="00927F26">
              <w:rPr>
                <w:rFonts w:ascii="Arial Narrow" w:hAnsi="Arial Narrow"/>
                <w:szCs w:val="24"/>
              </w:rPr>
              <w:t xml:space="preserve"> projetos e desenvolvimento</w:t>
            </w:r>
            <w:r>
              <w:rPr>
                <w:rFonts w:ascii="Arial Narrow" w:hAnsi="Arial Narrow"/>
                <w:szCs w:val="24"/>
              </w:rPr>
              <w:t xml:space="preserve"> de soluções para sistemas distribuídos</w:t>
            </w:r>
            <w:r w:rsidRPr="00927F26">
              <w:rPr>
                <w:rFonts w:ascii="Arial Narrow" w:hAnsi="Arial Narrow"/>
                <w:szCs w:val="24"/>
              </w:rPr>
              <w:t>.</w:t>
            </w:r>
          </w:p>
        </w:tc>
      </w:tr>
      <w:tr w:rsidR="00FA1DF1" w:rsidRPr="00966815" w14:paraId="317DD03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AB8756E"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286722" w14:paraId="74F6267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2A95386" w14:textId="77777777" w:rsidR="00FA1DF1" w:rsidRPr="00957077" w:rsidRDefault="00FA1DF1" w:rsidP="00371B09">
            <w:pPr>
              <w:jc w:val="both"/>
              <w:rPr>
                <w:rFonts w:ascii="Arial Narrow" w:hAnsi="Arial Narrow"/>
              </w:rPr>
            </w:pPr>
            <w:r w:rsidRPr="00957077">
              <w:rPr>
                <w:rFonts w:ascii="Arial Narrow" w:hAnsi="Arial Narrow"/>
              </w:rPr>
              <w:t>Conceitos Fundam</w:t>
            </w:r>
            <w:r>
              <w:rPr>
                <w:rFonts w:ascii="Arial Narrow" w:hAnsi="Arial Narrow"/>
              </w:rPr>
              <w:t xml:space="preserve">entais de Sistemas Distribuídos. </w:t>
            </w:r>
            <w:r w:rsidRPr="00957077">
              <w:rPr>
                <w:rFonts w:ascii="Arial Narrow" w:hAnsi="Arial Narrow"/>
              </w:rPr>
              <w:t>Para</w:t>
            </w:r>
            <w:r>
              <w:rPr>
                <w:rFonts w:ascii="Arial Narrow" w:hAnsi="Arial Narrow"/>
              </w:rPr>
              <w:t xml:space="preserve">digmas de Sistemas Distribuídos. </w:t>
            </w:r>
            <w:r w:rsidRPr="00957077">
              <w:rPr>
                <w:rFonts w:ascii="Arial Narrow" w:hAnsi="Arial Narrow"/>
              </w:rPr>
              <w:t>Def</w:t>
            </w:r>
            <w:r>
              <w:rPr>
                <w:rFonts w:ascii="Arial Narrow" w:hAnsi="Arial Narrow"/>
              </w:rPr>
              <w:t xml:space="preserve">inições de Processos e Threads. </w:t>
            </w:r>
            <w:r w:rsidRPr="00957077">
              <w:rPr>
                <w:rFonts w:ascii="Arial Narrow" w:hAnsi="Arial Narrow"/>
              </w:rPr>
              <w:t>Comun</w:t>
            </w:r>
            <w:r>
              <w:rPr>
                <w:rFonts w:ascii="Arial Narrow" w:hAnsi="Arial Narrow"/>
              </w:rPr>
              <w:t xml:space="preserve">icação em Sistemas Distribuídos. </w:t>
            </w:r>
            <w:r w:rsidRPr="00957077">
              <w:rPr>
                <w:rFonts w:ascii="Arial Narrow" w:hAnsi="Arial Narrow"/>
              </w:rPr>
              <w:t>Sincron</w:t>
            </w:r>
            <w:r>
              <w:rPr>
                <w:rFonts w:ascii="Arial Narrow" w:hAnsi="Arial Narrow"/>
              </w:rPr>
              <w:t xml:space="preserve">ização em Sistemas Distribuídos. </w:t>
            </w:r>
            <w:r w:rsidRPr="00957077">
              <w:rPr>
                <w:rFonts w:ascii="Arial Narrow" w:hAnsi="Arial Narrow"/>
              </w:rPr>
              <w:t>Computação Paralela</w:t>
            </w:r>
            <w:r>
              <w:rPr>
                <w:rFonts w:ascii="Arial Narrow" w:hAnsi="Arial Narrow"/>
              </w:rPr>
              <w:t xml:space="preserve">. Conceitos de Middleware. </w:t>
            </w:r>
            <w:r w:rsidRPr="00957077">
              <w:rPr>
                <w:rFonts w:ascii="Arial Narrow" w:hAnsi="Arial Narrow"/>
              </w:rPr>
              <w:t>Redes P2P: conceitos bás</w:t>
            </w:r>
            <w:r>
              <w:rPr>
                <w:rFonts w:ascii="Arial Narrow" w:hAnsi="Arial Narrow"/>
              </w:rPr>
              <w:t xml:space="preserve">icos, arquiteturas, aplicações. </w:t>
            </w:r>
            <w:r w:rsidRPr="00957077">
              <w:rPr>
                <w:rFonts w:ascii="Arial Narrow" w:hAnsi="Arial Narrow"/>
              </w:rPr>
              <w:t>Int</w:t>
            </w:r>
            <w:r>
              <w:rPr>
                <w:rFonts w:ascii="Arial Narrow" w:hAnsi="Arial Narrow"/>
              </w:rPr>
              <w:t>rodução a Grades Computacionais. Computação em Nuvem.</w:t>
            </w:r>
          </w:p>
        </w:tc>
      </w:tr>
      <w:tr w:rsidR="00FA1DF1" w:rsidRPr="00966815" w14:paraId="5A531E9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22E03C3"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DF2F65" w14:paraId="5BC1D524" w14:textId="77777777" w:rsidTr="00371B09">
        <w:trPr>
          <w:trHeight w:val="1374"/>
        </w:trPr>
        <w:tc>
          <w:tcPr>
            <w:tcW w:w="5000" w:type="pct"/>
            <w:gridSpan w:val="3"/>
            <w:tcBorders>
              <w:top w:val="single" w:sz="4" w:space="0" w:color="auto"/>
              <w:bottom w:val="single" w:sz="4" w:space="0" w:color="auto"/>
              <w:right w:val="single" w:sz="4" w:space="0" w:color="auto"/>
            </w:tcBorders>
            <w:shd w:val="clear" w:color="auto" w:fill="auto"/>
            <w:vAlign w:val="center"/>
          </w:tcPr>
          <w:p w14:paraId="41C95D06" w14:textId="77777777" w:rsidR="00FA1DF1" w:rsidRPr="00DF2F65"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Ribeiro, U. “</w:t>
            </w:r>
            <w:r w:rsidRPr="00DF2F65">
              <w:rPr>
                <w:rFonts w:ascii="Arial Narrow" w:hAnsi="Arial Narrow"/>
                <w:szCs w:val="24"/>
              </w:rPr>
              <w:t>Sistemas Distribuídos - Desenvolvendo Aplicações de Alta Performance No Linux</w:t>
            </w:r>
            <w:r>
              <w:rPr>
                <w:rFonts w:ascii="Arial Narrow" w:hAnsi="Arial Narrow"/>
                <w:szCs w:val="24"/>
              </w:rPr>
              <w:t xml:space="preserve">”. Ed. </w:t>
            </w:r>
            <w:r w:rsidRPr="00DF2F65">
              <w:rPr>
                <w:rFonts w:ascii="Arial Narrow" w:hAnsi="Arial Narrow"/>
                <w:szCs w:val="24"/>
              </w:rPr>
              <w:t>Novaterra</w:t>
            </w:r>
            <w:r>
              <w:rPr>
                <w:rFonts w:ascii="Arial Narrow" w:hAnsi="Arial Narrow"/>
                <w:szCs w:val="24"/>
              </w:rPr>
              <w:t>, 2012.</w:t>
            </w:r>
          </w:p>
          <w:p w14:paraId="650284A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47B50">
              <w:rPr>
                <w:rFonts w:ascii="Arial Narrow" w:hAnsi="Arial Narrow"/>
                <w:szCs w:val="24"/>
              </w:rPr>
              <w:t>Coulouris,</w:t>
            </w:r>
            <w:r>
              <w:rPr>
                <w:rFonts w:ascii="Arial Narrow" w:hAnsi="Arial Narrow"/>
                <w:szCs w:val="24"/>
              </w:rPr>
              <w:t xml:space="preserve"> </w:t>
            </w:r>
            <w:r w:rsidRPr="00747B50">
              <w:rPr>
                <w:rFonts w:ascii="Arial Narrow" w:hAnsi="Arial Narrow"/>
                <w:szCs w:val="24"/>
              </w:rPr>
              <w:t>G</w:t>
            </w:r>
            <w:r>
              <w:rPr>
                <w:rFonts w:ascii="Arial Narrow" w:hAnsi="Arial Narrow"/>
                <w:szCs w:val="24"/>
              </w:rPr>
              <w:t>.;</w:t>
            </w:r>
            <w:r w:rsidRPr="00747B50">
              <w:rPr>
                <w:rFonts w:ascii="Arial Narrow" w:hAnsi="Arial Narrow"/>
                <w:szCs w:val="24"/>
              </w:rPr>
              <w:t xml:space="preserve"> Dollimore,</w:t>
            </w:r>
            <w:r>
              <w:rPr>
                <w:rFonts w:ascii="Arial Narrow" w:hAnsi="Arial Narrow"/>
                <w:szCs w:val="24"/>
              </w:rPr>
              <w:t xml:space="preserve"> </w:t>
            </w:r>
            <w:r w:rsidRPr="00747B50">
              <w:rPr>
                <w:rFonts w:ascii="Arial Narrow" w:hAnsi="Arial Narrow"/>
                <w:szCs w:val="24"/>
              </w:rPr>
              <w:t>J</w:t>
            </w:r>
            <w:r>
              <w:rPr>
                <w:rFonts w:ascii="Arial Narrow" w:hAnsi="Arial Narrow"/>
                <w:szCs w:val="24"/>
              </w:rPr>
              <w:t>.;</w:t>
            </w:r>
            <w:r w:rsidRPr="00747B50">
              <w:rPr>
                <w:rFonts w:ascii="Arial Narrow" w:hAnsi="Arial Narrow"/>
                <w:szCs w:val="24"/>
              </w:rPr>
              <w:t xml:space="preserve"> Kindberg,</w:t>
            </w:r>
            <w:r>
              <w:rPr>
                <w:rFonts w:ascii="Arial Narrow" w:hAnsi="Arial Narrow"/>
                <w:szCs w:val="24"/>
              </w:rPr>
              <w:t xml:space="preserve"> </w:t>
            </w:r>
            <w:r w:rsidRPr="00747B50">
              <w:rPr>
                <w:rFonts w:ascii="Arial Narrow" w:hAnsi="Arial Narrow"/>
                <w:szCs w:val="24"/>
              </w:rPr>
              <w:t>T</w:t>
            </w:r>
            <w:r>
              <w:rPr>
                <w:rFonts w:ascii="Arial Narrow" w:hAnsi="Arial Narrow"/>
                <w:szCs w:val="24"/>
              </w:rPr>
              <w:t>. “</w:t>
            </w:r>
            <w:r w:rsidRPr="00747B50">
              <w:rPr>
                <w:rFonts w:ascii="Arial Narrow" w:hAnsi="Arial Narrow"/>
                <w:szCs w:val="24"/>
              </w:rPr>
              <w:t>Sistemas Distribuídos - Conceitos e Projeto</w:t>
            </w:r>
            <w:r>
              <w:rPr>
                <w:rFonts w:ascii="Arial Narrow" w:hAnsi="Arial Narrow"/>
                <w:szCs w:val="24"/>
              </w:rPr>
              <w:t>”. Ed. Bookman,</w:t>
            </w:r>
            <w:r w:rsidRPr="00747B50">
              <w:rPr>
                <w:rFonts w:ascii="Arial Narrow" w:hAnsi="Arial Narrow"/>
                <w:szCs w:val="24"/>
              </w:rPr>
              <w:t xml:space="preserve"> 5ª Ed. 2013</w:t>
            </w:r>
            <w:r>
              <w:rPr>
                <w:rFonts w:ascii="Arial Narrow" w:hAnsi="Arial Narrow"/>
                <w:szCs w:val="24"/>
              </w:rPr>
              <w:t>.</w:t>
            </w:r>
          </w:p>
          <w:p w14:paraId="2CA89DFE" w14:textId="77777777" w:rsidR="00FA1DF1" w:rsidRPr="00286D59" w:rsidRDefault="00FA1DF1" w:rsidP="00371B09">
            <w:pPr>
              <w:pStyle w:val="PargrafodaLista"/>
              <w:numPr>
                <w:ilvl w:val="0"/>
                <w:numId w:val="2"/>
              </w:numPr>
              <w:spacing w:after="0" w:line="240" w:lineRule="auto"/>
              <w:ind w:left="318" w:hanging="284"/>
              <w:jc w:val="both"/>
              <w:rPr>
                <w:rFonts w:ascii="Arial Narrow" w:hAnsi="Arial Narrow"/>
                <w:szCs w:val="24"/>
              </w:rPr>
            </w:pPr>
            <w:r w:rsidRPr="006E0608">
              <w:rPr>
                <w:rFonts w:ascii="Arial Narrow" w:hAnsi="Arial Narrow"/>
                <w:szCs w:val="24"/>
              </w:rPr>
              <w:t>Van Steen, M.; Tanenbaum, A. “Sistemas Distribuídos - Princípios e Paradgmas”. Ed. Prentice Hall, 2008.</w:t>
            </w:r>
          </w:p>
        </w:tc>
      </w:tr>
      <w:tr w:rsidR="00FA1DF1" w:rsidRPr="00966815" w14:paraId="3736636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61AA4F0"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3F131288" w14:textId="77777777" w:rsidTr="00371B09">
        <w:trPr>
          <w:trHeight w:val="1848"/>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C8F520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4861D6">
              <w:rPr>
                <w:rFonts w:ascii="Arial Narrow" w:hAnsi="Arial Narrow"/>
                <w:szCs w:val="24"/>
              </w:rPr>
              <w:t>Chee,</w:t>
            </w:r>
            <w:r>
              <w:rPr>
                <w:rFonts w:ascii="Arial Narrow" w:hAnsi="Arial Narrow"/>
                <w:szCs w:val="24"/>
              </w:rPr>
              <w:t xml:space="preserve"> </w:t>
            </w:r>
            <w:r w:rsidRPr="004861D6">
              <w:rPr>
                <w:rFonts w:ascii="Arial Narrow" w:hAnsi="Arial Narrow"/>
                <w:szCs w:val="24"/>
              </w:rPr>
              <w:t>B</w:t>
            </w:r>
            <w:r>
              <w:rPr>
                <w:rFonts w:ascii="Arial Narrow" w:hAnsi="Arial Narrow"/>
                <w:szCs w:val="24"/>
              </w:rPr>
              <w:t>. J. S.;</w:t>
            </w:r>
            <w:r w:rsidRPr="004861D6">
              <w:rPr>
                <w:rFonts w:ascii="Arial Narrow" w:hAnsi="Arial Narrow"/>
                <w:szCs w:val="24"/>
              </w:rPr>
              <w:t xml:space="preserve"> Franklin Jr</w:t>
            </w:r>
            <w:r>
              <w:rPr>
                <w:rFonts w:ascii="Arial Narrow" w:hAnsi="Arial Narrow"/>
                <w:szCs w:val="24"/>
              </w:rPr>
              <w:t>, C</w:t>
            </w:r>
            <w:r w:rsidRPr="004861D6">
              <w:rPr>
                <w:rFonts w:ascii="Arial Narrow" w:hAnsi="Arial Narrow"/>
                <w:szCs w:val="24"/>
              </w:rPr>
              <w:t>.</w:t>
            </w:r>
            <w:r>
              <w:rPr>
                <w:rFonts w:ascii="Arial Narrow" w:hAnsi="Arial Narrow"/>
                <w:szCs w:val="24"/>
              </w:rPr>
              <w:t xml:space="preserve"> “</w:t>
            </w:r>
            <w:r w:rsidRPr="004861D6">
              <w:rPr>
                <w:rFonts w:ascii="Arial Narrow" w:hAnsi="Arial Narrow"/>
                <w:szCs w:val="24"/>
              </w:rPr>
              <w:t>Computação Em Nuvem - Cloud Comput</w:t>
            </w:r>
            <w:r>
              <w:rPr>
                <w:rFonts w:ascii="Arial Narrow" w:hAnsi="Arial Narrow"/>
                <w:szCs w:val="24"/>
              </w:rPr>
              <w:t xml:space="preserve">ing - Tecnologias e Estratégias”. Ed. </w:t>
            </w:r>
            <w:r w:rsidRPr="004861D6">
              <w:rPr>
                <w:rFonts w:ascii="Arial Narrow" w:hAnsi="Arial Narrow"/>
                <w:szCs w:val="24"/>
              </w:rPr>
              <w:t>M. Books</w:t>
            </w:r>
            <w:r>
              <w:rPr>
                <w:rFonts w:ascii="Arial Narrow" w:hAnsi="Arial Narrow"/>
                <w:szCs w:val="24"/>
              </w:rPr>
              <w:t>, 2013.</w:t>
            </w:r>
          </w:p>
          <w:p w14:paraId="614BF0C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17BAE">
              <w:rPr>
                <w:rFonts w:ascii="Arial Narrow" w:hAnsi="Arial Narrow"/>
                <w:szCs w:val="24"/>
              </w:rPr>
              <w:t>Veras, M. “Virtualização - Tecnologia Central do Datacenter”. Ed. Brasport, 2ª Ed. 2016.</w:t>
            </w:r>
          </w:p>
          <w:p w14:paraId="3960C84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CE4C92">
              <w:rPr>
                <w:rFonts w:ascii="Arial Narrow" w:hAnsi="Arial Narrow"/>
                <w:szCs w:val="24"/>
              </w:rPr>
              <w:t>Pitanga, M. “Computação em Cluster - O Estado da Arte da Computação”. Ed. Brasport, 2003.</w:t>
            </w:r>
          </w:p>
          <w:p w14:paraId="50F0184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2D72DD">
              <w:rPr>
                <w:rFonts w:ascii="Arial Narrow" w:hAnsi="Arial Narrow"/>
                <w:szCs w:val="24"/>
              </w:rPr>
              <w:t>Kurose, J. F., Ross, Keith W. “Redes de Computadores e A Internet: Uma Abordagem Top-Down”. Ed. Pearson Education,  6ª Ed., 2013.</w:t>
            </w:r>
          </w:p>
          <w:p w14:paraId="25E0E08C" w14:textId="77777777" w:rsidR="00FA1DF1" w:rsidRPr="00CE4C92" w:rsidRDefault="00FA1DF1" w:rsidP="00371B09">
            <w:pPr>
              <w:pStyle w:val="PargrafodaLista"/>
              <w:numPr>
                <w:ilvl w:val="0"/>
                <w:numId w:val="2"/>
              </w:numPr>
              <w:spacing w:after="0" w:line="240" w:lineRule="auto"/>
              <w:ind w:left="318" w:hanging="284"/>
              <w:jc w:val="both"/>
              <w:rPr>
                <w:rFonts w:ascii="Arial Narrow" w:hAnsi="Arial Narrow"/>
                <w:szCs w:val="24"/>
              </w:rPr>
            </w:pPr>
            <w:r w:rsidRPr="000474B6">
              <w:rPr>
                <w:rFonts w:ascii="Arial Narrow" w:hAnsi="Arial Narrow"/>
                <w:szCs w:val="24"/>
              </w:rPr>
              <w:t>Marques, J. A. “Tecnologia De Sistemas Distribuídos”. Ed. FCA, 2011.</w:t>
            </w:r>
          </w:p>
        </w:tc>
      </w:tr>
    </w:tbl>
    <w:p w14:paraId="59BAC3AC"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6533EA3" w14:textId="77777777" w:rsidTr="00371B09">
        <w:trPr>
          <w:trHeight w:val="340"/>
        </w:trPr>
        <w:tc>
          <w:tcPr>
            <w:tcW w:w="5000" w:type="pct"/>
            <w:gridSpan w:val="3"/>
            <w:shd w:val="clear" w:color="auto" w:fill="1F497D"/>
            <w:vAlign w:val="center"/>
          </w:tcPr>
          <w:p w14:paraId="6CF17646"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2B5A056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296B993" w14:textId="77777777" w:rsidR="00FA1DF1" w:rsidRDefault="00FA1DF1" w:rsidP="00371B09">
            <w:pPr>
              <w:rPr>
                <w:rFonts w:ascii="Arial Narrow" w:hAnsi="Arial Narrow"/>
              </w:rPr>
            </w:pPr>
            <w:r>
              <w:rPr>
                <w:rFonts w:ascii="Arial Narrow" w:hAnsi="Arial Narrow"/>
              </w:rPr>
              <w:t>Segurança e Auditoria de Sistemas</w:t>
            </w:r>
          </w:p>
        </w:tc>
      </w:tr>
      <w:tr w:rsidR="00FA1DF1" w:rsidRPr="00966815" w14:paraId="445AB82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78D574B"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625B467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7579D30" w14:textId="77777777" w:rsidR="00FA1DF1" w:rsidRDefault="00FA1DF1" w:rsidP="00371B09">
            <w:pPr>
              <w:rPr>
                <w:rFonts w:ascii="Arial Narrow" w:hAnsi="Arial Narrow"/>
              </w:rPr>
            </w:pPr>
            <w:r>
              <w:rPr>
                <w:rFonts w:ascii="Arial Narrow" w:hAnsi="Arial Narrow"/>
              </w:rPr>
              <w:t>Engenharia de Software</w:t>
            </w:r>
          </w:p>
          <w:p w14:paraId="27361F4B" w14:textId="77777777" w:rsidR="00FA1DF1" w:rsidRDefault="00FA1DF1" w:rsidP="00371B09">
            <w:pPr>
              <w:rPr>
                <w:rFonts w:ascii="Arial Narrow" w:hAnsi="Arial Narrow"/>
              </w:rPr>
            </w:pPr>
            <w:r>
              <w:rPr>
                <w:rFonts w:ascii="Arial Narrow" w:hAnsi="Arial Narrow"/>
              </w:rPr>
              <w:t>Redes de Computadores</w:t>
            </w:r>
          </w:p>
        </w:tc>
      </w:tr>
      <w:tr w:rsidR="00FA1DF1" w:rsidRPr="00966815" w14:paraId="434B49FB"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2AAB18C"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96A26CB"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85F18E9"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6A13CD3A"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3A6209E3"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E220BED"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5B30615B" w14:textId="77777777" w:rsidR="00FA1DF1" w:rsidRDefault="00FA1DF1" w:rsidP="00371B09">
            <w:pPr>
              <w:jc w:val="center"/>
              <w:rPr>
                <w:rFonts w:ascii="Arial Narrow" w:hAnsi="Arial Narrow"/>
              </w:rPr>
            </w:pPr>
            <w:r>
              <w:rPr>
                <w:rFonts w:ascii="Arial Narrow" w:hAnsi="Arial Narrow"/>
              </w:rPr>
              <w:t>15</w:t>
            </w:r>
          </w:p>
        </w:tc>
      </w:tr>
      <w:tr w:rsidR="00FA1DF1" w:rsidRPr="00966815" w14:paraId="0321084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4B51CDD"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1813AAA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25466168" w14:textId="77777777" w:rsidR="00FA1DF1" w:rsidRPr="00DE6F2D" w:rsidRDefault="00FA1DF1" w:rsidP="00371B09">
            <w:pPr>
              <w:pStyle w:val="PargrafodaLista"/>
              <w:numPr>
                <w:ilvl w:val="0"/>
                <w:numId w:val="2"/>
              </w:numPr>
              <w:spacing w:after="0" w:line="240" w:lineRule="auto"/>
              <w:ind w:left="318" w:hanging="284"/>
              <w:jc w:val="both"/>
              <w:rPr>
                <w:rFonts w:ascii="Arial Narrow" w:hAnsi="Arial Narrow"/>
                <w:szCs w:val="24"/>
              </w:rPr>
            </w:pPr>
            <w:r w:rsidRPr="00DE6F2D">
              <w:rPr>
                <w:rFonts w:ascii="Arial Narrow" w:hAnsi="Arial Narrow"/>
                <w:szCs w:val="24"/>
              </w:rPr>
              <w:t>Conhecer e compreender as técnicas envolvidas na construção de compiladores no</w:t>
            </w:r>
            <w:r>
              <w:rPr>
                <w:rFonts w:ascii="Arial Narrow" w:hAnsi="Arial Narrow"/>
                <w:szCs w:val="24"/>
              </w:rPr>
              <w:t xml:space="preserve"> </w:t>
            </w:r>
            <w:r w:rsidRPr="00DE6F2D">
              <w:rPr>
                <w:rFonts w:ascii="Arial Narrow" w:hAnsi="Arial Narrow"/>
                <w:szCs w:val="24"/>
              </w:rPr>
              <w:t>aspecto teórico e prático, de modo que se implemente todas as fases de um compilador.</w:t>
            </w:r>
          </w:p>
        </w:tc>
      </w:tr>
      <w:tr w:rsidR="00FA1DF1" w:rsidRPr="00966815" w14:paraId="79A52FD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5877BCD"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286722" w14:paraId="4666843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129A9DE" w14:textId="77777777" w:rsidR="00FA1DF1" w:rsidRPr="0039087A" w:rsidRDefault="00FA1DF1" w:rsidP="00371B09">
            <w:pPr>
              <w:jc w:val="both"/>
              <w:rPr>
                <w:rFonts w:ascii="Arial Narrow" w:hAnsi="Arial Narrow"/>
              </w:rPr>
            </w:pPr>
            <w:r w:rsidRPr="00286722">
              <w:rPr>
                <w:rFonts w:ascii="Arial Narrow" w:hAnsi="Arial Narrow"/>
              </w:rPr>
              <w:t>Auditoria de Sistemas. Segurança de Sistemas. Metodologias de Auditoria. Análise de Riscos. Plano de Contingência. Técnicas de Avaliação. Aspectos Especiais: Vírus, Fraudes, Criptografia, Acesso não Autorizado.</w:t>
            </w:r>
          </w:p>
        </w:tc>
      </w:tr>
      <w:tr w:rsidR="00FA1DF1" w:rsidRPr="00966815" w14:paraId="256835E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5EBE2C9"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0242B43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9E99712"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Imoniana, J. O. Auditoria de Sistemas de Informação. Ed. Atlas, 3</w:t>
            </w:r>
            <w:r w:rsidRPr="00E57665">
              <w:rPr>
                <w:rFonts w:ascii="Arial Narrow" w:hAnsi="Arial Narrow"/>
                <w:szCs w:val="24"/>
                <w:vertAlign w:val="superscript"/>
              </w:rPr>
              <w:t>a</w:t>
            </w:r>
            <w:r>
              <w:rPr>
                <w:rFonts w:ascii="Arial Narrow" w:hAnsi="Arial Narrow"/>
                <w:szCs w:val="24"/>
              </w:rPr>
              <w:t xml:space="preserve"> edição, 2016.</w:t>
            </w:r>
          </w:p>
          <w:p w14:paraId="01555C71" w14:textId="77777777" w:rsidR="00FA1DF1" w:rsidRPr="002E69A9"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Machado, F. N. R. Segurança da Informação: Princípios e Controle de Ameaças. Ed. Érica, 2014.</w:t>
            </w:r>
          </w:p>
          <w:p w14:paraId="42C818C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Eleutério, P. M. S.; Machado, M. P. Desvendando a Computação Forense. Ed. Novatec, 2011</w:t>
            </w:r>
            <w:r w:rsidRPr="0053344C">
              <w:rPr>
                <w:rFonts w:ascii="Arial Narrow" w:hAnsi="Arial Narrow"/>
                <w:szCs w:val="24"/>
              </w:rPr>
              <w:t>.</w:t>
            </w:r>
          </w:p>
          <w:p w14:paraId="116BF10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lastRenderedPageBreak/>
              <w:t>Filho, J. E. M. Análise de Tráfego em Redes TCP/IP</w:t>
            </w:r>
            <w:r w:rsidRPr="0053344C">
              <w:rPr>
                <w:rFonts w:ascii="Arial Narrow" w:hAnsi="Arial Narrow"/>
                <w:szCs w:val="24"/>
              </w:rPr>
              <w:t>.</w:t>
            </w:r>
            <w:r>
              <w:rPr>
                <w:rFonts w:ascii="Arial Narrow" w:hAnsi="Arial Narrow"/>
                <w:szCs w:val="24"/>
              </w:rPr>
              <w:t xml:space="preserve"> Ed. Novatec, 2013.</w:t>
            </w:r>
          </w:p>
          <w:p w14:paraId="7509565A" w14:textId="77777777" w:rsidR="00FA1DF1" w:rsidRPr="0053344C"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Stallings, W. Criptografia e Segurança em Redes: Princípios e Práticas. Ed. Pearson, 2014.</w:t>
            </w:r>
          </w:p>
        </w:tc>
      </w:tr>
      <w:tr w:rsidR="00FA1DF1" w:rsidRPr="00966815" w14:paraId="795A08E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40906E3" w14:textId="77777777" w:rsidR="00FA1DF1" w:rsidRPr="00AC2719" w:rsidRDefault="00FA1DF1" w:rsidP="00371B09">
            <w:pPr>
              <w:jc w:val="center"/>
              <w:rPr>
                <w:rFonts w:ascii="Arial Narrow" w:hAnsi="Arial Narrow"/>
              </w:rPr>
            </w:pPr>
            <w:r>
              <w:rPr>
                <w:rFonts w:ascii="Arial Narrow" w:hAnsi="Arial Narrow"/>
              </w:rPr>
              <w:lastRenderedPageBreak/>
              <w:t>BIBLIOGRAFIA COMPLEMENTAR</w:t>
            </w:r>
          </w:p>
        </w:tc>
      </w:tr>
      <w:tr w:rsidR="00FA1DF1" w:rsidRPr="00CB5E95" w14:paraId="38CA0F2C"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E159AD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Melo, S. Exploração de Vulnerabilidades em Redes TCP/IP. Ed. Alta Books, 2017.</w:t>
            </w:r>
          </w:p>
          <w:p w14:paraId="6DE1A755" w14:textId="77777777" w:rsidR="00FA1DF1" w:rsidRPr="008E2CA7"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Weidman, G. Testes de Invasão. Ed. Novatec, 2014.</w:t>
            </w:r>
          </w:p>
          <w:p w14:paraId="04DD4C70" w14:textId="77777777" w:rsidR="00FA1DF1" w:rsidRPr="00D750E0"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Kim, D.; Solomon, M. G. Fundamentos de Segurança de Sistemas de informação</w:t>
            </w:r>
            <w:r w:rsidRPr="007D58F0">
              <w:rPr>
                <w:rFonts w:ascii="Arial Narrow" w:hAnsi="Arial Narrow"/>
                <w:szCs w:val="24"/>
              </w:rPr>
              <w:t>.</w:t>
            </w:r>
            <w:r>
              <w:rPr>
                <w:rFonts w:ascii="Arial Narrow" w:hAnsi="Arial Narrow"/>
                <w:szCs w:val="24"/>
              </w:rPr>
              <w:t xml:space="preserve"> Ed. LTC, 2014.</w:t>
            </w:r>
          </w:p>
        </w:tc>
      </w:tr>
    </w:tbl>
    <w:p w14:paraId="3AB4E473" w14:textId="77777777" w:rsidR="00FA1DF1" w:rsidRDefault="00FA1DF1" w:rsidP="00FA1DF1">
      <w:pPr>
        <w:jc w:val="both"/>
      </w:pPr>
    </w:p>
    <w:p w14:paraId="48ACE4F8" w14:textId="77777777" w:rsidR="00FA1DF1" w:rsidRDefault="00FA1DF1" w:rsidP="00FA1DF1">
      <w:pPr>
        <w:jc w:val="both"/>
      </w:pPr>
    </w:p>
    <w:p w14:paraId="2BD8EC17" w14:textId="77777777" w:rsidR="00FA1DF1" w:rsidRPr="00593D7A" w:rsidRDefault="00FA1DF1" w:rsidP="00FA1DF1">
      <w:pPr>
        <w:spacing w:after="120"/>
        <w:jc w:val="both"/>
        <w:rPr>
          <w:b/>
        </w:rPr>
      </w:pPr>
      <w:r w:rsidRPr="007D5CD9">
        <w:rPr>
          <w:b/>
        </w:rPr>
        <w:t>8</w:t>
      </w:r>
      <w:r w:rsidRPr="00593D7A">
        <w:rPr>
          <w:b/>
          <w:vertAlign w:val="superscript"/>
        </w:rPr>
        <w:t>o</w:t>
      </w:r>
      <w:r w:rsidRPr="007D5CD9">
        <w:rPr>
          <w:b/>
        </w:rPr>
        <w:t xml:space="preserve"> Período</w:t>
      </w:r>
      <w:r>
        <w:rPr>
          <w:b/>
        </w:rPr>
        <w:t xml:space="preserve"> (420 horas)</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0CFCF1E" w14:textId="77777777" w:rsidTr="00371B09">
        <w:trPr>
          <w:trHeight w:val="340"/>
        </w:trPr>
        <w:tc>
          <w:tcPr>
            <w:tcW w:w="5000" w:type="pct"/>
            <w:gridSpan w:val="3"/>
            <w:shd w:val="clear" w:color="auto" w:fill="1F497D"/>
            <w:vAlign w:val="center"/>
          </w:tcPr>
          <w:p w14:paraId="3BE5FAB5"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FA0101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F4971D0" w14:textId="77777777" w:rsidR="00FA1DF1" w:rsidRDefault="00FA1DF1" w:rsidP="00371B09">
            <w:pPr>
              <w:rPr>
                <w:rFonts w:ascii="Arial Narrow" w:hAnsi="Arial Narrow"/>
              </w:rPr>
            </w:pPr>
            <w:r>
              <w:rPr>
                <w:rFonts w:ascii="Arial Narrow" w:hAnsi="Arial Narrow"/>
              </w:rPr>
              <w:t>Projeto de Graduação II</w:t>
            </w:r>
          </w:p>
        </w:tc>
      </w:tr>
      <w:tr w:rsidR="00FA1DF1" w:rsidRPr="00966815" w14:paraId="1D23045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A95BA90"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0CECA06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36AA299" w14:textId="77777777" w:rsidR="00FA1DF1" w:rsidRDefault="00FA1DF1" w:rsidP="00371B09">
            <w:pPr>
              <w:rPr>
                <w:rFonts w:ascii="Arial Narrow" w:hAnsi="Arial Narrow"/>
              </w:rPr>
            </w:pPr>
            <w:r>
              <w:rPr>
                <w:rFonts w:ascii="Arial Narrow" w:hAnsi="Arial Narrow"/>
              </w:rPr>
              <w:t>Projeto de Graduação I</w:t>
            </w:r>
          </w:p>
        </w:tc>
      </w:tr>
      <w:tr w:rsidR="00FA1DF1" w:rsidRPr="00966815" w14:paraId="092DA494"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CD13FB7"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32863C34"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2C05FF2"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5CED1B15"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370F7731" w14:textId="77777777" w:rsidR="00FA1DF1" w:rsidRDefault="00FA1DF1" w:rsidP="00371B09">
            <w:pPr>
              <w:jc w:val="center"/>
              <w:rPr>
                <w:rFonts w:ascii="Arial Narrow" w:hAnsi="Arial Narrow"/>
              </w:rPr>
            </w:pPr>
            <w:r>
              <w:rPr>
                <w:rFonts w:ascii="Arial Narrow" w:hAnsi="Arial Narrow"/>
              </w:rPr>
              <w:t>120</w:t>
            </w:r>
          </w:p>
        </w:tc>
        <w:tc>
          <w:tcPr>
            <w:tcW w:w="1953" w:type="pct"/>
            <w:tcBorders>
              <w:top w:val="single" w:sz="4" w:space="0" w:color="auto"/>
              <w:bottom w:val="single" w:sz="4" w:space="0" w:color="auto"/>
              <w:right w:val="single" w:sz="4" w:space="0" w:color="auto"/>
            </w:tcBorders>
            <w:shd w:val="clear" w:color="auto" w:fill="auto"/>
            <w:vAlign w:val="center"/>
          </w:tcPr>
          <w:p w14:paraId="675C59D5"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5CEF21B6" w14:textId="77777777" w:rsidR="00FA1DF1" w:rsidRDefault="00FA1DF1" w:rsidP="00371B09">
            <w:pPr>
              <w:jc w:val="center"/>
              <w:rPr>
                <w:rFonts w:ascii="Arial Narrow" w:hAnsi="Arial Narrow"/>
              </w:rPr>
            </w:pPr>
            <w:r>
              <w:rPr>
                <w:rFonts w:ascii="Arial Narrow" w:hAnsi="Arial Narrow"/>
              </w:rPr>
              <w:t>60</w:t>
            </w:r>
          </w:p>
        </w:tc>
      </w:tr>
      <w:tr w:rsidR="00FA1DF1" w:rsidRPr="00966815" w14:paraId="794BD2F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F34D7EA"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4FFA7D9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6CE95F50" w14:textId="77777777" w:rsidR="00FA1DF1" w:rsidRPr="00A140BF" w:rsidRDefault="00FA1DF1" w:rsidP="00371B09">
            <w:pPr>
              <w:pStyle w:val="PargrafodaLista"/>
              <w:numPr>
                <w:ilvl w:val="0"/>
                <w:numId w:val="2"/>
              </w:numPr>
              <w:spacing w:after="0" w:line="240" w:lineRule="auto"/>
              <w:ind w:left="318" w:hanging="284"/>
              <w:jc w:val="both"/>
              <w:rPr>
                <w:rFonts w:ascii="Arial Narrow" w:hAnsi="Arial Narrow"/>
                <w:szCs w:val="24"/>
              </w:rPr>
            </w:pPr>
            <w:r w:rsidRPr="00A140BF">
              <w:rPr>
                <w:rFonts w:ascii="Arial Narrow" w:hAnsi="Arial Narrow"/>
                <w:szCs w:val="24"/>
              </w:rPr>
              <w:t>Consolidar os conhecimentos adquiridos ao longo do curso através do desenvolvimento</w:t>
            </w:r>
            <w:r>
              <w:rPr>
                <w:rFonts w:ascii="Arial Narrow" w:hAnsi="Arial Narrow"/>
                <w:szCs w:val="24"/>
              </w:rPr>
              <w:t xml:space="preserve"> </w:t>
            </w:r>
            <w:r w:rsidRPr="00A140BF">
              <w:rPr>
                <w:rFonts w:ascii="Arial Narrow" w:hAnsi="Arial Narrow"/>
                <w:szCs w:val="24"/>
              </w:rPr>
              <w:t>prático de um projeto na área de computação. Em particular, consolidar a experiência prática da aplicação da metodologia científica de pesquisa da área do projeto desenvolvendo no aluno sua capacidade de comunicação oral e escrita.</w:t>
            </w:r>
          </w:p>
        </w:tc>
      </w:tr>
      <w:tr w:rsidR="00FA1DF1" w:rsidRPr="00966815" w14:paraId="170D721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7B0071B"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54A0692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9DDFF84" w14:textId="77777777" w:rsidR="00FA1DF1" w:rsidRPr="00FC12B1" w:rsidRDefault="00FA1DF1" w:rsidP="00371B09">
            <w:pPr>
              <w:pStyle w:val="PargrafodaLista"/>
              <w:numPr>
                <w:ilvl w:val="0"/>
                <w:numId w:val="2"/>
              </w:numPr>
              <w:spacing w:after="0" w:line="240" w:lineRule="auto"/>
              <w:ind w:left="318" w:hanging="284"/>
              <w:jc w:val="both"/>
              <w:rPr>
                <w:rFonts w:ascii="Arial Narrow" w:hAnsi="Arial Narrow"/>
                <w:szCs w:val="24"/>
              </w:rPr>
            </w:pPr>
            <w:r w:rsidRPr="00FC12B1">
              <w:rPr>
                <w:rFonts w:ascii="Arial Narrow" w:hAnsi="Arial Narrow"/>
                <w:szCs w:val="24"/>
              </w:rPr>
              <w:t xml:space="preserve">Desenvolvimento de um projeto </w:t>
            </w:r>
            <w:r>
              <w:rPr>
                <w:rFonts w:ascii="Arial Narrow" w:hAnsi="Arial Narrow"/>
                <w:szCs w:val="24"/>
              </w:rPr>
              <w:t>na</w:t>
            </w:r>
            <w:r w:rsidRPr="00FC12B1">
              <w:rPr>
                <w:rFonts w:ascii="Arial Narrow" w:hAnsi="Arial Narrow"/>
                <w:szCs w:val="24"/>
              </w:rPr>
              <w:t xml:space="preserve"> área </w:t>
            </w:r>
            <w:r>
              <w:rPr>
                <w:rFonts w:ascii="Arial Narrow" w:hAnsi="Arial Narrow"/>
                <w:szCs w:val="24"/>
              </w:rPr>
              <w:t>de</w:t>
            </w:r>
            <w:r w:rsidRPr="00FC12B1">
              <w:rPr>
                <w:rFonts w:ascii="Arial Narrow" w:hAnsi="Arial Narrow"/>
                <w:szCs w:val="24"/>
              </w:rPr>
              <w:t xml:space="preserve"> computação sob a supervisão de um</w:t>
            </w:r>
            <w:r>
              <w:rPr>
                <w:rFonts w:ascii="Arial Narrow" w:hAnsi="Arial Narrow"/>
                <w:szCs w:val="24"/>
              </w:rPr>
              <w:t xml:space="preserve"> </w:t>
            </w:r>
            <w:r w:rsidRPr="00FC12B1">
              <w:rPr>
                <w:rFonts w:ascii="Arial Narrow" w:hAnsi="Arial Narrow"/>
                <w:szCs w:val="24"/>
              </w:rPr>
              <w:t>professor orientador e com o apoio e monitoração do professor responsável pela disciplina. Em particular, elaborar a proposta do projeto, seu planejamento, seus requisitos, seu escopo, realizar o levantamento bibliográfico pertinente e atualizado, estudar e redigir acerca da fundamentação teórica do projeto e dos aspectos práticos de desenvolvimento. Apresentar o trabalho realizado na forma de uma proposta de projeto e na forma de uma monografia, ambos por escrito e de forma oral com avaliação por bancas de professores.</w:t>
            </w:r>
          </w:p>
        </w:tc>
      </w:tr>
      <w:tr w:rsidR="00FA1DF1" w:rsidRPr="00966815" w14:paraId="50500C3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8EE12B2"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5725BAFB" w14:textId="77777777" w:rsidTr="00371B09">
        <w:trPr>
          <w:trHeight w:val="1122"/>
        </w:trPr>
        <w:tc>
          <w:tcPr>
            <w:tcW w:w="5000" w:type="pct"/>
            <w:gridSpan w:val="3"/>
            <w:tcBorders>
              <w:top w:val="single" w:sz="4" w:space="0" w:color="auto"/>
              <w:bottom w:val="single" w:sz="4" w:space="0" w:color="auto"/>
              <w:right w:val="single" w:sz="4" w:space="0" w:color="auto"/>
            </w:tcBorders>
            <w:shd w:val="clear" w:color="auto" w:fill="auto"/>
            <w:vAlign w:val="center"/>
          </w:tcPr>
          <w:p w14:paraId="29F21DE9" w14:textId="77777777" w:rsidR="00FA1DF1" w:rsidRPr="00EB32BF" w:rsidRDefault="00FA1DF1" w:rsidP="00371B09">
            <w:pPr>
              <w:pStyle w:val="PargrafodaLista"/>
              <w:numPr>
                <w:ilvl w:val="0"/>
                <w:numId w:val="2"/>
              </w:numPr>
              <w:spacing w:after="0" w:line="240" w:lineRule="auto"/>
              <w:ind w:left="318" w:hanging="284"/>
              <w:jc w:val="both"/>
              <w:rPr>
                <w:rFonts w:ascii="Arial Narrow" w:hAnsi="Arial Narrow"/>
                <w:szCs w:val="24"/>
              </w:rPr>
            </w:pPr>
            <w:r w:rsidRPr="00EB32BF">
              <w:rPr>
                <w:rFonts w:ascii="Arial Narrow" w:hAnsi="Arial Narrow"/>
                <w:szCs w:val="24"/>
              </w:rPr>
              <w:t>Wazlawick, R. S.. “</w:t>
            </w:r>
            <w:r>
              <w:rPr>
                <w:rFonts w:ascii="Arial Narrow" w:hAnsi="Arial Narrow"/>
                <w:szCs w:val="24"/>
              </w:rPr>
              <w:t>Metodologia de Pesquisa e</w:t>
            </w:r>
            <w:r w:rsidRPr="00EB32BF">
              <w:rPr>
                <w:rFonts w:ascii="Arial Narrow" w:hAnsi="Arial Narrow"/>
                <w:szCs w:val="24"/>
              </w:rPr>
              <w:t>m Ciência da Computação”. Ed. Campus, 2ª Ed., 2014.</w:t>
            </w:r>
          </w:p>
          <w:p w14:paraId="48722B64" w14:textId="77777777" w:rsidR="00FA1DF1" w:rsidRPr="00EB32BF" w:rsidRDefault="00FA1DF1" w:rsidP="00371B09">
            <w:pPr>
              <w:pStyle w:val="PargrafodaLista"/>
              <w:numPr>
                <w:ilvl w:val="0"/>
                <w:numId w:val="2"/>
              </w:numPr>
              <w:spacing w:after="0" w:line="240" w:lineRule="auto"/>
              <w:ind w:left="318" w:hanging="284"/>
              <w:jc w:val="both"/>
              <w:rPr>
                <w:rFonts w:ascii="Arial Narrow" w:hAnsi="Arial Narrow"/>
                <w:szCs w:val="24"/>
              </w:rPr>
            </w:pPr>
            <w:r w:rsidRPr="00EB32BF">
              <w:rPr>
                <w:rFonts w:ascii="Arial Narrow" w:hAnsi="Arial Narrow"/>
                <w:szCs w:val="24"/>
              </w:rPr>
              <w:t>Baptista, M. N.; Campos, D. C. “Metodologias de Pesquisa Em Ciências - Análise Quantitativa e Qualitativa”. Ed. LTC, 2ª Ed., 2016.</w:t>
            </w:r>
          </w:p>
          <w:p w14:paraId="5EF77A8F" w14:textId="77777777" w:rsidR="00FA1DF1" w:rsidRPr="00286D59" w:rsidRDefault="00FA1DF1" w:rsidP="00371B09">
            <w:pPr>
              <w:pStyle w:val="PargrafodaLista"/>
              <w:numPr>
                <w:ilvl w:val="0"/>
                <w:numId w:val="2"/>
              </w:numPr>
              <w:spacing w:after="0" w:line="240" w:lineRule="auto"/>
              <w:ind w:left="318" w:hanging="284"/>
              <w:jc w:val="both"/>
              <w:rPr>
                <w:rFonts w:ascii="Arial Narrow" w:hAnsi="Arial Narrow"/>
                <w:szCs w:val="24"/>
              </w:rPr>
            </w:pPr>
            <w:r w:rsidRPr="00EB32BF">
              <w:rPr>
                <w:rFonts w:ascii="Arial Narrow" w:hAnsi="Arial Narrow"/>
                <w:szCs w:val="24"/>
              </w:rPr>
              <w:t>Medeiros, J. B. “Redação Científica”. Ed. Atlas, 2014.</w:t>
            </w:r>
            <w:r w:rsidRPr="00286D59">
              <w:rPr>
                <w:rFonts w:ascii="Arial Narrow" w:hAnsi="Arial Narrow"/>
                <w:szCs w:val="24"/>
              </w:rPr>
              <w:t xml:space="preserve"> </w:t>
            </w:r>
          </w:p>
        </w:tc>
      </w:tr>
      <w:tr w:rsidR="00FA1DF1" w:rsidRPr="00966815" w14:paraId="0873AC0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D8312C3"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B5E95" w14:paraId="7AB4FECA" w14:textId="77777777" w:rsidTr="00371B09">
        <w:trPr>
          <w:trHeight w:val="18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89BD65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Pereira</w:t>
            </w:r>
            <w:r w:rsidRPr="006B6895">
              <w:rPr>
                <w:rFonts w:ascii="Arial Narrow" w:hAnsi="Arial Narrow"/>
                <w:szCs w:val="24"/>
              </w:rPr>
              <w:t>,</w:t>
            </w:r>
            <w:r>
              <w:rPr>
                <w:rFonts w:ascii="Arial Narrow" w:hAnsi="Arial Narrow"/>
                <w:szCs w:val="24"/>
              </w:rPr>
              <w:t xml:space="preserve"> M. G</w:t>
            </w:r>
            <w:r w:rsidRPr="006B6895">
              <w:rPr>
                <w:rFonts w:ascii="Arial Narrow" w:hAnsi="Arial Narrow"/>
                <w:szCs w:val="24"/>
              </w:rPr>
              <w:t xml:space="preserve">. </w:t>
            </w:r>
            <w:r>
              <w:rPr>
                <w:rFonts w:ascii="Arial Narrow" w:hAnsi="Arial Narrow"/>
                <w:szCs w:val="24"/>
              </w:rPr>
              <w:t>“</w:t>
            </w:r>
            <w:r w:rsidRPr="006B6895">
              <w:rPr>
                <w:rFonts w:ascii="Arial Narrow" w:hAnsi="Arial Narrow"/>
                <w:szCs w:val="24"/>
              </w:rPr>
              <w:t>Artigos Científicos</w:t>
            </w:r>
            <w:r>
              <w:rPr>
                <w:rFonts w:ascii="Arial Narrow" w:hAnsi="Arial Narrow"/>
                <w:szCs w:val="24"/>
              </w:rPr>
              <w:t>:</w:t>
            </w:r>
            <w:r w:rsidRPr="006B6895">
              <w:rPr>
                <w:rFonts w:ascii="Arial Narrow" w:hAnsi="Arial Narrow"/>
                <w:szCs w:val="24"/>
              </w:rPr>
              <w:t xml:space="preserve"> Como Redigir, Publicar e Avaliar</w:t>
            </w:r>
            <w:r>
              <w:rPr>
                <w:rFonts w:ascii="Arial Narrow" w:hAnsi="Arial Narrow"/>
                <w:szCs w:val="24"/>
              </w:rPr>
              <w:t>”</w:t>
            </w:r>
            <w:r w:rsidRPr="006B6895">
              <w:rPr>
                <w:rFonts w:ascii="Arial Narrow" w:hAnsi="Arial Narrow"/>
                <w:szCs w:val="24"/>
              </w:rPr>
              <w:t>. Ed. Guanabara Koogan, 2014</w:t>
            </w:r>
            <w:r w:rsidRPr="0053344C">
              <w:rPr>
                <w:rFonts w:ascii="Arial Narrow" w:hAnsi="Arial Narrow"/>
                <w:szCs w:val="24"/>
              </w:rPr>
              <w:t>.</w:t>
            </w:r>
          </w:p>
          <w:p w14:paraId="6D7BD31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679F1">
              <w:rPr>
                <w:rFonts w:ascii="Arial Narrow" w:hAnsi="Arial Narrow"/>
                <w:szCs w:val="24"/>
              </w:rPr>
              <w:t>Dias, D. S. “</w:t>
            </w:r>
            <w:r w:rsidRPr="00797C47">
              <w:rPr>
                <w:rFonts w:ascii="Arial Narrow" w:hAnsi="Arial Narrow"/>
                <w:szCs w:val="24"/>
              </w:rPr>
              <w:t>Como Escrever uma Monografia - Manual de Elaboração com Exemplos e Exercício</w:t>
            </w:r>
            <w:r>
              <w:rPr>
                <w:rFonts w:ascii="Arial Narrow" w:hAnsi="Arial Narrow"/>
                <w:szCs w:val="24"/>
              </w:rPr>
              <w:t>”. Ed. Atlas, 2010.</w:t>
            </w:r>
          </w:p>
          <w:p w14:paraId="425D7491"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679F1">
              <w:rPr>
                <w:rFonts w:ascii="Arial Narrow" w:hAnsi="Arial Narrow"/>
                <w:szCs w:val="24"/>
              </w:rPr>
              <w:t>Martins, G. A. “Manual para Elaboração de Monografias e Dissertações”. Ed. Atlas, 2002.</w:t>
            </w:r>
          </w:p>
          <w:p w14:paraId="164DB17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063C6">
              <w:rPr>
                <w:rFonts w:ascii="Arial Narrow" w:hAnsi="Arial Narrow"/>
                <w:szCs w:val="24"/>
              </w:rPr>
              <w:t>Oliveira, J. L.</w:t>
            </w:r>
            <w:r w:rsidRPr="00EB32BF">
              <w:rPr>
                <w:rFonts w:ascii="Arial Narrow" w:hAnsi="Arial Narrow"/>
                <w:szCs w:val="24"/>
              </w:rPr>
              <w:t xml:space="preserve"> “Texto Acadêmico - Técnicas de Redação e de Pesquisa Científica”. Ed. Vozes, 2005</w:t>
            </w:r>
            <w:r>
              <w:rPr>
                <w:rFonts w:ascii="Arial Narrow" w:hAnsi="Arial Narrow"/>
                <w:szCs w:val="24"/>
              </w:rPr>
              <w:t>.</w:t>
            </w:r>
          </w:p>
          <w:p w14:paraId="3D9E3DC8" w14:textId="77777777" w:rsidR="00FA1DF1" w:rsidRPr="00D679F1" w:rsidRDefault="00FA1DF1" w:rsidP="00371B09">
            <w:pPr>
              <w:pStyle w:val="PargrafodaLista"/>
              <w:numPr>
                <w:ilvl w:val="0"/>
                <w:numId w:val="2"/>
              </w:numPr>
              <w:spacing w:after="0" w:line="240" w:lineRule="auto"/>
              <w:ind w:left="318" w:hanging="284"/>
              <w:jc w:val="both"/>
              <w:rPr>
                <w:rFonts w:ascii="Arial Narrow" w:hAnsi="Arial Narrow"/>
                <w:szCs w:val="24"/>
              </w:rPr>
            </w:pPr>
            <w:r w:rsidRPr="00BB29A3">
              <w:rPr>
                <w:rFonts w:ascii="Arial Narrow" w:hAnsi="Arial Narrow"/>
                <w:szCs w:val="24"/>
              </w:rPr>
              <w:t>Acevedo, C. R.; Nohara, J. J. “Como Fazer Monografias - TCC - Dissertações – Teses”. Ed. Atlas, 4ª Ed., 2013.</w:t>
            </w:r>
          </w:p>
        </w:tc>
      </w:tr>
    </w:tbl>
    <w:p w14:paraId="0C9F831F"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7409E7" w14:paraId="6F01E5BE" w14:textId="77777777" w:rsidTr="00371B09">
        <w:trPr>
          <w:trHeight w:val="340"/>
        </w:trPr>
        <w:tc>
          <w:tcPr>
            <w:tcW w:w="5000" w:type="pct"/>
            <w:gridSpan w:val="3"/>
            <w:shd w:val="clear" w:color="auto" w:fill="1F497D"/>
            <w:vAlign w:val="center"/>
          </w:tcPr>
          <w:p w14:paraId="5E75F9ED"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14:paraId="07182DF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6D79266" w14:textId="77777777" w:rsidR="00FA1DF1" w:rsidRDefault="00FA1DF1" w:rsidP="00371B09">
            <w:pPr>
              <w:rPr>
                <w:rFonts w:ascii="Arial Narrow" w:hAnsi="Arial Narrow"/>
              </w:rPr>
            </w:pPr>
            <w:r>
              <w:rPr>
                <w:rFonts w:ascii="Arial Narrow" w:hAnsi="Arial Narrow"/>
              </w:rPr>
              <w:t>Empreendedorismo e Inovação</w:t>
            </w:r>
          </w:p>
        </w:tc>
      </w:tr>
      <w:tr w:rsidR="00FA1DF1" w:rsidRPr="00AC2719" w14:paraId="40A9A82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5A75D0D"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14:paraId="090CDFD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7A466E9" w14:textId="46066C92" w:rsidR="00FA1DF1" w:rsidRDefault="00FA1DF1" w:rsidP="00371B09">
            <w:pPr>
              <w:rPr>
                <w:rFonts w:ascii="Arial Narrow" w:hAnsi="Arial Narrow"/>
              </w:rPr>
            </w:pPr>
          </w:p>
        </w:tc>
      </w:tr>
      <w:tr w:rsidR="00FA1DF1" w:rsidRPr="00AC2719" w14:paraId="75D1C99C"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DF359B3"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0BC4FCC6"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F21FC1E"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14:paraId="12678C6D"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C306727" w14:textId="77777777" w:rsidR="00FA1DF1" w:rsidRDefault="00FA1DF1" w:rsidP="00371B09">
            <w:pPr>
              <w:jc w:val="center"/>
              <w:rPr>
                <w:rFonts w:ascii="Arial Narrow" w:hAnsi="Arial Narrow"/>
              </w:rPr>
            </w:pPr>
            <w:r>
              <w:rPr>
                <w:rFonts w:ascii="Arial Narrow" w:hAnsi="Arial Narrow"/>
              </w:rPr>
              <w:lastRenderedPageBreak/>
              <w:t>60</w:t>
            </w:r>
          </w:p>
        </w:tc>
        <w:tc>
          <w:tcPr>
            <w:tcW w:w="1953" w:type="pct"/>
            <w:tcBorders>
              <w:top w:val="single" w:sz="4" w:space="0" w:color="auto"/>
              <w:bottom w:val="single" w:sz="4" w:space="0" w:color="auto"/>
              <w:right w:val="single" w:sz="4" w:space="0" w:color="auto"/>
            </w:tcBorders>
            <w:shd w:val="clear" w:color="auto" w:fill="auto"/>
            <w:vAlign w:val="center"/>
          </w:tcPr>
          <w:p w14:paraId="37F1F1D9"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57D7F1E4" w14:textId="77777777" w:rsidR="00FA1DF1" w:rsidRDefault="00FA1DF1" w:rsidP="00371B09">
            <w:pPr>
              <w:jc w:val="center"/>
              <w:rPr>
                <w:rFonts w:ascii="Arial Narrow" w:hAnsi="Arial Narrow"/>
              </w:rPr>
            </w:pPr>
            <w:r>
              <w:rPr>
                <w:rFonts w:ascii="Arial Narrow" w:hAnsi="Arial Narrow"/>
              </w:rPr>
              <w:t>15</w:t>
            </w:r>
          </w:p>
        </w:tc>
      </w:tr>
      <w:tr w:rsidR="00FA1DF1" w:rsidRPr="00AC2719" w14:paraId="1E0536C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982E7D9"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C2751F" w14:paraId="6875A72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4913BDB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5494D">
              <w:rPr>
                <w:rFonts w:ascii="Arial Narrow" w:hAnsi="Arial Narrow"/>
                <w:szCs w:val="24"/>
              </w:rPr>
              <w:t>Compreender a relevância do empreendedorismo para o desenvolvimento da sociedade.</w:t>
            </w:r>
            <w:r>
              <w:rPr>
                <w:rFonts w:ascii="Arial Narrow" w:hAnsi="Arial Narrow"/>
                <w:szCs w:val="24"/>
              </w:rPr>
              <w:t xml:space="preserve"> </w:t>
            </w:r>
          </w:p>
          <w:p w14:paraId="1563247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5494D">
              <w:rPr>
                <w:rFonts w:ascii="Arial Narrow" w:hAnsi="Arial Narrow"/>
                <w:szCs w:val="24"/>
              </w:rPr>
              <w:t>Proporcionar debates e reflexões sobre as atitudes de um empreendedor, bem como desenvolver o espírito criativo e inovador dos acadêmicos na busca de novos conhecimentos e ações transformadoras da realidade organizacional e social.</w:t>
            </w:r>
          </w:p>
          <w:p w14:paraId="177B18DD" w14:textId="77777777" w:rsidR="00FA1DF1" w:rsidRPr="00C2751F" w:rsidRDefault="00FA1DF1" w:rsidP="00371B09">
            <w:pPr>
              <w:pStyle w:val="PargrafodaLista"/>
              <w:numPr>
                <w:ilvl w:val="0"/>
                <w:numId w:val="2"/>
              </w:numPr>
              <w:spacing w:after="0" w:line="240" w:lineRule="auto"/>
              <w:ind w:left="318" w:hanging="284"/>
              <w:jc w:val="both"/>
              <w:rPr>
                <w:rFonts w:ascii="Arial Narrow" w:hAnsi="Arial Narrow"/>
                <w:szCs w:val="24"/>
              </w:rPr>
            </w:pPr>
            <w:r w:rsidRPr="00C2751F">
              <w:rPr>
                <w:rFonts w:ascii="Arial Narrow" w:hAnsi="Arial Narrow"/>
                <w:szCs w:val="24"/>
              </w:rPr>
              <w:t>Incentivar a capacidade empreendedora tendo em vista a criação de novas startups de sucesso</w:t>
            </w:r>
            <w:r>
              <w:rPr>
                <w:rFonts w:ascii="Arial Narrow" w:hAnsi="Arial Narrow"/>
                <w:szCs w:val="24"/>
              </w:rPr>
              <w:t xml:space="preserve"> através da </w:t>
            </w:r>
            <w:r w:rsidRPr="00C2751F">
              <w:rPr>
                <w:rFonts w:ascii="Arial Narrow" w:hAnsi="Arial Narrow"/>
                <w:szCs w:val="24"/>
              </w:rPr>
              <w:t>realiza</w:t>
            </w:r>
            <w:r>
              <w:rPr>
                <w:rFonts w:ascii="Arial Narrow" w:hAnsi="Arial Narrow"/>
                <w:szCs w:val="24"/>
              </w:rPr>
              <w:t>çã</w:t>
            </w:r>
            <w:r w:rsidRPr="00C2751F">
              <w:rPr>
                <w:rFonts w:ascii="Arial Narrow" w:hAnsi="Arial Narrow"/>
                <w:szCs w:val="24"/>
              </w:rPr>
              <w:t>o</w:t>
            </w:r>
            <w:r>
              <w:rPr>
                <w:rFonts w:ascii="Arial Narrow" w:hAnsi="Arial Narrow"/>
                <w:szCs w:val="24"/>
              </w:rPr>
              <w:t xml:space="preserve"> de</w:t>
            </w:r>
            <w:r w:rsidRPr="00C2751F">
              <w:rPr>
                <w:rFonts w:ascii="Arial Narrow" w:hAnsi="Arial Narrow"/>
                <w:szCs w:val="24"/>
              </w:rPr>
              <w:t xml:space="preserve"> projetos que compreendem o ciclo completo de desenvolvimento de novos negócios, incluindo técnicas e ferramentas como </w:t>
            </w:r>
            <w:r w:rsidRPr="00C2751F">
              <w:rPr>
                <w:rFonts w:ascii="Arial Narrow" w:hAnsi="Arial Narrow"/>
                <w:i/>
                <w:szCs w:val="24"/>
              </w:rPr>
              <w:t>design thinking</w:t>
            </w:r>
            <w:r w:rsidRPr="00C2751F">
              <w:rPr>
                <w:rFonts w:ascii="Arial Narrow" w:hAnsi="Arial Narrow"/>
                <w:szCs w:val="24"/>
              </w:rPr>
              <w:t xml:space="preserve"> e </w:t>
            </w:r>
            <w:r w:rsidRPr="00C2751F">
              <w:rPr>
                <w:rFonts w:ascii="Arial Narrow" w:hAnsi="Arial Narrow"/>
                <w:i/>
                <w:szCs w:val="24"/>
              </w:rPr>
              <w:t>lean startup</w:t>
            </w:r>
            <w:r w:rsidRPr="00C2751F">
              <w:rPr>
                <w:rFonts w:ascii="Arial Narrow" w:hAnsi="Arial Narrow"/>
                <w:szCs w:val="24"/>
              </w:rPr>
              <w:t>.</w:t>
            </w:r>
          </w:p>
        </w:tc>
      </w:tr>
      <w:tr w:rsidR="00FA1DF1" w:rsidRPr="00AC2719" w14:paraId="1421D31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4999CD2"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FF1C5C" w14:paraId="3AE1048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0AD13E4" w14:textId="77777777" w:rsidR="00FA1DF1" w:rsidRPr="00FF1C5C" w:rsidRDefault="00FA1DF1" w:rsidP="00371B09">
            <w:pPr>
              <w:jc w:val="both"/>
              <w:rPr>
                <w:rFonts w:ascii="Arial Narrow" w:hAnsi="Arial Narrow"/>
              </w:rPr>
            </w:pPr>
            <w:r w:rsidRPr="00FF1C5C">
              <w:rPr>
                <w:rFonts w:ascii="Arial Narrow" w:hAnsi="Arial Narrow"/>
              </w:rPr>
              <w:t>Introdução ao empreendedorismo e inovação. Perfil empreendedor. Processo empreendedor. Perfil inovador. Processo inovador. Ecossistema empreendedor e inovador. Tipos de Inovação. Etapas e atividades do processo da inovação. Indicadores da inovação. Modelos do processo de inovação tecnológica e sistemas de inovação. Empreendedorismo a partir da inovação. Design Thinking. Lean Startup.</w:t>
            </w:r>
          </w:p>
        </w:tc>
      </w:tr>
      <w:tr w:rsidR="00FA1DF1" w:rsidRPr="00AC2719" w14:paraId="4D5408B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57825EE"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C1596C" w14:paraId="466B7222" w14:textId="77777777" w:rsidTr="00371B09">
        <w:trPr>
          <w:trHeight w:val="885"/>
        </w:trPr>
        <w:tc>
          <w:tcPr>
            <w:tcW w:w="5000" w:type="pct"/>
            <w:gridSpan w:val="3"/>
            <w:tcBorders>
              <w:top w:val="single" w:sz="4" w:space="0" w:color="auto"/>
              <w:bottom w:val="single" w:sz="4" w:space="0" w:color="auto"/>
              <w:right w:val="single" w:sz="4" w:space="0" w:color="auto"/>
            </w:tcBorders>
            <w:shd w:val="clear" w:color="auto" w:fill="auto"/>
            <w:vAlign w:val="center"/>
          </w:tcPr>
          <w:p w14:paraId="2BDEDB2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455707">
              <w:rPr>
                <w:rFonts w:ascii="Arial Narrow" w:hAnsi="Arial Narrow"/>
                <w:szCs w:val="24"/>
              </w:rPr>
              <w:t>Dornelas , J. “Empreendedorismo - Transformando Ideias Em Negócios”. Ed. Atlas. 6ª Ed. 2016.</w:t>
            </w:r>
          </w:p>
          <w:p w14:paraId="1F8A210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729A0">
              <w:rPr>
                <w:rFonts w:ascii="Arial Narrow" w:hAnsi="Arial Narrow"/>
                <w:szCs w:val="24"/>
              </w:rPr>
              <w:t>Ferrari, Roberto,</w:t>
            </w:r>
            <w:r w:rsidRPr="00B96536">
              <w:rPr>
                <w:rFonts w:ascii="Arial Narrow" w:hAnsi="Arial Narrow"/>
                <w:szCs w:val="24"/>
              </w:rPr>
              <w:t xml:space="preserve"> </w:t>
            </w:r>
            <w:r>
              <w:rPr>
                <w:rFonts w:ascii="Arial Narrow" w:hAnsi="Arial Narrow"/>
                <w:szCs w:val="24"/>
              </w:rPr>
              <w:t>“</w:t>
            </w:r>
            <w:r w:rsidRPr="00B96536">
              <w:rPr>
                <w:rFonts w:ascii="Arial Narrow" w:hAnsi="Arial Narrow"/>
                <w:szCs w:val="24"/>
              </w:rPr>
              <w:t>Empreendedorismo para Computação</w:t>
            </w:r>
            <w:r>
              <w:rPr>
                <w:rFonts w:ascii="Arial Narrow" w:hAnsi="Arial Narrow"/>
                <w:szCs w:val="24"/>
              </w:rPr>
              <w:t>”. Ed. Elsevier/Campus, 2009.</w:t>
            </w:r>
          </w:p>
          <w:p w14:paraId="112152A0" w14:textId="77777777" w:rsidR="00FA1DF1" w:rsidRPr="00C1596C" w:rsidRDefault="00FA1DF1" w:rsidP="00371B09">
            <w:pPr>
              <w:pStyle w:val="PargrafodaLista"/>
              <w:numPr>
                <w:ilvl w:val="0"/>
                <w:numId w:val="2"/>
              </w:numPr>
              <w:spacing w:after="0" w:line="240" w:lineRule="auto"/>
              <w:ind w:left="318" w:hanging="284"/>
              <w:jc w:val="both"/>
              <w:rPr>
                <w:rFonts w:ascii="Arial Narrow" w:hAnsi="Arial Narrow"/>
                <w:szCs w:val="24"/>
              </w:rPr>
            </w:pPr>
            <w:r w:rsidRPr="00C1596C">
              <w:rPr>
                <w:rFonts w:ascii="Arial Narrow" w:hAnsi="Arial Narrow"/>
                <w:szCs w:val="24"/>
              </w:rPr>
              <w:t>Judice, V. “Empreendedorismo De Base Tecnológica”. Ed. Elsevier, 2015.</w:t>
            </w:r>
          </w:p>
        </w:tc>
      </w:tr>
      <w:tr w:rsidR="00FA1DF1" w:rsidRPr="00AC2719" w14:paraId="4353F4C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3064A0F"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C1596C" w14:paraId="2C976509" w14:textId="77777777" w:rsidTr="00371B09">
        <w:trPr>
          <w:trHeight w:val="211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6E202CF" w14:textId="77777777" w:rsidR="00FA1DF1" w:rsidRPr="00F05D54" w:rsidRDefault="00FA1DF1" w:rsidP="00371B09">
            <w:pPr>
              <w:pStyle w:val="PargrafodaLista"/>
              <w:numPr>
                <w:ilvl w:val="0"/>
                <w:numId w:val="2"/>
              </w:numPr>
              <w:spacing w:after="0" w:line="240" w:lineRule="auto"/>
              <w:ind w:left="318" w:hanging="284"/>
              <w:jc w:val="both"/>
              <w:rPr>
                <w:rFonts w:ascii="Arial Narrow" w:hAnsi="Arial Narrow"/>
                <w:szCs w:val="24"/>
              </w:rPr>
            </w:pPr>
            <w:r w:rsidRPr="00F05D54">
              <w:rPr>
                <w:rFonts w:ascii="Arial Narrow" w:hAnsi="Arial Narrow"/>
                <w:szCs w:val="24"/>
              </w:rPr>
              <w:t>Jugend, D.; Silva, S. L. “Inovação e Desenvolvimento de Produtos - Práticas de Gestão e Casos Brasileiros</w:t>
            </w:r>
            <w:r>
              <w:rPr>
                <w:rFonts w:ascii="Arial Narrow" w:hAnsi="Arial Narrow"/>
                <w:szCs w:val="24"/>
              </w:rPr>
              <w:t xml:space="preserve">”. Ed. </w:t>
            </w:r>
            <w:r w:rsidRPr="00F05D54">
              <w:rPr>
                <w:rFonts w:ascii="Arial Narrow" w:hAnsi="Arial Narrow"/>
                <w:szCs w:val="24"/>
              </w:rPr>
              <w:t>LTC</w:t>
            </w:r>
            <w:r>
              <w:rPr>
                <w:rFonts w:ascii="Arial Narrow" w:hAnsi="Arial Narrow"/>
                <w:szCs w:val="24"/>
              </w:rPr>
              <w:t>, 2013.</w:t>
            </w:r>
          </w:p>
          <w:p w14:paraId="27927F7D" w14:textId="77777777" w:rsidR="00FA1DF1" w:rsidRPr="00AF10C6" w:rsidRDefault="00FA1DF1" w:rsidP="00371B09">
            <w:pPr>
              <w:pStyle w:val="PargrafodaLista"/>
              <w:numPr>
                <w:ilvl w:val="0"/>
                <w:numId w:val="2"/>
              </w:numPr>
              <w:spacing w:after="0" w:line="240" w:lineRule="auto"/>
              <w:ind w:left="318" w:hanging="284"/>
              <w:jc w:val="both"/>
              <w:rPr>
                <w:rFonts w:ascii="Arial Narrow" w:hAnsi="Arial Narrow"/>
                <w:szCs w:val="24"/>
              </w:rPr>
            </w:pPr>
            <w:r w:rsidRPr="00AF10C6">
              <w:rPr>
                <w:rFonts w:ascii="Arial Narrow" w:hAnsi="Arial Narrow"/>
                <w:szCs w:val="24"/>
              </w:rPr>
              <w:t>Andreassi,T. “Práticas de Empreendedorismo - Casos e Planos de Negócios”. Ed. Campus, 2012.</w:t>
            </w:r>
          </w:p>
          <w:p w14:paraId="3A31B26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DF16EC">
              <w:rPr>
                <w:rFonts w:ascii="Arial Narrow" w:hAnsi="Arial Narrow"/>
                <w:szCs w:val="24"/>
              </w:rPr>
              <w:t>Stickdorn , M.; Schneider, J</w:t>
            </w:r>
            <w:r>
              <w:rPr>
                <w:rFonts w:ascii="Arial Narrow" w:hAnsi="Arial Narrow"/>
                <w:szCs w:val="24"/>
              </w:rPr>
              <w:t>. “</w:t>
            </w:r>
            <w:r w:rsidRPr="00DF16EC">
              <w:rPr>
                <w:rFonts w:ascii="Arial Narrow" w:hAnsi="Arial Narrow"/>
                <w:szCs w:val="24"/>
              </w:rPr>
              <w:t>Isto É Design Thinking de Serviços</w:t>
            </w:r>
            <w:r>
              <w:rPr>
                <w:rFonts w:ascii="Arial Narrow" w:hAnsi="Arial Narrow"/>
                <w:szCs w:val="24"/>
              </w:rPr>
              <w:t xml:space="preserve">”. Ed. </w:t>
            </w:r>
            <w:r w:rsidRPr="00DF16EC">
              <w:rPr>
                <w:rFonts w:ascii="Arial Narrow" w:hAnsi="Arial Narrow"/>
                <w:szCs w:val="24"/>
              </w:rPr>
              <w:t>Bookman</w:t>
            </w:r>
            <w:r>
              <w:rPr>
                <w:rFonts w:ascii="Arial Narrow" w:hAnsi="Arial Narrow"/>
                <w:szCs w:val="24"/>
              </w:rPr>
              <w:t>, 2014.</w:t>
            </w:r>
          </w:p>
          <w:p w14:paraId="1F960B0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455707">
              <w:rPr>
                <w:rFonts w:ascii="Arial Narrow" w:hAnsi="Arial Narrow"/>
                <w:szCs w:val="24"/>
              </w:rPr>
              <w:t>Figueiredo, P. N. “Gestão da Inovação - Conceitos, Métricas e Experiências de Empresas No Brasil”. Ed. LCT, 2ª Ed. 2015</w:t>
            </w:r>
            <w:r w:rsidRPr="0053344C">
              <w:rPr>
                <w:rFonts w:ascii="Arial Narrow" w:hAnsi="Arial Narrow"/>
                <w:szCs w:val="24"/>
              </w:rPr>
              <w:t>.</w:t>
            </w:r>
          </w:p>
          <w:p w14:paraId="5A3133A7" w14:textId="77777777" w:rsidR="00FA1DF1" w:rsidRPr="007C5D70" w:rsidRDefault="00FA1DF1" w:rsidP="00371B09">
            <w:pPr>
              <w:pStyle w:val="PargrafodaLista"/>
              <w:numPr>
                <w:ilvl w:val="0"/>
                <w:numId w:val="2"/>
              </w:numPr>
              <w:spacing w:after="0" w:line="240" w:lineRule="auto"/>
              <w:ind w:left="318" w:hanging="284"/>
              <w:jc w:val="both"/>
              <w:rPr>
                <w:rFonts w:ascii="Arial Narrow" w:hAnsi="Arial Narrow"/>
                <w:szCs w:val="24"/>
              </w:rPr>
            </w:pPr>
            <w:r w:rsidRPr="009729A0">
              <w:rPr>
                <w:rFonts w:ascii="Arial Narrow" w:hAnsi="Arial Narrow"/>
                <w:szCs w:val="24"/>
              </w:rPr>
              <w:t>Pinheiro, Tenny. “The Service Startup - Inovação e Empreendedorismo Através do Design Thinking”. Ed. Alta Books, 2014.</w:t>
            </w:r>
          </w:p>
        </w:tc>
      </w:tr>
    </w:tbl>
    <w:p w14:paraId="470BDC2B" w14:textId="77777777" w:rsidR="00FA1DF1" w:rsidRDefault="00FA1DF1" w:rsidP="00FA1DF1">
      <w:pPr>
        <w:jc w:val="both"/>
      </w:pPr>
    </w:p>
    <w:p w14:paraId="2D0A258E" w14:textId="77777777" w:rsidR="00FA1DF1" w:rsidRDefault="00FA1DF1" w:rsidP="00FA1DF1">
      <w:pPr>
        <w:spacing w:after="120"/>
        <w:jc w:val="both"/>
        <w:rPr>
          <w:b/>
        </w:rPr>
      </w:pPr>
      <w:r w:rsidRPr="007D1D72">
        <w:rPr>
          <w:b/>
        </w:rPr>
        <w:t>Disciplinas eletivas</w:t>
      </w:r>
    </w:p>
    <w:p w14:paraId="71ABB985" w14:textId="77777777" w:rsidR="006A0039" w:rsidRDefault="006A0039" w:rsidP="00FA1DF1">
      <w:pPr>
        <w:spacing w:after="120"/>
        <w:jc w:val="both"/>
        <w:rPr>
          <w:b/>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6A0039" w:rsidRPr="007409E7" w14:paraId="108BB6C2" w14:textId="77777777" w:rsidTr="00926A43">
        <w:trPr>
          <w:trHeight w:val="340"/>
        </w:trPr>
        <w:tc>
          <w:tcPr>
            <w:tcW w:w="5000" w:type="pct"/>
            <w:gridSpan w:val="3"/>
            <w:shd w:val="clear" w:color="auto" w:fill="1F497D"/>
            <w:vAlign w:val="center"/>
          </w:tcPr>
          <w:p w14:paraId="6533D553" w14:textId="77777777" w:rsidR="006A0039" w:rsidRPr="007409E7" w:rsidRDefault="006A0039" w:rsidP="00926A43">
            <w:pPr>
              <w:jc w:val="center"/>
              <w:rPr>
                <w:rFonts w:ascii="Arial Narrow" w:hAnsi="Arial Narrow"/>
                <w:b/>
                <w:color w:val="FFFFFF"/>
              </w:rPr>
            </w:pPr>
            <w:r>
              <w:rPr>
                <w:rFonts w:ascii="Arial Narrow" w:hAnsi="Arial Narrow"/>
                <w:b/>
                <w:color w:val="FFFFFF"/>
              </w:rPr>
              <w:t>DISCIPLINA</w:t>
            </w:r>
          </w:p>
        </w:tc>
      </w:tr>
      <w:tr w:rsidR="006A0039" w14:paraId="1B6C4524"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AEEEFA4" w14:textId="77777777" w:rsidR="006A0039" w:rsidRDefault="006A0039" w:rsidP="00926A43">
            <w:pPr>
              <w:rPr>
                <w:rFonts w:ascii="Arial Narrow" w:hAnsi="Arial Narrow"/>
              </w:rPr>
            </w:pPr>
            <w:r>
              <w:rPr>
                <w:rFonts w:ascii="Arial Narrow" w:hAnsi="Arial Narrow"/>
              </w:rPr>
              <w:t>Introdução à Administração</w:t>
            </w:r>
          </w:p>
        </w:tc>
      </w:tr>
      <w:tr w:rsidR="006A0039" w:rsidRPr="00AC2719" w14:paraId="138B2F00"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3A53266" w14:textId="77777777" w:rsidR="006A0039" w:rsidRPr="00AC2719" w:rsidRDefault="006A0039" w:rsidP="00926A43">
            <w:pPr>
              <w:jc w:val="center"/>
              <w:rPr>
                <w:rFonts w:ascii="Arial Narrow" w:hAnsi="Arial Narrow"/>
              </w:rPr>
            </w:pPr>
            <w:r>
              <w:rPr>
                <w:rFonts w:ascii="Arial Narrow" w:hAnsi="Arial Narrow"/>
              </w:rPr>
              <w:t>PRÉ-REQUISITOS</w:t>
            </w:r>
          </w:p>
        </w:tc>
      </w:tr>
      <w:tr w:rsidR="006A0039" w14:paraId="7E14F34C"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D96D276" w14:textId="77777777" w:rsidR="006A0039" w:rsidRDefault="006A0039" w:rsidP="00926A43">
            <w:pPr>
              <w:rPr>
                <w:rFonts w:ascii="Arial Narrow" w:hAnsi="Arial Narrow"/>
              </w:rPr>
            </w:pPr>
            <w:r>
              <w:rPr>
                <w:rFonts w:ascii="Arial Narrow" w:hAnsi="Arial Narrow"/>
              </w:rPr>
              <w:t>-</w:t>
            </w:r>
          </w:p>
        </w:tc>
      </w:tr>
      <w:tr w:rsidR="006A0039" w:rsidRPr="00AC2719" w14:paraId="4ACF86DF" w14:textId="77777777" w:rsidTr="00926A43">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4C6A32C" w14:textId="77777777" w:rsidR="006A0039" w:rsidRPr="00AC2719" w:rsidRDefault="006A0039" w:rsidP="00926A43">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536E8C80" w14:textId="77777777" w:rsidR="006A0039" w:rsidRPr="00AC2719" w:rsidRDefault="006A0039" w:rsidP="00926A43">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5310E935" w14:textId="77777777" w:rsidR="006A0039" w:rsidRPr="00AC2719" w:rsidRDefault="006A0039" w:rsidP="00926A43">
            <w:pPr>
              <w:jc w:val="center"/>
              <w:rPr>
                <w:rFonts w:ascii="Arial Narrow" w:hAnsi="Arial Narrow"/>
              </w:rPr>
            </w:pPr>
            <w:r>
              <w:rPr>
                <w:rFonts w:ascii="Arial Narrow" w:hAnsi="Arial Narrow"/>
              </w:rPr>
              <w:t>C.H. EXPERIMENTAL (horas)</w:t>
            </w:r>
          </w:p>
        </w:tc>
      </w:tr>
      <w:tr w:rsidR="006A0039" w14:paraId="57C83A77" w14:textId="77777777" w:rsidTr="00926A43">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675F314" w14:textId="77777777" w:rsidR="006A0039" w:rsidRDefault="006A0039" w:rsidP="00926A43">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45FB067B" w14:textId="77777777" w:rsidR="006A0039" w:rsidRDefault="006A0039" w:rsidP="00926A43">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4A3469B6" w14:textId="77777777" w:rsidR="006A0039" w:rsidRDefault="006A0039" w:rsidP="00926A43">
            <w:pPr>
              <w:jc w:val="center"/>
              <w:rPr>
                <w:rFonts w:ascii="Arial Narrow" w:hAnsi="Arial Narrow"/>
              </w:rPr>
            </w:pPr>
            <w:r>
              <w:rPr>
                <w:rFonts w:ascii="Arial Narrow" w:hAnsi="Arial Narrow"/>
              </w:rPr>
              <w:t>0</w:t>
            </w:r>
          </w:p>
        </w:tc>
      </w:tr>
      <w:tr w:rsidR="006A0039" w:rsidRPr="00AC2719" w14:paraId="0A44A98C"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777CEC8" w14:textId="77777777" w:rsidR="006A0039" w:rsidRPr="00AC2719" w:rsidRDefault="006A0039" w:rsidP="00926A43">
            <w:pPr>
              <w:jc w:val="center"/>
              <w:rPr>
                <w:rFonts w:ascii="Arial Narrow" w:hAnsi="Arial Narrow"/>
              </w:rPr>
            </w:pPr>
            <w:r>
              <w:rPr>
                <w:rFonts w:ascii="Arial Narrow" w:hAnsi="Arial Narrow"/>
              </w:rPr>
              <w:t>OBJETIVOS</w:t>
            </w:r>
          </w:p>
        </w:tc>
      </w:tr>
      <w:tr w:rsidR="006A0039" w:rsidRPr="00233A9F" w14:paraId="6E8C2ECF" w14:textId="77777777" w:rsidTr="00926A43">
        <w:trPr>
          <w:trHeight w:val="354"/>
        </w:trPr>
        <w:tc>
          <w:tcPr>
            <w:tcW w:w="5000" w:type="pct"/>
            <w:gridSpan w:val="3"/>
            <w:tcBorders>
              <w:top w:val="single" w:sz="4" w:space="0" w:color="auto"/>
              <w:bottom w:val="single" w:sz="4" w:space="0" w:color="auto"/>
              <w:right w:val="single" w:sz="4" w:space="0" w:color="auto"/>
            </w:tcBorders>
            <w:shd w:val="clear" w:color="auto" w:fill="auto"/>
          </w:tcPr>
          <w:p w14:paraId="07292000" w14:textId="77777777" w:rsidR="006A0039" w:rsidRPr="00233A9F" w:rsidRDefault="006A0039" w:rsidP="00926A43">
            <w:pPr>
              <w:pStyle w:val="PargrafodaLista"/>
              <w:numPr>
                <w:ilvl w:val="0"/>
                <w:numId w:val="2"/>
              </w:numPr>
              <w:spacing w:after="0" w:line="240" w:lineRule="auto"/>
              <w:ind w:left="318" w:hanging="284"/>
              <w:jc w:val="both"/>
              <w:rPr>
                <w:rFonts w:ascii="Arial Narrow" w:hAnsi="Arial Narrow"/>
                <w:szCs w:val="24"/>
              </w:rPr>
            </w:pPr>
            <w:r w:rsidRPr="00233A9F">
              <w:rPr>
                <w:rFonts w:ascii="Arial Narrow" w:hAnsi="Arial Narrow"/>
                <w:szCs w:val="24"/>
              </w:rPr>
              <w:t>Apresentar ao aluno as principais contribuições teóricas e práticas para a formação do conhecimento administrativo. Descrever organização e sua relação com o processo administrativo.</w:t>
            </w:r>
          </w:p>
          <w:p w14:paraId="4FBD660F"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sidRPr="00233A9F">
              <w:rPr>
                <w:rFonts w:ascii="Arial Narrow" w:hAnsi="Arial Narrow"/>
                <w:szCs w:val="24"/>
              </w:rPr>
              <w:t>Propiciar o conhecimento teórico e prático (estudos de caso)</w:t>
            </w:r>
            <w:r>
              <w:rPr>
                <w:rFonts w:ascii="Arial Narrow" w:hAnsi="Arial Narrow"/>
                <w:szCs w:val="24"/>
              </w:rPr>
              <w:t xml:space="preserve"> das Teorias Administrativas;</w:t>
            </w:r>
          </w:p>
          <w:p w14:paraId="300120EC"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sidRPr="00233A9F">
              <w:rPr>
                <w:rFonts w:ascii="Arial Narrow" w:hAnsi="Arial Narrow"/>
                <w:szCs w:val="24"/>
              </w:rPr>
              <w:t>Demonstrar a evolução da Teoria Geral da Administração e estabelecer relação com a Ad</w:t>
            </w:r>
            <w:r>
              <w:rPr>
                <w:rFonts w:ascii="Arial Narrow" w:hAnsi="Arial Narrow"/>
                <w:szCs w:val="24"/>
              </w:rPr>
              <w:t>ministração dos Novos Tempos;</w:t>
            </w:r>
          </w:p>
          <w:p w14:paraId="3658BE8C"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sidRPr="00233A9F">
              <w:rPr>
                <w:rFonts w:ascii="Arial Narrow" w:hAnsi="Arial Narrow"/>
                <w:szCs w:val="24"/>
              </w:rPr>
              <w:t>Relacionar as Abordagens Teóricas com o ambiente no qual estão inseridas as Orga</w:t>
            </w:r>
            <w:r>
              <w:rPr>
                <w:rFonts w:ascii="Arial Narrow" w:hAnsi="Arial Narrow"/>
                <w:szCs w:val="24"/>
              </w:rPr>
              <w:t>nizações de hoje;</w:t>
            </w:r>
          </w:p>
          <w:p w14:paraId="0592DF46" w14:textId="77777777" w:rsidR="006A0039" w:rsidRPr="00233A9F" w:rsidRDefault="006A0039" w:rsidP="00926A43">
            <w:pPr>
              <w:pStyle w:val="PargrafodaLista"/>
              <w:numPr>
                <w:ilvl w:val="0"/>
                <w:numId w:val="2"/>
              </w:numPr>
              <w:spacing w:after="0" w:line="240" w:lineRule="auto"/>
              <w:ind w:left="318" w:hanging="284"/>
              <w:jc w:val="both"/>
              <w:rPr>
                <w:rFonts w:ascii="Arial Narrow" w:hAnsi="Arial Narrow"/>
                <w:szCs w:val="24"/>
              </w:rPr>
            </w:pPr>
            <w:r w:rsidRPr="00233A9F">
              <w:rPr>
                <w:rFonts w:ascii="Arial Narrow" w:hAnsi="Arial Narrow"/>
                <w:szCs w:val="24"/>
              </w:rPr>
              <w:t>Dinamizar o aluno para que ele perceba a importância da pro atividade em suas ações para se adaptar às mudanças advindas do Ambiente Organizacional.</w:t>
            </w:r>
          </w:p>
        </w:tc>
      </w:tr>
      <w:tr w:rsidR="006A0039" w:rsidRPr="00AC2719" w14:paraId="1B9F759E"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2ECA5C0" w14:textId="77777777" w:rsidR="006A0039" w:rsidRPr="00AC2719" w:rsidRDefault="006A0039" w:rsidP="00926A43">
            <w:pPr>
              <w:jc w:val="center"/>
              <w:rPr>
                <w:rFonts w:ascii="Arial Narrow" w:hAnsi="Arial Narrow"/>
              </w:rPr>
            </w:pPr>
            <w:r>
              <w:rPr>
                <w:rFonts w:ascii="Arial Narrow" w:hAnsi="Arial Narrow"/>
              </w:rPr>
              <w:lastRenderedPageBreak/>
              <w:t>EMENTA</w:t>
            </w:r>
          </w:p>
        </w:tc>
      </w:tr>
      <w:tr w:rsidR="006A0039" w:rsidRPr="00DF254B" w14:paraId="1480A5CC" w14:textId="77777777" w:rsidTr="00926A43">
        <w:trPr>
          <w:trHeight w:val="926"/>
        </w:trPr>
        <w:tc>
          <w:tcPr>
            <w:tcW w:w="5000" w:type="pct"/>
            <w:gridSpan w:val="3"/>
            <w:tcBorders>
              <w:top w:val="single" w:sz="4" w:space="0" w:color="auto"/>
              <w:bottom w:val="single" w:sz="4" w:space="0" w:color="auto"/>
              <w:right w:val="single" w:sz="4" w:space="0" w:color="auto"/>
            </w:tcBorders>
            <w:shd w:val="clear" w:color="auto" w:fill="auto"/>
            <w:vAlign w:val="center"/>
          </w:tcPr>
          <w:p w14:paraId="4F6FF116" w14:textId="77777777" w:rsidR="006A0039" w:rsidRPr="00DF254B" w:rsidRDefault="006A0039" w:rsidP="00926A43">
            <w:pPr>
              <w:jc w:val="both"/>
              <w:rPr>
                <w:rFonts w:ascii="Arial Narrow" w:hAnsi="Arial Narrow"/>
              </w:rPr>
            </w:pPr>
            <w:r w:rsidRPr="00E75FD1">
              <w:rPr>
                <w:rFonts w:ascii="Arial Narrow" w:hAnsi="Arial Narrow"/>
              </w:rPr>
              <w:t>Organizações e administ</w:t>
            </w:r>
            <w:r>
              <w:rPr>
                <w:rFonts w:ascii="Arial Narrow" w:hAnsi="Arial Narrow"/>
              </w:rPr>
              <w:t>ração; Teoria da administração:</w:t>
            </w:r>
            <w:r w:rsidRPr="00E75FD1">
              <w:rPr>
                <w:rFonts w:ascii="Arial Narrow" w:hAnsi="Arial Narrow"/>
              </w:rPr>
              <w:t xml:space="preserve"> idéias fundamentais; Teorias da administração – tendências contemporâneas; Desempenho das organizações; Processo decisório e resolução de problemas; Processo de planejamento; Planejamento estratégico; Planejamento operacional; Processo de organização; Estrutura organizacional; Modelos de organização; Comunicação </w:t>
            </w:r>
            <w:r>
              <w:rPr>
                <w:rFonts w:ascii="Arial Narrow" w:hAnsi="Arial Narrow"/>
              </w:rPr>
              <w:t>gerencial; Execução e controle; Administração de projetos;</w:t>
            </w:r>
            <w:r w:rsidRPr="00E75FD1">
              <w:rPr>
                <w:rFonts w:ascii="Arial Narrow" w:hAnsi="Arial Narrow"/>
              </w:rPr>
              <w:t xml:space="preserve"> Ética, responsabilidade social e ambiente. </w:t>
            </w:r>
          </w:p>
        </w:tc>
      </w:tr>
      <w:tr w:rsidR="006A0039" w:rsidRPr="00AC2719" w14:paraId="14F73E24"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6653D8E" w14:textId="77777777" w:rsidR="006A0039" w:rsidRPr="00AC2719" w:rsidRDefault="006A0039" w:rsidP="00926A43">
            <w:pPr>
              <w:jc w:val="center"/>
              <w:rPr>
                <w:rFonts w:ascii="Arial Narrow" w:hAnsi="Arial Narrow"/>
              </w:rPr>
            </w:pPr>
            <w:r>
              <w:rPr>
                <w:rFonts w:ascii="Arial Narrow" w:hAnsi="Arial Narrow"/>
              </w:rPr>
              <w:t>BIBLIOGRAFIA BÁSICA</w:t>
            </w:r>
          </w:p>
        </w:tc>
      </w:tr>
      <w:tr w:rsidR="006A0039" w:rsidRPr="00161884" w14:paraId="3A42D40B"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C179E7A" w14:textId="77777777" w:rsidR="006A0039" w:rsidRPr="00CC2FE7" w:rsidRDefault="006A0039" w:rsidP="00926A43">
            <w:pPr>
              <w:pStyle w:val="PargrafodaLista"/>
              <w:numPr>
                <w:ilvl w:val="0"/>
                <w:numId w:val="2"/>
              </w:numPr>
              <w:spacing w:after="0" w:line="240" w:lineRule="auto"/>
              <w:ind w:left="318" w:hanging="284"/>
              <w:jc w:val="both"/>
              <w:rPr>
                <w:rFonts w:ascii="Arial Narrow" w:hAnsi="Arial Narrow"/>
                <w:szCs w:val="24"/>
              </w:rPr>
            </w:pPr>
            <w:r w:rsidRPr="00CC2FE7">
              <w:rPr>
                <w:rFonts w:ascii="Arial Narrow" w:hAnsi="Arial Narrow"/>
                <w:szCs w:val="24"/>
              </w:rPr>
              <w:t>Chiavenato, Idalberto. Administração de Empresas: Uma abordagem Contingencial. 3.ed. São Paulo: Makron Books, 1994.</w:t>
            </w:r>
          </w:p>
          <w:p w14:paraId="61279F63" w14:textId="77777777" w:rsidR="006A0039" w:rsidRPr="00CC2FE7" w:rsidRDefault="006A0039" w:rsidP="00926A43">
            <w:pPr>
              <w:pStyle w:val="PargrafodaLista"/>
              <w:numPr>
                <w:ilvl w:val="0"/>
                <w:numId w:val="2"/>
              </w:numPr>
              <w:spacing w:after="0" w:line="240" w:lineRule="auto"/>
              <w:ind w:left="318" w:hanging="284"/>
              <w:jc w:val="both"/>
              <w:rPr>
                <w:rFonts w:ascii="Arial Narrow" w:hAnsi="Arial Narrow"/>
                <w:szCs w:val="24"/>
              </w:rPr>
            </w:pPr>
            <w:r w:rsidRPr="00CC2FE7">
              <w:rPr>
                <w:rFonts w:ascii="Arial Narrow" w:hAnsi="Arial Narrow"/>
                <w:szCs w:val="24"/>
              </w:rPr>
              <w:t>Chiavenato, Idalberto. Administração: Teoria, Prática e Processo. 3. ed.. São Paulo: Makron Books, 1994.</w:t>
            </w:r>
          </w:p>
          <w:p w14:paraId="481A768D" w14:textId="77777777" w:rsidR="006A0039" w:rsidRPr="00161884" w:rsidRDefault="006A0039" w:rsidP="00926A43">
            <w:pPr>
              <w:pStyle w:val="PargrafodaLista"/>
              <w:numPr>
                <w:ilvl w:val="0"/>
                <w:numId w:val="2"/>
              </w:numPr>
              <w:spacing w:after="0" w:line="240" w:lineRule="auto"/>
              <w:ind w:left="318" w:hanging="284"/>
              <w:jc w:val="both"/>
              <w:rPr>
                <w:rFonts w:ascii="Arial Narrow" w:hAnsi="Arial Narrow"/>
                <w:szCs w:val="24"/>
              </w:rPr>
            </w:pPr>
            <w:r w:rsidRPr="00CC2FE7">
              <w:rPr>
                <w:rFonts w:ascii="Arial Narrow" w:hAnsi="Arial Narrow"/>
                <w:szCs w:val="24"/>
              </w:rPr>
              <w:t>Maximiano, Antôno César Amaru. Teoria Geral da Administração (Edição Compacta). 3ª. ed. São Paulo: Atlas, 2013.</w:t>
            </w:r>
          </w:p>
        </w:tc>
      </w:tr>
      <w:tr w:rsidR="006A0039" w:rsidRPr="00AC2719" w14:paraId="551413C3"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0CD7527" w14:textId="77777777" w:rsidR="006A0039" w:rsidRPr="00AC2719" w:rsidRDefault="006A0039" w:rsidP="00926A43">
            <w:pPr>
              <w:jc w:val="center"/>
              <w:rPr>
                <w:rFonts w:ascii="Arial Narrow" w:hAnsi="Arial Narrow"/>
              </w:rPr>
            </w:pPr>
            <w:r>
              <w:rPr>
                <w:rFonts w:ascii="Arial Narrow" w:hAnsi="Arial Narrow"/>
              </w:rPr>
              <w:t>BIBLIOGRAFIA COMPLEMENTAR</w:t>
            </w:r>
          </w:p>
        </w:tc>
      </w:tr>
      <w:tr w:rsidR="006A0039" w:rsidRPr="00331F10" w14:paraId="7F7AA31B" w14:textId="77777777" w:rsidTr="00926A43">
        <w:trPr>
          <w:trHeight w:val="1863"/>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E46FB53" w14:textId="77777777" w:rsidR="006A0039" w:rsidRPr="00331F10" w:rsidRDefault="006A0039" w:rsidP="00926A43">
            <w:pPr>
              <w:pStyle w:val="PargrafodaLista"/>
              <w:numPr>
                <w:ilvl w:val="0"/>
                <w:numId w:val="2"/>
              </w:numPr>
              <w:spacing w:after="0" w:line="240" w:lineRule="auto"/>
              <w:ind w:left="318" w:hanging="284"/>
              <w:jc w:val="both"/>
              <w:rPr>
                <w:rFonts w:ascii="Arial Narrow" w:hAnsi="Arial Narrow"/>
                <w:szCs w:val="24"/>
              </w:rPr>
            </w:pPr>
            <w:r w:rsidRPr="00331F10">
              <w:rPr>
                <w:rFonts w:ascii="Arial Narrow" w:hAnsi="Arial Narrow"/>
                <w:szCs w:val="24"/>
              </w:rPr>
              <w:t>Hoji, Masakazu. Administração financeira e Orçamentária: matemática financeira, estratégias financeiras e orçamento empresarial. 8. ed. São Paulo: Atlas, 2010.</w:t>
            </w:r>
          </w:p>
          <w:p w14:paraId="0424970B" w14:textId="77777777" w:rsidR="006A0039" w:rsidRPr="00E12AFE" w:rsidRDefault="006A0039" w:rsidP="00926A43">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Rogers, D. L. </w:t>
            </w:r>
            <w:r w:rsidRPr="00E12AFE">
              <w:rPr>
                <w:rFonts w:ascii="Arial Narrow" w:hAnsi="Arial Narrow"/>
                <w:szCs w:val="24"/>
              </w:rPr>
              <w:t>Transformação Digital. Repensando o Seu Negócio Para a Era Digital</w:t>
            </w:r>
            <w:r>
              <w:rPr>
                <w:rFonts w:ascii="Arial Narrow" w:hAnsi="Arial Narrow"/>
                <w:szCs w:val="24"/>
              </w:rPr>
              <w:t>. Ed. Autêntica Business, 1</w:t>
            </w:r>
            <w:r w:rsidRPr="00E12AFE">
              <w:rPr>
                <w:rFonts w:ascii="Arial Narrow" w:hAnsi="Arial Narrow"/>
                <w:szCs w:val="24"/>
                <w:vertAlign w:val="superscript"/>
              </w:rPr>
              <w:t>a</w:t>
            </w:r>
            <w:r>
              <w:rPr>
                <w:rFonts w:ascii="Arial Narrow" w:hAnsi="Arial Narrow"/>
                <w:szCs w:val="24"/>
              </w:rPr>
              <w:t xml:space="preserve"> ed., 2017.</w:t>
            </w:r>
          </w:p>
          <w:p w14:paraId="0AC32617"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sidRPr="00331F10">
              <w:rPr>
                <w:rFonts w:ascii="Arial Narrow" w:hAnsi="Arial Narrow"/>
                <w:szCs w:val="24"/>
              </w:rPr>
              <w:t>Schermerhonn, John R. Júnior. Administração. Rio de Janeiro: LTC, 2000.</w:t>
            </w:r>
          </w:p>
          <w:p w14:paraId="7B98F075" w14:textId="77777777" w:rsidR="006A0039" w:rsidRPr="00010CDA" w:rsidRDefault="006A0039" w:rsidP="00926A43">
            <w:pPr>
              <w:pStyle w:val="PargrafodaLista"/>
              <w:numPr>
                <w:ilvl w:val="0"/>
                <w:numId w:val="2"/>
              </w:numPr>
              <w:spacing w:after="0" w:line="240" w:lineRule="auto"/>
              <w:ind w:left="318" w:hanging="284"/>
              <w:jc w:val="both"/>
              <w:rPr>
                <w:rFonts w:ascii="Arial Narrow" w:hAnsi="Arial Narrow"/>
                <w:szCs w:val="24"/>
              </w:rPr>
            </w:pPr>
            <w:r w:rsidRPr="00010CDA">
              <w:rPr>
                <w:rFonts w:ascii="Arial Narrow" w:hAnsi="Arial Narrow"/>
                <w:szCs w:val="24"/>
              </w:rPr>
              <w:t>Chiavenato, Idalberto. Teoria Geral da Administração. São Paulo: McGraw-Hill, 1993.</w:t>
            </w:r>
          </w:p>
          <w:p w14:paraId="354DA9DF" w14:textId="77777777" w:rsidR="006A0039" w:rsidRPr="00331F10" w:rsidRDefault="006A0039" w:rsidP="00926A43">
            <w:pPr>
              <w:pStyle w:val="PargrafodaLista"/>
              <w:numPr>
                <w:ilvl w:val="0"/>
                <w:numId w:val="2"/>
              </w:numPr>
              <w:spacing w:after="0" w:line="240" w:lineRule="auto"/>
              <w:ind w:left="318" w:hanging="284"/>
              <w:jc w:val="both"/>
              <w:rPr>
                <w:rFonts w:ascii="Arial Narrow" w:hAnsi="Arial Narrow"/>
                <w:szCs w:val="24"/>
              </w:rPr>
            </w:pPr>
            <w:r w:rsidRPr="00010CDA">
              <w:rPr>
                <w:rFonts w:ascii="Arial Narrow" w:hAnsi="Arial Narrow"/>
                <w:szCs w:val="24"/>
              </w:rPr>
              <w:t>Hampton</w:t>
            </w:r>
            <w:r>
              <w:rPr>
                <w:rFonts w:ascii="Arial Narrow" w:hAnsi="Arial Narrow"/>
                <w:szCs w:val="24"/>
              </w:rPr>
              <w:t>, David R.</w:t>
            </w:r>
            <w:r w:rsidRPr="00010CDA">
              <w:rPr>
                <w:rFonts w:ascii="Arial Narrow" w:hAnsi="Arial Narrow"/>
                <w:szCs w:val="24"/>
              </w:rPr>
              <w:t xml:space="preserve"> Administração Contemporânea. 3. ed. São Paulo: McGraw Hill, 1992.</w:t>
            </w:r>
          </w:p>
        </w:tc>
      </w:tr>
    </w:tbl>
    <w:p w14:paraId="0427B85D" w14:textId="77777777" w:rsidR="006A0039" w:rsidRDefault="006A0039" w:rsidP="00FA1DF1">
      <w:pPr>
        <w:spacing w:after="120"/>
        <w:jc w:val="both"/>
        <w:rPr>
          <w:b/>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6A0039" w:rsidRPr="007409E7" w14:paraId="171B3427" w14:textId="77777777" w:rsidTr="00926A43">
        <w:trPr>
          <w:trHeight w:val="340"/>
        </w:trPr>
        <w:tc>
          <w:tcPr>
            <w:tcW w:w="5000" w:type="pct"/>
            <w:gridSpan w:val="3"/>
            <w:shd w:val="clear" w:color="auto" w:fill="1F497D"/>
            <w:vAlign w:val="center"/>
          </w:tcPr>
          <w:p w14:paraId="0A95278E" w14:textId="77777777" w:rsidR="006A0039" w:rsidRPr="007409E7" w:rsidRDefault="006A0039" w:rsidP="00926A43">
            <w:pPr>
              <w:jc w:val="center"/>
              <w:rPr>
                <w:rFonts w:ascii="Arial Narrow" w:hAnsi="Arial Narrow"/>
                <w:b/>
                <w:color w:val="FFFFFF"/>
              </w:rPr>
            </w:pPr>
            <w:r>
              <w:rPr>
                <w:rFonts w:ascii="Arial Narrow" w:hAnsi="Arial Narrow"/>
                <w:b/>
                <w:color w:val="FFFFFF"/>
              </w:rPr>
              <w:t>DISCIPLINA</w:t>
            </w:r>
          </w:p>
        </w:tc>
      </w:tr>
      <w:tr w:rsidR="006A0039" w14:paraId="3A571F34"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9AC842B" w14:textId="77777777" w:rsidR="006A0039" w:rsidRDefault="006A0039" w:rsidP="00926A43">
            <w:pPr>
              <w:rPr>
                <w:rFonts w:ascii="Arial Narrow" w:hAnsi="Arial Narrow"/>
              </w:rPr>
            </w:pPr>
            <w:r>
              <w:rPr>
                <w:rFonts w:ascii="Arial Narrow" w:hAnsi="Arial Narrow"/>
              </w:rPr>
              <w:t>Introdução à Economia</w:t>
            </w:r>
          </w:p>
        </w:tc>
      </w:tr>
      <w:tr w:rsidR="006A0039" w:rsidRPr="00AC2719" w14:paraId="43D06C8E"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B54EB37" w14:textId="77777777" w:rsidR="006A0039" w:rsidRPr="00AC2719" w:rsidRDefault="006A0039" w:rsidP="00926A43">
            <w:pPr>
              <w:jc w:val="center"/>
              <w:rPr>
                <w:rFonts w:ascii="Arial Narrow" w:hAnsi="Arial Narrow"/>
              </w:rPr>
            </w:pPr>
            <w:r>
              <w:rPr>
                <w:rFonts w:ascii="Arial Narrow" w:hAnsi="Arial Narrow"/>
              </w:rPr>
              <w:t>PRÉ-REQUISITOS</w:t>
            </w:r>
          </w:p>
        </w:tc>
      </w:tr>
      <w:tr w:rsidR="006A0039" w14:paraId="393A36BD"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DE159AE" w14:textId="77777777" w:rsidR="006A0039" w:rsidRDefault="006A0039" w:rsidP="00926A43">
            <w:pPr>
              <w:rPr>
                <w:rFonts w:ascii="Arial Narrow" w:hAnsi="Arial Narrow"/>
              </w:rPr>
            </w:pPr>
            <w:r>
              <w:rPr>
                <w:rFonts w:ascii="Arial Narrow" w:hAnsi="Arial Narrow"/>
              </w:rPr>
              <w:t>-</w:t>
            </w:r>
          </w:p>
        </w:tc>
      </w:tr>
      <w:tr w:rsidR="006A0039" w:rsidRPr="00AC2719" w14:paraId="60B86D97" w14:textId="77777777" w:rsidTr="00926A43">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952B1ED" w14:textId="77777777" w:rsidR="006A0039" w:rsidRPr="00AC2719" w:rsidRDefault="006A0039" w:rsidP="00926A43">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4808C97" w14:textId="77777777" w:rsidR="006A0039" w:rsidRPr="00AC2719" w:rsidRDefault="006A0039" w:rsidP="00926A43">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29E5F3D" w14:textId="77777777" w:rsidR="006A0039" w:rsidRPr="00AC2719" w:rsidRDefault="006A0039" w:rsidP="00926A43">
            <w:pPr>
              <w:jc w:val="center"/>
              <w:rPr>
                <w:rFonts w:ascii="Arial Narrow" w:hAnsi="Arial Narrow"/>
              </w:rPr>
            </w:pPr>
            <w:r>
              <w:rPr>
                <w:rFonts w:ascii="Arial Narrow" w:hAnsi="Arial Narrow"/>
              </w:rPr>
              <w:t>C.H. EXPERIMENTAL (horas)</w:t>
            </w:r>
          </w:p>
        </w:tc>
      </w:tr>
      <w:tr w:rsidR="006A0039" w14:paraId="3E22BB21" w14:textId="77777777" w:rsidTr="00926A43">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E51302B" w14:textId="77777777" w:rsidR="006A0039" w:rsidRDefault="006A0039" w:rsidP="00926A43">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2BB1B432" w14:textId="77777777" w:rsidR="006A0039" w:rsidRDefault="006A0039" w:rsidP="00926A43">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5B5A9C15" w14:textId="77777777" w:rsidR="006A0039" w:rsidRDefault="006A0039" w:rsidP="00926A43">
            <w:pPr>
              <w:jc w:val="center"/>
              <w:rPr>
                <w:rFonts w:ascii="Arial Narrow" w:hAnsi="Arial Narrow"/>
              </w:rPr>
            </w:pPr>
            <w:r>
              <w:rPr>
                <w:rFonts w:ascii="Arial Narrow" w:hAnsi="Arial Narrow"/>
              </w:rPr>
              <w:t>15</w:t>
            </w:r>
          </w:p>
        </w:tc>
      </w:tr>
      <w:tr w:rsidR="006A0039" w:rsidRPr="00AC2719" w14:paraId="05A9393F"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571B13C" w14:textId="77777777" w:rsidR="006A0039" w:rsidRPr="00AC2719" w:rsidRDefault="006A0039" w:rsidP="00926A43">
            <w:pPr>
              <w:jc w:val="center"/>
              <w:rPr>
                <w:rFonts w:ascii="Arial Narrow" w:hAnsi="Arial Narrow"/>
              </w:rPr>
            </w:pPr>
            <w:r>
              <w:rPr>
                <w:rFonts w:ascii="Arial Narrow" w:hAnsi="Arial Narrow"/>
              </w:rPr>
              <w:t>OBJETIVOS</w:t>
            </w:r>
          </w:p>
        </w:tc>
      </w:tr>
      <w:tr w:rsidR="006A0039" w:rsidRPr="003E0347" w14:paraId="617E7354" w14:textId="77777777" w:rsidTr="00926A43">
        <w:trPr>
          <w:trHeight w:val="1541"/>
        </w:trPr>
        <w:tc>
          <w:tcPr>
            <w:tcW w:w="5000" w:type="pct"/>
            <w:gridSpan w:val="3"/>
            <w:tcBorders>
              <w:top w:val="single" w:sz="4" w:space="0" w:color="auto"/>
              <w:bottom w:val="single" w:sz="4" w:space="0" w:color="auto"/>
              <w:right w:val="single" w:sz="4" w:space="0" w:color="auto"/>
            </w:tcBorders>
            <w:shd w:val="clear" w:color="auto" w:fill="auto"/>
          </w:tcPr>
          <w:p w14:paraId="4805CF52" w14:textId="77777777" w:rsidR="006A0039" w:rsidRPr="003E0347" w:rsidRDefault="006A0039" w:rsidP="00926A43">
            <w:pPr>
              <w:pStyle w:val="PargrafodaLista"/>
              <w:numPr>
                <w:ilvl w:val="0"/>
                <w:numId w:val="2"/>
              </w:numPr>
              <w:spacing w:after="0" w:line="240" w:lineRule="auto"/>
              <w:ind w:left="318" w:hanging="284"/>
              <w:jc w:val="both"/>
              <w:rPr>
                <w:rFonts w:ascii="Arial Narrow" w:hAnsi="Arial Narrow"/>
                <w:szCs w:val="24"/>
              </w:rPr>
            </w:pPr>
            <w:r w:rsidRPr="003E0347">
              <w:rPr>
                <w:rFonts w:ascii="Arial Narrow" w:hAnsi="Arial Narrow"/>
                <w:szCs w:val="24"/>
              </w:rPr>
              <w:t>Permitir ao aluno um aprofundamento uma visão geral da teoria econômica, tendo como objetivo particular o contato com elementos de microeconomia e macroeconomia</w:t>
            </w:r>
          </w:p>
          <w:p w14:paraId="21EF67CA"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sidRPr="003E0347">
              <w:rPr>
                <w:rFonts w:ascii="Arial Narrow" w:hAnsi="Arial Narrow"/>
                <w:szCs w:val="24"/>
              </w:rPr>
              <w:t>Prover o arcabouço conceit</w:t>
            </w:r>
            <w:r>
              <w:rPr>
                <w:rFonts w:ascii="Arial Narrow" w:hAnsi="Arial Narrow"/>
                <w:szCs w:val="24"/>
              </w:rPr>
              <w:t>ual básico da teoria econômica;</w:t>
            </w:r>
          </w:p>
          <w:p w14:paraId="786D728B"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sidRPr="003E0347">
              <w:rPr>
                <w:rFonts w:ascii="Arial Narrow" w:hAnsi="Arial Narrow"/>
                <w:szCs w:val="24"/>
              </w:rPr>
              <w:t>Incentivar a discussão sobre a análise de mercados, trazendo discussões sobre acontecimentos cotidianos veiculados na mídia especializada (</w:t>
            </w:r>
            <w:r>
              <w:rPr>
                <w:rFonts w:ascii="Arial Narrow" w:hAnsi="Arial Narrow"/>
                <w:szCs w:val="24"/>
              </w:rPr>
              <w:t>revistas, jornais e artigos);</w:t>
            </w:r>
          </w:p>
          <w:p w14:paraId="19D02740" w14:textId="77777777" w:rsidR="006A0039" w:rsidRPr="003E0347" w:rsidRDefault="006A0039" w:rsidP="00926A43">
            <w:pPr>
              <w:pStyle w:val="PargrafodaLista"/>
              <w:numPr>
                <w:ilvl w:val="0"/>
                <w:numId w:val="2"/>
              </w:numPr>
              <w:spacing w:after="0" w:line="240" w:lineRule="auto"/>
              <w:ind w:left="318" w:hanging="284"/>
              <w:jc w:val="both"/>
              <w:rPr>
                <w:rFonts w:ascii="Arial Narrow" w:hAnsi="Arial Narrow"/>
                <w:szCs w:val="24"/>
              </w:rPr>
            </w:pPr>
            <w:r w:rsidRPr="003E0347">
              <w:rPr>
                <w:rFonts w:ascii="Arial Narrow" w:hAnsi="Arial Narrow"/>
                <w:szCs w:val="24"/>
              </w:rPr>
              <w:t>Possibilitar a aplicação prática dos conceitos ministrados durante a disciplina em estudos de casos.</w:t>
            </w:r>
          </w:p>
        </w:tc>
      </w:tr>
      <w:tr w:rsidR="006A0039" w:rsidRPr="00AC2719" w14:paraId="6E021169"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B1B3661" w14:textId="77777777" w:rsidR="006A0039" w:rsidRPr="00AC2719" w:rsidRDefault="006A0039" w:rsidP="00926A43">
            <w:pPr>
              <w:jc w:val="center"/>
              <w:rPr>
                <w:rFonts w:ascii="Arial Narrow" w:hAnsi="Arial Narrow"/>
              </w:rPr>
            </w:pPr>
            <w:r>
              <w:rPr>
                <w:rFonts w:ascii="Arial Narrow" w:hAnsi="Arial Narrow"/>
              </w:rPr>
              <w:t>EMENTA</w:t>
            </w:r>
          </w:p>
        </w:tc>
      </w:tr>
      <w:tr w:rsidR="006A0039" w:rsidRPr="00DF254B" w14:paraId="4A1555BE" w14:textId="77777777" w:rsidTr="00926A43">
        <w:trPr>
          <w:trHeight w:val="1708"/>
        </w:trPr>
        <w:tc>
          <w:tcPr>
            <w:tcW w:w="5000" w:type="pct"/>
            <w:gridSpan w:val="3"/>
            <w:tcBorders>
              <w:top w:val="single" w:sz="4" w:space="0" w:color="auto"/>
              <w:bottom w:val="single" w:sz="4" w:space="0" w:color="auto"/>
              <w:right w:val="single" w:sz="4" w:space="0" w:color="auto"/>
            </w:tcBorders>
            <w:shd w:val="clear" w:color="auto" w:fill="auto"/>
            <w:vAlign w:val="center"/>
          </w:tcPr>
          <w:p w14:paraId="6062D1BE" w14:textId="77777777" w:rsidR="006A0039" w:rsidRPr="00DF254B" w:rsidRDefault="006A0039" w:rsidP="00926A43">
            <w:pPr>
              <w:jc w:val="both"/>
              <w:rPr>
                <w:rFonts w:ascii="Arial Narrow" w:hAnsi="Arial Narrow"/>
              </w:rPr>
            </w:pPr>
            <w:r w:rsidRPr="00C210CF">
              <w:rPr>
                <w:rFonts w:ascii="Arial Narrow" w:hAnsi="Arial Narrow"/>
              </w:rPr>
              <w:t xml:space="preserve">Apresentar os fundamentos básicos e questões metodológicas da Ciência Econômica, seus instrumentos, suas questões-chave, e suas limitações enquanto Ciência. As escolas do pensamento econômico </w:t>
            </w:r>
            <w:r>
              <w:rPr>
                <w:rFonts w:ascii="Arial Narrow" w:hAnsi="Arial Narrow"/>
              </w:rPr>
              <w:t>suas</w:t>
            </w:r>
            <w:r w:rsidRPr="00C210CF">
              <w:rPr>
                <w:rFonts w:ascii="Arial Narrow" w:hAnsi="Arial Narrow"/>
              </w:rPr>
              <w:t xml:space="preserve"> interfaces</w:t>
            </w:r>
            <w:r>
              <w:rPr>
                <w:rFonts w:ascii="Arial Narrow" w:hAnsi="Arial Narrow"/>
              </w:rPr>
              <w:t>.</w:t>
            </w:r>
            <w:r w:rsidRPr="00C210CF">
              <w:rPr>
                <w:rFonts w:ascii="Arial Narrow" w:hAnsi="Arial Narrow"/>
              </w:rPr>
              <w:t xml:space="preserve"> </w:t>
            </w:r>
            <w:r>
              <w:rPr>
                <w:rFonts w:ascii="Arial Narrow" w:hAnsi="Arial Narrow"/>
              </w:rPr>
              <w:t>N</w:t>
            </w:r>
            <w:r w:rsidRPr="00C210CF">
              <w:rPr>
                <w:rFonts w:ascii="Arial Narrow" w:hAnsi="Arial Narrow"/>
              </w:rPr>
              <w:t>oções de macroeconomia, agregados macroeconômicos, modelos macroeconômicos simplificados, noções de economia monetária, as diferentes interpretações da inflação e políticas de estabilização, as relações econômicas internacionais, taxas de cambio, balanço de pagamento, relações econômicas do Brasil com o resto do mundo.</w:t>
            </w:r>
          </w:p>
        </w:tc>
      </w:tr>
      <w:tr w:rsidR="006A0039" w:rsidRPr="00AC2719" w14:paraId="6FDDA277"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F872D32" w14:textId="77777777" w:rsidR="006A0039" w:rsidRPr="00AC2719" w:rsidRDefault="006A0039" w:rsidP="00926A43">
            <w:pPr>
              <w:jc w:val="center"/>
              <w:rPr>
                <w:rFonts w:ascii="Arial Narrow" w:hAnsi="Arial Narrow"/>
              </w:rPr>
            </w:pPr>
            <w:r>
              <w:rPr>
                <w:rFonts w:ascii="Arial Narrow" w:hAnsi="Arial Narrow"/>
              </w:rPr>
              <w:t>BIBLIOGRAFIA BÁSICA</w:t>
            </w:r>
          </w:p>
        </w:tc>
      </w:tr>
      <w:tr w:rsidR="006A0039" w:rsidRPr="00360EE0" w14:paraId="594601EE"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4AE9E20"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sidRPr="00360EE0">
              <w:rPr>
                <w:rFonts w:ascii="Arial Narrow" w:hAnsi="Arial Narrow"/>
                <w:szCs w:val="24"/>
              </w:rPr>
              <w:t>Mankiw, N.G. Introdução à Economia. Trad. M.J.C.Monteiro. Rio de Janeiro: Campus, 1999.</w:t>
            </w:r>
          </w:p>
          <w:p w14:paraId="59F504DE"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Cabral, A. S; Yoneuama, T. Eonomia Digital. Ed. Atlas, 2001.</w:t>
            </w:r>
          </w:p>
          <w:p w14:paraId="27C8B149" w14:textId="77777777" w:rsidR="006A0039" w:rsidRPr="00360EE0" w:rsidRDefault="006A0039" w:rsidP="00926A43">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Shapiro, C.; Varian, H. R. A Economia da Informação. Elsevier, 13</w:t>
            </w:r>
            <w:r w:rsidRPr="007523D9">
              <w:rPr>
                <w:rFonts w:ascii="Arial Narrow" w:hAnsi="Arial Narrow"/>
                <w:szCs w:val="24"/>
                <w:vertAlign w:val="superscript"/>
              </w:rPr>
              <w:t>a</w:t>
            </w:r>
            <w:r>
              <w:rPr>
                <w:rFonts w:ascii="Arial Narrow" w:hAnsi="Arial Narrow"/>
                <w:szCs w:val="24"/>
              </w:rPr>
              <w:t xml:space="preserve"> ed., 1999.</w:t>
            </w:r>
          </w:p>
        </w:tc>
      </w:tr>
      <w:tr w:rsidR="006A0039" w:rsidRPr="00AC2719" w14:paraId="34158361" w14:textId="77777777" w:rsidTr="00926A43">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DC4DB14" w14:textId="77777777" w:rsidR="006A0039" w:rsidRPr="00AC2719" w:rsidRDefault="006A0039" w:rsidP="00926A43">
            <w:pPr>
              <w:jc w:val="center"/>
              <w:rPr>
                <w:rFonts w:ascii="Arial Narrow" w:hAnsi="Arial Narrow"/>
              </w:rPr>
            </w:pPr>
            <w:r>
              <w:rPr>
                <w:rFonts w:ascii="Arial Narrow" w:hAnsi="Arial Narrow"/>
              </w:rPr>
              <w:t>BIBLIOGRAFIA COMPLEMENTAR</w:t>
            </w:r>
          </w:p>
        </w:tc>
      </w:tr>
      <w:tr w:rsidR="006A0039" w:rsidRPr="00360EE0" w14:paraId="4B8FB442" w14:textId="77777777" w:rsidTr="00926A43">
        <w:trPr>
          <w:trHeight w:val="828"/>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5DF67B" w14:textId="77777777" w:rsidR="006A0039" w:rsidRPr="00360EE0" w:rsidRDefault="006A0039" w:rsidP="00926A43">
            <w:pPr>
              <w:pStyle w:val="PargrafodaLista"/>
              <w:numPr>
                <w:ilvl w:val="0"/>
                <w:numId w:val="2"/>
              </w:numPr>
              <w:spacing w:after="0" w:line="240" w:lineRule="auto"/>
              <w:ind w:left="318" w:hanging="284"/>
              <w:jc w:val="both"/>
              <w:rPr>
                <w:rFonts w:ascii="Arial Narrow" w:hAnsi="Arial Narrow"/>
                <w:szCs w:val="24"/>
              </w:rPr>
            </w:pPr>
            <w:r w:rsidRPr="00360EE0">
              <w:rPr>
                <w:rFonts w:ascii="Arial Narrow" w:hAnsi="Arial Narrow"/>
                <w:szCs w:val="24"/>
              </w:rPr>
              <w:lastRenderedPageBreak/>
              <w:t>Samuelson, P. Introdução à análise econômica. Rio de Janeiro: Agir, 1975.</w:t>
            </w:r>
          </w:p>
          <w:p w14:paraId="07C5A926" w14:textId="77777777" w:rsidR="006A0039" w:rsidRDefault="006A0039" w:rsidP="00926A43">
            <w:pPr>
              <w:pStyle w:val="PargrafodaLista"/>
              <w:numPr>
                <w:ilvl w:val="0"/>
                <w:numId w:val="2"/>
              </w:numPr>
              <w:spacing w:after="0" w:line="240" w:lineRule="auto"/>
              <w:ind w:left="318" w:hanging="284"/>
              <w:jc w:val="both"/>
              <w:rPr>
                <w:rFonts w:ascii="Arial Narrow" w:hAnsi="Arial Narrow"/>
                <w:szCs w:val="24"/>
              </w:rPr>
            </w:pPr>
            <w:r w:rsidRPr="00360EE0">
              <w:rPr>
                <w:rFonts w:ascii="Arial Narrow" w:hAnsi="Arial Narrow"/>
                <w:szCs w:val="24"/>
              </w:rPr>
              <w:t>Wannacott, P. Economia. São Paulo: McGraw-Hill, 1985.</w:t>
            </w:r>
          </w:p>
          <w:p w14:paraId="44F6CFD3" w14:textId="77777777" w:rsidR="006A0039" w:rsidRPr="00360EE0" w:rsidRDefault="006A0039" w:rsidP="00926A43">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Ulrich, F. Bitcoin: A moeda na Era Digital. Jefrey Tucker, 2014.</w:t>
            </w:r>
          </w:p>
        </w:tc>
      </w:tr>
    </w:tbl>
    <w:p w14:paraId="03270270" w14:textId="77777777" w:rsidR="006A0039" w:rsidRPr="007D1D72" w:rsidRDefault="006A0039" w:rsidP="00FA1DF1">
      <w:pPr>
        <w:spacing w:after="120"/>
        <w:jc w:val="both"/>
        <w:rPr>
          <w:b/>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9195AA7" w14:textId="77777777" w:rsidTr="00371B09">
        <w:trPr>
          <w:trHeight w:val="340"/>
        </w:trPr>
        <w:tc>
          <w:tcPr>
            <w:tcW w:w="5000" w:type="pct"/>
            <w:gridSpan w:val="3"/>
            <w:shd w:val="clear" w:color="auto" w:fill="1F497D"/>
            <w:vAlign w:val="center"/>
          </w:tcPr>
          <w:p w14:paraId="794F7A72"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0B98BEA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CB7A098" w14:textId="77777777" w:rsidR="00FA1DF1" w:rsidRDefault="00FA1DF1" w:rsidP="00371B09">
            <w:pPr>
              <w:rPr>
                <w:rFonts w:ascii="Arial Narrow" w:hAnsi="Arial Narrow"/>
              </w:rPr>
            </w:pPr>
            <w:r>
              <w:rPr>
                <w:rFonts w:ascii="Arial Narrow" w:hAnsi="Arial Narrow"/>
              </w:rPr>
              <w:t>Introdução à Filosofia</w:t>
            </w:r>
          </w:p>
        </w:tc>
      </w:tr>
      <w:tr w:rsidR="00FA1DF1" w:rsidRPr="00966815" w14:paraId="43AFF82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DD73242"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4AFEE90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0CFB27B" w14:textId="77777777" w:rsidR="00FA1DF1" w:rsidRDefault="00FA1DF1" w:rsidP="00371B09">
            <w:pPr>
              <w:rPr>
                <w:rFonts w:ascii="Arial Narrow" w:hAnsi="Arial Narrow"/>
              </w:rPr>
            </w:pPr>
            <w:r>
              <w:rPr>
                <w:rFonts w:ascii="Arial Narrow" w:hAnsi="Arial Narrow"/>
              </w:rPr>
              <w:t>-</w:t>
            </w:r>
          </w:p>
        </w:tc>
      </w:tr>
      <w:tr w:rsidR="00FA1DF1" w:rsidRPr="00966815" w14:paraId="4801603C"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03DC0C7"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C195DF8"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436DE78"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29881A1E"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7D5B1F0"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C1843B7"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29EAA351" w14:textId="77777777" w:rsidR="00FA1DF1" w:rsidRDefault="00FA1DF1" w:rsidP="00371B09">
            <w:pPr>
              <w:jc w:val="center"/>
              <w:rPr>
                <w:rFonts w:ascii="Arial Narrow" w:hAnsi="Arial Narrow"/>
              </w:rPr>
            </w:pPr>
            <w:r>
              <w:rPr>
                <w:rFonts w:ascii="Arial Narrow" w:hAnsi="Arial Narrow"/>
              </w:rPr>
              <w:t>0</w:t>
            </w:r>
          </w:p>
        </w:tc>
      </w:tr>
      <w:tr w:rsidR="00FA1DF1" w:rsidRPr="00966815" w14:paraId="7D196E6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55EB382"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B430DF" w14:paraId="3E9B24C2" w14:textId="77777777" w:rsidTr="00371B09">
        <w:trPr>
          <w:trHeight w:val="2868"/>
        </w:trPr>
        <w:tc>
          <w:tcPr>
            <w:tcW w:w="5000" w:type="pct"/>
            <w:gridSpan w:val="3"/>
            <w:tcBorders>
              <w:top w:val="single" w:sz="4" w:space="0" w:color="auto"/>
              <w:bottom w:val="single" w:sz="4" w:space="0" w:color="auto"/>
              <w:right w:val="single" w:sz="4" w:space="0" w:color="auto"/>
            </w:tcBorders>
            <w:shd w:val="clear" w:color="auto" w:fill="auto"/>
          </w:tcPr>
          <w:p w14:paraId="53AE0A29" w14:textId="77777777" w:rsidR="00FA1DF1" w:rsidRPr="00345C3C" w:rsidRDefault="00FA1DF1" w:rsidP="00371B09">
            <w:pPr>
              <w:pStyle w:val="PargrafodaLista"/>
              <w:numPr>
                <w:ilvl w:val="0"/>
                <w:numId w:val="2"/>
              </w:numPr>
              <w:spacing w:after="0" w:line="240" w:lineRule="auto"/>
              <w:ind w:left="318" w:hanging="284"/>
              <w:jc w:val="both"/>
              <w:rPr>
                <w:rFonts w:ascii="Arial Narrow" w:hAnsi="Arial Narrow"/>
                <w:szCs w:val="24"/>
              </w:rPr>
            </w:pPr>
            <w:r w:rsidRPr="00345C3C">
              <w:rPr>
                <w:rFonts w:ascii="Arial Narrow" w:hAnsi="Arial Narrow"/>
                <w:szCs w:val="24"/>
              </w:rPr>
              <w:t>Investigar a gênese e o desenvolvimento do pensamento filosófico ocidental mediante a identificação de problemas significativos, contextualização histórica e sua</w:t>
            </w:r>
            <w:r>
              <w:rPr>
                <w:rFonts w:ascii="Arial Narrow" w:hAnsi="Arial Narrow"/>
                <w:szCs w:val="24"/>
              </w:rPr>
              <w:t>s</w:t>
            </w:r>
            <w:r w:rsidRPr="00345C3C">
              <w:rPr>
                <w:rFonts w:ascii="Arial Narrow" w:hAnsi="Arial Narrow"/>
                <w:szCs w:val="24"/>
              </w:rPr>
              <w:t xml:space="preserve"> relações com outras formas de conceber a realidade que integram a tradição intelectual do Ocidente.</w:t>
            </w:r>
          </w:p>
          <w:p w14:paraId="56C8BA82"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D</w:t>
            </w:r>
            <w:r w:rsidRPr="004A54A3">
              <w:rPr>
                <w:rFonts w:ascii="Arial Narrow" w:hAnsi="Arial Narrow"/>
                <w:szCs w:val="24"/>
              </w:rPr>
              <w:t>esenvolver a perspectiva histórica sobre o surgimento da filosofia no q</w:t>
            </w:r>
            <w:r>
              <w:rPr>
                <w:rFonts w:ascii="Arial Narrow" w:hAnsi="Arial Narrow"/>
                <w:szCs w:val="24"/>
              </w:rPr>
              <w:t xml:space="preserve">uadro da história ocidental. </w:t>
            </w:r>
          </w:p>
          <w:p w14:paraId="6DA7F17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w:t>
            </w:r>
            <w:r w:rsidRPr="004A54A3">
              <w:rPr>
                <w:rFonts w:ascii="Arial Narrow" w:hAnsi="Arial Narrow"/>
                <w:szCs w:val="24"/>
              </w:rPr>
              <w:t>nalisar a formação do pensamento clássico e sua</w:t>
            </w:r>
            <w:r>
              <w:rPr>
                <w:rFonts w:ascii="Arial Narrow" w:hAnsi="Arial Narrow"/>
                <w:szCs w:val="24"/>
              </w:rPr>
              <w:t>s</w:t>
            </w:r>
            <w:r w:rsidRPr="004A54A3">
              <w:rPr>
                <w:rFonts w:ascii="Arial Narrow" w:hAnsi="Arial Narrow"/>
                <w:szCs w:val="24"/>
              </w:rPr>
              <w:t xml:space="preserve"> consequências para o desenvolvim</w:t>
            </w:r>
            <w:r>
              <w:rPr>
                <w:rFonts w:ascii="Arial Narrow" w:hAnsi="Arial Narrow"/>
                <w:szCs w:val="24"/>
              </w:rPr>
              <w:t>ento da cultura ocidental.</w:t>
            </w:r>
          </w:p>
          <w:p w14:paraId="5EE7D6D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Descrever a </w:t>
            </w:r>
            <w:r w:rsidRPr="004A54A3">
              <w:rPr>
                <w:rFonts w:ascii="Arial Narrow" w:hAnsi="Arial Narrow"/>
                <w:szCs w:val="24"/>
              </w:rPr>
              <w:t>revolução científica moderna e as mudanças d</w:t>
            </w:r>
            <w:r>
              <w:rPr>
                <w:rFonts w:ascii="Arial Narrow" w:hAnsi="Arial Narrow"/>
                <w:szCs w:val="24"/>
              </w:rPr>
              <w:t>e paradigmas na filosofia.</w:t>
            </w:r>
          </w:p>
          <w:p w14:paraId="7F2B051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E</w:t>
            </w:r>
            <w:r w:rsidRPr="004A54A3">
              <w:rPr>
                <w:rFonts w:ascii="Arial Narrow" w:hAnsi="Arial Narrow"/>
                <w:szCs w:val="24"/>
              </w:rPr>
              <w:t>stabelecer as possíveis distinções entre mito, senso comum, ciência e filosofia no decor</w:t>
            </w:r>
            <w:r>
              <w:rPr>
                <w:rFonts w:ascii="Arial Narrow" w:hAnsi="Arial Narrow"/>
                <w:szCs w:val="24"/>
              </w:rPr>
              <w:t>rer da história ocidental.</w:t>
            </w:r>
          </w:p>
          <w:p w14:paraId="306F72FD" w14:textId="77777777" w:rsidR="00FA1DF1" w:rsidRPr="004A54A3"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E</w:t>
            </w:r>
            <w:r w:rsidRPr="004A54A3">
              <w:rPr>
                <w:rFonts w:ascii="Arial Narrow" w:hAnsi="Arial Narrow"/>
                <w:szCs w:val="24"/>
              </w:rPr>
              <w:t>specificar as principais tendências da filosofia na atualidade com foco em sua perspectiva crítica diante do paradigma técnico-científico, da globalização e da fragmentação do conhecimento.</w:t>
            </w:r>
          </w:p>
        </w:tc>
      </w:tr>
      <w:tr w:rsidR="00FA1DF1" w:rsidRPr="00966815" w14:paraId="3FB095B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0DDFFF0"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72A46" w14:paraId="2907F42C" w14:textId="77777777" w:rsidTr="006A0039">
        <w:trPr>
          <w:trHeight w:val="2631"/>
        </w:trPr>
        <w:tc>
          <w:tcPr>
            <w:tcW w:w="5000" w:type="pct"/>
            <w:gridSpan w:val="3"/>
            <w:tcBorders>
              <w:top w:val="single" w:sz="4" w:space="0" w:color="auto"/>
              <w:bottom w:val="single" w:sz="4" w:space="0" w:color="auto"/>
              <w:right w:val="single" w:sz="4" w:space="0" w:color="auto"/>
            </w:tcBorders>
            <w:shd w:val="clear" w:color="auto" w:fill="auto"/>
            <w:vAlign w:val="center"/>
          </w:tcPr>
          <w:p w14:paraId="746D8804" w14:textId="77777777" w:rsidR="00FA1DF1" w:rsidRPr="00DF254B" w:rsidRDefault="00FA1DF1" w:rsidP="00371B09">
            <w:pPr>
              <w:jc w:val="both"/>
              <w:rPr>
                <w:rFonts w:ascii="Arial Narrow" w:hAnsi="Arial Narrow"/>
              </w:rPr>
            </w:pPr>
            <w:r w:rsidRPr="00516584">
              <w:rPr>
                <w:rFonts w:ascii="Arial Narrow" w:hAnsi="Arial Narrow"/>
              </w:rPr>
              <w:t>Introdução Histórica: o surgimento e o desenvolvimento da filosofia no quadro da história ocidental. O Advento da cultura, as relações com a natureza e o trabalho. A escalada do Homo Sapiens. O fio condutor histórico: do surgimento da filosofia e ao nascimento da ciência moderna. A estrutura do pensamento clássico grego e o nascimento da filosofia. A formação do pensamento platônico. A Pólis grega, as regras da sociedade [nomos], tipos de conhecimento e legitimação do poder. A dinâmica do pensamento clássico e seus desdobramentos históricos e culturais. A mudança de paradigma na modernidade e as transformações da filosofia. A formação dos campos disciplinares. A abstração e a construção dos objetos culturais. Mapa conceitual das principias tendências do pensamento filosófico modernidade e na pós-modernidade. A perspectiva crítica e a relevância da filosofia na atualidade.</w:t>
            </w:r>
          </w:p>
        </w:tc>
      </w:tr>
      <w:tr w:rsidR="00FA1DF1" w:rsidRPr="00966815" w14:paraId="712F4D5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12EF30F"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7F0FC9" w14:paraId="2376A263" w14:textId="77777777" w:rsidTr="00371B09">
        <w:trPr>
          <w:trHeight w:val="843"/>
        </w:trPr>
        <w:tc>
          <w:tcPr>
            <w:tcW w:w="5000" w:type="pct"/>
            <w:gridSpan w:val="3"/>
            <w:tcBorders>
              <w:top w:val="single" w:sz="4" w:space="0" w:color="auto"/>
              <w:bottom w:val="single" w:sz="4" w:space="0" w:color="auto"/>
              <w:right w:val="single" w:sz="4" w:space="0" w:color="auto"/>
            </w:tcBorders>
            <w:shd w:val="clear" w:color="auto" w:fill="auto"/>
            <w:vAlign w:val="center"/>
          </w:tcPr>
          <w:p w14:paraId="3EB6894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133610">
              <w:rPr>
                <w:rFonts w:ascii="Arial Narrow" w:hAnsi="Arial Narrow"/>
                <w:szCs w:val="24"/>
              </w:rPr>
              <w:t>Chauí, Marilena. Convite à filosofia. 11a ed. São Paulo: Ática, 2003.</w:t>
            </w:r>
          </w:p>
          <w:p w14:paraId="7BBD22B6" w14:textId="77777777" w:rsidR="00FA1DF1" w:rsidRPr="00372109" w:rsidRDefault="00FA1DF1" w:rsidP="00371B09">
            <w:pPr>
              <w:pStyle w:val="PargrafodaLista"/>
              <w:numPr>
                <w:ilvl w:val="0"/>
                <w:numId w:val="2"/>
              </w:numPr>
              <w:spacing w:after="0" w:line="240" w:lineRule="auto"/>
              <w:ind w:left="318" w:hanging="284"/>
              <w:jc w:val="both"/>
              <w:rPr>
                <w:rFonts w:ascii="Arial Narrow" w:hAnsi="Arial Narrow"/>
                <w:szCs w:val="24"/>
              </w:rPr>
            </w:pPr>
            <w:r w:rsidRPr="00372109">
              <w:rPr>
                <w:rFonts w:ascii="Arial Narrow" w:hAnsi="Arial Narrow"/>
                <w:szCs w:val="24"/>
              </w:rPr>
              <w:t>Corbisier, R. Introdução à Filosofia. Tomo I 3. ed.1990 e II 2. ed. 1991. Rio de janeiro:</w:t>
            </w:r>
          </w:p>
          <w:p w14:paraId="21E9899E" w14:textId="77777777" w:rsidR="00FA1DF1" w:rsidRPr="00372109" w:rsidRDefault="00FA1DF1" w:rsidP="00371B09">
            <w:pPr>
              <w:pStyle w:val="PargrafodaLista"/>
              <w:numPr>
                <w:ilvl w:val="0"/>
                <w:numId w:val="2"/>
              </w:numPr>
              <w:spacing w:after="0" w:line="240" w:lineRule="auto"/>
              <w:ind w:left="318" w:hanging="284"/>
              <w:jc w:val="both"/>
              <w:rPr>
                <w:rFonts w:ascii="Arial Narrow" w:hAnsi="Arial Narrow"/>
                <w:szCs w:val="24"/>
              </w:rPr>
            </w:pPr>
            <w:r w:rsidRPr="00372109">
              <w:rPr>
                <w:rFonts w:ascii="Arial Narrow" w:hAnsi="Arial Narrow"/>
                <w:szCs w:val="24"/>
              </w:rPr>
              <w:t>Civilização Brasileira.</w:t>
            </w:r>
          </w:p>
          <w:p w14:paraId="175142A6" w14:textId="77777777" w:rsidR="00FA1DF1" w:rsidRPr="007C5D70" w:rsidRDefault="00FA1DF1" w:rsidP="00371B09">
            <w:pPr>
              <w:pStyle w:val="PargrafodaLista"/>
              <w:numPr>
                <w:ilvl w:val="0"/>
                <w:numId w:val="2"/>
              </w:numPr>
              <w:spacing w:after="0" w:line="240" w:lineRule="auto"/>
              <w:ind w:left="318" w:hanging="284"/>
              <w:jc w:val="both"/>
              <w:rPr>
                <w:rFonts w:ascii="Arial Narrow" w:hAnsi="Arial Narrow"/>
                <w:szCs w:val="24"/>
              </w:rPr>
            </w:pPr>
            <w:r w:rsidRPr="00372109">
              <w:rPr>
                <w:rFonts w:ascii="Arial Narrow" w:hAnsi="Arial Narrow"/>
                <w:szCs w:val="24"/>
              </w:rPr>
              <w:t>Porta, M. A. G. A filosofia a partir de seus problemas. São Paulo: Loyola, 2002.</w:t>
            </w:r>
          </w:p>
        </w:tc>
      </w:tr>
      <w:tr w:rsidR="00FA1DF1" w:rsidRPr="00966815" w14:paraId="5A7246D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9407FC4"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7F0FC9" w14:paraId="78262A03" w14:textId="77777777" w:rsidTr="00371B09">
        <w:trPr>
          <w:trHeight w:val="84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D146844" w14:textId="77777777" w:rsidR="00FA1DF1" w:rsidRPr="00133610" w:rsidRDefault="00FA1DF1" w:rsidP="00371B09">
            <w:pPr>
              <w:pStyle w:val="PargrafodaLista"/>
              <w:numPr>
                <w:ilvl w:val="0"/>
                <w:numId w:val="2"/>
              </w:numPr>
              <w:spacing w:after="0" w:line="240" w:lineRule="auto"/>
              <w:ind w:left="318" w:hanging="284"/>
              <w:jc w:val="both"/>
              <w:rPr>
                <w:rFonts w:ascii="Arial Narrow" w:hAnsi="Arial Narrow"/>
                <w:szCs w:val="24"/>
              </w:rPr>
            </w:pPr>
            <w:r w:rsidRPr="00133610">
              <w:rPr>
                <w:rFonts w:ascii="Arial Narrow" w:hAnsi="Arial Narrow"/>
                <w:szCs w:val="24"/>
              </w:rPr>
              <w:t>Jaeger, Werner Wilhelm. Paidéia: a formação do homem grego. 5.ed. São Paulo, SP: Martins Fontes, 2010.</w:t>
            </w:r>
          </w:p>
          <w:p w14:paraId="42F0E17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133610">
              <w:rPr>
                <w:rFonts w:ascii="Arial Narrow" w:hAnsi="Arial Narrow"/>
                <w:szCs w:val="24"/>
              </w:rPr>
              <w:t>Souza filho, Danilo Marcondes de. F</w:t>
            </w:r>
            <w:r>
              <w:rPr>
                <w:rFonts w:ascii="Arial Narrow" w:hAnsi="Arial Narrow"/>
                <w:szCs w:val="24"/>
              </w:rPr>
              <w:t>ilosofia, linguagem e comunicaçã</w:t>
            </w:r>
            <w:r w:rsidRPr="00133610">
              <w:rPr>
                <w:rFonts w:ascii="Arial Narrow" w:hAnsi="Arial Narrow"/>
                <w:szCs w:val="24"/>
              </w:rPr>
              <w:t>o.</w:t>
            </w:r>
            <w:r>
              <w:rPr>
                <w:rFonts w:ascii="Arial Narrow" w:hAnsi="Arial Narrow"/>
                <w:szCs w:val="24"/>
              </w:rPr>
              <w:t> 3.ed. Sã</w:t>
            </w:r>
            <w:r w:rsidRPr="00133610">
              <w:rPr>
                <w:rFonts w:ascii="Arial Narrow" w:hAnsi="Arial Narrow"/>
                <w:szCs w:val="24"/>
              </w:rPr>
              <w:t>o Paulo: Cortez, 2000.</w:t>
            </w:r>
          </w:p>
          <w:p w14:paraId="2E05F69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372109">
              <w:rPr>
                <w:rFonts w:ascii="Arial Narrow" w:hAnsi="Arial Narrow"/>
                <w:szCs w:val="24"/>
              </w:rPr>
              <w:t>Oliveira A. S. et. al. Introdução à Filosofia. 4. ed. São Paulo: Loyola, 1990.</w:t>
            </w:r>
          </w:p>
          <w:p w14:paraId="35D18AFF" w14:textId="77777777" w:rsidR="00FA1DF1" w:rsidRPr="00133610" w:rsidRDefault="00FA1DF1" w:rsidP="00371B09">
            <w:pPr>
              <w:pStyle w:val="PargrafodaLista"/>
              <w:numPr>
                <w:ilvl w:val="0"/>
                <w:numId w:val="2"/>
              </w:numPr>
              <w:spacing w:after="0" w:line="240" w:lineRule="auto"/>
              <w:ind w:left="318" w:hanging="284"/>
              <w:jc w:val="both"/>
              <w:rPr>
                <w:rFonts w:ascii="Arial Narrow" w:hAnsi="Arial Narrow"/>
                <w:szCs w:val="24"/>
              </w:rPr>
            </w:pPr>
            <w:r w:rsidRPr="00133610">
              <w:rPr>
                <w:rFonts w:ascii="Arial Narrow" w:hAnsi="Arial Narrow"/>
                <w:szCs w:val="24"/>
              </w:rPr>
              <w:t>Ghiraldelli JR., Paulo (org.). O que é filosofia da educação. 2a ed. Rio de Janeiro: DP &amp; A, 2000.</w:t>
            </w:r>
          </w:p>
          <w:p w14:paraId="42CE1C72" w14:textId="77777777" w:rsidR="00FA1DF1" w:rsidRPr="00133610" w:rsidRDefault="00FA1DF1" w:rsidP="00371B09">
            <w:pPr>
              <w:pStyle w:val="PargrafodaLista"/>
              <w:numPr>
                <w:ilvl w:val="0"/>
                <w:numId w:val="2"/>
              </w:numPr>
              <w:spacing w:after="0" w:line="240" w:lineRule="auto"/>
              <w:ind w:left="318" w:hanging="284"/>
              <w:jc w:val="both"/>
              <w:rPr>
                <w:rFonts w:ascii="Arial Narrow" w:hAnsi="Arial Narrow"/>
                <w:szCs w:val="24"/>
              </w:rPr>
            </w:pPr>
            <w:r w:rsidRPr="00133610">
              <w:rPr>
                <w:rFonts w:ascii="Arial Narrow" w:hAnsi="Arial Narrow"/>
                <w:szCs w:val="24"/>
              </w:rPr>
              <w:t>Teixeira, Anísio. Pequena introdução à filosofia da educação. 6a ed. Rio de Janeiro: DP &amp; A, 2000.</w:t>
            </w:r>
          </w:p>
        </w:tc>
      </w:tr>
    </w:tbl>
    <w:p w14:paraId="0A7A9B65"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79DA71F6" w14:textId="77777777" w:rsidTr="00371B09">
        <w:trPr>
          <w:trHeight w:val="340"/>
        </w:trPr>
        <w:tc>
          <w:tcPr>
            <w:tcW w:w="5000" w:type="pct"/>
            <w:gridSpan w:val="3"/>
            <w:shd w:val="clear" w:color="auto" w:fill="1F497D"/>
            <w:vAlign w:val="center"/>
          </w:tcPr>
          <w:p w14:paraId="1CA82685"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244E312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C52ECAB" w14:textId="77777777" w:rsidR="00FA1DF1" w:rsidRDefault="00FA1DF1" w:rsidP="00371B09">
            <w:pPr>
              <w:rPr>
                <w:rFonts w:ascii="Arial Narrow" w:hAnsi="Arial Narrow"/>
              </w:rPr>
            </w:pPr>
            <w:r>
              <w:rPr>
                <w:rFonts w:ascii="Arial Narrow" w:hAnsi="Arial Narrow"/>
              </w:rPr>
              <w:t>Direito e Computação</w:t>
            </w:r>
          </w:p>
        </w:tc>
      </w:tr>
      <w:tr w:rsidR="00FA1DF1" w:rsidRPr="00966815" w14:paraId="1403100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6C0F850" w14:textId="77777777" w:rsidR="00FA1DF1" w:rsidRPr="00AC2719" w:rsidRDefault="00FA1DF1" w:rsidP="00371B09">
            <w:pPr>
              <w:jc w:val="center"/>
              <w:rPr>
                <w:rFonts w:ascii="Arial Narrow" w:hAnsi="Arial Narrow"/>
              </w:rPr>
            </w:pPr>
            <w:r>
              <w:rPr>
                <w:rFonts w:ascii="Arial Narrow" w:hAnsi="Arial Narrow"/>
              </w:rPr>
              <w:lastRenderedPageBreak/>
              <w:t>PRÉ-REQUISITOS</w:t>
            </w:r>
          </w:p>
        </w:tc>
      </w:tr>
      <w:tr w:rsidR="00FA1DF1" w:rsidRPr="00966815" w14:paraId="5D6E7EE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48A6C6D" w14:textId="77777777" w:rsidR="00FA1DF1" w:rsidRDefault="00FA1DF1" w:rsidP="00371B09">
            <w:pPr>
              <w:rPr>
                <w:rFonts w:ascii="Arial Narrow" w:hAnsi="Arial Narrow"/>
              </w:rPr>
            </w:pPr>
            <w:r>
              <w:rPr>
                <w:rFonts w:ascii="Arial Narrow" w:hAnsi="Arial Narrow"/>
              </w:rPr>
              <w:t>-</w:t>
            </w:r>
          </w:p>
        </w:tc>
      </w:tr>
      <w:tr w:rsidR="00FA1DF1" w:rsidRPr="00966815" w14:paraId="3611B0F2"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307D7BB"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0EEC2363"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4164996"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4BD27C34"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FBE0941"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875FE8C"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01B304F9" w14:textId="77777777" w:rsidR="00FA1DF1" w:rsidRDefault="00FA1DF1" w:rsidP="00371B09">
            <w:pPr>
              <w:jc w:val="center"/>
              <w:rPr>
                <w:rFonts w:ascii="Arial Narrow" w:hAnsi="Arial Narrow"/>
              </w:rPr>
            </w:pPr>
            <w:r>
              <w:rPr>
                <w:rFonts w:ascii="Arial Narrow" w:hAnsi="Arial Narrow"/>
              </w:rPr>
              <w:t>15</w:t>
            </w:r>
          </w:p>
        </w:tc>
      </w:tr>
      <w:tr w:rsidR="00FA1DF1" w:rsidRPr="00966815" w14:paraId="749ED54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4F3B620"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966815" w14:paraId="4B0A524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tcPr>
          <w:p w14:paraId="0C699F20" w14:textId="77777777" w:rsidR="00FA1DF1" w:rsidRPr="00D36F7A" w:rsidRDefault="00FA1DF1" w:rsidP="00371B09">
            <w:pPr>
              <w:pStyle w:val="PargrafodaLista"/>
              <w:numPr>
                <w:ilvl w:val="0"/>
                <w:numId w:val="2"/>
              </w:numPr>
              <w:spacing w:after="0" w:line="240" w:lineRule="auto"/>
              <w:ind w:left="318" w:hanging="284"/>
              <w:jc w:val="both"/>
              <w:rPr>
                <w:rFonts w:ascii="Arial Narrow" w:hAnsi="Arial Narrow"/>
                <w:szCs w:val="24"/>
              </w:rPr>
            </w:pPr>
          </w:p>
        </w:tc>
      </w:tr>
      <w:tr w:rsidR="00FA1DF1" w:rsidRPr="00966815" w14:paraId="327EFDA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603952E"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66815" w14:paraId="5C4273A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CD681E8" w14:textId="77777777" w:rsidR="00FA1DF1" w:rsidRPr="00DF254B" w:rsidRDefault="00FA1DF1" w:rsidP="00371B09">
            <w:pPr>
              <w:jc w:val="both"/>
              <w:rPr>
                <w:rFonts w:ascii="Arial Narrow" w:hAnsi="Arial Narrow"/>
              </w:rPr>
            </w:pPr>
            <w:r w:rsidRPr="00DF254B">
              <w:rPr>
                <w:rFonts w:ascii="Arial Narrow" w:hAnsi="Arial Narrow"/>
              </w:rPr>
              <w:t>Direito, Sociedade e Informática. Marco civil da Internet. Contratos eletrônicos. Noções gerais de direito. Direito autoral, Propriedade imaterial e propriedade industrial. Lei de software. Propriedade intelectual. Responsabilidade civil e penal sobre a tutela de informação. Tratamento de sigilo de dados.</w:t>
            </w:r>
          </w:p>
        </w:tc>
      </w:tr>
      <w:tr w:rsidR="00FA1DF1" w:rsidRPr="00966815" w14:paraId="3E8CBE2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C5AB2DD"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966815" w14:paraId="4CA67F1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8678701" w14:textId="77777777" w:rsidR="00FA1DF1" w:rsidRPr="00922B04" w:rsidRDefault="00FA1DF1" w:rsidP="00371B09">
            <w:pPr>
              <w:pStyle w:val="PargrafodaLista"/>
              <w:numPr>
                <w:ilvl w:val="0"/>
                <w:numId w:val="2"/>
              </w:numPr>
              <w:spacing w:after="0" w:line="240" w:lineRule="auto"/>
              <w:ind w:left="318" w:hanging="284"/>
              <w:jc w:val="both"/>
              <w:rPr>
                <w:rFonts w:ascii="Arial Narrow" w:hAnsi="Arial Narrow"/>
                <w:szCs w:val="24"/>
              </w:rPr>
            </w:pPr>
            <w:r w:rsidRPr="00922B04">
              <w:rPr>
                <w:rFonts w:ascii="Arial Narrow" w:hAnsi="Arial Narrow"/>
                <w:szCs w:val="24"/>
              </w:rPr>
              <w:t>Chaitz Scherkerkewitz,</w:t>
            </w:r>
            <w:r>
              <w:rPr>
                <w:rFonts w:ascii="Arial Narrow" w:hAnsi="Arial Narrow"/>
                <w:szCs w:val="24"/>
              </w:rPr>
              <w:t xml:space="preserve"> </w:t>
            </w:r>
            <w:r w:rsidRPr="00922B04">
              <w:rPr>
                <w:rFonts w:ascii="Arial Narrow" w:hAnsi="Arial Narrow"/>
                <w:szCs w:val="24"/>
              </w:rPr>
              <w:t>I. Direito e Internet. Editora Revista dos Tribunais, São Paulo, 2014.</w:t>
            </w:r>
          </w:p>
          <w:p w14:paraId="76B30AF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22B04">
              <w:rPr>
                <w:rFonts w:ascii="Arial Narrow" w:hAnsi="Arial Narrow"/>
                <w:szCs w:val="24"/>
              </w:rPr>
              <w:t>Martins,</w:t>
            </w:r>
            <w:r>
              <w:rPr>
                <w:rFonts w:ascii="Arial Narrow" w:hAnsi="Arial Narrow"/>
                <w:szCs w:val="24"/>
              </w:rPr>
              <w:t xml:space="preserve"> G. M. </w:t>
            </w:r>
            <w:r w:rsidRPr="00922B04">
              <w:rPr>
                <w:rFonts w:ascii="Arial Narrow" w:hAnsi="Arial Narrow"/>
                <w:szCs w:val="24"/>
              </w:rPr>
              <w:t>Direito Privado e Internet - Atualizado Pela Lei N° 12.965/2014. Editora Atlas.</w:t>
            </w:r>
          </w:p>
          <w:p w14:paraId="4DB8FBF3" w14:textId="77777777" w:rsidR="00FA1DF1" w:rsidRPr="00FD3072" w:rsidRDefault="00FA1DF1" w:rsidP="00371B09">
            <w:pPr>
              <w:pStyle w:val="PargrafodaLista"/>
              <w:numPr>
                <w:ilvl w:val="0"/>
                <w:numId w:val="2"/>
              </w:numPr>
              <w:spacing w:after="0" w:line="240" w:lineRule="auto"/>
              <w:ind w:left="318" w:hanging="284"/>
              <w:jc w:val="both"/>
              <w:rPr>
                <w:rFonts w:ascii="Arial Narrow" w:hAnsi="Arial Narrow"/>
                <w:szCs w:val="24"/>
              </w:rPr>
            </w:pPr>
            <w:r w:rsidRPr="00F175BC">
              <w:rPr>
                <w:rFonts w:ascii="Arial Narrow" w:hAnsi="Arial Narrow"/>
                <w:szCs w:val="24"/>
              </w:rPr>
              <w:t xml:space="preserve">Leal, </w:t>
            </w:r>
            <w:r>
              <w:rPr>
                <w:rFonts w:ascii="Arial Narrow" w:hAnsi="Arial Narrow"/>
                <w:szCs w:val="24"/>
              </w:rPr>
              <w:t>L. F. S</w:t>
            </w:r>
            <w:r w:rsidRPr="00F175BC">
              <w:rPr>
                <w:rFonts w:ascii="Arial Narrow" w:hAnsi="Arial Narrow"/>
                <w:szCs w:val="24"/>
              </w:rPr>
              <w:t>. Crimes Contra Os Direitos da Personalidade na Internet: Violações e reparações aos direitos fundamentais nas redes sociais. Ed. Juruá. Curitiba, 2015.</w:t>
            </w:r>
          </w:p>
        </w:tc>
      </w:tr>
      <w:tr w:rsidR="00FA1DF1" w:rsidRPr="00966815" w14:paraId="4CE643E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A6702E1"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1D01E3" w14:paraId="755819F1"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C90BA1" w14:textId="77777777" w:rsidR="00FA1DF1" w:rsidRPr="00F175BC" w:rsidRDefault="00FA1DF1" w:rsidP="00371B09">
            <w:pPr>
              <w:pStyle w:val="PargrafodaLista"/>
              <w:numPr>
                <w:ilvl w:val="0"/>
                <w:numId w:val="2"/>
              </w:numPr>
              <w:spacing w:after="0" w:line="240" w:lineRule="auto"/>
              <w:ind w:left="318" w:hanging="284"/>
              <w:jc w:val="both"/>
              <w:rPr>
                <w:rFonts w:ascii="Arial Narrow" w:hAnsi="Arial Narrow"/>
                <w:szCs w:val="24"/>
              </w:rPr>
            </w:pPr>
            <w:r w:rsidRPr="00F175BC">
              <w:rPr>
                <w:rFonts w:ascii="Arial Narrow" w:hAnsi="Arial Narrow"/>
                <w:szCs w:val="24"/>
              </w:rPr>
              <w:t xml:space="preserve">Schertel, </w:t>
            </w:r>
            <w:r>
              <w:rPr>
                <w:rFonts w:ascii="Arial Narrow" w:hAnsi="Arial Narrow"/>
                <w:szCs w:val="24"/>
              </w:rPr>
              <w:t>L. M</w:t>
            </w:r>
            <w:r w:rsidRPr="00F175BC">
              <w:rPr>
                <w:rFonts w:ascii="Arial Narrow" w:hAnsi="Arial Narrow"/>
                <w:szCs w:val="24"/>
              </w:rPr>
              <w:t>. Privacidade, Proteção de Dados e defesa do Consumidor – Série IDP. Editora Edipro. São Paulo, 2016.</w:t>
            </w:r>
          </w:p>
          <w:p w14:paraId="13CFF73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F175BC">
              <w:rPr>
                <w:rFonts w:ascii="Arial Narrow" w:hAnsi="Arial Narrow"/>
                <w:szCs w:val="24"/>
              </w:rPr>
              <w:t>Neto</w:t>
            </w:r>
            <w:r>
              <w:rPr>
                <w:rFonts w:ascii="Arial Narrow" w:hAnsi="Arial Narrow"/>
                <w:szCs w:val="24"/>
              </w:rPr>
              <w:t>, M. F.;</w:t>
            </w:r>
            <w:r w:rsidRPr="00F175BC">
              <w:rPr>
                <w:rFonts w:ascii="Arial Narrow" w:hAnsi="Arial Narrow"/>
                <w:szCs w:val="24"/>
              </w:rPr>
              <w:t xml:space="preserve"> Santos</w:t>
            </w:r>
            <w:r>
              <w:rPr>
                <w:rFonts w:ascii="Arial Narrow" w:hAnsi="Arial Narrow"/>
                <w:szCs w:val="24"/>
              </w:rPr>
              <w:t xml:space="preserve">, J. E. L; </w:t>
            </w:r>
            <w:r w:rsidRPr="00F175BC">
              <w:rPr>
                <w:rFonts w:ascii="Arial Narrow" w:hAnsi="Arial Narrow"/>
                <w:szCs w:val="24"/>
              </w:rPr>
              <w:t>Gimenes</w:t>
            </w:r>
            <w:r>
              <w:rPr>
                <w:rFonts w:ascii="Arial Narrow" w:hAnsi="Arial Narrow"/>
                <w:szCs w:val="24"/>
              </w:rPr>
              <w:t>, E. V</w:t>
            </w:r>
            <w:r w:rsidRPr="00F175BC">
              <w:rPr>
                <w:rFonts w:ascii="Arial Narrow" w:hAnsi="Arial Narrow"/>
                <w:szCs w:val="24"/>
              </w:rPr>
              <w:t>. Crimes na Internet e Inquérito Policial Eletrônico.  Editora Edipro.  São Paulo, 2016.</w:t>
            </w:r>
          </w:p>
          <w:p w14:paraId="2C4C60CF" w14:textId="77777777" w:rsidR="00FA1DF1" w:rsidRPr="001D01E3"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Araújo, N. L.; Doyle, M. L. R.; Guerra, B. G. </w:t>
            </w:r>
            <w:r w:rsidRPr="001D01E3">
              <w:rPr>
                <w:rFonts w:ascii="Arial Narrow" w:hAnsi="Arial Narrow"/>
                <w:szCs w:val="24"/>
              </w:rPr>
              <w:t>Marco Legal Da Inovação</w:t>
            </w:r>
            <w:r>
              <w:rPr>
                <w:rFonts w:ascii="Arial Narrow" w:hAnsi="Arial Narrow"/>
                <w:szCs w:val="24"/>
              </w:rPr>
              <w:t>. Ed. Lumen Juris, 2018.</w:t>
            </w:r>
          </w:p>
          <w:p w14:paraId="092ABEE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Del Masso; Abrusio, J.; Filho; M. A. F. Marco Civil da Internet. Ed. Revista dos Tribunais, 2014.</w:t>
            </w:r>
          </w:p>
          <w:p w14:paraId="47E9F490" w14:textId="77777777" w:rsidR="00FA1DF1" w:rsidRPr="00F175BC"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Bittencourt, S. Licitação de Tecnologia da Informação, Contratação de Bens e Serviços de Informática e Automação. Ed. JH mizuno, 2015.</w:t>
            </w:r>
          </w:p>
        </w:tc>
      </w:tr>
    </w:tbl>
    <w:p w14:paraId="4FE82664"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103F6332" w14:textId="77777777" w:rsidTr="00371B09">
        <w:trPr>
          <w:trHeight w:val="340"/>
        </w:trPr>
        <w:tc>
          <w:tcPr>
            <w:tcW w:w="5000" w:type="pct"/>
            <w:gridSpan w:val="3"/>
            <w:shd w:val="clear" w:color="auto" w:fill="1F497D"/>
            <w:vAlign w:val="center"/>
          </w:tcPr>
          <w:p w14:paraId="18159D47"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5ADF35C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ACD23B1" w14:textId="77777777" w:rsidR="00FA1DF1" w:rsidRDefault="00FA1DF1" w:rsidP="00371B09">
            <w:pPr>
              <w:rPr>
                <w:rFonts w:ascii="Arial Narrow" w:hAnsi="Arial Narrow"/>
              </w:rPr>
            </w:pPr>
            <w:r>
              <w:rPr>
                <w:rFonts w:ascii="Arial Narrow" w:hAnsi="Arial Narrow"/>
              </w:rPr>
              <w:t>Educação Ambiental</w:t>
            </w:r>
          </w:p>
        </w:tc>
      </w:tr>
      <w:tr w:rsidR="00FA1DF1" w:rsidRPr="00966815" w14:paraId="096E796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01F3CDB"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003DC50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E34F23B" w14:textId="77777777" w:rsidR="00FA1DF1" w:rsidRDefault="00FA1DF1" w:rsidP="00371B09">
            <w:pPr>
              <w:rPr>
                <w:rFonts w:ascii="Arial Narrow" w:hAnsi="Arial Narrow"/>
              </w:rPr>
            </w:pPr>
            <w:r>
              <w:rPr>
                <w:rFonts w:ascii="Arial Narrow" w:hAnsi="Arial Narrow"/>
              </w:rPr>
              <w:t>-</w:t>
            </w:r>
          </w:p>
        </w:tc>
      </w:tr>
      <w:tr w:rsidR="00FA1DF1" w:rsidRPr="00966815" w14:paraId="25F5BC8C"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5CBBB611"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84489F0"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86C834B"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53F4A6F3"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F4F1AB4"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8C04F0B"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04A5492B" w14:textId="77777777" w:rsidR="00FA1DF1" w:rsidRDefault="00FA1DF1" w:rsidP="00371B09">
            <w:pPr>
              <w:jc w:val="center"/>
              <w:rPr>
                <w:rFonts w:ascii="Arial Narrow" w:hAnsi="Arial Narrow"/>
              </w:rPr>
            </w:pPr>
            <w:r>
              <w:rPr>
                <w:rFonts w:ascii="Arial Narrow" w:hAnsi="Arial Narrow"/>
              </w:rPr>
              <w:t>0</w:t>
            </w:r>
          </w:p>
        </w:tc>
      </w:tr>
      <w:tr w:rsidR="00FA1DF1" w:rsidRPr="00966815" w14:paraId="309C301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BB5982F"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B430DF" w14:paraId="47453A1E" w14:textId="77777777" w:rsidTr="00371B09">
        <w:trPr>
          <w:trHeight w:val="1164"/>
        </w:trPr>
        <w:tc>
          <w:tcPr>
            <w:tcW w:w="5000" w:type="pct"/>
            <w:gridSpan w:val="3"/>
            <w:tcBorders>
              <w:top w:val="single" w:sz="4" w:space="0" w:color="auto"/>
              <w:bottom w:val="single" w:sz="4" w:space="0" w:color="auto"/>
              <w:right w:val="single" w:sz="4" w:space="0" w:color="auto"/>
            </w:tcBorders>
            <w:shd w:val="clear" w:color="auto" w:fill="auto"/>
          </w:tcPr>
          <w:p w14:paraId="72EDEDA5" w14:textId="77777777" w:rsidR="00FA1DF1" w:rsidRPr="00015C77" w:rsidRDefault="00FA1DF1" w:rsidP="00371B09">
            <w:pPr>
              <w:pStyle w:val="PargrafodaLista"/>
              <w:numPr>
                <w:ilvl w:val="0"/>
                <w:numId w:val="2"/>
              </w:numPr>
              <w:spacing w:after="0" w:line="240" w:lineRule="auto"/>
              <w:ind w:left="318" w:hanging="284"/>
              <w:jc w:val="both"/>
              <w:rPr>
                <w:rFonts w:ascii="Arial Narrow" w:hAnsi="Arial Narrow"/>
                <w:szCs w:val="24"/>
              </w:rPr>
            </w:pPr>
            <w:r w:rsidRPr="00015C77">
              <w:rPr>
                <w:rFonts w:ascii="Arial Narrow" w:hAnsi="Arial Narrow"/>
                <w:szCs w:val="24"/>
              </w:rPr>
              <w:t>Desenvolver no aluno uma visão crítica e atualizada sobre os conceitos e metodologias em Educação Ambiental.</w:t>
            </w:r>
          </w:p>
          <w:p w14:paraId="2CC2C67B" w14:textId="77777777" w:rsidR="00FA1DF1" w:rsidRPr="00D36F7A" w:rsidRDefault="00FA1DF1" w:rsidP="00371B09">
            <w:pPr>
              <w:pStyle w:val="PargrafodaLista"/>
              <w:numPr>
                <w:ilvl w:val="0"/>
                <w:numId w:val="2"/>
              </w:numPr>
              <w:spacing w:after="0" w:line="240" w:lineRule="auto"/>
              <w:ind w:left="318" w:hanging="284"/>
              <w:jc w:val="both"/>
              <w:rPr>
                <w:rFonts w:ascii="Arial Narrow" w:hAnsi="Arial Narrow"/>
                <w:szCs w:val="24"/>
              </w:rPr>
            </w:pPr>
            <w:r w:rsidRPr="00B430DF">
              <w:rPr>
                <w:rFonts w:ascii="Arial Narrow" w:hAnsi="Arial Narrow"/>
                <w:szCs w:val="24"/>
              </w:rPr>
              <w:t>Difundir as dinâmicas pelas quais a educação ambiental pode ser aplicada, revisar projetos existentes (estudo de casos) e permitir ao aluno estabelecer com a aprendizado projetos de educação ambiental</w:t>
            </w:r>
          </w:p>
        </w:tc>
      </w:tr>
      <w:tr w:rsidR="00FA1DF1" w:rsidRPr="00966815" w14:paraId="5D9B24D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5D37E25"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72A46" w14:paraId="0AAE1DD0" w14:textId="77777777" w:rsidTr="00371B09">
        <w:trPr>
          <w:trHeight w:val="2100"/>
        </w:trPr>
        <w:tc>
          <w:tcPr>
            <w:tcW w:w="5000" w:type="pct"/>
            <w:gridSpan w:val="3"/>
            <w:tcBorders>
              <w:top w:val="single" w:sz="4" w:space="0" w:color="auto"/>
              <w:bottom w:val="single" w:sz="4" w:space="0" w:color="auto"/>
              <w:right w:val="single" w:sz="4" w:space="0" w:color="auto"/>
            </w:tcBorders>
            <w:shd w:val="clear" w:color="auto" w:fill="auto"/>
            <w:vAlign w:val="center"/>
          </w:tcPr>
          <w:p w14:paraId="23E105F4" w14:textId="77777777" w:rsidR="00FA1DF1" w:rsidRPr="00DF254B" w:rsidRDefault="00FA1DF1" w:rsidP="00371B09">
            <w:pPr>
              <w:jc w:val="both"/>
              <w:rPr>
                <w:rFonts w:ascii="Arial Narrow" w:hAnsi="Arial Narrow"/>
              </w:rPr>
            </w:pPr>
            <w:r w:rsidRPr="00015C77">
              <w:rPr>
                <w:rFonts w:ascii="Arial Narrow" w:hAnsi="Arial Narrow"/>
              </w:rPr>
              <w:t>Pressupostos legais e teórico-metodológicos. A relação homem-natureza na formação sócio-cultural moderna e sua problematização. O meio ambiente. Interferências humanas. Concepções, objetivos da Educação Ambiental no contexto mundial, brasileiro e regional do século XXI. Desenvolvimento sustentável ou insustentável. Interdisciplinaridade, multidisciplinaridade, transdisciplinaridade. Educação ambiental nos espaços escolares e não-escolares. Políticas e programas de Educação Ambiental na Amazônia e no Tocantins. Interface com pesquisa: a aprendizagem baseada em problemas. Estudo de caso a partir de problemas ambientais detectados na localidade.</w:t>
            </w:r>
          </w:p>
        </w:tc>
      </w:tr>
      <w:tr w:rsidR="00FA1DF1" w:rsidRPr="00966815" w14:paraId="0D6442C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4BA6291" w14:textId="77777777" w:rsidR="00FA1DF1" w:rsidRPr="00AC2719" w:rsidRDefault="00FA1DF1" w:rsidP="00371B09">
            <w:pPr>
              <w:jc w:val="center"/>
              <w:rPr>
                <w:rFonts w:ascii="Arial Narrow" w:hAnsi="Arial Narrow"/>
              </w:rPr>
            </w:pPr>
            <w:r>
              <w:rPr>
                <w:rFonts w:ascii="Arial Narrow" w:hAnsi="Arial Narrow"/>
              </w:rPr>
              <w:lastRenderedPageBreak/>
              <w:t>BIBLIOGRAFIA BÁSICA</w:t>
            </w:r>
          </w:p>
        </w:tc>
      </w:tr>
      <w:tr w:rsidR="00FA1DF1" w:rsidRPr="007F0FC9" w14:paraId="4DF88A17" w14:textId="77777777" w:rsidTr="00371B09">
        <w:trPr>
          <w:trHeight w:val="926"/>
        </w:trPr>
        <w:tc>
          <w:tcPr>
            <w:tcW w:w="5000" w:type="pct"/>
            <w:gridSpan w:val="3"/>
            <w:tcBorders>
              <w:top w:val="single" w:sz="4" w:space="0" w:color="auto"/>
              <w:bottom w:val="single" w:sz="4" w:space="0" w:color="auto"/>
              <w:right w:val="single" w:sz="4" w:space="0" w:color="auto"/>
            </w:tcBorders>
            <w:shd w:val="clear" w:color="auto" w:fill="auto"/>
            <w:vAlign w:val="center"/>
          </w:tcPr>
          <w:p w14:paraId="5A616CB5" w14:textId="77777777" w:rsidR="00FA1DF1" w:rsidRPr="00015C77" w:rsidRDefault="00FA1DF1" w:rsidP="00371B09">
            <w:pPr>
              <w:pStyle w:val="PargrafodaLista"/>
              <w:numPr>
                <w:ilvl w:val="0"/>
                <w:numId w:val="2"/>
              </w:numPr>
              <w:spacing w:after="0" w:line="240" w:lineRule="auto"/>
              <w:ind w:left="318" w:hanging="284"/>
              <w:jc w:val="both"/>
              <w:rPr>
                <w:rFonts w:ascii="Arial Narrow" w:hAnsi="Arial Narrow"/>
                <w:szCs w:val="24"/>
              </w:rPr>
            </w:pPr>
            <w:r w:rsidRPr="00015C77">
              <w:rPr>
                <w:rFonts w:ascii="Arial Narrow" w:hAnsi="Arial Narrow"/>
                <w:szCs w:val="24"/>
              </w:rPr>
              <w:t>Grun, Mauro. Ética e educação ambiental. São Paulo: Papirus, 1996.</w:t>
            </w:r>
          </w:p>
          <w:p w14:paraId="669434FE" w14:textId="77777777" w:rsidR="00FA1DF1" w:rsidRPr="00015C77" w:rsidRDefault="00FA1DF1" w:rsidP="00371B09">
            <w:pPr>
              <w:pStyle w:val="PargrafodaLista"/>
              <w:numPr>
                <w:ilvl w:val="0"/>
                <w:numId w:val="2"/>
              </w:numPr>
              <w:spacing w:after="0" w:line="240" w:lineRule="auto"/>
              <w:ind w:left="318" w:hanging="284"/>
              <w:jc w:val="both"/>
              <w:rPr>
                <w:rFonts w:ascii="Arial Narrow" w:hAnsi="Arial Narrow"/>
                <w:szCs w:val="24"/>
              </w:rPr>
            </w:pPr>
            <w:r w:rsidRPr="00015C77">
              <w:rPr>
                <w:rFonts w:ascii="Arial Narrow" w:hAnsi="Arial Narrow"/>
                <w:szCs w:val="24"/>
              </w:rPr>
              <w:t>Dias, Genebaldo Freire. Educação Ambiental: princípios e práticas. São Paulo: Gaia Editora, 2004</w:t>
            </w:r>
          </w:p>
          <w:p w14:paraId="5EC1DAEC" w14:textId="77777777" w:rsidR="00FA1DF1" w:rsidRPr="00E12AFE" w:rsidRDefault="00FA1DF1" w:rsidP="00371B09">
            <w:pPr>
              <w:pStyle w:val="PargrafodaLista"/>
              <w:numPr>
                <w:ilvl w:val="0"/>
                <w:numId w:val="2"/>
              </w:numPr>
              <w:spacing w:after="0" w:line="240" w:lineRule="auto"/>
              <w:ind w:left="318" w:hanging="284"/>
              <w:jc w:val="both"/>
              <w:rPr>
                <w:rFonts w:ascii="Arial Narrow" w:hAnsi="Arial Narrow"/>
                <w:szCs w:val="24"/>
              </w:rPr>
            </w:pPr>
            <w:r w:rsidRPr="00015C77">
              <w:rPr>
                <w:rFonts w:ascii="Arial Narrow" w:hAnsi="Arial Narrow"/>
                <w:szCs w:val="24"/>
              </w:rPr>
              <w:t>Pedrini, Alexandre de Gusmão. Educação ambiental. Rio de Janeiro: Vozes, 1998.</w:t>
            </w:r>
          </w:p>
        </w:tc>
      </w:tr>
      <w:tr w:rsidR="00FA1DF1" w:rsidRPr="00966815" w14:paraId="0ADD7CD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2D685F2"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7F0FC9" w14:paraId="623E1655" w14:textId="77777777" w:rsidTr="00371B09">
        <w:trPr>
          <w:trHeight w:val="108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E0B1B78" w14:textId="77777777" w:rsidR="00FA1DF1" w:rsidRPr="007F0FC9" w:rsidRDefault="00FA1DF1" w:rsidP="00371B09">
            <w:pPr>
              <w:pStyle w:val="PargrafodaLista"/>
              <w:numPr>
                <w:ilvl w:val="0"/>
                <w:numId w:val="2"/>
              </w:numPr>
              <w:spacing w:after="0" w:line="240" w:lineRule="auto"/>
              <w:ind w:left="318" w:hanging="284"/>
              <w:jc w:val="both"/>
              <w:rPr>
                <w:rFonts w:ascii="Arial Narrow" w:hAnsi="Arial Narrow"/>
                <w:szCs w:val="24"/>
              </w:rPr>
            </w:pPr>
            <w:r w:rsidRPr="007F0FC9">
              <w:rPr>
                <w:rFonts w:ascii="Arial Narrow" w:hAnsi="Arial Narrow"/>
                <w:szCs w:val="24"/>
              </w:rPr>
              <w:t>Vieira, V. P. Educação ambiental para a cidadania: realidade ou utopia? Tese de mestrado apresentada à Universidade Federal Fluminense para a obtenção do título de mestre em educação ambiental. 1996.</w:t>
            </w:r>
          </w:p>
          <w:p w14:paraId="3B29C2D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F0FC9">
              <w:rPr>
                <w:rFonts w:ascii="Arial Narrow" w:hAnsi="Arial Narrow"/>
                <w:szCs w:val="24"/>
              </w:rPr>
              <w:t>Agenda 21 local: 21 perguntas e respostas para você saber mais. Comissão Pró Agenda 21 – Rio de Janeiro, 1996.</w:t>
            </w:r>
          </w:p>
          <w:p w14:paraId="4C25139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F0FC9">
              <w:rPr>
                <w:rFonts w:ascii="Arial Narrow" w:hAnsi="Arial Narrow"/>
                <w:szCs w:val="24"/>
              </w:rPr>
              <w:t>Morosine, M.F. Curso: instrumentos e práticas de educação ambiental, 504:37 M869C</w:t>
            </w:r>
          </w:p>
          <w:p w14:paraId="456C6A82" w14:textId="77777777" w:rsidR="00FA1DF1" w:rsidRPr="00015C77" w:rsidRDefault="00FA1DF1" w:rsidP="00371B09">
            <w:pPr>
              <w:pStyle w:val="PargrafodaLista"/>
              <w:numPr>
                <w:ilvl w:val="0"/>
                <w:numId w:val="2"/>
              </w:numPr>
              <w:spacing w:after="0" w:line="240" w:lineRule="auto"/>
              <w:ind w:left="318" w:hanging="284"/>
              <w:jc w:val="both"/>
              <w:rPr>
                <w:rFonts w:ascii="Arial Narrow" w:hAnsi="Arial Narrow"/>
                <w:szCs w:val="24"/>
              </w:rPr>
            </w:pPr>
            <w:r w:rsidRPr="00015C77">
              <w:rPr>
                <w:rFonts w:ascii="Arial Narrow" w:hAnsi="Arial Narrow"/>
                <w:szCs w:val="24"/>
              </w:rPr>
              <w:t>Reigota, Marcos. O que é educação ambiental. São Paulo: Brasiliense, 1998.</w:t>
            </w:r>
          </w:p>
          <w:p w14:paraId="6B3EC5FB" w14:textId="77777777" w:rsidR="00FA1DF1" w:rsidRPr="007F0FC9" w:rsidRDefault="00FA1DF1" w:rsidP="00371B09">
            <w:pPr>
              <w:pStyle w:val="PargrafodaLista"/>
              <w:numPr>
                <w:ilvl w:val="0"/>
                <w:numId w:val="2"/>
              </w:numPr>
              <w:spacing w:after="0" w:line="240" w:lineRule="auto"/>
              <w:ind w:left="318" w:hanging="284"/>
              <w:jc w:val="both"/>
              <w:rPr>
                <w:rFonts w:ascii="Arial Narrow" w:hAnsi="Arial Narrow"/>
                <w:szCs w:val="24"/>
              </w:rPr>
            </w:pPr>
            <w:r w:rsidRPr="007F0FC9">
              <w:rPr>
                <w:rFonts w:ascii="Arial Narrow" w:hAnsi="Arial Narrow"/>
                <w:szCs w:val="24"/>
              </w:rPr>
              <w:t>Andrade, L.; SOARES, G.; PINTO, V. Oficinas Ecológicas: uma proposta de mudanças. Petrópolis, RJ: Vozes, 1995.</w:t>
            </w:r>
          </w:p>
        </w:tc>
      </w:tr>
    </w:tbl>
    <w:p w14:paraId="02EBA74E"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6F16BE3A" w14:textId="77777777" w:rsidTr="00371B09">
        <w:trPr>
          <w:trHeight w:val="340"/>
        </w:trPr>
        <w:tc>
          <w:tcPr>
            <w:tcW w:w="5000" w:type="pct"/>
            <w:gridSpan w:val="3"/>
            <w:shd w:val="clear" w:color="auto" w:fill="1F497D"/>
            <w:vAlign w:val="center"/>
          </w:tcPr>
          <w:p w14:paraId="257E0872"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6DC1DCC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68CAC7B" w14:textId="77777777" w:rsidR="00FA1DF1" w:rsidRDefault="00FA1DF1" w:rsidP="00371B09">
            <w:pPr>
              <w:rPr>
                <w:rFonts w:ascii="Arial Narrow" w:hAnsi="Arial Narrow"/>
              </w:rPr>
            </w:pPr>
            <w:r>
              <w:rPr>
                <w:rFonts w:ascii="Arial Narrow" w:hAnsi="Arial Narrow"/>
              </w:rPr>
              <w:t>Cultura, Desenvolvimento e Meio Ambiente</w:t>
            </w:r>
          </w:p>
        </w:tc>
      </w:tr>
      <w:tr w:rsidR="00FA1DF1" w:rsidRPr="00966815" w14:paraId="6026CCC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1407073"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5575116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B8C03A8" w14:textId="77777777" w:rsidR="00FA1DF1" w:rsidRDefault="00FA1DF1" w:rsidP="00371B09">
            <w:pPr>
              <w:rPr>
                <w:rFonts w:ascii="Arial Narrow" w:hAnsi="Arial Narrow"/>
              </w:rPr>
            </w:pPr>
            <w:r>
              <w:rPr>
                <w:rFonts w:ascii="Arial Narrow" w:hAnsi="Arial Narrow"/>
              </w:rPr>
              <w:t>-</w:t>
            </w:r>
          </w:p>
        </w:tc>
      </w:tr>
      <w:tr w:rsidR="00FA1DF1" w:rsidRPr="00966815" w14:paraId="4B0AC381"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72A9B28"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088EFA1E"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701E074B"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87D0370"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6FAFE0E"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5F16942"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695FBA5A" w14:textId="77777777" w:rsidR="00FA1DF1" w:rsidRDefault="00FA1DF1" w:rsidP="00371B09">
            <w:pPr>
              <w:jc w:val="center"/>
              <w:rPr>
                <w:rFonts w:ascii="Arial Narrow" w:hAnsi="Arial Narrow"/>
              </w:rPr>
            </w:pPr>
            <w:r>
              <w:rPr>
                <w:rFonts w:ascii="Arial Narrow" w:hAnsi="Arial Narrow"/>
              </w:rPr>
              <w:t>15</w:t>
            </w:r>
          </w:p>
        </w:tc>
      </w:tr>
      <w:tr w:rsidR="00FA1DF1" w:rsidRPr="00966815" w14:paraId="1789C43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EF99304"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B430DF" w14:paraId="51B3DC01" w14:textId="77777777" w:rsidTr="00371B09">
        <w:trPr>
          <w:trHeight w:val="591"/>
        </w:trPr>
        <w:tc>
          <w:tcPr>
            <w:tcW w:w="5000" w:type="pct"/>
            <w:gridSpan w:val="3"/>
            <w:tcBorders>
              <w:top w:val="single" w:sz="4" w:space="0" w:color="auto"/>
              <w:bottom w:val="single" w:sz="4" w:space="0" w:color="auto"/>
              <w:right w:val="single" w:sz="4" w:space="0" w:color="auto"/>
            </w:tcBorders>
            <w:shd w:val="clear" w:color="auto" w:fill="auto"/>
          </w:tcPr>
          <w:p w14:paraId="1B384712"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4D53D5">
              <w:rPr>
                <w:rFonts w:ascii="Arial Narrow" w:hAnsi="Arial Narrow"/>
                <w:szCs w:val="24"/>
              </w:rPr>
              <w:t xml:space="preserve">Discutir o conceito e viabilidade de modelos </w:t>
            </w:r>
            <w:r>
              <w:rPr>
                <w:rFonts w:ascii="Arial Narrow" w:hAnsi="Arial Narrow"/>
                <w:szCs w:val="24"/>
              </w:rPr>
              <w:t>de desenvolvimento sustentável.</w:t>
            </w:r>
          </w:p>
          <w:p w14:paraId="590B4B0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4D53D5">
              <w:rPr>
                <w:rFonts w:ascii="Arial Narrow" w:hAnsi="Arial Narrow"/>
                <w:szCs w:val="24"/>
              </w:rPr>
              <w:t>Apresentar casos de integração entre desenvolvimento econômic</w:t>
            </w:r>
            <w:r>
              <w:rPr>
                <w:rFonts w:ascii="Arial Narrow" w:hAnsi="Arial Narrow"/>
                <w:szCs w:val="24"/>
              </w:rPr>
              <w:t>o e sustentabilidade ambiental.</w:t>
            </w:r>
          </w:p>
          <w:p w14:paraId="2149AB4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4D53D5">
              <w:rPr>
                <w:rFonts w:ascii="Arial Narrow" w:hAnsi="Arial Narrow"/>
                <w:szCs w:val="24"/>
              </w:rPr>
              <w:t>Estudar o desenvolvimento de uma cidade/estado/ou região com foco na integração entre homem-cultura-meio ambiente. Discutir questões energéticas para</w:t>
            </w:r>
            <w:r>
              <w:rPr>
                <w:rFonts w:ascii="Arial Narrow" w:hAnsi="Arial Narrow"/>
                <w:szCs w:val="24"/>
              </w:rPr>
              <w:t xml:space="preserve"> o desenvolvimento sustentável.</w:t>
            </w:r>
          </w:p>
          <w:p w14:paraId="223B851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4D53D5">
              <w:rPr>
                <w:rFonts w:ascii="Arial Narrow" w:hAnsi="Arial Narrow"/>
                <w:szCs w:val="24"/>
              </w:rPr>
              <w:t>Discutir o ajuste estrutural e a sustentabilidade de modelos d</w:t>
            </w:r>
            <w:r>
              <w:rPr>
                <w:rFonts w:ascii="Arial Narrow" w:hAnsi="Arial Narrow"/>
                <w:szCs w:val="24"/>
              </w:rPr>
              <w:t>e desenvolvimento e sociedades.</w:t>
            </w:r>
          </w:p>
          <w:p w14:paraId="606D0709" w14:textId="77777777" w:rsidR="00FA1DF1" w:rsidRPr="00D36F7A" w:rsidRDefault="00FA1DF1" w:rsidP="00371B09">
            <w:pPr>
              <w:pStyle w:val="PargrafodaLista"/>
              <w:numPr>
                <w:ilvl w:val="0"/>
                <w:numId w:val="2"/>
              </w:numPr>
              <w:spacing w:after="0" w:line="240" w:lineRule="auto"/>
              <w:ind w:left="318" w:hanging="284"/>
              <w:jc w:val="both"/>
              <w:rPr>
                <w:rFonts w:ascii="Arial Narrow" w:hAnsi="Arial Narrow"/>
                <w:szCs w:val="24"/>
              </w:rPr>
            </w:pPr>
            <w:r w:rsidRPr="004D53D5">
              <w:rPr>
                <w:rFonts w:ascii="Arial Narrow" w:hAnsi="Arial Narrow"/>
                <w:szCs w:val="24"/>
              </w:rPr>
              <w:t>Estudar casos de análise de sustentabilidade ambiental integrada a análise econômica</w:t>
            </w:r>
          </w:p>
        </w:tc>
      </w:tr>
      <w:tr w:rsidR="00FA1DF1" w:rsidRPr="00966815" w14:paraId="71F2873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C0BF63D"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72A46" w14:paraId="6BBF73DC" w14:textId="77777777" w:rsidTr="00371B09">
        <w:trPr>
          <w:trHeight w:val="955"/>
        </w:trPr>
        <w:tc>
          <w:tcPr>
            <w:tcW w:w="5000" w:type="pct"/>
            <w:gridSpan w:val="3"/>
            <w:tcBorders>
              <w:top w:val="single" w:sz="4" w:space="0" w:color="auto"/>
              <w:bottom w:val="single" w:sz="4" w:space="0" w:color="auto"/>
              <w:right w:val="single" w:sz="4" w:space="0" w:color="auto"/>
            </w:tcBorders>
            <w:shd w:val="clear" w:color="auto" w:fill="auto"/>
            <w:vAlign w:val="center"/>
          </w:tcPr>
          <w:p w14:paraId="003AD30E" w14:textId="77777777" w:rsidR="00FA1DF1" w:rsidRPr="00DF254B" w:rsidRDefault="00FA1DF1" w:rsidP="00371B09">
            <w:pPr>
              <w:jc w:val="both"/>
              <w:rPr>
                <w:rFonts w:ascii="Arial Narrow" w:hAnsi="Arial Narrow"/>
              </w:rPr>
            </w:pPr>
            <w:r w:rsidRPr="00571891">
              <w:rPr>
                <w:rFonts w:ascii="Arial Narrow" w:hAnsi="Arial Narrow"/>
              </w:rPr>
              <w:t>Suportes teórico-metodológicos e conceituais: cultura, meio ambiente e desenvolvimento. Principais teorias do desenvolvimento. Atividades antrópicas, demanda de energia. Avaliação do potencial de geração em uma região. Principais impactos sócio-ambientais do desenvolvimento</w:t>
            </w:r>
          </w:p>
        </w:tc>
      </w:tr>
      <w:tr w:rsidR="00FA1DF1" w:rsidRPr="00966815" w14:paraId="09014EE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ACCAC78"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7F0FC9" w14:paraId="6E2ED8C5" w14:textId="77777777" w:rsidTr="00371B09">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123C2565" w14:textId="77777777" w:rsidR="00FA1DF1" w:rsidRPr="0057189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891">
              <w:rPr>
                <w:rFonts w:ascii="Arial Narrow" w:hAnsi="Arial Narrow"/>
                <w:szCs w:val="24"/>
              </w:rPr>
              <w:t>Giasanti R. O desafio do desenvolvimento sustentável. São Paulo: Atual. 1998.</w:t>
            </w:r>
          </w:p>
          <w:p w14:paraId="28735FBF" w14:textId="77777777" w:rsidR="00FA1DF1" w:rsidRPr="0057189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891">
              <w:rPr>
                <w:rFonts w:ascii="Arial Narrow" w:hAnsi="Arial Narrow"/>
                <w:szCs w:val="24"/>
              </w:rPr>
              <w:t>Abelém, A. G. Meio ambiente: qualidade de vida e desenvolvimento. Belém: UFPA, 1992, 140p.</w:t>
            </w:r>
          </w:p>
          <w:p w14:paraId="6D2CE3DF" w14:textId="77777777" w:rsidR="00FA1DF1" w:rsidRPr="00922B04" w:rsidRDefault="00FA1DF1" w:rsidP="00371B09">
            <w:pPr>
              <w:pStyle w:val="PargrafodaLista"/>
              <w:numPr>
                <w:ilvl w:val="0"/>
                <w:numId w:val="2"/>
              </w:numPr>
              <w:spacing w:after="0" w:line="240" w:lineRule="auto"/>
              <w:ind w:left="318" w:hanging="284"/>
              <w:jc w:val="both"/>
              <w:rPr>
                <w:rFonts w:ascii="Arial Narrow" w:hAnsi="Arial Narrow"/>
                <w:szCs w:val="24"/>
              </w:rPr>
            </w:pPr>
            <w:r w:rsidRPr="00571891">
              <w:rPr>
                <w:rFonts w:ascii="Arial Narrow" w:hAnsi="Arial Narrow"/>
                <w:szCs w:val="24"/>
              </w:rPr>
              <w:t>Becker, H. S. Métodos de Pesquisa em Ciências Sociais. São Paulo: Hucitec, 1993.</w:t>
            </w:r>
          </w:p>
        </w:tc>
      </w:tr>
      <w:tr w:rsidR="00FA1DF1" w:rsidRPr="00966815" w14:paraId="090A86C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63EFA06"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7F0FC9" w14:paraId="1B9A364E" w14:textId="77777777" w:rsidTr="00371B09">
        <w:trPr>
          <w:trHeight w:val="108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E16EE2" w14:textId="77777777" w:rsidR="00FA1DF1" w:rsidRPr="0057189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891">
              <w:rPr>
                <w:rFonts w:ascii="Arial Narrow" w:hAnsi="Arial Narrow"/>
                <w:szCs w:val="24"/>
              </w:rPr>
              <w:t>Accioli, JL. Fontes de energia. Brasília: Ed Universidade de Brasília. 1994.</w:t>
            </w:r>
          </w:p>
          <w:p w14:paraId="2A67D834" w14:textId="77777777" w:rsidR="00FA1DF1" w:rsidRPr="0057189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891">
              <w:rPr>
                <w:rFonts w:ascii="Arial Narrow" w:hAnsi="Arial Narrow"/>
                <w:szCs w:val="24"/>
              </w:rPr>
              <w:t xml:space="preserve">Goldemberg, J.; </w:t>
            </w:r>
            <w:r>
              <w:rPr>
                <w:rFonts w:ascii="Arial Narrow" w:hAnsi="Arial Narrow"/>
                <w:szCs w:val="24"/>
              </w:rPr>
              <w:t>J</w:t>
            </w:r>
            <w:r w:rsidRPr="00571891">
              <w:rPr>
                <w:rFonts w:ascii="Arial Narrow" w:hAnsi="Arial Narrow"/>
                <w:szCs w:val="24"/>
              </w:rPr>
              <w:t xml:space="preserve">ohanson, B.; </w:t>
            </w:r>
            <w:r>
              <w:rPr>
                <w:rFonts w:ascii="Arial Narrow" w:hAnsi="Arial Narrow"/>
                <w:szCs w:val="24"/>
              </w:rPr>
              <w:t>B</w:t>
            </w:r>
            <w:r w:rsidRPr="00571891">
              <w:rPr>
                <w:rFonts w:ascii="Arial Narrow" w:hAnsi="Arial Narrow"/>
                <w:szCs w:val="24"/>
              </w:rPr>
              <w:t xml:space="preserve">eddy, A.K.N.; </w:t>
            </w:r>
            <w:r>
              <w:rPr>
                <w:rFonts w:ascii="Arial Narrow" w:hAnsi="Arial Narrow"/>
                <w:szCs w:val="24"/>
              </w:rPr>
              <w:t>W</w:t>
            </w:r>
            <w:r w:rsidRPr="00571891">
              <w:rPr>
                <w:rFonts w:ascii="Arial Narrow" w:hAnsi="Arial Narrow"/>
                <w:szCs w:val="24"/>
              </w:rPr>
              <w:t>illiams, R.H. Energia para o desenvolvimento. Trad. José Moreira. São Paulo: Edgar Blücher Ltda. 1989.</w:t>
            </w:r>
          </w:p>
          <w:p w14:paraId="6CDDFF5B" w14:textId="77777777" w:rsidR="00FA1DF1" w:rsidRPr="007F0FC9" w:rsidRDefault="00FA1DF1" w:rsidP="00371B09">
            <w:pPr>
              <w:pStyle w:val="PargrafodaLista"/>
              <w:numPr>
                <w:ilvl w:val="0"/>
                <w:numId w:val="2"/>
              </w:numPr>
              <w:spacing w:after="0" w:line="240" w:lineRule="auto"/>
              <w:ind w:left="318" w:hanging="284"/>
              <w:jc w:val="both"/>
              <w:rPr>
                <w:rFonts w:ascii="Arial Narrow" w:hAnsi="Arial Narrow"/>
                <w:szCs w:val="24"/>
              </w:rPr>
            </w:pPr>
            <w:r w:rsidRPr="00571891">
              <w:rPr>
                <w:rFonts w:ascii="Arial Narrow" w:hAnsi="Arial Narrow"/>
                <w:szCs w:val="24"/>
              </w:rPr>
              <w:t>Ely, A. Economia do meio ambiente. 2a. ed. Porto Alegre: Porto Alegre. 1987.</w:t>
            </w:r>
          </w:p>
        </w:tc>
      </w:tr>
    </w:tbl>
    <w:p w14:paraId="062205B6"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125C0B81" w14:textId="77777777" w:rsidTr="00371B09">
        <w:trPr>
          <w:trHeight w:val="340"/>
        </w:trPr>
        <w:tc>
          <w:tcPr>
            <w:tcW w:w="5000" w:type="pct"/>
            <w:gridSpan w:val="3"/>
            <w:shd w:val="clear" w:color="auto" w:fill="1F497D"/>
            <w:vAlign w:val="center"/>
          </w:tcPr>
          <w:p w14:paraId="6241D382"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B7E38B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0320F34" w14:textId="77777777" w:rsidR="00FA1DF1" w:rsidRDefault="00FA1DF1" w:rsidP="00371B09">
            <w:pPr>
              <w:rPr>
                <w:rFonts w:ascii="Arial Narrow" w:hAnsi="Arial Narrow"/>
              </w:rPr>
            </w:pPr>
            <w:r>
              <w:rPr>
                <w:rFonts w:ascii="Arial Narrow" w:hAnsi="Arial Narrow"/>
              </w:rPr>
              <w:t>Cultura Africana, Afro-brasileira e Indígena</w:t>
            </w:r>
          </w:p>
        </w:tc>
      </w:tr>
      <w:tr w:rsidR="00FA1DF1" w:rsidRPr="00966815" w14:paraId="17E81D7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451F9C7"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427065E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EBF0D5C" w14:textId="77777777" w:rsidR="00FA1DF1" w:rsidRDefault="00FA1DF1" w:rsidP="00371B09">
            <w:pPr>
              <w:rPr>
                <w:rFonts w:ascii="Arial Narrow" w:hAnsi="Arial Narrow"/>
              </w:rPr>
            </w:pPr>
            <w:r>
              <w:rPr>
                <w:rFonts w:ascii="Arial Narrow" w:hAnsi="Arial Narrow"/>
              </w:rPr>
              <w:t>-</w:t>
            </w:r>
          </w:p>
        </w:tc>
      </w:tr>
      <w:tr w:rsidR="00FA1DF1" w:rsidRPr="00966815" w14:paraId="5C20DCBD"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D031754" w14:textId="77777777" w:rsidR="00FA1DF1" w:rsidRPr="00AC2719" w:rsidRDefault="00FA1DF1" w:rsidP="00371B09">
            <w:pPr>
              <w:jc w:val="center"/>
              <w:rPr>
                <w:rFonts w:ascii="Arial Narrow" w:hAnsi="Arial Narrow"/>
              </w:rPr>
            </w:pPr>
            <w:r>
              <w:rPr>
                <w:rFonts w:ascii="Arial Narrow" w:hAnsi="Arial Narrow"/>
              </w:rPr>
              <w:lastRenderedPageBreak/>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AA2D060"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320CB37"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0C74A44C"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3C11DBE"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29EEF1E"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36483DB9" w14:textId="77777777" w:rsidR="00FA1DF1" w:rsidRDefault="00FA1DF1" w:rsidP="00371B09">
            <w:pPr>
              <w:jc w:val="center"/>
              <w:rPr>
                <w:rFonts w:ascii="Arial Narrow" w:hAnsi="Arial Narrow"/>
              </w:rPr>
            </w:pPr>
            <w:r>
              <w:rPr>
                <w:rFonts w:ascii="Arial Narrow" w:hAnsi="Arial Narrow"/>
              </w:rPr>
              <w:t>0</w:t>
            </w:r>
          </w:p>
        </w:tc>
      </w:tr>
      <w:tr w:rsidR="00FA1DF1" w:rsidRPr="00966815" w14:paraId="4813EEF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1CFB306"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B430DF" w14:paraId="6B429A0F" w14:textId="77777777" w:rsidTr="006A0039">
        <w:trPr>
          <w:trHeight w:val="2464"/>
        </w:trPr>
        <w:tc>
          <w:tcPr>
            <w:tcW w:w="5000" w:type="pct"/>
            <w:gridSpan w:val="3"/>
            <w:tcBorders>
              <w:top w:val="single" w:sz="4" w:space="0" w:color="auto"/>
              <w:bottom w:val="single" w:sz="4" w:space="0" w:color="auto"/>
              <w:right w:val="single" w:sz="4" w:space="0" w:color="auto"/>
            </w:tcBorders>
            <w:shd w:val="clear" w:color="auto" w:fill="auto"/>
          </w:tcPr>
          <w:p w14:paraId="3FC2F78F" w14:textId="77777777" w:rsidR="00FA1DF1" w:rsidRPr="00903FC7" w:rsidRDefault="00FA1DF1" w:rsidP="00371B09">
            <w:pPr>
              <w:pStyle w:val="PargrafodaLista"/>
              <w:numPr>
                <w:ilvl w:val="0"/>
                <w:numId w:val="2"/>
              </w:numPr>
              <w:spacing w:after="0" w:line="240" w:lineRule="auto"/>
              <w:ind w:left="318" w:hanging="284"/>
              <w:jc w:val="both"/>
              <w:rPr>
                <w:rFonts w:ascii="Arial Narrow" w:hAnsi="Arial Narrow"/>
                <w:szCs w:val="24"/>
              </w:rPr>
            </w:pPr>
            <w:r w:rsidRPr="00903FC7">
              <w:rPr>
                <w:rFonts w:ascii="Arial Narrow" w:hAnsi="Arial Narrow"/>
                <w:szCs w:val="24"/>
              </w:rPr>
              <w:t>Analisar a Lei 10.639/2003 e a Lei 11.645/2008 com o propósito de desdobrá-las em práticas pedagógicas para a educação infantil e o ensino fundamental (anos iniciais).</w:t>
            </w:r>
          </w:p>
          <w:p w14:paraId="359FF886"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03FC7">
              <w:rPr>
                <w:rFonts w:ascii="Arial Narrow" w:hAnsi="Arial Narrow"/>
                <w:szCs w:val="24"/>
              </w:rPr>
              <w:t>Realizar estudos e debates sobre educação das relações étnico-raciais para uma ação reflexiva da</w:t>
            </w:r>
            <w:r>
              <w:rPr>
                <w:rFonts w:ascii="Arial Narrow" w:hAnsi="Arial Narrow"/>
                <w:szCs w:val="24"/>
              </w:rPr>
              <w:t xml:space="preserve"> prática social e educativa;</w:t>
            </w:r>
          </w:p>
          <w:p w14:paraId="550E02C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03FC7">
              <w:rPr>
                <w:rFonts w:ascii="Arial Narrow" w:hAnsi="Arial Narrow"/>
                <w:szCs w:val="24"/>
              </w:rPr>
              <w:t>Analisar as políticas públicas de reconhecimento, de reparações, de valorização e de ações afirmações à população afrodescendente e indígena visando uma ação educativo-pedagógica</w:t>
            </w:r>
            <w:r>
              <w:rPr>
                <w:rFonts w:ascii="Arial Narrow" w:hAnsi="Arial Narrow"/>
                <w:szCs w:val="24"/>
              </w:rPr>
              <w:t xml:space="preserve"> consciente e emancipatória;</w:t>
            </w:r>
          </w:p>
          <w:p w14:paraId="158D347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03FC7">
              <w:rPr>
                <w:rFonts w:ascii="Arial Narrow" w:hAnsi="Arial Narrow"/>
                <w:szCs w:val="24"/>
              </w:rPr>
              <w:t xml:space="preserve">Destacar a história e cultura afro-brasileira, indígena e africana como condicionante para o entendimento </w:t>
            </w:r>
            <w:r>
              <w:rPr>
                <w:rFonts w:ascii="Arial Narrow" w:hAnsi="Arial Narrow"/>
                <w:szCs w:val="24"/>
              </w:rPr>
              <w:t>das questões étnico-raciais;</w:t>
            </w:r>
          </w:p>
          <w:p w14:paraId="65222DC4" w14:textId="77777777" w:rsidR="00FA1DF1" w:rsidRPr="00903FC7" w:rsidRDefault="00FA1DF1" w:rsidP="00371B09">
            <w:pPr>
              <w:pStyle w:val="PargrafodaLista"/>
              <w:numPr>
                <w:ilvl w:val="0"/>
                <w:numId w:val="2"/>
              </w:numPr>
              <w:spacing w:after="0" w:line="240" w:lineRule="auto"/>
              <w:ind w:left="318" w:hanging="284"/>
              <w:jc w:val="both"/>
              <w:rPr>
                <w:rFonts w:ascii="Arial Narrow" w:hAnsi="Arial Narrow"/>
                <w:szCs w:val="24"/>
              </w:rPr>
            </w:pPr>
            <w:r w:rsidRPr="00903FC7">
              <w:rPr>
                <w:rFonts w:ascii="Arial Narrow" w:hAnsi="Arial Narrow"/>
                <w:szCs w:val="24"/>
              </w:rPr>
              <w:t>Elaborar planos de aula com temas relacionados à cultura indígena, africana e afro-brasileira.</w:t>
            </w:r>
          </w:p>
        </w:tc>
      </w:tr>
      <w:tr w:rsidR="00FA1DF1" w:rsidRPr="00966815" w14:paraId="778E98E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51D13D4"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72A46" w14:paraId="7CD344FE" w14:textId="77777777" w:rsidTr="006A0039">
        <w:trPr>
          <w:trHeight w:val="1891"/>
        </w:trPr>
        <w:tc>
          <w:tcPr>
            <w:tcW w:w="5000" w:type="pct"/>
            <w:gridSpan w:val="3"/>
            <w:tcBorders>
              <w:top w:val="single" w:sz="4" w:space="0" w:color="auto"/>
              <w:bottom w:val="single" w:sz="4" w:space="0" w:color="auto"/>
              <w:right w:val="single" w:sz="4" w:space="0" w:color="auto"/>
            </w:tcBorders>
            <w:shd w:val="clear" w:color="auto" w:fill="auto"/>
            <w:vAlign w:val="center"/>
          </w:tcPr>
          <w:p w14:paraId="348C1375" w14:textId="77777777" w:rsidR="00FA1DF1" w:rsidRPr="00DF254B" w:rsidRDefault="00FA1DF1" w:rsidP="00371B09">
            <w:pPr>
              <w:jc w:val="both"/>
              <w:rPr>
                <w:rFonts w:ascii="Arial Narrow" w:hAnsi="Arial Narrow"/>
              </w:rPr>
            </w:pPr>
            <w:r w:rsidRPr="00201A3C">
              <w:rPr>
                <w:rFonts w:ascii="Arial Narrow" w:hAnsi="Arial Narrow"/>
              </w:rPr>
              <w:t>Legislação brasileira sobre o estudo da cultura afro-bras</w:t>
            </w:r>
            <w:r>
              <w:rPr>
                <w:rFonts w:ascii="Arial Narrow" w:hAnsi="Arial Narrow"/>
              </w:rPr>
              <w:t xml:space="preserve">ileira e indígena. Diversidades </w:t>
            </w:r>
            <w:r w:rsidRPr="00201A3C">
              <w:rPr>
                <w:rFonts w:ascii="Arial Narrow" w:hAnsi="Arial Narrow"/>
              </w:rPr>
              <w:t>culturais. A questão racial como tema da identidade nacional. História e memória dos povos</w:t>
            </w:r>
            <w:r>
              <w:rPr>
                <w:rFonts w:ascii="Arial Narrow" w:hAnsi="Arial Narrow"/>
              </w:rPr>
              <w:t xml:space="preserve"> </w:t>
            </w:r>
            <w:r w:rsidRPr="00201A3C">
              <w:rPr>
                <w:rFonts w:ascii="Arial Narrow" w:hAnsi="Arial Narrow"/>
              </w:rPr>
              <w:t>afro-brasileiros e indígenas. A constituição de alguns símbolos da nacionali</w:t>
            </w:r>
            <w:r>
              <w:rPr>
                <w:rFonts w:ascii="Arial Narrow" w:hAnsi="Arial Narrow"/>
              </w:rPr>
              <w:t xml:space="preserve">dade. As </w:t>
            </w:r>
            <w:r w:rsidRPr="00201A3C">
              <w:rPr>
                <w:rFonts w:ascii="Arial Narrow" w:hAnsi="Arial Narrow"/>
              </w:rPr>
              <w:t>diversidades culturais nas línguas, nas religiões, nos símbolos, nas artes e nas literaturas. Os</w:t>
            </w:r>
            <w:r>
              <w:rPr>
                <w:rFonts w:ascii="Arial Narrow" w:hAnsi="Arial Narrow"/>
              </w:rPr>
              <w:t xml:space="preserve"> </w:t>
            </w:r>
            <w:r w:rsidRPr="00201A3C">
              <w:rPr>
                <w:rFonts w:ascii="Arial Narrow" w:hAnsi="Arial Narrow"/>
              </w:rPr>
              <w:t>lugares e as posições de poder de alguns grupos na sociedade brasileira. Os povos indígenas</w:t>
            </w:r>
            <w:r>
              <w:rPr>
                <w:rFonts w:ascii="Arial Narrow" w:hAnsi="Arial Narrow"/>
              </w:rPr>
              <w:t xml:space="preserve"> </w:t>
            </w:r>
            <w:r w:rsidRPr="00201A3C">
              <w:rPr>
                <w:rFonts w:ascii="Arial Narrow" w:hAnsi="Arial Narrow"/>
              </w:rPr>
              <w:t>tocantinenses e suas contribuições para a Estado e a sociedade em geral.</w:t>
            </w:r>
          </w:p>
        </w:tc>
      </w:tr>
      <w:tr w:rsidR="00FA1DF1" w:rsidRPr="00966815" w14:paraId="49931D4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00ACE24"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7F0FC9" w14:paraId="601128E1" w14:textId="77777777" w:rsidTr="00371B09">
        <w:trPr>
          <w:trHeight w:val="1429"/>
        </w:trPr>
        <w:tc>
          <w:tcPr>
            <w:tcW w:w="5000" w:type="pct"/>
            <w:gridSpan w:val="3"/>
            <w:tcBorders>
              <w:top w:val="single" w:sz="4" w:space="0" w:color="auto"/>
              <w:bottom w:val="single" w:sz="4" w:space="0" w:color="auto"/>
              <w:right w:val="single" w:sz="4" w:space="0" w:color="auto"/>
            </w:tcBorders>
            <w:shd w:val="clear" w:color="auto" w:fill="auto"/>
            <w:vAlign w:val="center"/>
          </w:tcPr>
          <w:p w14:paraId="2BD83E8F" w14:textId="77777777" w:rsidR="00FA1DF1" w:rsidRPr="00EB563A" w:rsidRDefault="00FA1DF1" w:rsidP="00371B09">
            <w:pPr>
              <w:pStyle w:val="PargrafodaLista"/>
              <w:numPr>
                <w:ilvl w:val="0"/>
                <w:numId w:val="2"/>
              </w:numPr>
              <w:ind w:left="318" w:hanging="284"/>
              <w:jc w:val="both"/>
              <w:rPr>
                <w:rFonts w:ascii="Arial Narrow" w:hAnsi="Arial Narrow"/>
                <w:szCs w:val="24"/>
              </w:rPr>
            </w:pPr>
            <w:r w:rsidRPr="00EB563A">
              <w:rPr>
                <w:rFonts w:ascii="Arial Narrow" w:hAnsi="Arial Narrow"/>
                <w:szCs w:val="24"/>
              </w:rPr>
              <w:t>Kabengele, M. Origens africanas do Brasil contemporâneo: histórias, línguas, cultura e</w:t>
            </w:r>
            <w:r>
              <w:rPr>
                <w:rFonts w:ascii="Arial Narrow" w:hAnsi="Arial Narrow"/>
                <w:szCs w:val="24"/>
              </w:rPr>
              <w:t xml:space="preserve"> </w:t>
            </w:r>
            <w:r w:rsidRPr="00EB563A">
              <w:rPr>
                <w:rFonts w:ascii="Arial Narrow" w:hAnsi="Arial Narrow"/>
                <w:szCs w:val="24"/>
              </w:rPr>
              <w:t>civilizações. São Paulo: Global, 2009.</w:t>
            </w:r>
          </w:p>
          <w:p w14:paraId="21E4CC24" w14:textId="77777777" w:rsidR="00FA1DF1" w:rsidRPr="00EB563A" w:rsidRDefault="00FA1DF1" w:rsidP="00371B09">
            <w:pPr>
              <w:pStyle w:val="PargrafodaLista"/>
              <w:numPr>
                <w:ilvl w:val="0"/>
                <w:numId w:val="2"/>
              </w:numPr>
              <w:ind w:left="318" w:hanging="284"/>
              <w:jc w:val="both"/>
              <w:rPr>
                <w:rFonts w:ascii="Arial Narrow" w:hAnsi="Arial Narrow"/>
                <w:szCs w:val="24"/>
              </w:rPr>
            </w:pPr>
            <w:r w:rsidRPr="00EB563A">
              <w:rPr>
                <w:rFonts w:ascii="Arial Narrow" w:hAnsi="Arial Narrow"/>
                <w:szCs w:val="24"/>
              </w:rPr>
              <w:t>Damatta, R. “O que faz o brasil, Brasil? A questão da identidade”. Rio de Janeiro:</w:t>
            </w:r>
            <w:r>
              <w:rPr>
                <w:rFonts w:ascii="Arial Narrow" w:hAnsi="Arial Narrow"/>
                <w:szCs w:val="24"/>
              </w:rPr>
              <w:t xml:space="preserve"> </w:t>
            </w:r>
            <w:r w:rsidRPr="00EB563A">
              <w:rPr>
                <w:rFonts w:ascii="Arial Narrow" w:hAnsi="Arial Narrow"/>
                <w:szCs w:val="24"/>
              </w:rPr>
              <w:t>Rocco, 2001.</w:t>
            </w:r>
          </w:p>
          <w:p w14:paraId="617852E6" w14:textId="77777777" w:rsidR="00FA1DF1" w:rsidRPr="005D7B27" w:rsidRDefault="00FA1DF1" w:rsidP="00371B09">
            <w:pPr>
              <w:pStyle w:val="PargrafodaLista"/>
              <w:numPr>
                <w:ilvl w:val="0"/>
                <w:numId w:val="2"/>
              </w:numPr>
              <w:ind w:left="318" w:hanging="284"/>
              <w:jc w:val="both"/>
              <w:rPr>
                <w:rFonts w:ascii="Arial Narrow" w:hAnsi="Arial Narrow"/>
                <w:szCs w:val="24"/>
              </w:rPr>
            </w:pPr>
            <w:r w:rsidRPr="00EB563A">
              <w:rPr>
                <w:rFonts w:ascii="Arial Narrow" w:hAnsi="Arial Narrow"/>
                <w:szCs w:val="24"/>
              </w:rPr>
              <w:t>Luciano, G. S. O Índio Brasileiro: o que você precisa saber sobre os povos indígenas no</w:t>
            </w:r>
            <w:r>
              <w:rPr>
                <w:rFonts w:ascii="Arial Narrow" w:hAnsi="Arial Narrow"/>
                <w:szCs w:val="24"/>
              </w:rPr>
              <w:t xml:space="preserve"> </w:t>
            </w:r>
            <w:r w:rsidRPr="00EB563A">
              <w:rPr>
                <w:rFonts w:ascii="Arial Narrow" w:hAnsi="Arial Narrow"/>
                <w:szCs w:val="24"/>
              </w:rPr>
              <w:t>Brasil de hoje. Brasília: MEC/SECAD; LACED/Museu Nacional, 2006.</w:t>
            </w:r>
          </w:p>
        </w:tc>
      </w:tr>
      <w:tr w:rsidR="00FA1DF1" w:rsidRPr="00966815" w14:paraId="575A147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D5A2C17"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7F0FC9" w14:paraId="2A58CA8E" w14:textId="77777777" w:rsidTr="00371B09">
        <w:trPr>
          <w:trHeight w:val="2631"/>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5D11112" w14:textId="77777777" w:rsidR="00FA1DF1" w:rsidRPr="00B6611C" w:rsidRDefault="00FA1DF1" w:rsidP="00371B09">
            <w:pPr>
              <w:pStyle w:val="PargrafodaLista"/>
              <w:numPr>
                <w:ilvl w:val="0"/>
                <w:numId w:val="2"/>
              </w:numPr>
              <w:spacing w:after="0" w:line="240" w:lineRule="auto"/>
              <w:ind w:left="318" w:hanging="284"/>
              <w:jc w:val="both"/>
              <w:rPr>
                <w:rFonts w:ascii="Arial Narrow" w:hAnsi="Arial Narrow"/>
                <w:szCs w:val="24"/>
              </w:rPr>
            </w:pPr>
            <w:r w:rsidRPr="00B6611C">
              <w:rPr>
                <w:rFonts w:ascii="Arial Narrow" w:hAnsi="Arial Narrow"/>
                <w:szCs w:val="24"/>
              </w:rPr>
              <w:t>Costa E silva, Alberto. A enxada e a lança. A África antes dos portugueses. Rio de Janeiro: Nova Fronteira, 1992.</w:t>
            </w:r>
          </w:p>
          <w:p w14:paraId="3088BD93" w14:textId="77777777" w:rsidR="00FA1DF1" w:rsidRPr="00B6611C" w:rsidRDefault="00FA1DF1" w:rsidP="00371B09">
            <w:pPr>
              <w:pStyle w:val="PargrafodaLista"/>
              <w:numPr>
                <w:ilvl w:val="0"/>
                <w:numId w:val="2"/>
              </w:numPr>
              <w:spacing w:after="0" w:line="240" w:lineRule="auto"/>
              <w:ind w:left="318" w:hanging="284"/>
              <w:jc w:val="both"/>
              <w:rPr>
                <w:rFonts w:ascii="Arial Narrow" w:hAnsi="Arial Narrow"/>
                <w:szCs w:val="24"/>
              </w:rPr>
            </w:pPr>
            <w:r w:rsidRPr="00B6611C">
              <w:rPr>
                <w:rFonts w:ascii="Arial Narrow" w:hAnsi="Arial Narrow"/>
                <w:szCs w:val="24"/>
              </w:rPr>
              <w:t xml:space="preserve">Diehl, Astor Antônio; </w:t>
            </w:r>
            <w:r>
              <w:rPr>
                <w:rFonts w:ascii="Arial Narrow" w:hAnsi="Arial Narrow"/>
                <w:szCs w:val="24"/>
              </w:rPr>
              <w:t>C</w:t>
            </w:r>
            <w:r w:rsidRPr="00B6611C">
              <w:rPr>
                <w:rFonts w:ascii="Arial Narrow" w:hAnsi="Arial Narrow"/>
                <w:szCs w:val="24"/>
              </w:rPr>
              <w:t xml:space="preserve">aimi, Flávia Eloísa &amp; </w:t>
            </w:r>
            <w:r>
              <w:rPr>
                <w:rFonts w:ascii="Arial Narrow" w:hAnsi="Arial Narrow"/>
                <w:szCs w:val="24"/>
              </w:rPr>
              <w:t>M</w:t>
            </w:r>
            <w:r w:rsidRPr="00B6611C">
              <w:rPr>
                <w:rFonts w:ascii="Arial Narrow" w:hAnsi="Arial Narrow"/>
                <w:szCs w:val="24"/>
              </w:rPr>
              <w:t>achado, Ironita (orgs.) O livro didático e o currículo de história em transição. Passo Fundo, EDIUPF,1999.</w:t>
            </w:r>
          </w:p>
          <w:p w14:paraId="08DD88A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B6611C">
              <w:rPr>
                <w:rFonts w:ascii="Arial Narrow" w:hAnsi="Arial Narrow"/>
                <w:szCs w:val="24"/>
              </w:rPr>
              <w:t>Fage, J. “A evolução da historiografia africana”. In J. Ki-Zerbo (org.), História geral da África: metodologia e pré- História da África. vol. I. São Paulo/Paris, Ática/Unesco1982</w:t>
            </w:r>
            <w:r>
              <w:rPr>
                <w:rFonts w:ascii="Arial Narrow" w:hAnsi="Arial Narrow"/>
                <w:szCs w:val="24"/>
              </w:rPr>
              <w:t>.</w:t>
            </w:r>
          </w:p>
          <w:p w14:paraId="35D0E0E9" w14:textId="77777777" w:rsidR="00FA1DF1" w:rsidRDefault="00FA1DF1" w:rsidP="00371B09">
            <w:pPr>
              <w:pStyle w:val="PargrafodaLista"/>
              <w:numPr>
                <w:ilvl w:val="0"/>
                <w:numId w:val="2"/>
              </w:numPr>
              <w:ind w:left="318" w:hanging="284"/>
              <w:jc w:val="both"/>
              <w:rPr>
                <w:rFonts w:ascii="Arial Narrow" w:hAnsi="Arial Narrow"/>
                <w:szCs w:val="24"/>
              </w:rPr>
            </w:pPr>
            <w:r w:rsidRPr="00EB563A">
              <w:rPr>
                <w:rFonts w:ascii="Arial Narrow" w:hAnsi="Arial Narrow"/>
                <w:szCs w:val="24"/>
              </w:rPr>
              <w:t>Bellucci, B. Introdução à história da África e da cultura afro-brasileira. Rio de Janeiro:</w:t>
            </w:r>
            <w:r>
              <w:rPr>
                <w:rFonts w:ascii="Arial Narrow" w:hAnsi="Arial Narrow"/>
                <w:szCs w:val="24"/>
              </w:rPr>
              <w:t xml:space="preserve"> </w:t>
            </w:r>
            <w:r w:rsidRPr="00EB563A">
              <w:rPr>
                <w:rFonts w:ascii="Arial Narrow" w:hAnsi="Arial Narrow"/>
                <w:szCs w:val="24"/>
              </w:rPr>
              <w:t>UCAM/Centro Cultural Banco do Brasil, 2003.</w:t>
            </w:r>
          </w:p>
          <w:p w14:paraId="29512DDA" w14:textId="77777777" w:rsidR="00FA1DF1" w:rsidRPr="007F0FC9" w:rsidRDefault="00FA1DF1" w:rsidP="00371B09">
            <w:pPr>
              <w:pStyle w:val="PargrafodaLista"/>
              <w:numPr>
                <w:ilvl w:val="0"/>
                <w:numId w:val="2"/>
              </w:numPr>
              <w:spacing w:after="0" w:line="240" w:lineRule="auto"/>
              <w:ind w:left="318" w:hanging="284"/>
              <w:jc w:val="both"/>
              <w:rPr>
                <w:rFonts w:ascii="Arial Narrow" w:hAnsi="Arial Narrow"/>
                <w:szCs w:val="24"/>
              </w:rPr>
            </w:pPr>
            <w:r w:rsidRPr="005F1308">
              <w:rPr>
                <w:rFonts w:ascii="Arial Narrow" w:hAnsi="Arial Narrow"/>
                <w:szCs w:val="24"/>
              </w:rPr>
              <w:t>Pereira, A. A.; monteiro, A. M. (Orgs.). Ensino de história e culturas afro-brasileiras</w:t>
            </w:r>
            <w:r>
              <w:rPr>
                <w:rFonts w:ascii="Arial Narrow" w:hAnsi="Arial Narrow"/>
                <w:szCs w:val="24"/>
              </w:rPr>
              <w:t xml:space="preserve"> </w:t>
            </w:r>
            <w:r w:rsidRPr="005F1308">
              <w:rPr>
                <w:rFonts w:ascii="Arial Narrow" w:hAnsi="Arial Narrow"/>
                <w:szCs w:val="24"/>
              </w:rPr>
              <w:t>e indígenas. Rio de Janeiro: Pallas, 2013.</w:t>
            </w:r>
          </w:p>
        </w:tc>
      </w:tr>
    </w:tbl>
    <w:p w14:paraId="2B5F7291"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2B4A250F" w14:textId="77777777" w:rsidTr="00371B09">
        <w:trPr>
          <w:trHeight w:val="340"/>
        </w:trPr>
        <w:tc>
          <w:tcPr>
            <w:tcW w:w="5000" w:type="pct"/>
            <w:gridSpan w:val="3"/>
            <w:shd w:val="clear" w:color="auto" w:fill="1F497D"/>
            <w:vAlign w:val="center"/>
          </w:tcPr>
          <w:p w14:paraId="07BAFB5F"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FF22BA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67C771B" w14:textId="77777777" w:rsidR="00FA1DF1" w:rsidRDefault="00FA1DF1" w:rsidP="00371B09">
            <w:pPr>
              <w:rPr>
                <w:rFonts w:ascii="Arial Narrow" w:hAnsi="Arial Narrow"/>
              </w:rPr>
            </w:pPr>
            <w:r>
              <w:rPr>
                <w:rFonts w:ascii="Arial Narrow" w:hAnsi="Arial Narrow"/>
              </w:rPr>
              <w:t>Língua Brasileira de Sinais (LIBRAS)</w:t>
            </w:r>
          </w:p>
        </w:tc>
      </w:tr>
      <w:tr w:rsidR="00FA1DF1" w:rsidRPr="00966815" w14:paraId="79538B3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881DEF8"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3485D55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5107C86" w14:textId="77777777" w:rsidR="00FA1DF1" w:rsidRDefault="00FA1DF1" w:rsidP="00371B09">
            <w:pPr>
              <w:rPr>
                <w:rFonts w:ascii="Arial Narrow" w:hAnsi="Arial Narrow"/>
              </w:rPr>
            </w:pPr>
            <w:r>
              <w:rPr>
                <w:rFonts w:ascii="Arial Narrow" w:hAnsi="Arial Narrow"/>
              </w:rPr>
              <w:t>-</w:t>
            </w:r>
          </w:p>
        </w:tc>
      </w:tr>
      <w:tr w:rsidR="00FA1DF1" w:rsidRPr="00966815" w14:paraId="1D001143"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D56D223"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56C84688"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5C46A3A0"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00ED4E5A"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6A2EC8A"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359429F"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225DBB75" w14:textId="77777777" w:rsidR="00FA1DF1" w:rsidRDefault="00FA1DF1" w:rsidP="00371B09">
            <w:pPr>
              <w:jc w:val="center"/>
              <w:rPr>
                <w:rFonts w:ascii="Arial Narrow" w:hAnsi="Arial Narrow"/>
              </w:rPr>
            </w:pPr>
            <w:r>
              <w:rPr>
                <w:rFonts w:ascii="Arial Narrow" w:hAnsi="Arial Narrow"/>
              </w:rPr>
              <w:t>0</w:t>
            </w:r>
          </w:p>
        </w:tc>
      </w:tr>
      <w:tr w:rsidR="00FA1DF1" w:rsidRPr="00966815" w14:paraId="72DED75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AE373D1"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B430DF" w14:paraId="6EBEBD3C" w14:textId="77777777" w:rsidTr="00371B09">
        <w:trPr>
          <w:trHeight w:val="2868"/>
        </w:trPr>
        <w:tc>
          <w:tcPr>
            <w:tcW w:w="5000" w:type="pct"/>
            <w:gridSpan w:val="3"/>
            <w:tcBorders>
              <w:top w:val="single" w:sz="4" w:space="0" w:color="auto"/>
              <w:bottom w:val="single" w:sz="4" w:space="0" w:color="auto"/>
              <w:right w:val="single" w:sz="4" w:space="0" w:color="auto"/>
            </w:tcBorders>
            <w:shd w:val="clear" w:color="auto" w:fill="auto"/>
          </w:tcPr>
          <w:p w14:paraId="69F815B5"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lastRenderedPageBreak/>
              <w:t xml:space="preserve">Analisar a surdez dentro da perspectiva </w:t>
            </w:r>
            <w:r>
              <w:rPr>
                <w:rFonts w:ascii="Arial Narrow" w:hAnsi="Arial Narrow"/>
                <w:szCs w:val="24"/>
              </w:rPr>
              <w:t xml:space="preserve">sócio </w:t>
            </w:r>
            <w:r w:rsidRPr="005477C8">
              <w:rPr>
                <w:rFonts w:ascii="Arial Narrow" w:hAnsi="Arial Narrow"/>
                <w:szCs w:val="24"/>
              </w:rPr>
              <w:t>antropológica, com vistas a especificidades sociais, culturais e econômicas da comunidade surda brasileira, assim como, utilizar a Língua Brasileira de Sinais (Libras).</w:t>
            </w:r>
          </w:p>
          <w:p w14:paraId="6D65B4F7"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Conhecer os elementos que compõem a especificidade da surdez dentro da lógica das ciências humanas e sociais;</w:t>
            </w:r>
          </w:p>
          <w:p w14:paraId="71DC5D5D"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Compreender os desdobramentos das especificidades da surdez no que se refere os processos de emancipação do sujeito surdo;</w:t>
            </w:r>
          </w:p>
          <w:p w14:paraId="2DF6BFE2"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Tencionar os aspectos conceituais e metodológicos da educação de surdos com as proposições educativas vigentes;</w:t>
            </w:r>
          </w:p>
          <w:p w14:paraId="6E2C07C2"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Conhecer a estrutura gramatical da Libras de maneira situada e prática;</w:t>
            </w:r>
          </w:p>
          <w:p w14:paraId="2A328255"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Compreender de maneira prática os impactos das características sistêmicas e discursivas da Libras no ato da conversa.</w:t>
            </w:r>
          </w:p>
        </w:tc>
      </w:tr>
      <w:tr w:rsidR="00FA1DF1" w:rsidRPr="00966815" w14:paraId="7B82B9E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66E9624"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972A46" w14:paraId="2448D4E9" w14:textId="77777777" w:rsidTr="00371B09">
        <w:trPr>
          <w:trHeight w:val="1275"/>
        </w:trPr>
        <w:tc>
          <w:tcPr>
            <w:tcW w:w="5000" w:type="pct"/>
            <w:gridSpan w:val="3"/>
            <w:tcBorders>
              <w:top w:val="single" w:sz="4" w:space="0" w:color="auto"/>
              <w:bottom w:val="single" w:sz="4" w:space="0" w:color="auto"/>
              <w:right w:val="single" w:sz="4" w:space="0" w:color="auto"/>
            </w:tcBorders>
            <w:shd w:val="clear" w:color="auto" w:fill="auto"/>
            <w:vAlign w:val="center"/>
          </w:tcPr>
          <w:p w14:paraId="61235A37" w14:textId="77777777" w:rsidR="00FA1DF1" w:rsidRPr="00DF254B" w:rsidRDefault="00FA1DF1" w:rsidP="00371B09">
            <w:pPr>
              <w:jc w:val="both"/>
              <w:rPr>
                <w:rFonts w:ascii="Arial Narrow" w:hAnsi="Arial Narrow"/>
              </w:rPr>
            </w:pPr>
            <w:r w:rsidRPr="00DD5743">
              <w:rPr>
                <w:rFonts w:ascii="Arial Narrow" w:hAnsi="Arial Narrow"/>
              </w:rPr>
              <w:t>Concepções de língua e cultura e o surdo. A Educação Especial e o surdo. Modelos educacionais para surdos. Políticas Educacionais e os surdos. Ensino e aprendizagem de Libras e Português para surdos. Prática de descrição básica de cenários e pessoas em Libras. Introdução prática aos recursos gramaticais da Libras. Prática introdutória dos elementos organizacionais da conversação em Libras.</w:t>
            </w:r>
          </w:p>
        </w:tc>
      </w:tr>
      <w:tr w:rsidR="00FA1DF1" w:rsidRPr="00966815" w14:paraId="7E5E449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91CBBD3"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7F0FC9" w14:paraId="3502801E" w14:textId="77777777" w:rsidTr="00371B09">
        <w:trPr>
          <w:trHeight w:val="1583"/>
        </w:trPr>
        <w:tc>
          <w:tcPr>
            <w:tcW w:w="5000" w:type="pct"/>
            <w:gridSpan w:val="3"/>
            <w:tcBorders>
              <w:top w:val="single" w:sz="4" w:space="0" w:color="auto"/>
              <w:bottom w:val="single" w:sz="4" w:space="0" w:color="auto"/>
              <w:right w:val="single" w:sz="4" w:space="0" w:color="auto"/>
            </w:tcBorders>
            <w:shd w:val="clear" w:color="auto" w:fill="auto"/>
            <w:vAlign w:val="center"/>
          </w:tcPr>
          <w:p w14:paraId="01799AB7"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Gesser, A. LIBRAS? Que língua é essa?: Crenças e preconceitos em torno da língua de sinais. São Paulo: Parábola. 2009</w:t>
            </w:r>
          </w:p>
          <w:p w14:paraId="313113C1"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Perlin, Gladis; STUMPF, Marianne (Org.). Um olhar sobre nós surdos: Leituras comtemporâneas. Curitiba: Crv, 2012.</w:t>
            </w:r>
          </w:p>
          <w:p w14:paraId="42CFB293" w14:textId="77777777" w:rsidR="00FA1DF1" w:rsidRPr="007C5D70"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Costa, Juliana Pellegrinelli Barbosa. A educação do surdo ontem e hoje: posição sujeito e identidade. Campinas: Mercado de Letras, 2010</w:t>
            </w:r>
          </w:p>
        </w:tc>
      </w:tr>
      <w:tr w:rsidR="00FA1DF1" w:rsidRPr="00966815" w14:paraId="770BA9B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BF9BE70"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7F0FC9" w14:paraId="2594DEA4" w14:textId="77777777" w:rsidTr="00371B09">
        <w:trPr>
          <w:trHeight w:val="18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57B12A6"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Geraldi, João Wanderley. Ancoragens: estudos bakhtinianos. São Carlos/SP: Pedro e João, 2010.</w:t>
            </w:r>
          </w:p>
          <w:p w14:paraId="2D872846"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Gesser, Audrei. O ouvinte e a surdez: sobre ensinar e aprender LIBRAS. São Paulo: Parábola Editora, 2012.</w:t>
            </w:r>
          </w:p>
          <w:p w14:paraId="3520C139"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Mccleary, Leland. (2003) O orgulho de ser surdo. In: ENCONTRO PAULISTA ENTRE INTÉRPRETES E surdos, 1, (17 de maio) 2003, São Paulo: FENEIS-SP [Local: Faculdade Sant’Anna].</w:t>
            </w:r>
          </w:p>
          <w:p w14:paraId="44A17F99"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Strobel, Karin. As imagens do outro sobre a cultura surda. Florianópolis: UFSC, 2008.</w:t>
            </w:r>
          </w:p>
          <w:p w14:paraId="02A8ECE6" w14:textId="77777777" w:rsidR="00FA1DF1" w:rsidRPr="005477C8" w:rsidRDefault="00FA1DF1" w:rsidP="00371B09">
            <w:pPr>
              <w:pStyle w:val="PargrafodaLista"/>
              <w:numPr>
                <w:ilvl w:val="0"/>
                <w:numId w:val="2"/>
              </w:numPr>
              <w:spacing w:after="0" w:line="240" w:lineRule="auto"/>
              <w:ind w:left="318" w:hanging="284"/>
              <w:jc w:val="both"/>
              <w:rPr>
                <w:rFonts w:ascii="Arial Narrow" w:hAnsi="Arial Narrow"/>
                <w:szCs w:val="24"/>
              </w:rPr>
            </w:pPr>
            <w:r w:rsidRPr="005477C8">
              <w:rPr>
                <w:rFonts w:ascii="Arial Narrow" w:hAnsi="Arial Narrow"/>
                <w:szCs w:val="24"/>
              </w:rPr>
              <w:t>Brito, L. F. Por uma gramática da língua de sinais. Rio de Janeiro: Tempo Brasileiro, 1995.</w:t>
            </w:r>
          </w:p>
        </w:tc>
      </w:tr>
    </w:tbl>
    <w:p w14:paraId="5B2DFE10"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443B6058" w14:textId="77777777" w:rsidTr="00371B09">
        <w:trPr>
          <w:trHeight w:val="340"/>
        </w:trPr>
        <w:tc>
          <w:tcPr>
            <w:tcW w:w="5000" w:type="pct"/>
            <w:gridSpan w:val="3"/>
            <w:shd w:val="clear" w:color="auto" w:fill="1F497D"/>
            <w:vAlign w:val="center"/>
          </w:tcPr>
          <w:p w14:paraId="0E789D68"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5916A02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4EBE756" w14:textId="77777777" w:rsidR="00FA1DF1" w:rsidRDefault="00FA1DF1" w:rsidP="00371B09">
            <w:pPr>
              <w:rPr>
                <w:rFonts w:ascii="Arial Narrow" w:hAnsi="Arial Narrow"/>
              </w:rPr>
            </w:pPr>
            <w:r>
              <w:rPr>
                <w:rFonts w:ascii="Arial Narrow" w:hAnsi="Arial Narrow"/>
              </w:rPr>
              <w:t>Patrimônio Artístico e Cultural do Brasil</w:t>
            </w:r>
          </w:p>
        </w:tc>
      </w:tr>
      <w:tr w:rsidR="00FA1DF1" w:rsidRPr="00966815" w14:paraId="2A392DF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40A4D02"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3FFACDB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EA4B684" w14:textId="77777777" w:rsidR="00FA1DF1" w:rsidRDefault="00FA1DF1" w:rsidP="00371B09">
            <w:pPr>
              <w:rPr>
                <w:rFonts w:ascii="Arial Narrow" w:hAnsi="Arial Narrow"/>
              </w:rPr>
            </w:pPr>
            <w:r>
              <w:rPr>
                <w:rFonts w:ascii="Arial Narrow" w:hAnsi="Arial Narrow"/>
              </w:rPr>
              <w:t>-</w:t>
            </w:r>
          </w:p>
        </w:tc>
      </w:tr>
      <w:tr w:rsidR="00FA1DF1" w:rsidRPr="00966815" w14:paraId="7A3E5B43"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13B34871"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5FEED1CB"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7F3422B"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6BF8B84D"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5400BE8"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451592C8"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67ACD1C7" w14:textId="77777777" w:rsidR="00FA1DF1" w:rsidRDefault="00FA1DF1" w:rsidP="00371B09">
            <w:pPr>
              <w:jc w:val="center"/>
              <w:rPr>
                <w:rFonts w:ascii="Arial Narrow" w:hAnsi="Arial Narrow"/>
              </w:rPr>
            </w:pPr>
            <w:r>
              <w:rPr>
                <w:rFonts w:ascii="Arial Narrow" w:hAnsi="Arial Narrow"/>
              </w:rPr>
              <w:t>0</w:t>
            </w:r>
          </w:p>
        </w:tc>
      </w:tr>
      <w:tr w:rsidR="00FA1DF1" w:rsidRPr="00966815" w14:paraId="41DCF53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FC34939"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B430DF" w14:paraId="7E88AF02" w14:textId="77777777" w:rsidTr="00371B09">
        <w:trPr>
          <w:trHeight w:val="2073"/>
        </w:trPr>
        <w:tc>
          <w:tcPr>
            <w:tcW w:w="5000" w:type="pct"/>
            <w:gridSpan w:val="3"/>
            <w:tcBorders>
              <w:top w:val="single" w:sz="4" w:space="0" w:color="auto"/>
              <w:bottom w:val="single" w:sz="4" w:space="0" w:color="auto"/>
              <w:right w:val="single" w:sz="4" w:space="0" w:color="auto"/>
            </w:tcBorders>
            <w:shd w:val="clear" w:color="auto" w:fill="auto"/>
          </w:tcPr>
          <w:p w14:paraId="54B8DD5B" w14:textId="77777777" w:rsidR="00FA1DF1" w:rsidRPr="00EE0583" w:rsidRDefault="00FA1DF1" w:rsidP="00371B09">
            <w:pPr>
              <w:pStyle w:val="PargrafodaLista"/>
              <w:numPr>
                <w:ilvl w:val="0"/>
                <w:numId w:val="2"/>
              </w:numPr>
              <w:spacing w:after="0" w:line="240" w:lineRule="auto"/>
              <w:ind w:left="318" w:hanging="284"/>
              <w:jc w:val="both"/>
              <w:rPr>
                <w:rFonts w:ascii="Arial Narrow" w:hAnsi="Arial Narrow"/>
                <w:szCs w:val="24"/>
              </w:rPr>
            </w:pPr>
            <w:r w:rsidRPr="00EE0583">
              <w:rPr>
                <w:rFonts w:ascii="Arial Narrow" w:hAnsi="Arial Narrow"/>
                <w:szCs w:val="24"/>
              </w:rPr>
              <w:t>Conhecer o conceito de patrimônio cultural, educação patrimonial e a diversidade de patrimônios culturais como indígenas, afrodescendentes, emigrantes).</w:t>
            </w:r>
          </w:p>
          <w:p w14:paraId="5310CEBD"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EE0583">
              <w:rPr>
                <w:rFonts w:ascii="Arial Narrow" w:hAnsi="Arial Narrow"/>
                <w:szCs w:val="24"/>
              </w:rPr>
              <w:t xml:space="preserve">Entender o significado do termo patrimônio cultural, bem como de conceitos específicos da área de patrimônio; </w:t>
            </w:r>
          </w:p>
          <w:p w14:paraId="46D80AF7"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EE0583">
              <w:rPr>
                <w:rFonts w:ascii="Arial Narrow" w:hAnsi="Arial Narrow"/>
                <w:szCs w:val="24"/>
              </w:rPr>
              <w:t xml:space="preserve">Entender a diversidade de patrimônios culturais (indígenas, afrodescendentes, emigrantes, etc.); </w:t>
            </w:r>
          </w:p>
          <w:p w14:paraId="69298B8E"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EE0583">
              <w:rPr>
                <w:rFonts w:ascii="Arial Narrow" w:hAnsi="Arial Narrow"/>
                <w:szCs w:val="24"/>
              </w:rPr>
              <w:t xml:space="preserve">Conhecer as legislações e políticas públicas e privadas garantidoras da salvaguarda e conservação de bens culturais; </w:t>
            </w:r>
          </w:p>
          <w:p w14:paraId="79DBC104" w14:textId="77777777" w:rsidR="00FA1DF1" w:rsidRPr="00402143" w:rsidRDefault="00FA1DF1" w:rsidP="00371B09">
            <w:pPr>
              <w:pStyle w:val="PargrafodaLista"/>
              <w:numPr>
                <w:ilvl w:val="0"/>
                <w:numId w:val="2"/>
              </w:numPr>
              <w:spacing w:after="0" w:line="240" w:lineRule="auto"/>
              <w:ind w:left="318" w:hanging="284"/>
              <w:jc w:val="both"/>
              <w:rPr>
                <w:rFonts w:ascii="Arial Narrow" w:hAnsi="Arial Narrow"/>
                <w:szCs w:val="24"/>
              </w:rPr>
            </w:pPr>
            <w:r w:rsidRPr="00EE0583">
              <w:rPr>
                <w:rFonts w:ascii="Arial Narrow" w:hAnsi="Arial Narrow"/>
                <w:szCs w:val="24"/>
              </w:rPr>
              <w:t>Analisar os usos de patrimônios culturais pela atividade turística e de entretenimento.</w:t>
            </w:r>
          </w:p>
        </w:tc>
      </w:tr>
      <w:tr w:rsidR="00FA1DF1" w:rsidRPr="00966815" w14:paraId="3D52ADE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CAEE9F8" w14:textId="77777777" w:rsidR="00FA1DF1" w:rsidRPr="00AC2719" w:rsidRDefault="00FA1DF1" w:rsidP="00371B09">
            <w:pPr>
              <w:jc w:val="center"/>
              <w:rPr>
                <w:rFonts w:ascii="Arial Narrow" w:hAnsi="Arial Narrow"/>
              </w:rPr>
            </w:pPr>
            <w:r>
              <w:rPr>
                <w:rFonts w:ascii="Arial Narrow" w:hAnsi="Arial Narrow"/>
              </w:rPr>
              <w:lastRenderedPageBreak/>
              <w:t>EMENTA</w:t>
            </w:r>
          </w:p>
        </w:tc>
      </w:tr>
      <w:tr w:rsidR="00FA1DF1" w:rsidRPr="00972A46" w14:paraId="25EBF050" w14:textId="77777777" w:rsidTr="00371B09">
        <w:trPr>
          <w:trHeight w:val="1723"/>
        </w:trPr>
        <w:tc>
          <w:tcPr>
            <w:tcW w:w="5000" w:type="pct"/>
            <w:gridSpan w:val="3"/>
            <w:tcBorders>
              <w:top w:val="single" w:sz="4" w:space="0" w:color="auto"/>
              <w:bottom w:val="single" w:sz="4" w:space="0" w:color="auto"/>
              <w:right w:val="single" w:sz="4" w:space="0" w:color="auto"/>
            </w:tcBorders>
            <w:shd w:val="clear" w:color="auto" w:fill="auto"/>
            <w:vAlign w:val="center"/>
          </w:tcPr>
          <w:p w14:paraId="27E561F6" w14:textId="77777777" w:rsidR="00FA1DF1" w:rsidRPr="00DF254B" w:rsidRDefault="00FA1DF1" w:rsidP="00371B09">
            <w:pPr>
              <w:jc w:val="both"/>
              <w:rPr>
                <w:rFonts w:ascii="Arial Narrow" w:hAnsi="Arial Narrow"/>
              </w:rPr>
            </w:pPr>
            <w:r w:rsidRPr="008F007D">
              <w:rPr>
                <w:rFonts w:ascii="Arial Narrow" w:hAnsi="Arial Narrow"/>
              </w:rPr>
              <w:t>Análise das formulações do conceito de patrimônio cultural e a relação com o conceito de memória a partir do estudo de políticas culturais, usos sociais e das diversas maneiras com que cada sociedade se apropria de sua história. Tipologia (material,</w:t>
            </w:r>
            <w:r>
              <w:rPr>
                <w:rFonts w:ascii="Arial Narrow" w:hAnsi="Arial Narrow"/>
              </w:rPr>
              <w:t xml:space="preserve"> </w:t>
            </w:r>
            <w:r w:rsidRPr="008F007D">
              <w:rPr>
                <w:rFonts w:ascii="Arial Narrow" w:hAnsi="Arial Narrow"/>
              </w:rPr>
              <w:t>imaterial). Reflexão conceitual sobre a diversidade do patrimônio cultural brasileiro a partir de tradições culturais que contribuíram para formação do povo brasileiro: comunidades afro-brasileiras, comunidades indígenas e grupos imigrantes, entre outros. Preservação e Conservação do Patrimônio. Proteção do Patrimônio Histórico e Artístico Nacional.</w:t>
            </w:r>
          </w:p>
        </w:tc>
      </w:tr>
      <w:tr w:rsidR="00FA1DF1" w:rsidRPr="00966815" w14:paraId="259FE92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76EEDA6"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7F0FC9" w14:paraId="319B0065" w14:textId="77777777" w:rsidTr="00371B09">
        <w:trPr>
          <w:trHeight w:val="1121"/>
        </w:trPr>
        <w:tc>
          <w:tcPr>
            <w:tcW w:w="5000" w:type="pct"/>
            <w:gridSpan w:val="3"/>
            <w:tcBorders>
              <w:top w:val="single" w:sz="4" w:space="0" w:color="auto"/>
              <w:bottom w:val="single" w:sz="4" w:space="0" w:color="auto"/>
              <w:right w:val="single" w:sz="4" w:space="0" w:color="auto"/>
            </w:tcBorders>
            <w:shd w:val="clear" w:color="auto" w:fill="auto"/>
            <w:vAlign w:val="center"/>
          </w:tcPr>
          <w:p w14:paraId="02C11E1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B648F">
              <w:rPr>
                <w:rFonts w:ascii="Arial Narrow" w:hAnsi="Arial Narrow"/>
                <w:szCs w:val="24"/>
              </w:rPr>
              <w:t>Argan, G. C. A história da arte como história da cidade. São P</w:t>
            </w:r>
            <w:r>
              <w:rPr>
                <w:rFonts w:ascii="Arial Narrow" w:hAnsi="Arial Narrow"/>
                <w:szCs w:val="24"/>
              </w:rPr>
              <w:t>aulo: Ed. Martins Fontes, 1992.</w:t>
            </w:r>
          </w:p>
          <w:p w14:paraId="45AC41C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7B648F">
              <w:rPr>
                <w:rFonts w:ascii="Arial Narrow" w:hAnsi="Arial Narrow"/>
                <w:szCs w:val="24"/>
              </w:rPr>
              <w:t xml:space="preserve">Fonseca, M. C. L. O patrimônio em processo: trajetória federal de preservação no Brasil. Rio de Janeiro: UFRJ\Minc-IPHAN, 1997. </w:t>
            </w:r>
          </w:p>
          <w:p w14:paraId="7C645EEF" w14:textId="77777777" w:rsidR="00FA1DF1" w:rsidRPr="007C5D70" w:rsidRDefault="00FA1DF1" w:rsidP="00371B09">
            <w:pPr>
              <w:pStyle w:val="PargrafodaLista"/>
              <w:numPr>
                <w:ilvl w:val="0"/>
                <w:numId w:val="2"/>
              </w:numPr>
              <w:spacing w:after="0" w:line="240" w:lineRule="auto"/>
              <w:ind w:left="318" w:hanging="284"/>
              <w:jc w:val="both"/>
              <w:rPr>
                <w:rFonts w:ascii="Arial Narrow" w:hAnsi="Arial Narrow"/>
                <w:szCs w:val="24"/>
              </w:rPr>
            </w:pPr>
            <w:r w:rsidRPr="007B648F">
              <w:rPr>
                <w:rFonts w:ascii="Arial Narrow" w:hAnsi="Arial Narrow"/>
                <w:szCs w:val="24"/>
              </w:rPr>
              <w:t>Martins, C. Patrimônio cultural. Da memória ao sentido do lugar. São Paulo, SP: Roca, 2006.</w:t>
            </w:r>
          </w:p>
        </w:tc>
      </w:tr>
      <w:tr w:rsidR="00FA1DF1" w:rsidRPr="00966815" w14:paraId="7A7B60B3"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26AE90D"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7F0FC9" w14:paraId="075A13EE" w14:textId="77777777" w:rsidTr="0053244C">
        <w:trPr>
          <w:trHeight w:val="2463"/>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A39B01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704D8">
              <w:rPr>
                <w:rFonts w:ascii="Arial Narrow" w:hAnsi="Arial Narrow"/>
                <w:szCs w:val="24"/>
              </w:rPr>
              <w:t>Azevedo, R. M. “Será o ‘Pelourinho’ (novo) um engano?” In: Revista do Patrimônio Histór</w:t>
            </w:r>
            <w:r>
              <w:rPr>
                <w:rFonts w:ascii="Arial Narrow" w:hAnsi="Arial Narrow"/>
                <w:szCs w:val="24"/>
              </w:rPr>
              <w:t>ico e Artístico Nacional, 1994.</w:t>
            </w:r>
          </w:p>
          <w:p w14:paraId="4224F59D"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704D8">
              <w:rPr>
                <w:rFonts w:ascii="Arial Narrow" w:hAnsi="Arial Narrow"/>
                <w:szCs w:val="24"/>
              </w:rPr>
              <w:t xml:space="preserve">Baptista, Maurício Nogueira. “O planejamento urbano como instrumento de preservação” In: Revista do Patrimônio Histórico e Artístico </w:t>
            </w:r>
            <w:r>
              <w:rPr>
                <w:rFonts w:ascii="Arial Narrow" w:hAnsi="Arial Narrow"/>
                <w:szCs w:val="24"/>
              </w:rPr>
              <w:t>Nacional, 1984.</w:t>
            </w:r>
          </w:p>
          <w:p w14:paraId="1EEF55A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9704D8">
              <w:rPr>
                <w:rFonts w:ascii="Arial Narrow" w:hAnsi="Arial Narrow"/>
                <w:szCs w:val="24"/>
              </w:rPr>
              <w:t>Bernardet, J. C. O nacional e popular na cultura brasileira. Cinema. São Paulo: Brasiliense, 1987.</w:t>
            </w:r>
          </w:p>
          <w:p w14:paraId="5EB6152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Andrade, Antô</w:t>
            </w:r>
            <w:r w:rsidRPr="007B648F">
              <w:rPr>
                <w:rFonts w:ascii="Arial Narrow" w:hAnsi="Arial Narrow"/>
                <w:szCs w:val="24"/>
              </w:rPr>
              <w:t xml:space="preserve">nio Luiz Dias de. “O tombamento na preservação de áreas naturais” In: Revista do Patrimônio Histórico e Artístico Nacional, 1993. </w:t>
            </w:r>
          </w:p>
          <w:p w14:paraId="0A555993" w14:textId="77777777" w:rsidR="00FA1DF1" w:rsidRPr="009704D8" w:rsidRDefault="00FA1DF1" w:rsidP="00371B09">
            <w:pPr>
              <w:pStyle w:val="PargrafodaLista"/>
              <w:numPr>
                <w:ilvl w:val="0"/>
                <w:numId w:val="2"/>
              </w:numPr>
              <w:spacing w:after="0" w:line="240" w:lineRule="auto"/>
              <w:ind w:left="318" w:hanging="284"/>
              <w:jc w:val="both"/>
              <w:rPr>
                <w:rFonts w:ascii="Arial Narrow" w:hAnsi="Arial Narrow"/>
                <w:szCs w:val="24"/>
              </w:rPr>
            </w:pPr>
            <w:r w:rsidRPr="007B648F">
              <w:rPr>
                <w:rFonts w:ascii="Arial Narrow" w:hAnsi="Arial Narrow"/>
                <w:szCs w:val="24"/>
              </w:rPr>
              <w:t>Andrade, Mário de. “Anteprojeto para a criação do Serviço do Patrimônio Artístico Nacional” In: Revista do Patrimônio Histórico e Artístico Nacional, 2002.</w:t>
            </w:r>
          </w:p>
        </w:tc>
      </w:tr>
    </w:tbl>
    <w:p w14:paraId="25BB356E" w14:textId="77777777" w:rsidR="00FA1DF1" w:rsidRDefault="00FA1DF1" w:rsidP="00FA1DF1">
      <w:pPr>
        <w:jc w:val="both"/>
      </w:pPr>
    </w:p>
    <w:p w14:paraId="19FD77A2" w14:textId="77777777" w:rsidR="00FA1DF1" w:rsidRDefault="00FA1DF1" w:rsidP="00FA1DF1">
      <w:pPr>
        <w:jc w:val="both"/>
      </w:pPr>
    </w:p>
    <w:p w14:paraId="5233E513" w14:textId="298777D5" w:rsidR="000359C9" w:rsidRDefault="00FA1DF1" w:rsidP="00FA1DF1">
      <w:pPr>
        <w:spacing w:after="120"/>
        <w:jc w:val="both"/>
        <w:rPr>
          <w:b/>
        </w:rPr>
      </w:pPr>
      <w:r w:rsidRPr="0006257A">
        <w:rPr>
          <w:b/>
        </w:rPr>
        <w:t>Disciplinas optativas</w:t>
      </w:r>
    </w:p>
    <w:tbl>
      <w:tblPr>
        <w:tblW w:w="4908" w:type="pct"/>
        <w:tblInd w:w="108" w:type="dxa"/>
        <w:tblCellMar>
          <w:left w:w="0" w:type="dxa"/>
          <w:right w:w="0" w:type="dxa"/>
        </w:tblCellMar>
        <w:tblLook w:val="04A0" w:firstRow="1" w:lastRow="0" w:firstColumn="1" w:lastColumn="0" w:noHBand="0" w:noVBand="1"/>
      </w:tblPr>
      <w:tblGrid>
        <w:gridCol w:w="2783"/>
        <w:gridCol w:w="3620"/>
        <w:gridCol w:w="2991"/>
      </w:tblGrid>
      <w:tr w:rsidR="000359C9" w14:paraId="1643AA56" w14:textId="77777777" w:rsidTr="002F51B6">
        <w:trPr>
          <w:trHeight w:val="340"/>
        </w:trPr>
        <w:tc>
          <w:tcPr>
            <w:tcW w:w="5000" w:type="pct"/>
            <w:gridSpan w:val="3"/>
            <w:tcBorders>
              <w:top w:val="single" w:sz="8" w:space="0" w:color="auto"/>
              <w:left w:val="single" w:sz="8" w:space="0" w:color="auto"/>
              <w:bottom w:val="single" w:sz="8" w:space="0" w:color="auto"/>
              <w:right w:val="single" w:sz="8" w:space="0" w:color="auto"/>
            </w:tcBorders>
            <w:shd w:val="clear" w:color="auto" w:fill="1F497D"/>
            <w:tcMar>
              <w:top w:w="0" w:type="dxa"/>
              <w:left w:w="108" w:type="dxa"/>
              <w:bottom w:w="0" w:type="dxa"/>
              <w:right w:w="108" w:type="dxa"/>
            </w:tcMar>
            <w:vAlign w:val="center"/>
            <w:hideMark/>
          </w:tcPr>
          <w:p w14:paraId="77E7E4DB" w14:textId="77777777" w:rsidR="000359C9" w:rsidRDefault="000359C9">
            <w:pPr>
              <w:jc w:val="center"/>
            </w:pPr>
            <w:r>
              <w:rPr>
                <w:rFonts w:ascii="Arial Narrow" w:hAnsi="Arial Narrow"/>
                <w:b/>
                <w:bCs/>
                <w:color w:val="FFFFFF"/>
              </w:rPr>
              <w:t>DISCIPLINA</w:t>
            </w:r>
          </w:p>
        </w:tc>
      </w:tr>
      <w:tr w:rsidR="000359C9" w14:paraId="0496E550" w14:textId="77777777" w:rsidTr="002F51B6">
        <w:trPr>
          <w:trHeight w:val="340"/>
        </w:trPr>
        <w:tc>
          <w:tcPr>
            <w:tcW w:w="5000" w:type="pct"/>
            <w:gridSpan w:val="3"/>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EA53A0" w14:textId="77777777" w:rsidR="000359C9" w:rsidRDefault="000359C9">
            <w:r>
              <w:rPr>
                <w:rFonts w:ascii="Arial Narrow" w:hAnsi="Arial Narrow"/>
              </w:rPr>
              <w:t>Animação Digital</w:t>
            </w:r>
          </w:p>
        </w:tc>
      </w:tr>
      <w:tr w:rsidR="000359C9" w14:paraId="7B736967" w14:textId="77777777" w:rsidTr="002F51B6">
        <w:trPr>
          <w:trHeight w:val="340"/>
        </w:trPr>
        <w:tc>
          <w:tcPr>
            <w:tcW w:w="5000" w:type="pct"/>
            <w:gridSpan w:val="3"/>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2BE7ECC7" w14:textId="77777777" w:rsidR="000359C9" w:rsidRDefault="000359C9">
            <w:pPr>
              <w:jc w:val="center"/>
            </w:pPr>
            <w:r>
              <w:rPr>
                <w:rFonts w:ascii="Arial Narrow" w:hAnsi="Arial Narrow"/>
              </w:rPr>
              <w:t>PRÉ-REQUISITOS</w:t>
            </w:r>
          </w:p>
        </w:tc>
      </w:tr>
      <w:tr w:rsidR="000359C9" w14:paraId="255D71CA" w14:textId="77777777" w:rsidTr="002F51B6">
        <w:trPr>
          <w:trHeight w:val="340"/>
        </w:trPr>
        <w:tc>
          <w:tcPr>
            <w:tcW w:w="5000" w:type="pct"/>
            <w:gridSpan w:val="3"/>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59F8FD4" w14:textId="77777777" w:rsidR="000359C9" w:rsidRDefault="000359C9">
            <w:r>
              <w:rPr>
                <w:rFonts w:ascii="Arial Narrow" w:hAnsi="Arial Narrow"/>
              </w:rPr>
              <w:t>Computação Grafica</w:t>
            </w:r>
          </w:p>
        </w:tc>
      </w:tr>
      <w:tr w:rsidR="002F51B6" w14:paraId="635F6D8F" w14:textId="77777777" w:rsidTr="002F51B6">
        <w:trPr>
          <w:trHeight w:val="340"/>
        </w:trPr>
        <w:tc>
          <w:tcPr>
            <w:tcW w:w="1481"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0CE30796" w14:textId="77777777" w:rsidR="000359C9" w:rsidRDefault="000359C9">
            <w:pPr>
              <w:jc w:val="center"/>
            </w:pPr>
            <w:r>
              <w:rPr>
                <w:rFonts w:ascii="Arial Narrow" w:hAnsi="Arial Narrow"/>
              </w:rPr>
              <w:t>C.H. TOTAL (horas)</w:t>
            </w:r>
          </w:p>
        </w:tc>
        <w:tc>
          <w:tcPr>
            <w:tcW w:w="1927" w:type="pct"/>
            <w:tcBorders>
              <w:top w:val="nil"/>
              <w:left w:val="nil"/>
              <w:bottom w:val="single" w:sz="8" w:space="0" w:color="auto"/>
              <w:right w:val="single" w:sz="8" w:space="0" w:color="auto"/>
            </w:tcBorders>
            <w:shd w:val="clear" w:color="auto" w:fill="D9D9D9"/>
            <w:tcMar>
              <w:top w:w="0" w:type="dxa"/>
              <w:left w:w="108" w:type="dxa"/>
              <w:bottom w:w="0" w:type="dxa"/>
              <w:right w:w="108" w:type="dxa"/>
            </w:tcMar>
            <w:vAlign w:val="center"/>
            <w:hideMark/>
          </w:tcPr>
          <w:p w14:paraId="7CA6B79E" w14:textId="77777777" w:rsidR="000359C9" w:rsidRDefault="000359C9">
            <w:pPr>
              <w:jc w:val="center"/>
            </w:pPr>
            <w:r>
              <w:rPr>
                <w:rFonts w:ascii="Arial Narrow" w:hAnsi="Arial Narrow"/>
              </w:rPr>
              <w:t>C.H. TEÓRICA (horas)</w:t>
            </w:r>
          </w:p>
        </w:tc>
        <w:tc>
          <w:tcPr>
            <w:tcW w:w="1592" w:type="pct"/>
            <w:tcBorders>
              <w:top w:val="nil"/>
              <w:left w:val="nil"/>
              <w:bottom w:val="single" w:sz="8" w:space="0" w:color="auto"/>
              <w:right w:val="single" w:sz="8" w:space="0" w:color="auto"/>
            </w:tcBorders>
            <w:shd w:val="clear" w:color="auto" w:fill="D9D9D9"/>
            <w:tcMar>
              <w:top w:w="0" w:type="dxa"/>
              <w:left w:w="108" w:type="dxa"/>
              <w:bottom w:w="0" w:type="dxa"/>
              <w:right w:w="108" w:type="dxa"/>
            </w:tcMar>
            <w:vAlign w:val="center"/>
            <w:hideMark/>
          </w:tcPr>
          <w:p w14:paraId="22DF1618" w14:textId="77777777" w:rsidR="000359C9" w:rsidRDefault="000359C9">
            <w:pPr>
              <w:jc w:val="center"/>
            </w:pPr>
            <w:r>
              <w:rPr>
                <w:rFonts w:ascii="Arial Narrow" w:hAnsi="Arial Narrow"/>
              </w:rPr>
              <w:t>C.H. EXPERIMENTAL (horas)</w:t>
            </w:r>
          </w:p>
        </w:tc>
      </w:tr>
      <w:tr w:rsidR="000359C9" w14:paraId="5FC715AF" w14:textId="77777777" w:rsidTr="002F51B6">
        <w:trPr>
          <w:trHeight w:val="340"/>
        </w:trPr>
        <w:tc>
          <w:tcPr>
            <w:tcW w:w="148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FAF4CB" w14:textId="77777777" w:rsidR="000359C9" w:rsidRDefault="000359C9">
            <w:pPr>
              <w:jc w:val="center"/>
            </w:pPr>
            <w:r>
              <w:rPr>
                <w:rFonts w:ascii="Arial Narrow" w:hAnsi="Arial Narrow"/>
              </w:rPr>
              <w:t>60</w:t>
            </w:r>
          </w:p>
        </w:tc>
        <w:tc>
          <w:tcPr>
            <w:tcW w:w="192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8DF486" w14:textId="77777777" w:rsidR="000359C9" w:rsidRDefault="000359C9">
            <w:pPr>
              <w:jc w:val="center"/>
            </w:pPr>
            <w:r>
              <w:rPr>
                <w:rFonts w:ascii="Arial Narrow" w:hAnsi="Arial Narrow"/>
              </w:rPr>
              <w:t>15</w:t>
            </w:r>
          </w:p>
        </w:tc>
        <w:tc>
          <w:tcPr>
            <w:tcW w:w="159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EA9E48" w14:textId="77777777" w:rsidR="000359C9" w:rsidRDefault="000359C9">
            <w:pPr>
              <w:jc w:val="center"/>
            </w:pPr>
            <w:r>
              <w:rPr>
                <w:rFonts w:ascii="Arial Narrow" w:hAnsi="Arial Narrow"/>
              </w:rPr>
              <w:t>45</w:t>
            </w:r>
          </w:p>
        </w:tc>
      </w:tr>
      <w:tr w:rsidR="000359C9" w14:paraId="1EA63009" w14:textId="77777777" w:rsidTr="002F51B6">
        <w:trPr>
          <w:trHeight w:val="340"/>
        </w:trPr>
        <w:tc>
          <w:tcPr>
            <w:tcW w:w="5000" w:type="pct"/>
            <w:gridSpan w:val="3"/>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7397B922" w14:textId="77777777" w:rsidR="000359C9" w:rsidRDefault="000359C9">
            <w:pPr>
              <w:jc w:val="center"/>
            </w:pPr>
            <w:r>
              <w:rPr>
                <w:rFonts w:ascii="Arial Narrow" w:hAnsi="Arial Narrow"/>
              </w:rPr>
              <w:t>OBJETIVOS</w:t>
            </w:r>
          </w:p>
        </w:tc>
      </w:tr>
      <w:tr w:rsidR="000359C9" w:rsidRPr="00DA3C75" w14:paraId="183F2E51" w14:textId="77777777" w:rsidTr="0053244C">
        <w:trPr>
          <w:trHeight w:val="1698"/>
        </w:trPr>
        <w:tc>
          <w:tcPr>
            <w:tcW w:w="5000" w:type="pct"/>
            <w:gridSpan w:val="3"/>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88D8549" w14:textId="7611F78F" w:rsidR="000359C9" w:rsidRPr="00DA3C75" w:rsidRDefault="000359C9" w:rsidP="00DA3C75">
            <w:pPr>
              <w:pStyle w:val="PargrafodaLista"/>
              <w:numPr>
                <w:ilvl w:val="0"/>
                <w:numId w:val="2"/>
              </w:numPr>
              <w:spacing w:after="0"/>
              <w:ind w:left="318" w:hanging="284"/>
              <w:jc w:val="both"/>
              <w:rPr>
                <w:rFonts w:ascii="Arial Narrow" w:hAnsi="Arial Narrow"/>
                <w:szCs w:val="24"/>
              </w:rPr>
            </w:pPr>
            <w:r w:rsidRPr="00DA3C75">
              <w:rPr>
                <w:rFonts w:ascii="Arial Narrow" w:hAnsi="Arial Narrow"/>
                <w:szCs w:val="24"/>
              </w:rPr>
              <w:t>Capacitar o aluno quanto a tecnicas voltadas à modelagem tridimensional,</w:t>
            </w:r>
            <w:r w:rsidR="00DA3C75">
              <w:rPr>
                <w:rFonts w:ascii="Arial Narrow" w:hAnsi="Arial Narrow"/>
                <w:szCs w:val="24"/>
              </w:rPr>
              <w:t xml:space="preserve"> </w:t>
            </w:r>
            <w:r w:rsidRPr="00DA3C75">
              <w:rPr>
                <w:rFonts w:ascii="Arial Narrow" w:hAnsi="Arial Narrow"/>
                <w:szCs w:val="24"/>
              </w:rPr>
              <w:t>mapeamento e texturização de objetos 3D,</w:t>
            </w:r>
            <w:r w:rsidR="00DA3C75">
              <w:rPr>
                <w:rFonts w:ascii="Arial Narrow" w:hAnsi="Arial Narrow"/>
                <w:szCs w:val="24"/>
              </w:rPr>
              <w:t xml:space="preserve"> </w:t>
            </w:r>
            <w:r w:rsidRPr="00DA3C75">
              <w:rPr>
                <w:rFonts w:ascii="Arial Narrow" w:hAnsi="Arial Narrow"/>
                <w:szCs w:val="24"/>
              </w:rPr>
              <w:t>criação de rigging para manipulação de personagens ou objeto de cena; introduzir os conceitos de animação hierárquica (FK e IK); adaptar os princípios da animação tradicional 2D à animação 3D digital; Introduzir o processo de criação de animações utilizando processos de animação tradicional e ferramentas digitais, possibilitando a criação de novos documentos artísticos.</w:t>
            </w:r>
          </w:p>
        </w:tc>
      </w:tr>
      <w:tr w:rsidR="000359C9" w14:paraId="27CE9A73" w14:textId="77777777" w:rsidTr="002F51B6">
        <w:trPr>
          <w:trHeight w:val="340"/>
        </w:trPr>
        <w:tc>
          <w:tcPr>
            <w:tcW w:w="5000" w:type="pct"/>
            <w:gridSpan w:val="3"/>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4AE0A960" w14:textId="77777777" w:rsidR="000359C9" w:rsidRDefault="000359C9">
            <w:pPr>
              <w:jc w:val="center"/>
            </w:pPr>
            <w:r>
              <w:rPr>
                <w:rFonts w:ascii="Arial Narrow" w:hAnsi="Arial Narrow"/>
              </w:rPr>
              <w:t>EMENTA</w:t>
            </w:r>
          </w:p>
        </w:tc>
      </w:tr>
      <w:tr w:rsidR="000359C9" w14:paraId="1650812A" w14:textId="77777777" w:rsidTr="0053244C">
        <w:trPr>
          <w:trHeight w:val="1042"/>
        </w:trPr>
        <w:tc>
          <w:tcPr>
            <w:tcW w:w="5000" w:type="pct"/>
            <w:gridSpan w:val="3"/>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07E7B3" w14:textId="39473578" w:rsidR="000359C9" w:rsidRDefault="000359C9">
            <w:pPr>
              <w:jc w:val="both"/>
            </w:pPr>
            <w:r>
              <w:rPr>
                <w:rFonts w:ascii="Arial Narrow" w:hAnsi="Arial Narrow"/>
              </w:rPr>
              <w:t>Fundamentos de Animação, Introdução às técnicas de animação gráfica. Etapas dos processos de animação. Edição de imagens criadas e de vídeos, Modelagem 3D, Shaders, materiais e texturas, Iluminação e Render, Rigging 3D digital, Sistemas de Partículas</w:t>
            </w:r>
            <w:r w:rsidR="001B79A3">
              <w:rPr>
                <w:rFonts w:ascii="Arial Narrow" w:hAnsi="Arial Narrow"/>
              </w:rPr>
              <w:t>.</w:t>
            </w:r>
          </w:p>
        </w:tc>
      </w:tr>
      <w:tr w:rsidR="000359C9" w14:paraId="7A855B4E" w14:textId="77777777" w:rsidTr="002F51B6">
        <w:trPr>
          <w:trHeight w:val="340"/>
        </w:trPr>
        <w:tc>
          <w:tcPr>
            <w:tcW w:w="5000" w:type="pct"/>
            <w:gridSpan w:val="3"/>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2977F882" w14:textId="77777777" w:rsidR="000359C9" w:rsidRDefault="000359C9">
            <w:pPr>
              <w:jc w:val="center"/>
            </w:pPr>
            <w:r>
              <w:rPr>
                <w:rFonts w:ascii="Arial Narrow" w:hAnsi="Arial Narrow"/>
              </w:rPr>
              <w:t>BIBLIOGRAFIA BÁSICA</w:t>
            </w:r>
          </w:p>
        </w:tc>
      </w:tr>
      <w:tr w:rsidR="000359C9" w:rsidRPr="00DA3C75" w14:paraId="1B5D44C0" w14:textId="77777777" w:rsidTr="002F51B6">
        <w:trPr>
          <w:trHeight w:val="1023"/>
        </w:trPr>
        <w:tc>
          <w:tcPr>
            <w:tcW w:w="5000" w:type="pct"/>
            <w:gridSpan w:val="3"/>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90CB57F" w14:textId="2C5FD90F" w:rsidR="000359C9" w:rsidRPr="00DA3C75" w:rsidRDefault="000359C9" w:rsidP="00DA3C75">
            <w:pPr>
              <w:pStyle w:val="PargrafodaLista"/>
              <w:numPr>
                <w:ilvl w:val="0"/>
                <w:numId w:val="2"/>
              </w:numPr>
              <w:spacing w:after="0"/>
              <w:ind w:left="318" w:hanging="284"/>
              <w:jc w:val="both"/>
              <w:rPr>
                <w:rFonts w:ascii="Arial Narrow" w:hAnsi="Arial Narrow"/>
                <w:szCs w:val="24"/>
              </w:rPr>
            </w:pPr>
            <w:r w:rsidRPr="00DA3C75">
              <w:rPr>
                <w:rFonts w:ascii="Arial Narrow" w:hAnsi="Arial Narrow"/>
                <w:szCs w:val="24"/>
              </w:rPr>
              <w:lastRenderedPageBreak/>
              <w:t>AZEVEDO, Eduardo. Computação Gráfica: Processamento de imagen</w:t>
            </w:r>
            <w:r w:rsidR="00DA3C75">
              <w:rPr>
                <w:rFonts w:ascii="Arial Narrow" w:hAnsi="Arial Narrow"/>
                <w:szCs w:val="24"/>
              </w:rPr>
              <w:t xml:space="preserve">s digitais. São Paulo. Elsevier, </w:t>
            </w:r>
            <w:r w:rsidRPr="00DA3C75">
              <w:rPr>
                <w:rFonts w:ascii="Arial Narrow" w:hAnsi="Arial Narrow"/>
                <w:szCs w:val="24"/>
              </w:rPr>
              <w:t>Volume2. 1ed</w:t>
            </w:r>
            <w:r w:rsidR="00DA3C75">
              <w:rPr>
                <w:rFonts w:ascii="Arial Narrow" w:hAnsi="Arial Narrow"/>
                <w:szCs w:val="24"/>
              </w:rPr>
              <w:t xml:space="preserve">, </w:t>
            </w:r>
            <w:r w:rsidR="00DA3C75" w:rsidRPr="00DA3C75">
              <w:rPr>
                <w:rFonts w:ascii="Arial Narrow" w:hAnsi="Arial Narrow"/>
                <w:szCs w:val="24"/>
              </w:rPr>
              <w:t>2007</w:t>
            </w:r>
            <w:r w:rsidRPr="00DA3C75">
              <w:rPr>
                <w:rFonts w:ascii="Arial Narrow" w:hAnsi="Arial Narrow"/>
                <w:szCs w:val="24"/>
              </w:rPr>
              <w:t>.</w:t>
            </w:r>
          </w:p>
          <w:p w14:paraId="7B2D3325" w14:textId="50AE5809" w:rsidR="000359C9" w:rsidRDefault="000359C9" w:rsidP="00DA3C75">
            <w:pPr>
              <w:pStyle w:val="PargrafodaLista"/>
              <w:numPr>
                <w:ilvl w:val="0"/>
                <w:numId w:val="2"/>
              </w:numPr>
              <w:spacing w:after="0"/>
              <w:ind w:left="318" w:hanging="284"/>
              <w:jc w:val="both"/>
              <w:rPr>
                <w:rFonts w:ascii="Arial Narrow" w:hAnsi="Arial Narrow"/>
                <w:szCs w:val="24"/>
              </w:rPr>
            </w:pPr>
            <w:r w:rsidRPr="00DA3C75">
              <w:rPr>
                <w:rFonts w:ascii="Arial Narrow" w:hAnsi="Arial Narrow"/>
                <w:szCs w:val="24"/>
              </w:rPr>
              <w:t>Gomes, J.M.; Velho, L.C.P.R. Fundamentos da Computação Gráfica,</w:t>
            </w:r>
            <w:r w:rsidR="00DA3C75">
              <w:rPr>
                <w:rFonts w:ascii="Arial Narrow" w:hAnsi="Arial Narrow"/>
                <w:szCs w:val="24"/>
              </w:rPr>
              <w:t xml:space="preserve"> </w:t>
            </w:r>
            <w:r w:rsidRPr="00DA3C75">
              <w:rPr>
                <w:rFonts w:ascii="Arial Narrow" w:hAnsi="Arial Narrow"/>
                <w:szCs w:val="24"/>
              </w:rPr>
              <w:t>IMPA - RJ, 1ª EDIÇÃO,</w:t>
            </w:r>
          </w:p>
          <w:p w14:paraId="279BB436" w14:textId="100FFECA" w:rsidR="00DA3C75" w:rsidRPr="00DA3C75" w:rsidRDefault="00DA3C75" w:rsidP="00DA3C75">
            <w:pPr>
              <w:pStyle w:val="PargrafodaLista"/>
              <w:numPr>
                <w:ilvl w:val="0"/>
                <w:numId w:val="2"/>
              </w:numPr>
              <w:spacing w:after="0"/>
              <w:ind w:left="318" w:hanging="284"/>
              <w:jc w:val="both"/>
              <w:rPr>
                <w:rFonts w:ascii="Arial Narrow" w:hAnsi="Arial Narrow"/>
                <w:szCs w:val="24"/>
              </w:rPr>
            </w:pPr>
            <w:r w:rsidRPr="00DA3C75">
              <w:rPr>
                <w:rFonts w:ascii="Arial Narrow" w:hAnsi="Arial Narrow"/>
                <w:szCs w:val="24"/>
              </w:rPr>
              <w:t>Andaló, Flávio. Modelagem Animação 2D e 3D Para Jogos - Série Eixos, 2015.</w:t>
            </w:r>
          </w:p>
        </w:tc>
      </w:tr>
      <w:tr w:rsidR="000359C9" w14:paraId="3628C91F" w14:textId="77777777" w:rsidTr="002F51B6">
        <w:trPr>
          <w:trHeight w:val="340"/>
        </w:trPr>
        <w:tc>
          <w:tcPr>
            <w:tcW w:w="5000" w:type="pct"/>
            <w:gridSpan w:val="3"/>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64233803" w14:textId="77777777" w:rsidR="000359C9" w:rsidRDefault="000359C9">
            <w:pPr>
              <w:jc w:val="center"/>
            </w:pPr>
            <w:r>
              <w:rPr>
                <w:rFonts w:ascii="Arial Narrow" w:hAnsi="Arial Narrow"/>
              </w:rPr>
              <w:t>BIBLIOGRAFIA COMPLEMENTAR</w:t>
            </w:r>
          </w:p>
        </w:tc>
      </w:tr>
      <w:tr w:rsidR="000359C9" w:rsidRPr="00DA3C75" w14:paraId="7ACFA94C" w14:textId="77777777" w:rsidTr="002F51B6">
        <w:trPr>
          <w:trHeight w:val="762"/>
        </w:trPr>
        <w:tc>
          <w:tcPr>
            <w:tcW w:w="5000" w:type="pct"/>
            <w:gridSpan w:val="3"/>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B871AB" w14:textId="25E9DB96" w:rsidR="000359C9" w:rsidRPr="00DA3C75" w:rsidRDefault="000359C9" w:rsidP="00DA3C75">
            <w:pPr>
              <w:pStyle w:val="PargrafodaLista"/>
              <w:numPr>
                <w:ilvl w:val="0"/>
                <w:numId w:val="2"/>
              </w:numPr>
              <w:spacing w:after="0"/>
              <w:ind w:left="318" w:hanging="284"/>
              <w:jc w:val="both"/>
              <w:rPr>
                <w:rFonts w:ascii="Arial Narrow" w:hAnsi="Arial Narrow"/>
                <w:szCs w:val="24"/>
              </w:rPr>
            </w:pPr>
            <w:r w:rsidRPr="00DA3C75">
              <w:rPr>
                <w:rFonts w:ascii="Arial Narrow" w:hAnsi="Arial Narrow"/>
                <w:szCs w:val="24"/>
              </w:rPr>
              <w:t>MULLEN, Tony. Introducing character animation with Blender. Indianapolis, Ind.: Wiley Pub., 2007</w:t>
            </w:r>
          </w:p>
          <w:p w14:paraId="18150E3B" w14:textId="19EED9FB" w:rsidR="000359C9" w:rsidRPr="00DA3C75" w:rsidRDefault="000359C9" w:rsidP="00DA3C75">
            <w:pPr>
              <w:pStyle w:val="PargrafodaLista"/>
              <w:numPr>
                <w:ilvl w:val="0"/>
                <w:numId w:val="2"/>
              </w:numPr>
              <w:spacing w:after="0"/>
              <w:ind w:left="318" w:hanging="284"/>
              <w:jc w:val="both"/>
              <w:rPr>
                <w:rFonts w:ascii="Arial Narrow" w:hAnsi="Arial Narrow"/>
                <w:szCs w:val="24"/>
              </w:rPr>
            </w:pPr>
            <w:r w:rsidRPr="00DA3C75">
              <w:rPr>
                <w:rFonts w:ascii="Arial Narrow" w:hAnsi="Arial Narrow"/>
                <w:szCs w:val="24"/>
              </w:rPr>
              <w:t>BRITO, Allan. Blender 3D: Guia do Usuário. São Paulo: Novatec, 2010.H. </w:t>
            </w:r>
          </w:p>
        </w:tc>
      </w:tr>
    </w:tbl>
    <w:p w14:paraId="2BE7F700" w14:textId="77777777" w:rsidR="000359C9" w:rsidRPr="00755F96" w:rsidRDefault="000359C9" w:rsidP="00755F96">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596CF5" w:rsidRPr="00966815" w14:paraId="50486961" w14:textId="77777777" w:rsidTr="00123D44">
        <w:trPr>
          <w:trHeight w:val="340"/>
        </w:trPr>
        <w:tc>
          <w:tcPr>
            <w:tcW w:w="5000" w:type="pct"/>
            <w:gridSpan w:val="3"/>
            <w:shd w:val="clear" w:color="auto" w:fill="1F497D"/>
            <w:vAlign w:val="center"/>
          </w:tcPr>
          <w:p w14:paraId="2C839DC5" w14:textId="77777777" w:rsidR="00596CF5" w:rsidRPr="007409E7" w:rsidRDefault="00596CF5" w:rsidP="00123D44">
            <w:pPr>
              <w:jc w:val="center"/>
              <w:rPr>
                <w:rFonts w:ascii="Arial Narrow" w:hAnsi="Arial Narrow"/>
                <w:b/>
                <w:color w:val="FFFFFF"/>
              </w:rPr>
            </w:pPr>
            <w:r>
              <w:rPr>
                <w:rFonts w:ascii="Arial Narrow" w:hAnsi="Arial Narrow"/>
                <w:b/>
                <w:color w:val="FFFFFF"/>
              </w:rPr>
              <w:t>DISCIPLINA</w:t>
            </w:r>
          </w:p>
        </w:tc>
      </w:tr>
      <w:tr w:rsidR="00596CF5" w:rsidRPr="00F613EE" w14:paraId="5AEEAF1B"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4FF8DC7" w14:textId="5372C512" w:rsidR="00596CF5" w:rsidRDefault="00596CF5" w:rsidP="00123D44">
            <w:pPr>
              <w:rPr>
                <w:rFonts w:ascii="Arial Narrow" w:hAnsi="Arial Narrow"/>
              </w:rPr>
            </w:pPr>
            <w:r>
              <w:rPr>
                <w:rFonts w:ascii="Arial Narrow" w:hAnsi="Arial Narrow"/>
              </w:rPr>
              <w:t>Aprendizado de Máquinas</w:t>
            </w:r>
          </w:p>
        </w:tc>
      </w:tr>
      <w:tr w:rsidR="00596CF5" w:rsidRPr="00966815" w14:paraId="249E5367"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1C09845" w14:textId="77777777" w:rsidR="00596CF5" w:rsidRPr="00AC2719" w:rsidRDefault="00596CF5" w:rsidP="00123D44">
            <w:pPr>
              <w:jc w:val="center"/>
              <w:rPr>
                <w:rFonts w:ascii="Arial Narrow" w:hAnsi="Arial Narrow"/>
              </w:rPr>
            </w:pPr>
            <w:r>
              <w:rPr>
                <w:rFonts w:ascii="Arial Narrow" w:hAnsi="Arial Narrow"/>
              </w:rPr>
              <w:t>PRÉ-REQUISITOS</w:t>
            </w:r>
          </w:p>
        </w:tc>
      </w:tr>
      <w:tr w:rsidR="00596CF5" w:rsidRPr="00241DB0" w14:paraId="35CF7C69"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8F26311" w14:textId="3B94BF16" w:rsidR="00596CF5" w:rsidRDefault="00596CF5" w:rsidP="00123D44">
            <w:pPr>
              <w:rPr>
                <w:rFonts w:ascii="Arial Narrow" w:hAnsi="Arial Narrow"/>
              </w:rPr>
            </w:pPr>
            <w:r>
              <w:rPr>
                <w:rFonts w:ascii="Arial Narrow" w:hAnsi="Arial Narrow"/>
              </w:rPr>
              <w:t>Inteligência Artificial</w:t>
            </w:r>
          </w:p>
        </w:tc>
      </w:tr>
      <w:tr w:rsidR="00596CF5" w:rsidRPr="00966815" w14:paraId="58CC5A92"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3E49DEF" w14:textId="77777777" w:rsidR="00596CF5" w:rsidRPr="00AC2719" w:rsidRDefault="00596CF5"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48BD934" w14:textId="77777777" w:rsidR="00596CF5" w:rsidRPr="00AC2719" w:rsidRDefault="00596CF5"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41871A4" w14:textId="77777777" w:rsidR="00596CF5" w:rsidRPr="00AC2719" w:rsidRDefault="00596CF5" w:rsidP="00123D44">
            <w:pPr>
              <w:jc w:val="center"/>
              <w:rPr>
                <w:rFonts w:ascii="Arial Narrow" w:hAnsi="Arial Narrow"/>
              </w:rPr>
            </w:pPr>
            <w:r>
              <w:rPr>
                <w:rFonts w:ascii="Arial Narrow" w:hAnsi="Arial Narrow"/>
              </w:rPr>
              <w:t>C.H. EXPERIMENTAL (horas)</w:t>
            </w:r>
          </w:p>
        </w:tc>
      </w:tr>
      <w:tr w:rsidR="00596CF5" w:rsidRPr="00966815" w14:paraId="6E5FC13A"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32BB8382" w14:textId="77777777" w:rsidR="00596CF5" w:rsidRDefault="00596CF5"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EB0DE5A" w14:textId="77777777" w:rsidR="00596CF5" w:rsidRDefault="00596CF5"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424F1184" w14:textId="77777777" w:rsidR="00596CF5" w:rsidRDefault="00596CF5" w:rsidP="00123D44">
            <w:pPr>
              <w:jc w:val="center"/>
              <w:rPr>
                <w:rFonts w:ascii="Arial Narrow" w:hAnsi="Arial Narrow"/>
              </w:rPr>
            </w:pPr>
            <w:r>
              <w:rPr>
                <w:rFonts w:ascii="Arial Narrow" w:hAnsi="Arial Narrow"/>
              </w:rPr>
              <w:t>15</w:t>
            </w:r>
          </w:p>
        </w:tc>
      </w:tr>
      <w:tr w:rsidR="00596CF5" w:rsidRPr="00966815" w14:paraId="0365EB21"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A84CAD3" w14:textId="77777777" w:rsidR="00596CF5" w:rsidRPr="00AC2719" w:rsidRDefault="00596CF5" w:rsidP="00123D44">
            <w:pPr>
              <w:jc w:val="center"/>
              <w:rPr>
                <w:rFonts w:ascii="Arial Narrow" w:hAnsi="Arial Narrow"/>
              </w:rPr>
            </w:pPr>
            <w:r>
              <w:rPr>
                <w:rFonts w:ascii="Arial Narrow" w:hAnsi="Arial Narrow"/>
              </w:rPr>
              <w:t>OBJETIVOS</w:t>
            </w:r>
          </w:p>
        </w:tc>
      </w:tr>
      <w:tr w:rsidR="00596CF5" w:rsidRPr="00A45649" w14:paraId="4E2DF388" w14:textId="77777777" w:rsidTr="00123D4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77FA08BB" w14:textId="65C81DA6" w:rsidR="00596CF5" w:rsidRPr="00063BC9" w:rsidRDefault="00596CF5" w:rsidP="00B84B49">
            <w:pPr>
              <w:pStyle w:val="PargrafodaLista"/>
              <w:numPr>
                <w:ilvl w:val="0"/>
                <w:numId w:val="2"/>
              </w:numPr>
              <w:spacing w:after="0"/>
              <w:ind w:left="318" w:hanging="284"/>
              <w:jc w:val="both"/>
              <w:rPr>
                <w:rFonts w:ascii="Arial Narrow" w:hAnsi="Arial Narrow"/>
                <w:szCs w:val="24"/>
              </w:rPr>
            </w:pPr>
            <w:r w:rsidRPr="00063BC9">
              <w:rPr>
                <w:rFonts w:ascii="Arial Narrow" w:hAnsi="Arial Narrow"/>
                <w:szCs w:val="24"/>
              </w:rPr>
              <w:t xml:space="preserve">Apresentar ao acadêmico as </w:t>
            </w:r>
            <w:r w:rsidR="00B84B49">
              <w:rPr>
                <w:rFonts w:ascii="Arial Narrow" w:hAnsi="Arial Narrow"/>
                <w:szCs w:val="24"/>
              </w:rPr>
              <w:t>principais áreas de pesquisa em aprendizado de máquina, bem como sua aplicação em áreas diversas do cotidiano.</w:t>
            </w:r>
          </w:p>
        </w:tc>
      </w:tr>
      <w:tr w:rsidR="00596CF5" w:rsidRPr="00966815" w14:paraId="7FA20559"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3E47D26" w14:textId="77777777" w:rsidR="00596CF5" w:rsidRPr="00AC2719" w:rsidRDefault="00596CF5" w:rsidP="00123D44">
            <w:pPr>
              <w:jc w:val="center"/>
              <w:rPr>
                <w:rFonts w:ascii="Arial Narrow" w:hAnsi="Arial Narrow"/>
              </w:rPr>
            </w:pPr>
            <w:r>
              <w:rPr>
                <w:rFonts w:ascii="Arial Narrow" w:hAnsi="Arial Narrow"/>
              </w:rPr>
              <w:t>EMENTA</w:t>
            </w:r>
          </w:p>
        </w:tc>
      </w:tr>
      <w:tr w:rsidR="00596CF5" w:rsidRPr="00596CF5" w14:paraId="6D0CB11D" w14:textId="77777777" w:rsidTr="00123D44">
        <w:trPr>
          <w:trHeight w:val="1233"/>
        </w:trPr>
        <w:tc>
          <w:tcPr>
            <w:tcW w:w="5000" w:type="pct"/>
            <w:gridSpan w:val="3"/>
            <w:tcBorders>
              <w:top w:val="single" w:sz="4" w:space="0" w:color="auto"/>
              <w:bottom w:val="single" w:sz="4" w:space="0" w:color="auto"/>
              <w:right w:val="single" w:sz="4" w:space="0" w:color="auto"/>
            </w:tcBorders>
            <w:shd w:val="clear" w:color="auto" w:fill="auto"/>
            <w:vAlign w:val="center"/>
          </w:tcPr>
          <w:p w14:paraId="05B432C7" w14:textId="506F6B55" w:rsidR="00596CF5" w:rsidRPr="006B40D2" w:rsidRDefault="00596CF5" w:rsidP="00123D44">
            <w:pPr>
              <w:spacing w:line="269" w:lineRule="exact"/>
              <w:ind w:right="47"/>
              <w:jc w:val="both"/>
              <w:rPr>
                <w:rFonts w:ascii="Arial Narrow" w:hAnsi="Arial Narrow"/>
              </w:rPr>
            </w:pPr>
            <w:r w:rsidRPr="00596CF5">
              <w:rPr>
                <w:rFonts w:ascii="Arial Narrow" w:hAnsi="Arial Narrow"/>
              </w:rPr>
              <w:t xml:space="preserve">Introdução ao Aprendizado de Máquina; Aprendizado supervisionado; Aprendizado não </w:t>
            </w:r>
            <w:r w:rsidRPr="00596CF5">
              <w:rPr>
                <w:rFonts w:ascii="Arial Narrow" w:hAnsi="Arial Narrow"/>
              </w:rPr>
              <w:softHyphen/>
              <w:t>supervisionado; Aprendizado por reforço; Algoritmos de aprendizado de máquina que seguem diferentes paradigmas como, por exemplo, algoritmos baseados em procura (algoritmos de indução de árvores de decisão e de conjuntos de regras), redes neurais artificiais (perceptron e multilayer perceptron) e modelos probabilísticos (Naive Bayes); Avaliação experimental de algoritmos de aprendizado; Aplica</w:t>
            </w:r>
            <w:r>
              <w:rPr>
                <w:rFonts w:ascii="Arial Narrow" w:hAnsi="Arial Narrow"/>
              </w:rPr>
              <w:t xml:space="preserve">ções de Aprendizado de Máquina; </w:t>
            </w:r>
            <w:r w:rsidRPr="00596CF5">
              <w:rPr>
                <w:rFonts w:ascii="Arial Narrow" w:hAnsi="Arial Narrow"/>
              </w:rPr>
              <w:t>Tópicos avançados.</w:t>
            </w:r>
          </w:p>
        </w:tc>
      </w:tr>
      <w:tr w:rsidR="00596CF5" w:rsidRPr="00966815" w14:paraId="107D7196"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AF3A7EA" w14:textId="77777777" w:rsidR="00596CF5" w:rsidRPr="00AC2719" w:rsidRDefault="00596CF5" w:rsidP="00123D44">
            <w:pPr>
              <w:jc w:val="center"/>
              <w:rPr>
                <w:rFonts w:ascii="Arial Narrow" w:hAnsi="Arial Narrow"/>
              </w:rPr>
            </w:pPr>
            <w:r>
              <w:rPr>
                <w:rFonts w:ascii="Arial Narrow" w:hAnsi="Arial Narrow"/>
              </w:rPr>
              <w:t>BIBLIOGRAFIA BÁSICA</w:t>
            </w:r>
          </w:p>
        </w:tc>
      </w:tr>
      <w:tr w:rsidR="00596CF5" w:rsidRPr="00596CF5" w14:paraId="0CD7362D"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5520E055" w14:textId="0D7C8972" w:rsidR="00596CF5" w:rsidRPr="00596CF5" w:rsidRDefault="00596CF5" w:rsidP="00596CF5">
            <w:pPr>
              <w:pStyle w:val="PargrafodaLista"/>
              <w:numPr>
                <w:ilvl w:val="0"/>
                <w:numId w:val="2"/>
              </w:numPr>
              <w:spacing w:after="0"/>
              <w:ind w:left="318" w:hanging="284"/>
              <w:jc w:val="both"/>
              <w:rPr>
                <w:rFonts w:ascii="Arial Narrow" w:hAnsi="Arial Narrow"/>
                <w:szCs w:val="24"/>
              </w:rPr>
            </w:pPr>
            <w:r w:rsidRPr="00596CF5">
              <w:rPr>
                <w:rFonts w:ascii="Arial Narrow" w:hAnsi="Arial Narrow"/>
                <w:szCs w:val="24"/>
              </w:rPr>
              <w:t>Faceli, Katti; L</w:t>
            </w:r>
            <w:r>
              <w:rPr>
                <w:rFonts w:ascii="Arial Narrow" w:hAnsi="Arial Narrow"/>
                <w:szCs w:val="24"/>
              </w:rPr>
              <w:t>orena, Ana Carolina; Gama, João</w:t>
            </w:r>
            <w:r w:rsidRPr="00596CF5">
              <w:rPr>
                <w:rFonts w:ascii="Arial Narrow" w:hAnsi="Arial Narrow"/>
                <w:szCs w:val="24"/>
              </w:rPr>
              <w:t>; de Carvalho, A. C. P. L. F. Inteligência Artificial - Uma Abordagem de Aprendizado de Máqui</w:t>
            </w:r>
            <w:r>
              <w:rPr>
                <w:rFonts w:ascii="Arial Narrow" w:hAnsi="Arial Narrow"/>
                <w:szCs w:val="24"/>
              </w:rPr>
              <w:t>na. 1. ed. Rio de Janeiro: LTC, 2011.</w:t>
            </w:r>
          </w:p>
          <w:p w14:paraId="694AF524" w14:textId="104F3B0C" w:rsidR="00596CF5" w:rsidRPr="00596CF5" w:rsidRDefault="00596CF5" w:rsidP="00596CF5">
            <w:pPr>
              <w:pStyle w:val="PargrafodaLista"/>
              <w:numPr>
                <w:ilvl w:val="0"/>
                <w:numId w:val="2"/>
              </w:numPr>
              <w:spacing w:after="0"/>
              <w:ind w:left="318" w:hanging="284"/>
              <w:jc w:val="both"/>
              <w:rPr>
                <w:rFonts w:ascii="Arial Narrow" w:hAnsi="Arial Narrow"/>
                <w:szCs w:val="24"/>
              </w:rPr>
            </w:pPr>
            <w:r w:rsidRPr="00596CF5">
              <w:rPr>
                <w:rFonts w:ascii="Arial Narrow" w:hAnsi="Arial Narrow"/>
                <w:szCs w:val="24"/>
              </w:rPr>
              <w:t xml:space="preserve">Alpaydin, E. Introduction </w:t>
            </w:r>
            <w:r>
              <w:rPr>
                <w:rFonts w:ascii="Arial Narrow" w:hAnsi="Arial Narrow"/>
                <w:szCs w:val="24"/>
              </w:rPr>
              <w:t>to Machine Learning. MIT Press, 2004.</w:t>
            </w:r>
          </w:p>
          <w:p w14:paraId="377B3619" w14:textId="4D08F8CD" w:rsidR="00596CF5" w:rsidRPr="00596CF5" w:rsidRDefault="00596CF5" w:rsidP="00596CF5">
            <w:pPr>
              <w:pStyle w:val="PargrafodaLista"/>
              <w:numPr>
                <w:ilvl w:val="0"/>
                <w:numId w:val="2"/>
              </w:numPr>
              <w:spacing w:after="0"/>
              <w:ind w:left="318" w:hanging="284"/>
              <w:jc w:val="both"/>
              <w:rPr>
                <w:rFonts w:ascii="Arial Narrow" w:hAnsi="Arial Narrow"/>
                <w:szCs w:val="24"/>
              </w:rPr>
            </w:pPr>
            <w:r w:rsidRPr="00596CF5">
              <w:rPr>
                <w:rFonts w:ascii="Arial Narrow" w:hAnsi="Arial Narrow"/>
                <w:szCs w:val="24"/>
              </w:rPr>
              <w:t>Mitchel</w:t>
            </w:r>
            <w:r>
              <w:rPr>
                <w:rFonts w:ascii="Arial Narrow" w:hAnsi="Arial Narrow"/>
                <w:szCs w:val="24"/>
              </w:rPr>
              <w:t>l, T. M. Machine Learning. McGraw-Hill, 1997.</w:t>
            </w:r>
          </w:p>
        </w:tc>
      </w:tr>
      <w:tr w:rsidR="00596CF5" w:rsidRPr="00966815" w14:paraId="15AEC544"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7460EB3" w14:textId="77777777" w:rsidR="00596CF5" w:rsidRPr="00AC2719" w:rsidRDefault="00596CF5" w:rsidP="00123D44">
            <w:pPr>
              <w:jc w:val="center"/>
              <w:rPr>
                <w:rFonts w:ascii="Arial Narrow" w:hAnsi="Arial Narrow"/>
              </w:rPr>
            </w:pPr>
            <w:r>
              <w:rPr>
                <w:rFonts w:ascii="Arial Narrow" w:hAnsi="Arial Narrow"/>
              </w:rPr>
              <w:t>BIBLIOGRAFIA COMPLEMENTAR</w:t>
            </w:r>
          </w:p>
        </w:tc>
      </w:tr>
      <w:tr w:rsidR="00596CF5" w:rsidRPr="00596CF5" w14:paraId="6458AFAE"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4C7BDA1" w14:textId="0BDD45D1" w:rsidR="00596CF5" w:rsidRPr="00596CF5" w:rsidRDefault="00596CF5" w:rsidP="00596CF5">
            <w:pPr>
              <w:pStyle w:val="PargrafodaLista"/>
              <w:numPr>
                <w:ilvl w:val="0"/>
                <w:numId w:val="2"/>
              </w:numPr>
              <w:spacing w:after="0"/>
              <w:ind w:left="318" w:hanging="284"/>
              <w:jc w:val="both"/>
              <w:rPr>
                <w:rFonts w:ascii="Arial Narrow" w:hAnsi="Arial Narrow"/>
                <w:szCs w:val="24"/>
              </w:rPr>
            </w:pPr>
            <w:r>
              <w:rPr>
                <w:rFonts w:ascii="Arial Narrow" w:hAnsi="Arial Narrow"/>
                <w:szCs w:val="24"/>
              </w:rPr>
              <w:t>Flach, P</w:t>
            </w:r>
            <w:r w:rsidRPr="00596CF5">
              <w:rPr>
                <w:rFonts w:ascii="Arial Narrow" w:hAnsi="Arial Narrow"/>
                <w:szCs w:val="24"/>
              </w:rPr>
              <w:t>. Machine Learning:</w:t>
            </w:r>
            <w:r>
              <w:rPr>
                <w:rFonts w:ascii="Arial Narrow" w:hAnsi="Arial Narrow"/>
                <w:szCs w:val="24"/>
              </w:rPr>
              <w:t xml:space="preserve"> </w:t>
            </w:r>
            <w:r w:rsidRPr="00596CF5">
              <w:rPr>
                <w:rFonts w:ascii="Arial Narrow" w:hAnsi="Arial Narrow"/>
                <w:szCs w:val="24"/>
              </w:rPr>
              <w:t>The Art and Science of Algorithms that Make Sense of Da</w:t>
            </w:r>
            <w:r>
              <w:rPr>
                <w:rFonts w:ascii="Arial Narrow" w:hAnsi="Arial Narrow"/>
                <w:szCs w:val="24"/>
              </w:rPr>
              <w:t>ta. Cambridge University Press, 2012.</w:t>
            </w:r>
          </w:p>
          <w:p w14:paraId="0DC2AE32" w14:textId="77777777" w:rsidR="00596CF5" w:rsidRPr="00596CF5" w:rsidRDefault="00596CF5" w:rsidP="00596CF5">
            <w:pPr>
              <w:pStyle w:val="PargrafodaLista"/>
              <w:numPr>
                <w:ilvl w:val="0"/>
                <w:numId w:val="2"/>
              </w:numPr>
              <w:spacing w:after="0"/>
              <w:ind w:left="318" w:hanging="284"/>
              <w:jc w:val="both"/>
              <w:rPr>
                <w:rFonts w:ascii="Arial Narrow" w:hAnsi="Arial Narrow"/>
                <w:szCs w:val="24"/>
              </w:rPr>
            </w:pPr>
            <w:r w:rsidRPr="00596CF5">
              <w:rPr>
                <w:rFonts w:ascii="Arial Narrow" w:hAnsi="Arial Narrow"/>
                <w:szCs w:val="24"/>
              </w:rPr>
              <w:t xml:space="preserve">Provost, F.; Fawcett, T. Data Science for Business: What you need to know about data mining and data-analytic thinking by O'Reilly Media, 2013. </w:t>
            </w:r>
          </w:p>
          <w:p w14:paraId="00A16C70" w14:textId="29F7656E" w:rsidR="00596CF5" w:rsidRPr="00596CF5" w:rsidRDefault="00596CF5" w:rsidP="00596CF5">
            <w:pPr>
              <w:pStyle w:val="PargrafodaLista"/>
              <w:numPr>
                <w:ilvl w:val="0"/>
                <w:numId w:val="2"/>
              </w:numPr>
              <w:spacing w:after="0"/>
              <w:ind w:left="318" w:hanging="284"/>
              <w:jc w:val="both"/>
              <w:rPr>
                <w:rFonts w:ascii="Arial Narrow" w:hAnsi="Arial Narrow"/>
                <w:szCs w:val="24"/>
              </w:rPr>
            </w:pPr>
            <w:r w:rsidRPr="00596CF5">
              <w:rPr>
                <w:rFonts w:ascii="Arial Narrow" w:hAnsi="Arial Narrow"/>
                <w:szCs w:val="24"/>
              </w:rPr>
              <w:t>Han, J.; Kamber, M.; Pei, J. Data Mining: Concepts and Techniques, Third Edition (The Morgan Kaufmann Series in Data Manag</w:t>
            </w:r>
            <w:r>
              <w:rPr>
                <w:rFonts w:ascii="Arial Narrow" w:hAnsi="Arial Narrow"/>
                <w:szCs w:val="24"/>
              </w:rPr>
              <w:t>ement Systems). Morgan Kaufmann</w:t>
            </w:r>
            <w:r w:rsidRPr="00596CF5">
              <w:rPr>
                <w:rFonts w:ascii="Arial Narrow" w:hAnsi="Arial Narrow"/>
                <w:szCs w:val="24"/>
              </w:rPr>
              <w:t xml:space="preserve">, 2011. </w:t>
            </w:r>
          </w:p>
          <w:p w14:paraId="4BC9C7F9" w14:textId="77777777" w:rsidR="00596CF5" w:rsidRPr="00596CF5" w:rsidRDefault="00596CF5" w:rsidP="00596CF5">
            <w:pPr>
              <w:pStyle w:val="PargrafodaLista"/>
              <w:numPr>
                <w:ilvl w:val="0"/>
                <w:numId w:val="2"/>
              </w:numPr>
              <w:spacing w:after="0"/>
              <w:ind w:left="318" w:hanging="284"/>
              <w:jc w:val="both"/>
              <w:rPr>
                <w:rFonts w:ascii="Arial Narrow" w:hAnsi="Arial Narrow"/>
                <w:szCs w:val="24"/>
              </w:rPr>
            </w:pPr>
            <w:r w:rsidRPr="00596CF5">
              <w:rPr>
                <w:rFonts w:ascii="Arial Narrow" w:hAnsi="Arial Narrow"/>
                <w:szCs w:val="24"/>
              </w:rPr>
              <w:t xml:space="preserve">Witten, I.; Frank, E. Third Edition (The Morgan Kaufmann Series in Data Management Systems). 2011. </w:t>
            </w:r>
          </w:p>
          <w:p w14:paraId="6CD28C2E" w14:textId="0675B605" w:rsidR="00596CF5" w:rsidRPr="00596CF5" w:rsidRDefault="00596CF5" w:rsidP="00596CF5">
            <w:pPr>
              <w:pStyle w:val="PargrafodaLista"/>
              <w:numPr>
                <w:ilvl w:val="0"/>
                <w:numId w:val="2"/>
              </w:numPr>
              <w:spacing w:after="0"/>
              <w:ind w:left="318" w:hanging="284"/>
              <w:jc w:val="both"/>
              <w:rPr>
                <w:rFonts w:ascii="Arial Narrow" w:hAnsi="Arial Narrow"/>
                <w:szCs w:val="24"/>
              </w:rPr>
            </w:pPr>
            <w:r w:rsidRPr="00596CF5">
              <w:rPr>
                <w:rFonts w:ascii="Arial Narrow" w:hAnsi="Arial Narrow"/>
                <w:szCs w:val="24"/>
              </w:rPr>
              <w:t>Tan, P.-N.; Steinbach, M.; Kumar, T. Introduction to Data Mining. Addison Wesley, 2005.</w:t>
            </w:r>
          </w:p>
        </w:tc>
      </w:tr>
    </w:tbl>
    <w:p w14:paraId="5DF8CAA9" w14:textId="77777777" w:rsidR="00596CF5" w:rsidRDefault="00596CF5" w:rsidP="00AA1AD2">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AA1AD2" w:rsidRPr="00966815" w14:paraId="3143E5DC" w14:textId="77777777" w:rsidTr="00123D44">
        <w:trPr>
          <w:trHeight w:val="340"/>
        </w:trPr>
        <w:tc>
          <w:tcPr>
            <w:tcW w:w="5000" w:type="pct"/>
            <w:gridSpan w:val="3"/>
            <w:shd w:val="clear" w:color="auto" w:fill="1F497D"/>
            <w:vAlign w:val="center"/>
          </w:tcPr>
          <w:p w14:paraId="10C35942" w14:textId="77777777" w:rsidR="00AA1AD2" w:rsidRPr="007409E7" w:rsidRDefault="00AA1AD2" w:rsidP="00123D44">
            <w:pPr>
              <w:jc w:val="center"/>
              <w:rPr>
                <w:rFonts w:ascii="Arial Narrow" w:hAnsi="Arial Narrow"/>
                <w:b/>
                <w:color w:val="FFFFFF"/>
              </w:rPr>
            </w:pPr>
            <w:r>
              <w:rPr>
                <w:rFonts w:ascii="Arial Narrow" w:hAnsi="Arial Narrow"/>
                <w:b/>
                <w:color w:val="FFFFFF"/>
              </w:rPr>
              <w:t>DISCIPLINA</w:t>
            </w:r>
          </w:p>
        </w:tc>
      </w:tr>
      <w:tr w:rsidR="00AA1AD2" w:rsidRPr="00F613EE" w14:paraId="70127192"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4D5FB32" w14:textId="77777777" w:rsidR="00AA1AD2" w:rsidRDefault="00AA1AD2" w:rsidP="00123D44">
            <w:pPr>
              <w:rPr>
                <w:rFonts w:ascii="Arial Narrow" w:hAnsi="Arial Narrow"/>
              </w:rPr>
            </w:pPr>
            <w:r>
              <w:rPr>
                <w:rFonts w:ascii="Arial Narrow" w:hAnsi="Arial Narrow"/>
              </w:rPr>
              <w:t>Bancos de Dados Não-Convencionais</w:t>
            </w:r>
          </w:p>
        </w:tc>
      </w:tr>
      <w:tr w:rsidR="00AA1AD2" w:rsidRPr="00966815" w14:paraId="0E20FCEF"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E9BE807" w14:textId="77777777" w:rsidR="00AA1AD2" w:rsidRPr="00AC2719" w:rsidRDefault="00AA1AD2" w:rsidP="00123D44">
            <w:pPr>
              <w:jc w:val="center"/>
              <w:rPr>
                <w:rFonts w:ascii="Arial Narrow" w:hAnsi="Arial Narrow"/>
              </w:rPr>
            </w:pPr>
            <w:r>
              <w:rPr>
                <w:rFonts w:ascii="Arial Narrow" w:hAnsi="Arial Narrow"/>
              </w:rPr>
              <w:t>PRÉ-REQUISITOS</w:t>
            </w:r>
          </w:p>
        </w:tc>
      </w:tr>
      <w:tr w:rsidR="00AA1AD2" w:rsidRPr="00241DB0" w14:paraId="24B551FC"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2940CA1" w14:textId="77777777" w:rsidR="00AA1AD2" w:rsidRDefault="00AA1AD2" w:rsidP="00123D44">
            <w:pPr>
              <w:rPr>
                <w:rFonts w:ascii="Arial Narrow" w:hAnsi="Arial Narrow"/>
              </w:rPr>
            </w:pPr>
            <w:r>
              <w:rPr>
                <w:rFonts w:ascii="Arial Narrow" w:hAnsi="Arial Narrow"/>
              </w:rPr>
              <w:t>Projeto de Banco de Dados</w:t>
            </w:r>
          </w:p>
        </w:tc>
      </w:tr>
      <w:tr w:rsidR="00AA1AD2" w:rsidRPr="00966815" w14:paraId="622AC9DF"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5B16EDB0" w14:textId="77777777" w:rsidR="00AA1AD2" w:rsidRPr="00AC2719" w:rsidRDefault="00AA1AD2" w:rsidP="00123D44">
            <w:pPr>
              <w:jc w:val="center"/>
              <w:rPr>
                <w:rFonts w:ascii="Arial Narrow" w:hAnsi="Arial Narrow"/>
              </w:rPr>
            </w:pPr>
            <w:r>
              <w:rPr>
                <w:rFonts w:ascii="Arial Narrow" w:hAnsi="Arial Narrow"/>
              </w:rPr>
              <w:lastRenderedPageBreak/>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9A95B2C" w14:textId="77777777" w:rsidR="00AA1AD2" w:rsidRPr="00AC2719" w:rsidRDefault="00AA1AD2"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11B5F7C" w14:textId="77777777" w:rsidR="00AA1AD2" w:rsidRPr="00AC2719" w:rsidRDefault="00AA1AD2" w:rsidP="00123D44">
            <w:pPr>
              <w:jc w:val="center"/>
              <w:rPr>
                <w:rFonts w:ascii="Arial Narrow" w:hAnsi="Arial Narrow"/>
              </w:rPr>
            </w:pPr>
            <w:r>
              <w:rPr>
                <w:rFonts w:ascii="Arial Narrow" w:hAnsi="Arial Narrow"/>
              </w:rPr>
              <w:t>C.H. EXPERIMENTAL (horas)</w:t>
            </w:r>
          </w:p>
        </w:tc>
      </w:tr>
      <w:tr w:rsidR="00AA1AD2" w:rsidRPr="00966815" w14:paraId="2F14DF21"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E8F6833" w14:textId="77777777" w:rsidR="00AA1AD2" w:rsidRDefault="00AA1AD2"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E9D2D7D" w14:textId="77777777" w:rsidR="00AA1AD2" w:rsidRDefault="00AA1AD2" w:rsidP="00123D44">
            <w:pPr>
              <w:jc w:val="center"/>
              <w:rPr>
                <w:rFonts w:ascii="Arial Narrow" w:hAnsi="Arial Narrow"/>
              </w:rPr>
            </w:pPr>
            <w:r>
              <w:rPr>
                <w:rFonts w:ascii="Arial Narrow" w:hAnsi="Arial Narrow"/>
              </w:rPr>
              <w:t>30</w:t>
            </w:r>
          </w:p>
        </w:tc>
        <w:tc>
          <w:tcPr>
            <w:tcW w:w="1532" w:type="pct"/>
            <w:tcBorders>
              <w:top w:val="single" w:sz="4" w:space="0" w:color="auto"/>
              <w:bottom w:val="single" w:sz="4" w:space="0" w:color="auto"/>
              <w:right w:val="single" w:sz="4" w:space="0" w:color="auto"/>
            </w:tcBorders>
            <w:shd w:val="clear" w:color="auto" w:fill="auto"/>
            <w:vAlign w:val="center"/>
          </w:tcPr>
          <w:p w14:paraId="6EE700C1" w14:textId="77777777" w:rsidR="00AA1AD2" w:rsidRDefault="00AA1AD2" w:rsidP="00123D44">
            <w:pPr>
              <w:jc w:val="center"/>
              <w:rPr>
                <w:rFonts w:ascii="Arial Narrow" w:hAnsi="Arial Narrow"/>
              </w:rPr>
            </w:pPr>
            <w:r>
              <w:rPr>
                <w:rFonts w:ascii="Arial Narrow" w:hAnsi="Arial Narrow"/>
              </w:rPr>
              <w:t>30</w:t>
            </w:r>
          </w:p>
        </w:tc>
      </w:tr>
      <w:tr w:rsidR="00AA1AD2" w:rsidRPr="00966815" w14:paraId="54C2F896"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EC0C7EF" w14:textId="77777777" w:rsidR="00AA1AD2" w:rsidRPr="00AC2719" w:rsidRDefault="00AA1AD2" w:rsidP="00123D44">
            <w:pPr>
              <w:jc w:val="center"/>
              <w:rPr>
                <w:rFonts w:ascii="Arial Narrow" w:hAnsi="Arial Narrow"/>
              </w:rPr>
            </w:pPr>
            <w:r>
              <w:rPr>
                <w:rFonts w:ascii="Arial Narrow" w:hAnsi="Arial Narrow"/>
              </w:rPr>
              <w:t>OBJETIVOS</w:t>
            </w:r>
          </w:p>
        </w:tc>
      </w:tr>
      <w:tr w:rsidR="00AA1AD2" w:rsidRPr="00A45649" w14:paraId="41A70FD4" w14:textId="77777777" w:rsidTr="00123D4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56C76763" w14:textId="77777777" w:rsidR="00AA1AD2" w:rsidRDefault="00AA1AD2"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Apresentar conceitos e tecnologias de armazenamento de dados, além do modelo relacional, bem como as tecnologias de sistemas de gerencia utilizados para tal finalidade.</w:t>
            </w:r>
          </w:p>
          <w:p w14:paraId="3AD61316" w14:textId="77777777" w:rsidR="00AA1AD2" w:rsidRPr="00E23070" w:rsidRDefault="00AA1AD2"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Apresentar diferentes modelos de persistência de dados</w:t>
            </w:r>
            <w:r w:rsidRPr="00E23070">
              <w:rPr>
                <w:rFonts w:ascii="Arial Narrow" w:hAnsi="Arial Narrow"/>
                <w:szCs w:val="24"/>
              </w:rPr>
              <w:t>.</w:t>
            </w:r>
          </w:p>
        </w:tc>
      </w:tr>
      <w:tr w:rsidR="00AA1AD2" w:rsidRPr="00966815" w14:paraId="2D626CBD"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11713E1" w14:textId="77777777" w:rsidR="00AA1AD2" w:rsidRPr="00AC2719" w:rsidRDefault="00AA1AD2" w:rsidP="00123D44">
            <w:pPr>
              <w:jc w:val="center"/>
              <w:rPr>
                <w:rFonts w:ascii="Arial Narrow" w:hAnsi="Arial Narrow"/>
              </w:rPr>
            </w:pPr>
            <w:r>
              <w:rPr>
                <w:rFonts w:ascii="Arial Narrow" w:hAnsi="Arial Narrow"/>
              </w:rPr>
              <w:t>EMENTA</w:t>
            </w:r>
          </w:p>
        </w:tc>
      </w:tr>
      <w:tr w:rsidR="00AA1AD2" w:rsidRPr="004227F6" w14:paraId="76212259" w14:textId="77777777" w:rsidTr="00123D44">
        <w:trPr>
          <w:trHeight w:val="1233"/>
        </w:trPr>
        <w:tc>
          <w:tcPr>
            <w:tcW w:w="5000" w:type="pct"/>
            <w:gridSpan w:val="3"/>
            <w:tcBorders>
              <w:top w:val="single" w:sz="4" w:space="0" w:color="auto"/>
              <w:bottom w:val="single" w:sz="4" w:space="0" w:color="auto"/>
              <w:right w:val="single" w:sz="4" w:space="0" w:color="auto"/>
            </w:tcBorders>
            <w:shd w:val="clear" w:color="auto" w:fill="auto"/>
            <w:vAlign w:val="center"/>
          </w:tcPr>
          <w:p w14:paraId="33F26BDF" w14:textId="77777777" w:rsidR="00AA1AD2" w:rsidRPr="006B40D2" w:rsidRDefault="00AA1AD2" w:rsidP="00123D44">
            <w:pPr>
              <w:spacing w:line="269" w:lineRule="exact"/>
              <w:ind w:right="47"/>
              <w:jc w:val="both"/>
              <w:rPr>
                <w:rFonts w:ascii="Arial Narrow" w:hAnsi="Arial Narrow"/>
              </w:rPr>
            </w:pPr>
            <w:r w:rsidRPr="00E23070">
              <w:rPr>
                <w:rFonts w:ascii="Arial Narrow" w:hAnsi="Arial Narrow"/>
              </w:rPr>
              <w:t xml:space="preserve">Conceitos </w:t>
            </w:r>
            <w:r>
              <w:rPr>
                <w:rFonts w:ascii="Arial Narrow" w:hAnsi="Arial Narrow"/>
              </w:rPr>
              <w:t>de Bancos de Dados NoSQL; Modelos de Dados Agregados; Modelos de Distribuição; Modelos de Consistências; Marcadores de Versões; Map-Reduce (Mapear e Reduzir)</w:t>
            </w:r>
            <w:r w:rsidRPr="00E23070">
              <w:rPr>
                <w:rFonts w:ascii="Arial Narrow" w:hAnsi="Arial Narrow"/>
              </w:rPr>
              <w:t>;</w:t>
            </w:r>
            <w:r>
              <w:rPr>
                <w:rFonts w:ascii="Arial Narrow" w:hAnsi="Arial Narrow"/>
              </w:rPr>
              <w:t xml:space="preserve"> Banco de Dados Chave-Valor; Banco de Dados de Documentos; Banco de Dados de Família de Colunas; Banco de Dados de Arranjos; Banco de Dados de Grafos.</w:t>
            </w:r>
          </w:p>
        </w:tc>
      </w:tr>
      <w:tr w:rsidR="00AA1AD2" w:rsidRPr="00966815" w14:paraId="71775F5F"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02FB673" w14:textId="77777777" w:rsidR="00AA1AD2" w:rsidRPr="00AC2719" w:rsidRDefault="00AA1AD2" w:rsidP="00123D44">
            <w:pPr>
              <w:jc w:val="center"/>
              <w:rPr>
                <w:rFonts w:ascii="Arial Narrow" w:hAnsi="Arial Narrow"/>
              </w:rPr>
            </w:pPr>
            <w:r>
              <w:rPr>
                <w:rFonts w:ascii="Arial Narrow" w:hAnsi="Arial Narrow"/>
              </w:rPr>
              <w:t>BIBLIOGRAFIA BÁSICA</w:t>
            </w:r>
          </w:p>
        </w:tc>
      </w:tr>
      <w:tr w:rsidR="00AA1AD2" w:rsidRPr="001F0DB1" w14:paraId="5BA80E47"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0B92BA9F" w14:textId="77777777" w:rsidR="00AA1AD2" w:rsidRDefault="00AA1AD2"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Sadalage, P. J.; Fowler, M. NoSQL: Um Guia Conciso para o Mundo Emergente da Persistência Poliglota. Ed. Novatec, 2015.</w:t>
            </w:r>
          </w:p>
          <w:p w14:paraId="170E2A06" w14:textId="77777777" w:rsidR="00AA1AD2" w:rsidRPr="001F0DB1" w:rsidRDefault="00AA1AD2"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Paniz, D. </w:t>
            </w:r>
            <w:r w:rsidRPr="001F0DB1">
              <w:rPr>
                <w:rFonts w:ascii="Arial Narrow" w:hAnsi="Arial Narrow"/>
                <w:szCs w:val="24"/>
              </w:rPr>
              <w:t>NoSQLComo armazenar os dados de uma aplicação moderna</w:t>
            </w:r>
            <w:r>
              <w:rPr>
                <w:rFonts w:ascii="Arial Narrow" w:hAnsi="Arial Narrow"/>
                <w:szCs w:val="24"/>
              </w:rPr>
              <w:t>. Ed. Casa do Código, 2016.</w:t>
            </w:r>
          </w:p>
          <w:p w14:paraId="156EEDDE" w14:textId="77777777" w:rsidR="00AA1AD2" w:rsidRPr="000E1ADB" w:rsidRDefault="00AA1AD2" w:rsidP="00123D44">
            <w:pPr>
              <w:pStyle w:val="PargrafodaLista"/>
              <w:numPr>
                <w:ilvl w:val="0"/>
                <w:numId w:val="2"/>
              </w:numPr>
              <w:spacing w:after="0"/>
              <w:ind w:left="318" w:hanging="284"/>
              <w:jc w:val="both"/>
              <w:rPr>
                <w:rFonts w:ascii="Arial Narrow" w:hAnsi="Arial Narrow"/>
                <w:szCs w:val="24"/>
              </w:rPr>
            </w:pPr>
          </w:p>
        </w:tc>
      </w:tr>
      <w:tr w:rsidR="00AA1AD2" w:rsidRPr="00966815" w14:paraId="69DAE727"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9388F36" w14:textId="77777777" w:rsidR="00AA1AD2" w:rsidRPr="00AC2719" w:rsidRDefault="00AA1AD2" w:rsidP="00123D44">
            <w:pPr>
              <w:jc w:val="center"/>
              <w:rPr>
                <w:rFonts w:ascii="Arial Narrow" w:hAnsi="Arial Narrow"/>
              </w:rPr>
            </w:pPr>
            <w:r>
              <w:rPr>
                <w:rFonts w:ascii="Arial Narrow" w:hAnsi="Arial Narrow"/>
              </w:rPr>
              <w:t>BIBLIOGRAFIA COMPLEMENTAR</w:t>
            </w:r>
          </w:p>
        </w:tc>
      </w:tr>
      <w:tr w:rsidR="00AA1AD2" w:rsidRPr="00A45649" w14:paraId="17866D3C"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DE2A986" w14:textId="77777777" w:rsidR="00AA1AD2" w:rsidRPr="00C61FA4" w:rsidRDefault="00AA1AD2" w:rsidP="00123D44">
            <w:pPr>
              <w:pStyle w:val="PargrafodaLista"/>
              <w:numPr>
                <w:ilvl w:val="0"/>
                <w:numId w:val="2"/>
              </w:numPr>
              <w:spacing w:after="0"/>
              <w:ind w:left="318" w:hanging="284"/>
              <w:jc w:val="both"/>
              <w:rPr>
                <w:rFonts w:ascii="Arial Narrow" w:hAnsi="Arial Narrow"/>
                <w:szCs w:val="24"/>
              </w:rPr>
            </w:pPr>
            <w:r w:rsidRPr="00C61FA4">
              <w:rPr>
                <w:rFonts w:ascii="Arial Narrow" w:hAnsi="Arial Narrow"/>
                <w:szCs w:val="24"/>
              </w:rPr>
              <w:t>Lazoti, R. Armazenando Dados com o Redis. Ed. Casa do Código, 2014.</w:t>
            </w:r>
          </w:p>
          <w:p w14:paraId="4B8E31CD" w14:textId="77777777" w:rsidR="00AA1AD2" w:rsidRDefault="00AA1AD2" w:rsidP="00123D44">
            <w:pPr>
              <w:pStyle w:val="PargrafodaLista"/>
              <w:numPr>
                <w:ilvl w:val="0"/>
                <w:numId w:val="2"/>
              </w:numPr>
              <w:spacing w:after="0"/>
              <w:ind w:left="318" w:hanging="284"/>
              <w:jc w:val="both"/>
              <w:rPr>
                <w:rFonts w:ascii="Arial Narrow" w:hAnsi="Arial Narrow"/>
                <w:szCs w:val="24"/>
              </w:rPr>
            </w:pPr>
            <w:r w:rsidRPr="00C61FA4">
              <w:rPr>
                <w:rFonts w:ascii="Arial Narrow" w:hAnsi="Arial Narrow"/>
                <w:szCs w:val="24"/>
              </w:rPr>
              <w:t>Sousa, Marcio Ballem. Desvendando o MongoDB. Ed. Ciência Moderna,</w:t>
            </w:r>
            <w:r>
              <w:rPr>
                <w:rFonts w:ascii="Arial Narrow" w:hAnsi="Arial Narrow"/>
                <w:szCs w:val="24"/>
              </w:rPr>
              <w:t xml:space="preserve"> 2015.</w:t>
            </w:r>
          </w:p>
          <w:p w14:paraId="29196130" w14:textId="77777777" w:rsidR="00AA1AD2" w:rsidRDefault="00AA1AD2"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Hows, D.; Membrey, P.; Plugge, E. Introdução ao MongoDB. Ed. Novatec, 2015.</w:t>
            </w:r>
          </w:p>
          <w:p w14:paraId="4DB22E80" w14:textId="77777777" w:rsidR="00AA1AD2" w:rsidRDefault="00AA1AD2" w:rsidP="00123D44">
            <w:pPr>
              <w:pStyle w:val="PargrafodaLista"/>
              <w:numPr>
                <w:ilvl w:val="0"/>
                <w:numId w:val="2"/>
              </w:numPr>
              <w:spacing w:after="0"/>
              <w:ind w:left="318" w:hanging="284"/>
              <w:jc w:val="both"/>
              <w:rPr>
                <w:rFonts w:ascii="Arial Narrow" w:hAnsi="Arial Narrow"/>
                <w:szCs w:val="24"/>
              </w:rPr>
            </w:pPr>
            <w:r w:rsidRPr="001F0DB1">
              <w:rPr>
                <w:rFonts w:ascii="Arial Narrow" w:hAnsi="Arial Narrow"/>
                <w:szCs w:val="24"/>
              </w:rPr>
              <w:t>Bengfort, B.; Kim, J.</w:t>
            </w:r>
            <w:r>
              <w:rPr>
                <w:rFonts w:ascii="Arial Narrow" w:hAnsi="Arial Narrow"/>
                <w:szCs w:val="24"/>
              </w:rPr>
              <w:t xml:space="preserve"> </w:t>
            </w:r>
            <w:r w:rsidRPr="001F0DB1">
              <w:rPr>
                <w:rFonts w:ascii="Arial Narrow" w:hAnsi="Arial Narrow"/>
                <w:szCs w:val="24"/>
              </w:rPr>
              <w:t xml:space="preserve">Analitica de Dados com o Hadoop. Ed. </w:t>
            </w:r>
            <w:r>
              <w:rPr>
                <w:rFonts w:ascii="Arial Narrow" w:hAnsi="Arial Narrow"/>
                <w:szCs w:val="24"/>
              </w:rPr>
              <w:t>Novatec, 2016.</w:t>
            </w:r>
          </w:p>
          <w:p w14:paraId="47AEC9F4" w14:textId="77777777" w:rsidR="00AA1AD2" w:rsidRPr="00592114" w:rsidRDefault="00837064" w:rsidP="00123D44">
            <w:pPr>
              <w:pStyle w:val="PargrafodaLista"/>
              <w:numPr>
                <w:ilvl w:val="0"/>
                <w:numId w:val="2"/>
              </w:numPr>
              <w:spacing w:after="0"/>
              <w:ind w:left="318" w:hanging="284"/>
              <w:jc w:val="both"/>
              <w:rPr>
                <w:rFonts w:ascii="Arial Narrow" w:hAnsi="Arial Narrow"/>
                <w:szCs w:val="24"/>
              </w:rPr>
            </w:pPr>
            <w:hyperlink r:id="rId122" w:history="1">
              <w:r w:rsidR="00AA1AD2" w:rsidRPr="00592114">
                <w:rPr>
                  <w:rFonts w:ascii="Arial Narrow" w:hAnsi="Arial Narrow"/>
                  <w:szCs w:val="24"/>
                </w:rPr>
                <w:t>M. Tamer Özsu</w:t>
              </w:r>
            </w:hyperlink>
            <w:r w:rsidR="00AA1AD2" w:rsidRPr="00592114">
              <w:rPr>
                <w:rFonts w:ascii="Arial Narrow" w:hAnsi="Arial Narrow"/>
                <w:szCs w:val="24"/>
              </w:rPr>
              <w:t> e </w:t>
            </w:r>
            <w:hyperlink r:id="rId123" w:history="1">
              <w:r w:rsidR="00AA1AD2" w:rsidRPr="00592114">
                <w:rPr>
                  <w:rFonts w:ascii="Arial Narrow" w:hAnsi="Arial Narrow"/>
                  <w:szCs w:val="24"/>
                </w:rPr>
                <w:t>Patrick Valduriez</w:t>
              </w:r>
            </w:hyperlink>
            <w:r w:rsidR="00AA1AD2" w:rsidRPr="00592114">
              <w:rPr>
                <w:rFonts w:ascii="Arial Narrow" w:hAnsi="Arial Narrow"/>
                <w:szCs w:val="24"/>
              </w:rPr>
              <w:t>, </w:t>
            </w:r>
            <w:hyperlink r:id="rId124" w:history="1">
              <w:r w:rsidR="00AA1AD2" w:rsidRPr="00592114">
                <w:rPr>
                  <w:rFonts w:ascii="Arial Narrow" w:hAnsi="Arial Narrow"/>
                  <w:szCs w:val="24"/>
                </w:rPr>
                <w:t>"Principles of Distributed Database Systems"</w:t>
              </w:r>
            </w:hyperlink>
            <w:r w:rsidR="00AA1AD2">
              <w:rPr>
                <w:rFonts w:ascii="Arial Narrow" w:hAnsi="Arial Narrow"/>
                <w:szCs w:val="24"/>
              </w:rPr>
              <w:t xml:space="preserve">. Ed. </w:t>
            </w:r>
            <w:r w:rsidR="00AA1AD2" w:rsidRPr="00592114">
              <w:rPr>
                <w:rFonts w:ascii="Arial Narrow" w:hAnsi="Arial Narrow"/>
                <w:szCs w:val="24"/>
              </w:rPr>
              <w:t>Springer</w:t>
            </w:r>
            <w:r w:rsidR="00AA1AD2">
              <w:rPr>
                <w:rFonts w:ascii="Arial Narrow" w:hAnsi="Arial Narrow"/>
                <w:szCs w:val="24"/>
              </w:rPr>
              <w:t xml:space="preserve">, </w:t>
            </w:r>
            <w:r w:rsidR="00AA1AD2" w:rsidRPr="00592114">
              <w:rPr>
                <w:rFonts w:ascii="Arial Narrow" w:hAnsi="Arial Narrow"/>
                <w:szCs w:val="24"/>
              </w:rPr>
              <w:t>3ª</w:t>
            </w:r>
            <w:r w:rsidR="00AA1AD2">
              <w:rPr>
                <w:rFonts w:ascii="Arial Narrow" w:hAnsi="Arial Narrow"/>
                <w:szCs w:val="24"/>
              </w:rPr>
              <w:t xml:space="preserve"> Ed.</w:t>
            </w:r>
            <w:r w:rsidR="00AA1AD2" w:rsidRPr="00592114">
              <w:rPr>
                <w:rFonts w:ascii="Arial Narrow" w:hAnsi="Arial Narrow"/>
                <w:szCs w:val="24"/>
              </w:rPr>
              <w:t>, 2011</w:t>
            </w:r>
            <w:r w:rsidR="00AA1AD2">
              <w:rPr>
                <w:rFonts w:ascii="Arial Narrow" w:hAnsi="Arial Narrow"/>
                <w:szCs w:val="24"/>
              </w:rPr>
              <w:t>.</w:t>
            </w:r>
          </w:p>
        </w:tc>
      </w:tr>
    </w:tbl>
    <w:p w14:paraId="1B19573D" w14:textId="77777777" w:rsidR="00AA1AD2" w:rsidRDefault="00AA1AD2" w:rsidP="00AA1AD2">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AA1AD2" w:rsidRPr="00966815" w14:paraId="16551AEC" w14:textId="77777777" w:rsidTr="00123D44">
        <w:trPr>
          <w:trHeight w:val="340"/>
        </w:trPr>
        <w:tc>
          <w:tcPr>
            <w:tcW w:w="5000" w:type="pct"/>
            <w:gridSpan w:val="3"/>
            <w:shd w:val="clear" w:color="auto" w:fill="1F497D"/>
            <w:vAlign w:val="center"/>
          </w:tcPr>
          <w:p w14:paraId="36347ABB" w14:textId="77777777" w:rsidR="00AA1AD2" w:rsidRPr="007409E7" w:rsidRDefault="00AA1AD2" w:rsidP="00123D44">
            <w:pPr>
              <w:jc w:val="center"/>
              <w:rPr>
                <w:rFonts w:ascii="Arial Narrow" w:hAnsi="Arial Narrow"/>
                <w:b/>
                <w:color w:val="FFFFFF"/>
              </w:rPr>
            </w:pPr>
            <w:r>
              <w:rPr>
                <w:rFonts w:ascii="Arial Narrow" w:hAnsi="Arial Narrow"/>
                <w:b/>
                <w:color w:val="FFFFFF"/>
              </w:rPr>
              <w:t>DISCIPLINA</w:t>
            </w:r>
          </w:p>
        </w:tc>
      </w:tr>
      <w:tr w:rsidR="00AA1AD2" w:rsidRPr="00F613EE" w14:paraId="634DA6AE"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9F6920B" w14:textId="77777777" w:rsidR="00AA1AD2" w:rsidRDefault="00AA1AD2" w:rsidP="00123D44">
            <w:pPr>
              <w:rPr>
                <w:rFonts w:ascii="Arial Narrow" w:hAnsi="Arial Narrow"/>
              </w:rPr>
            </w:pPr>
            <w:r>
              <w:rPr>
                <w:rFonts w:ascii="Arial Narrow" w:hAnsi="Arial Narrow"/>
              </w:rPr>
              <w:t>Bancos de Dados Paralelos e Distribuídos</w:t>
            </w:r>
          </w:p>
        </w:tc>
      </w:tr>
      <w:tr w:rsidR="00AA1AD2" w:rsidRPr="00966815" w14:paraId="690803CD"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50056A0" w14:textId="77777777" w:rsidR="00AA1AD2" w:rsidRPr="00AC2719" w:rsidRDefault="00AA1AD2" w:rsidP="00123D44">
            <w:pPr>
              <w:jc w:val="center"/>
              <w:rPr>
                <w:rFonts w:ascii="Arial Narrow" w:hAnsi="Arial Narrow"/>
              </w:rPr>
            </w:pPr>
            <w:r>
              <w:rPr>
                <w:rFonts w:ascii="Arial Narrow" w:hAnsi="Arial Narrow"/>
              </w:rPr>
              <w:t>PRÉ-REQUISITOS</w:t>
            </w:r>
          </w:p>
        </w:tc>
      </w:tr>
      <w:tr w:rsidR="00AA1AD2" w:rsidRPr="00241DB0" w14:paraId="12BAD57A"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386BAD8" w14:textId="77777777" w:rsidR="00AA1AD2" w:rsidRDefault="00AA1AD2" w:rsidP="00123D44">
            <w:pPr>
              <w:rPr>
                <w:rFonts w:ascii="Arial Narrow" w:hAnsi="Arial Narrow"/>
              </w:rPr>
            </w:pPr>
            <w:r>
              <w:rPr>
                <w:rFonts w:ascii="Arial Narrow" w:hAnsi="Arial Narrow"/>
              </w:rPr>
              <w:t>Projeto de Banco de Dados</w:t>
            </w:r>
          </w:p>
        </w:tc>
      </w:tr>
      <w:tr w:rsidR="00AA1AD2" w:rsidRPr="00966815" w14:paraId="47369C2D"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249C571A" w14:textId="77777777" w:rsidR="00AA1AD2" w:rsidRPr="00AC2719" w:rsidRDefault="00AA1AD2"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CC6599D" w14:textId="77777777" w:rsidR="00AA1AD2" w:rsidRPr="00AC2719" w:rsidRDefault="00AA1AD2"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068955C" w14:textId="77777777" w:rsidR="00AA1AD2" w:rsidRPr="00AC2719" w:rsidRDefault="00AA1AD2" w:rsidP="00123D44">
            <w:pPr>
              <w:jc w:val="center"/>
              <w:rPr>
                <w:rFonts w:ascii="Arial Narrow" w:hAnsi="Arial Narrow"/>
              </w:rPr>
            </w:pPr>
            <w:r>
              <w:rPr>
                <w:rFonts w:ascii="Arial Narrow" w:hAnsi="Arial Narrow"/>
              </w:rPr>
              <w:t>C.H. EXPERIMENTAL (horas)</w:t>
            </w:r>
          </w:p>
        </w:tc>
      </w:tr>
      <w:tr w:rsidR="00AA1AD2" w:rsidRPr="00966815" w14:paraId="198ED312"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15123535" w14:textId="77777777" w:rsidR="00AA1AD2" w:rsidRDefault="00AA1AD2"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68FDF5C" w14:textId="77777777" w:rsidR="00AA1AD2" w:rsidRDefault="00AA1AD2"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0878B39A" w14:textId="77777777" w:rsidR="00AA1AD2" w:rsidRDefault="00AA1AD2" w:rsidP="00123D44">
            <w:pPr>
              <w:jc w:val="center"/>
              <w:rPr>
                <w:rFonts w:ascii="Arial Narrow" w:hAnsi="Arial Narrow"/>
              </w:rPr>
            </w:pPr>
            <w:r>
              <w:rPr>
                <w:rFonts w:ascii="Arial Narrow" w:hAnsi="Arial Narrow"/>
              </w:rPr>
              <w:t>15</w:t>
            </w:r>
          </w:p>
        </w:tc>
      </w:tr>
      <w:tr w:rsidR="00AA1AD2" w:rsidRPr="00966815" w14:paraId="28FC00E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7440EE4" w14:textId="77777777" w:rsidR="00AA1AD2" w:rsidRPr="00AC2719" w:rsidRDefault="00AA1AD2" w:rsidP="00123D44">
            <w:pPr>
              <w:jc w:val="center"/>
              <w:rPr>
                <w:rFonts w:ascii="Arial Narrow" w:hAnsi="Arial Narrow"/>
              </w:rPr>
            </w:pPr>
            <w:r>
              <w:rPr>
                <w:rFonts w:ascii="Arial Narrow" w:hAnsi="Arial Narrow"/>
              </w:rPr>
              <w:t>OBJETIVOS</w:t>
            </w:r>
          </w:p>
        </w:tc>
      </w:tr>
      <w:tr w:rsidR="00AA1AD2" w:rsidRPr="00A45649" w14:paraId="316C71C0" w14:textId="77777777" w:rsidTr="00123D4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66BB1047" w14:textId="77777777" w:rsidR="00AA1AD2" w:rsidRPr="00E23070" w:rsidRDefault="00AA1AD2" w:rsidP="00123D44">
            <w:pPr>
              <w:pStyle w:val="PargrafodaLista"/>
              <w:numPr>
                <w:ilvl w:val="0"/>
                <w:numId w:val="2"/>
              </w:numPr>
              <w:spacing w:after="0"/>
              <w:ind w:left="318" w:hanging="284"/>
              <w:jc w:val="both"/>
              <w:rPr>
                <w:rFonts w:ascii="Arial Narrow" w:hAnsi="Arial Narrow"/>
                <w:szCs w:val="24"/>
              </w:rPr>
            </w:pPr>
            <w:r w:rsidRPr="00E23070">
              <w:rPr>
                <w:rFonts w:ascii="Arial Narrow" w:hAnsi="Arial Narrow"/>
                <w:szCs w:val="24"/>
              </w:rPr>
              <w:t>Apresentar técnicas de distribuição de dados, mostrando as principais técnicas de</w:t>
            </w:r>
            <w:r>
              <w:rPr>
                <w:rFonts w:ascii="Arial Narrow" w:hAnsi="Arial Narrow"/>
                <w:szCs w:val="24"/>
              </w:rPr>
              <w:t xml:space="preserve"> </w:t>
            </w:r>
            <w:r w:rsidRPr="00E23070">
              <w:rPr>
                <w:rFonts w:ascii="Arial Narrow" w:hAnsi="Arial Narrow"/>
                <w:szCs w:val="24"/>
              </w:rPr>
              <w:t>compartilhamento e comunicação entre os componentes do BD distribuído, bem como as consultas de forma paralela e distribuída.</w:t>
            </w:r>
          </w:p>
        </w:tc>
      </w:tr>
      <w:tr w:rsidR="00AA1AD2" w:rsidRPr="00966815" w14:paraId="4F9F7A5E"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8549331" w14:textId="77777777" w:rsidR="00AA1AD2" w:rsidRPr="00AC2719" w:rsidRDefault="00AA1AD2" w:rsidP="00123D44">
            <w:pPr>
              <w:jc w:val="center"/>
              <w:rPr>
                <w:rFonts w:ascii="Arial Narrow" w:hAnsi="Arial Narrow"/>
              </w:rPr>
            </w:pPr>
            <w:r>
              <w:rPr>
                <w:rFonts w:ascii="Arial Narrow" w:hAnsi="Arial Narrow"/>
              </w:rPr>
              <w:t>EMENTA</w:t>
            </w:r>
          </w:p>
        </w:tc>
      </w:tr>
      <w:tr w:rsidR="00AA1AD2" w:rsidRPr="004227F6" w14:paraId="3D115DD0" w14:textId="77777777" w:rsidTr="00123D44">
        <w:trPr>
          <w:trHeight w:val="1233"/>
        </w:trPr>
        <w:tc>
          <w:tcPr>
            <w:tcW w:w="5000" w:type="pct"/>
            <w:gridSpan w:val="3"/>
            <w:tcBorders>
              <w:top w:val="single" w:sz="4" w:space="0" w:color="auto"/>
              <w:bottom w:val="single" w:sz="4" w:space="0" w:color="auto"/>
              <w:right w:val="single" w:sz="4" w:space="0" w:color="auto"/>
            </w:tcBorders>
            <w:shd w:val="clear" w:color="auto" w:fill="auto"/>
            <w:vAlign w:val="center"/>
          </w:tcPr>
          <w:p w14:paraId="34265180" w14:textId="77777777" w:rsidR="00AA1AD2" w:rsidRPr="006B40D2" w:rsidRDefault="00AA1AD2" w:rsidP="00123D44">
            <w:pPr>
              <w:spacing w:line="269" w:lineRule="exact"/>
              <w:ind w:right="47"/>
              <w:jc w:val="both"/>
              <w:rPr>
                <w:rFonts w:ascii="Arial Narrow" w:hAnsi="Arial Narrow"/>
              </w:rPr>
            </w:pPr>
            <w:r w:rsidRPr="00E23070">
              <w:rPr>
                <w:rFonts w:ascii="Arial Narrow" w:hAnsi="Arial Narrow"/>
              </w:rPr>
              <w:t>Conceitos Básicos de Banco de Dados Paralelo e Distribuído; Arquitetura de Sistema</w:t>
            </w:r>
            <w:r>
              <w:rPr>
                <w:rFonts w:ascii="Arial Narrow" w:hAnsi="Arial Narrow"/>
              </w:rPr>
              <w:t xml:space="preserve"> </w:t>
            </w:r>
            <w:r w:rsidRPr="00E23070">
              <w:rPr>
                <w:rFonts w:ascii="Arial Narrow" w:hAnsi="Arial Narrow"/>
              </w:rPr>
              <w:t>Gerenciador de Banco de Dados Distribuído; Projeto de Banco de Dados Distribuídos; Controle de Semântica de Dados; Decomposição de Consultas e Localização de Dados; Otimização de Consultas Distribuídas; Controle de Concorrência Distribuída; Sistema de Banco de Dados Paralelo;</w:t>
            </w:r>
          </w:p>
        </w:tc>
      </w:tr>
      <w:tr w:rsidR="00AA1AD2" w:rsidRPr="00966815" w14:paraId="28B60784"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E48C4E2" w14:textId="77777777" w:rsidR="00AA1AD2" w:rsidRPr="00AC2719" w:rsidRDefault="00AA1AD2" w:rsidP="00123D44">
            <w:pPr>
              <w:jc w:val="center"/>
              <w:rPr>
                <w:rFonts w:ascii="Arial Narrow" w:hAnsi="Arial Narrow"/>
              </w:rPr>
            </w:pPr>
            <w:r>
              <w:rPr>
                <w:rFonts w:ascii="Arial Narrow" w:hAnsi="Arial Narrow"/>
              </w:rPr>
              <w:t>BIBLIOGRAFIA BÁSICA</w:t>
            </w:r>
          </w:p>
        </w:tc>
      </w:tr>
      <w:tr w:rsidR="00AA1AD2" w:rsidRPr="00A45649" w14:paraId="249D7D3E"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6A4B1EA1" w14:textId="77777777" w:rsidR="00AA1AD2" w:rsidRPr="00B35E47" w:rsidRDefault="00837064" w:rsidP="00123D44">
            <w:pPr>
              <w:pStyle w:val="PargrafodaLista"/>
              <w:numPr>
                <w:ilvl w:val="0"/>
                <w:numId w:val="2"/>
              </w:numPr>
              <w:spacing w:after="0"/>
              <w:ind w:left="318" w:hanging="284"/>
              <w:jc w:val="both"/>
              <w:rPr>
                <w:rFonts w:ascii="Arial Narrow" w:hAnsi="Arial Narrow"/>
                <w:szCs w:val="24"/>
              </w:rPr>
            </w:pPr>
            <w:hyperlink r:id="rId125" w:history="1">
              <w:r w:rsidR="00AA1AD2" w:rsidRPr="00B35E47">
                <w:rPr>
                  <w:rFonts w:ascii="Arial Narrow" w:hAnsi="Arial Narrow"/>
                  <w:szCs w:val="24"/>
                </w:rPr>
                <w:t>M. Tamer Özsu</w:t>
              </w:r>
            </w:hyperlink>
            <w:r w:rsidR="00AA1AD2" w:rsidRPr="00B35E47">
              <w:rPr>
                <w:rFonts w:ascii="Arial Narrow" w:hAnsi="Arial Narrow"/>
                <w:szCs w:val="24"/>
              </w:rPr>
              <w:t> e </w:t>
            </w:r>
            <w:hyperlink r:id="rId126" w:history="1">
              <w:r w:rsidR="00AA1AD2" w:rsidRPr="00B35E47">
                <w:rPr>
                  <w:rFonts w:ascii="Arial Narrow" w:hAnsi="Arial Narrow"/>
                  <w:szCs w:val="24"/>
                </w:rPr>
                <w:t>Patrick Valduriez</w:t>
              </w:r>
            </w:hyperlink>
            <w:r w:rsidR="00AA1AD2" w:rsidRPr="00B35E47">
              <w:rPr>
                <w:rFonts w:ascii="Arial Narrow" w:hAnsi="Arial Narrow"/>
                <w:szCs w:val="24"/>
              </w:rPr>
              <w:t>, </w:t>
            </w:r>
            <w:hyperlink r:id="rId127" w:history="1">
              <w:r w:rsidR="00AA1AD2" w:rsidRPr="00B35E47">
                <w:rPr>
                  <w:rFonts w:ascii="Arial Narrow" w:hAnsi="Arial Narrow"/>
                  <w:szCs w:val="24"/>
                </w:rPr>
                <w:t>"Principles of Distributed Database Systems"</w:t>
              </w:r>
            </w:hyperlink>
            <w:r w:rsidR="00AA1AD2" w:rsidRPr="00B35E47">
              <w:rPr>
                <w:rFonts w:ascii="Arial Narrow" w:hAnsi="Arial Narrow"/>
                <w:szCs w:val="24"/>
              </w:rPr>
              <w:t>. Ed. Springer, 3ª Ed., 2011.</w:t>
            </w:r>
          </w:p>
          <w:p w14:paraId="5EE2F1DC" w14:textId="77777777" w:rsidR="00AA1AD2" w:rsidRPr="00712978" w:rsidRDefault="00AA1AD2" w:rsidP="00123D44">
            <w:pPr>
              <w:pStyle w:val="PargrafodaLista"/>
              <w:numPr>
                <w:ilvl w:val="0"/>
                <w:numId w:val="2"/>
              </w:numPr>
              <w:spacing w:after="0" w:line="240" w:lineRule="auto"/>
              <w:ind w:left="318" w:hanging="284"/>
              <w:jc w:val="both"/>
              <w:rPr>
                <w:rFonts w:ascii="Arial Narrow" w:hAnsi="Arial Narrow"/>
                <w:szCs w:val="24"/>
              </w:rPr>
            </w:pPr>
            <w:r w:rsidRPr="00712978">
              <w:rPr>
                <w:rFonts w:ascii="Arial Narrow" w:hAnsi="Arial Narrow"/>
                <w:szCs w:val="24"/>
              </w:rPr>
              <w:t xml:space="preserve">Korth, H. F.; Silberschatz, A.; Sudarshan, S. “Sistema de </w:t>
            </w:r>
            <w:r>
              <w:rPr>
                <w:rFonts w:ascii="Arial Narrow" w:hAnsi="Arial Narrow"/>
                <w:szCs w:val="24"/>
              </w:rPr>
              <w:t>Banco de Dados”. Ed. Elsevier/</w:t>
            </w:r>
            <w:r w:rsidRPr="00712978">
              <w:rPr>
                <w:rFonts w:ascii="Arial Narrow" w:hAnsi="Arial Narrow"/>
                <w:szCs w:val="24"/>
              </w:rPr>
              <w:t>Campus 6ª Ed., 2012.</w:t>
            </w:r>
          </w:p>
          <w:p w14:paraId="436569ED" w14:textId="77777777" w:rsidR="00AA1AD2" w:rsidRPr="00B35E47" w:rsidRDefault="00AA1AD2" w:rsidP="00123D44">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 xml:space="preserve">Elmasri, R.; </w:t>
            </w:r>
            <w:r w:rsidRPr="00712978">
              <w:rPr>
                <w:rFonts w:ascii="Arial Narrow" w:hAnsi="Arial Narrow"/>
                <w:szCs w:val="24"/>
              </w:rPr>
              <w:t>Navathe</w:t>
            </w:r>
            <w:r>
              <w:rPr>
                <w:rFonts w:ascii="Arial Narrow" w:hAnsi="Arial Narrow"/>
                <w:szCs w:val="24"/>
              </w:rPr>
              <w:t>. “</w:t>
            </w:r>
            <w:r w:rsidRPr="00712978">
              <w:rPr>
                <w:rFonts w:ascii="Arial Narrow" w:hAnsi="Arial Narrow"/>
                <w:szCs w:val="24"/>
              </w:rPr>
              <w:t xml:space="preserve">Sistemas de Banco de Dados”. </w:t>
            </w:r>
            <w:r w:rsidRPr="00E3030A">
              <w:rPr>
                <w:rFonts w:ascii="Arial Narrow" w:hAnsi="Arial Narrow"/>
                <w:szCs w:val="24"/>
                <w:lang w:val="en-US"/>
              </w:rPr>
              <w:t>Ed. Pearson Education, 6ª Ed., 2011.</w:t>
            </w:r>
          </w:p>
        </w:tc>
      </w:tr>
      <w:tr w:rsidR="00AA1AD2" w:rsidRPr="00966815" w14:paraId="03541BA0"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8DA8CB0" w14:textId="77777777" w:rsidR="00AA1AD2" w:rsidRPr="00AC2719" w:rsidRDefault="00AA1AD2" w:rsidP="00123D44">
            <w:pPr>
              <w:jc w:val="center"/>
              <w:rPr>
                <w:rFonts w:ascii="Arial Narrow" w:hAnsi="Arial Narrow"/>
              </w:rPr>
            </w:pPr>
            <w:r>
              <w:rPr>
                <w:rFonts w:ascii="Arial Narrow" w:hAnsi="Arial Narrow"/>
              </w:rPr>
              <w:lastRenderedPageBreak/>
              <w:t>BIBLIOGRAFIA COMPLEMENTAR</w:t>
            </w:r>
          </w:p>
        </w:tc>
      </w:tr>
      <w:tr w:rsidR="00AA1AD2" w:rsidRPr="00A45649" w14:paraId="29F4930D"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CB47AE0" w14:textId="77777777" w:rsidR="00AA1AD2" w:rsidRDefault="00AA1AD2" w:rsidP="00123D44">
            <w:pPr>
              <w:pStyle w:val="PargrafodaLista"/>
              <w:numPr>
                <w:ilvl w:val="0"/>
                <w:numId w:val="2"/>
              </w:numPr>
              <w:spacing w:after="0"/>
              <w:ind w:left="318" w:hanging="284"/>
              <w:jc w:val="both"/>
              <w:rPr>
                <w:rFonts w:ascii="Arial Narrow" w:hAnsi="Arial Narrow"/>
                <w:szCs w:val="24"/>
              </w:rPr>
            </w:pPr>
            <w:r w:rsidRPr="00E23070">
              <w:rPr>
                <w:rFonts w:ascii="Arial Narrow" w:hAnsi="Arial Narrow"/>
                <w:szCs w:val="24"/>
              </w:rPr>
              <w:t>Ullman, J. D., Widom, J. “A First Course in DataBase Systems”. 2ª edição, Prentice</w:t>
            </w:r>
            <w:r>
              <w:rPr>
                <w:rFonts w:ascii="Arial Narrow" w:hAnsi="Arial Narrow"/>
                <w:szCs w:val="24"/>
              </w:rPr>
              <w:t xml:space="preserve"> </w:t>
            </w:r>
            <w:r w:rsidRPr="00E23070">
              <w:rPr>
                <w:rFonts w:ascii="Arial Narrow" w:hAnsi="Arial Narrow"/>
                <w:szCs w:val="24"/>
              </w:rPr>
              <w:t>Hall, New Jersey, US, 2002.</w:t>
            </w:r>
          </w:p>
          <w:p w14:paraId="42DAD498" w14:textId="77777777" w:rsidR="00AA1AD2" w:rsidRPr="001F0DB1" w:rsidRDefault="00AA1AD2"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Paniz, D. </w:t>
            </w:r>
            <w:r w:rsidRPr="001F0DB1">
              <w:rPr>
                <w:rFonts w:ascii="Arial Narrow" w:hAnsi="Arial Narrow"/>
                <w:szCs w:val="24"/>
              </w:rPr>
              <w:t>NoSQLComo armazenar os dados de uma aplicação moderna</w:t>
            </w:r>
            <w:r>
              <w:rPr>
                <w:rFonts w:ascii="Arial Narrow" w:hAnsi="Arial Narrow"/>
                <w:szCs w:val="24"/>
              </w:rPr>
              <w:t>. Ed. Casa do Código, 2016.</w:t>
            </w:r>
          </w:p>
          <w:p w14:paraId="601AA74E" w14:textId="77777777" w:rsidR="00AA1AD2" w:rsidRDefault="00AA1AD2" w:rsidP="00123D44">
            <w:pPr>
              <w:pStyle w:val="PargrafodaLista"/>
              <w:numPr>
                <w:ilvl w:val="0"/>
                <w:numId w:val="2"/>
              </w:numPr>
              <w:spacing w:after="0"/>
              <w:ind w:left="318" w:hanging="284"/>
              <w:jc w:val="both"/>
              <w:rPr>
                <w:rFonts w:ascii="Arial Narrow" w:hAnsi="Arial Narrow"/>
                <w:szCs w:val="24"/>
              </w:rPr>
            </w:pPr>
            <w:r w:rsidRPr="001F0DB1">
              <w:rPr>
                <w:rFonts w:ascii="Arial Narrow" w:hAnsi="Arial Narrow"/>
                <w:szCs w:val="24"/>
              </w:rPr>
              <w:t>Bengfort, B.; Kim, J.</w:t>
            </w:r>
            <w:r>
              <w:rPr>
                <w:rFonts w:ascii="Arial Narrow" w:hAnsi="Arial Narrow"/>
                <w:szCs w:val="24"/>
              </w:rPr>
              <w:t xml:space="preserve"> </w:t>
            </w:r>
            <w:r w:rsidRPr="001F0DB1">
              <w:rPr>
                <w:rFonts w:ascii="Arial Narrow" w:hAnsi="Arial Narrow"/>
                <w:szCs w:val="24"/>
              </w:rPr>
              <w:t xml:space="preserve">Analitica de Dados com o Hadoop. Ed. </w:t>
            </w:r>
            <w:r>
              <w:rPr>
                <w:rFonts w:ascii="Arial Narrow" w:hAnsi="Arial Narrow"/>
                <w:szCs w:val="24"/>
              </w:rPr>
              <w:t>Novatec, 2016.</w:t>
            </w:r>
          </w:p>
          <w:p w14:paraId="79913E3D" w14:textId="77777777" w:rsidR="00AA1AD2" w:rsidRDefault="00AA1AD2" w:rsidP="00123D44">
            <w:pPr>
              <w:pStyle w:val="PargrafodaLista"/>
              <w:numPr>
                <w:ilvl w:val="0"/>
                <w:numId w:val="2"/>
              </w:numPr>
              <w:spacing w:after="0"/>
              <w:ind w:left="318" w:hanging="284"/>
              <w:jc w:val="both"/>
              <w:rPr>
                <w:rFonts w:ascii="Arial Narrow" w:hAnsi="Arial Narrow"/>
                <w:szCs w:val="24"/>
              </w:rPr>
            </w:pPr>
            <w:r w:rsidRPr="00712978">
              <w:rPr>
                <w:rFonts w:ascii="Arial Narrow" w:hAnsi="Arial Narrow"/>
                <w:szCs w:val="24"/>
              </w:rPr>
              <w:t>Date, C. J. “Introdução a Sistemas de Bancos de Dados”. Ed. Campus, 8ª Edição</w:t>
            </w:r>
            <w:r>
              <w:rPr>
                <w:rFonts w:ascii="Arial Narrow" w:hAnsi="Arial Narrow"/>
                <w:szCs w:val="24"/>
              </w:rPr>
              <w:t>, 2004.</w:t>
            </w:r>
          </w:p>
          <w:p w14:paraId="540DA15F" w14:textId="77777777" w:rsidR="00AA1AD2" w:rsidRPr="00E23070" w:rsidRDefault="00AA1AD2" w:rsidP="00123D44">
            <w:pPr>
              <w:pStyle w:val="PargrafodaLista"/>
              <w:numPr>
                <w:ilvl w:val="0"/>
                <w:numId w:val="2"/>
              </w:numPr>
              <w:spacing w:after="0"/>
              <w:ind w:left="318" w:hanging="284"/>
              <w:jc w:val="both"/>
              <w:rPr>
                <w:rFonts w:ascii="Arial Narrow" w:hAnsi="Arial Narrow"/>
                <w:szCs w:val="24"/>
              </w:rPr>
            </w:pPr>
            <w:r w:rsidRPr="00712978">
              <w:rPr>
                <w:rFonts w:ascii="Arial Narrow" w:hAnsi="Arial Narrow"/>
                <w:szCs w:val="24"/>
              </w:rPr>
              <w:t>Heuser, C. A. “Projeto de Banco de Dados”. Ed. Bookman, Vol. 4, 2008</w:t>
            </w:r>
            <w:r>
              <w:rPr>
                <w:rFonts w:ascii="Arial Narrow" w:hAnsi="Arial Narrow"/>
                <w:szCs w:val="24"/>
              </w:rPr>
              <w:t>.</w:t>
            </w:r>
          </w:p>
        </w:tc>
      </w:tr>
    </w:tbl>
    <w:p w14:paraId="26BA35E3" w14:textId="77777777" w:rsidR="00AA1AD2" w:rsidRDefault="00AA1AD2" w:rsidP="00AA1AD2">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AA1AD2" w:rsidRPr="00966815" w14:paraId="590F2B8C" w14:textId="77777777" w:rsidTr="00123D44">
        <w:trPr>
          <w:trHeight w:val="340"/>
        </w:trPr>
        <w:tc>
          <w:tcPr>
            <w:tcW w:w="5000" w:type="pct"/>
            <w:gridSpan w:val="3"/>
            <w:shd w:val="clear" w:color="auto" w:fill="1F497D"/>
            <w:vAlign w:val="center"/>
          </w:tcPr>
          <w:p w14:paraId="50B208F9" w14:textId="77777777" w:rsidR="00AA1AD2" w:rsidRPr="007409E7" w:rsidRDefault="00AA1AD2" w:rsidP="00123D44">
            <w:pPr>
              <w:jc w:val="center"/>
              <w:rPr>
                <w:rFonts w:ascii="Arial Narrow" w:hAnsi="Arial Narrow"/>
                <w:b/>
                <w:color w:val="FFFFFF"/>
              </w:rPr>
            </w:pPr>
            <w:r>
              <w:rPr>
                <w:rFonts w:ascii="Arial Narrow" w:hAnsi="Arial Narrow"/>
                <w:b/>
                <w:color w:val="FFFFFF"/>
              </w:rPr>
              <w:t>DISCIPLINA</w:t>
            </w:r>
          </w:p>
        </w:tc>
      </w:tr>
      <w:tr w:rsidR="00AA1AD2" w:rsidRPr="00F613EE" w14:paraId="30916BB3"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60673B3" w14:textId="77777777" w:rsidR="00AA1AD2" w:rsidRDefault="00AA1AD2" w:rsidP="00123D44">
            <w:pPr>
              <w:rPr>
                <w:rFonts w:ascii="Arial Narrow" w:hAnsi="Arial Narrow"/>
              </w:rPr>
            </w:pPr>
            <w:r>
              <w:rPr>
                <w:rFonts w:ascii="Arial Narrow" w:hAnsi="Arial Narrow"/>
              </w:rPr>
              <w:t>Bioinformática e Biologia Computacional</w:t>
            </w:r>
          </w:p>
        </w:tc>
      </w:tr>
      <w:tr w:rsidR="00AA1AD2" w:rsidRPr="00966815" w14:paraId="2F3A5619"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5DD8B6A" w14:textId="77777777" w:rsidR="00AA1AD2" w:rsidRPr="00AC2719" w:rsidRDefault="00AA1AD2" w:rsidP="00123D44">
            <w:pPr>
              <w:jc w:val="center"/>
              <w:rPr>
                <w:rFonts w:ascii="Arial Narrow" w:hAnsi="Arial Narrow"/>
              </w:rPr>
            </w:pPr>
            <w:r>
              <w:rPr>
                <w:rFonts w:ascii="Arial Narrow" w:hAnsi="Arial Narrow"/>
              </w:rPr>
              <w:t>PRÉ-REQUISITOS</w:t>
            </w:r>
          </w:p>
        </w:tc>
      </w:tr>
      <w:tr w:rsidR="00AA1AD2" w:rsidRPr="00241DB0" w14:paraId="34F685B8"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C05C8D5" w14:textId="77777777" w:rsidR="00AA1AD2" w:rsidRDefault="00AA1AD2" w:rsidP="00123D44">
            <w:pPr>
              <w:rPr>
                <w:rFonts w:ascii="Arial Narrow" w:hAnsi="Arial Narrow"/>
              </w:rPr>
            </w:pPr>
            <w:r>
              <w:rPr>
                <w:rFonts w:ascii="Arial Narrow" w:hAnsi="Arial Narrow"/>
              </w:rPr>
              <w:t>Estrutura de Dados II</w:t>
            </w:r>
          </w:p>
        </w:tc>
      </w:tr>
      <w:tr w:rsidR="00AA1AD2" w:rsidRPr="00966815" w14:paraId="04867B3B"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074C4E0" w14:textId="77777777" w:rsidR="00AA1AD2" w:rsidRPr="00AC2719" w:rsidRDefault="00AA1AD2"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AB1A7D5" w14:textId="77777777" w:rsidR="00AA1AD2" w:rsidRPr="00AC2719" w:rsidRDefault="00AA1AD2"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C8063EF" w14:textId="77777777" w:rsidR="00AA1AD2" w:rsidRPr="00AC2719" w:rsidRDefault="00AA1AD2" w:rsidP="00123D44">
            <w:pPr>
              <w:jc w:val="center"/>
              <w:rPr>
                <w:rFonts w:ascii="Arial Narrow" w:hAnsi="Arial Narrow"/>
              </w:rPr>
            </w:pPr>
            <w:r>
              <w:rPr>
                <w:rFonts w:ascii="Arial Narrow" w:hAnsi="Arial Narrow"/>
              </w:rPr>
              <w:t>C.H. EXPERIMENTAL (horas)</w:t>
            </w:r>
          </w:p>
        </w:tc>
      </w:tr>
      <w:tr w:rsidR="00AA1AD2" w:rsidRPr="00966815" w14:paraId="2F3A1C32"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36322AC6" w14:textId="77777777" w:rsidR="00AA1AD2" w:rsidRDefault="00AA1AD2"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D9FCB71" w14:textId="77777777" w:rsidR="00AA1AD2" w:rsidRDefault="00AA1AD2"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64C7BE7" w14:textId="77777777" w:rsidR="00AA1AD2" w:rsidRDefault="00AA1AD2" w:rsidP="00123D44">
            <w:pPr>
              <w:jc w:val="center"/>
              <w:rPr>
                <w:rFonts w:ascii="Arial Narrow" w:hAnsi="Arial Narrow"/>
              </w:rPr>
            </w:pPr>
            <w:r>
              <w:rPr>
                <w:rFonts w:ascii="Arial Narrow" w:hAnsi="Arial Narrow"/>
              </w:rPr>
              <w:t>15</w:t>
            </w:r>
          </w:p>
        </w:tc>
      </w:tr>
      <w:tr w:rsidR="00AA1AD2" w:rsidRPr="00966815" w14:paraId="510FE29C"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3586462" w14:textId="77777777" w:rsidR="00AA1AD2" w:rsidRPr="00AC2719" w:rsidRDefault="00AA1AD2" w:rsidP="00123D44">
            <w:pPr>
              <w:jc w:val="center"/>
              <w:rPr>
                <w:rFonts w:ascii="Arial Narrow" w:hAnsi="Arial Narrow"/>
              </w:rPr>
            </w:pPr>
            <w:r>
              <w:rPr>
                <w:rFonts w:ascii="Arial Narrow" w:hAnsi="Arial Narrow"/>
              </w:rPr>
              <w:t>OBJETIVOS</w:t>
            </w:r>
          </w:p>
        </w:tc>
      </w:tr>
      <w:tr w:rsidR="00AA1AD2" w:rsidRPr="00A45649" w14:paraId="570F620D" w14:textId="77777777" w:rsidTr="00123D4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697560CC" w14:textId="77777777" w:rsidR="00AA1AD2" w:rsidRPr="00063BC9" w:rsidRDefault="00AA1AD2" w:rsidP="00123D44">
            <w:pPr>
              <w:pStyle w:val="PargrafodaLista"/>
              <w:numPr>
                <w:ilvl w:val="0"/>
                <w:numId w:val="2"/>
              </w:numPr>
              <w:spacing w:after="0"/>
              <w:ind w:left="318" w:hanging="284"/>
              <w:jc w:val="both"/>
              <w:rPr>
                <w:rFonts w:ascii="Arial Narrow" w:hAnsi="Arial Narrow"/>
                <w:szCs w:val="24"/>
              </w:rPr>
            </w:pPr>
            <w:r w:rsidRPr="00063BC9">
              <w:rPr>
                <w:rFonts w:ascii="Arial Narrow" w:hAnsi="Arial Narrow"/>
                <w:szCs w:val="24"/>
              </w:rPr>
              <w:t>Apresentar ao acadêmico as principais áreas de pesquisa em bioinformática e biologia computacional e as principais ferramentas, modelos e recursos de computação utilizados até a data atual para a resolução dos problemas na área de Biologia Molecular</w:t>
            </w:r>
          </w:p>
        </w:tc>
      </w:tr>
      <w:tr w:rsidR="00AA1AD2" w:rsidRPr="00966815" w14:paraId="785A9B69"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43174CD" w14:textId="77777777" w:rsidR="00AA1AD2" w:rsidRPr="00AC2719" w:rsidRDefault="00AA1AD2" w:rsidP="00123D44">
            <w:pPr>
              <w:jc w:val="center"/>
              <w:rPr>
                <w:rFonts w:ascii="Arial Narrow" w:hAnsi="Arial Narrow"/>
              </w:rPr>
            </w:pPr>
            <w:r>
              <w:rPr>
                <w:rFonts w:ascii="Arial Narrow" w:hAnsi="Arial Narrow"/>
              </w:rPr>
              <w:t>EMENTA</w:t>
            </w:r>
          </w:p>
        </w:tc>
      </w:tr>
      <w:tr w:rsidR="00AA1AD2" w:rsidRPr="004227F6" w14:paraId="3E984303" w14:textId="77777777" w:rsidTr="00123D44">
        <w:trPr>
          <w:trHeight w:val="1233"/>
        </w:trPr>
        <w:tc>
          <w:tcPr>
            <w:tcW w:w="5000" w:type="pct"/>
            <w:gridSpan w:val="3"/>
            <w:tcBorders>
              <w:top w:val="single" w:sz="4" w:space="0" w:color="auto"/>
              <w:bottom w:val="single" w:sz="4" w:space="0" w:color="auto"/>
              <w:right w:val="single" w:sz="4" w:space="0" w:color="auto"/>
            </w:tcBorders>
            <w:shd w:val="clear" w:color="auto" w:fill="auto"/>
            <w:vAlign w:val="center"/>
          </w:tcPr>
          <w:p w14:paraId="4708FB2A" w14:textId="77777777" w:rsidR="00AA1AD2" w:rsidRPr="006B40D2" w:rsidRDefault="00AA1AD2" w:rsidP="00123D44">
            <w:pPr>
              <w:spacing w:line="269" w:lineRule="exact"/>
              <w:ind w:right="47"/>
              <w:jc w:val="both"/>
              <w:rPr>
                <w:rFonts w:ascii="Arial Narrow" w:hAnsi="Arial Narrow"/>
              </w:rPr>
            </w:pPr>
            <w:r>
              <w:rPr>
                <w:rFonts w:ascii="Arial Narrow" w:hAnsi="Arial Narrow"/>
              </w:rPr>
              <w:t xml:space="preserve">Bioinformática; </w:t>
            </w:r>
            <w:r w:rsidRPr="006B40D2">
              <w:rPr>
                <w:rFonts w:ascii="Arial Narrow" w:hAnsi="Arial Narrow"/>
              </w:rPr>
              <w:t>Visão geral da Biologia Molecular Computacional; Alinhamento de Sequências e Sequenciamento de DNA; Classificação de Sequências Biológicas; Estruturas de Dados Biológicos e Busca em Cadeias; Introdução à Biologia celular; Famílias de Proteínas e Predição de Estruturas; Bancos de Dados Biológicos; Interações entre Proteínas e entre Domínios.</w:t>
            </w:r>
          </w:p>
        </w:tc>
      </w:tr>
      <w:tr w:rsidR="00AA1AD2" w:rsidRPr="00966815" w14:paraId="7675BA6E"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24FB23D" w14:textId="77777777" w:rsidR="00AA1AD2" w:rsidRPr="00AC2719" w:rsidRDefault="00AA1AD2" w:rsidP="00123D44">
            <w:pPr>
              <w:jc w:val="center"/>
              <w:rPr>
                <w:rFonts w:ascii="Arial Narrow" w:hAnsi="Arial Narrow"/>
              </w:rPr>
            </w:pPr>
            <w:r>
              <w:rPr>
                <w:rFonts w:ascii="Arial Narrow" w:hAnsi="Arial Narrow"/>
              </w:rPr>
              <w:t>BIBLIOGRAFIA BÁSICA</w:t>
            </w:r>
          </w:p>
        </w:tc>
      </w:tr>
      <w:tr w:rsidR="00AA1AD2" w:rsidRPr="00FB11DF" w14:paraId="04EA15ED"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12600D43" w14:textId="7331459A" w:rsidR="00E52C32" w:rsidRPr="00FB11DF" w:rsidRDefault="00E52C32" w:rsidP="00FB11DF">
            <w:pPr>
              <w:pStyle w:val="PargrafodaLista"/>
              <w:numPr>
                <w:ilvl w:val="0"/>
                <w:numId w:val="2"/>
              </w:numPr>
              <w:spacing w:after="0"/>
              <w:ind w:left="318" w:hanging="284"/>
              <w:jc w:val="both"/>
              <w:rPr>
                <w:rFonts w:ascii="Arial Narrow" w:hAnsi="Arial Narrow"/>
                <w:szCs w:val="24"/>
              </w:rPr>
            </w:pPr>
            <w:r w:rsidRPr="00FB11DF">
              <w:rPr>
                <w:rFonts w:ascii="Arial Narrow" w:hAnsi="Arial Narrow"/>
                <w:szCs w:val="24"/>
              </w:rPr>
              <w:t>Pevzner, P. Computational Molecular Biology: An Algorithmic Approach (Computational Molecular Biology). Computational Molecular Biology Series, 2000.</w:t>
            </w:r>
          </w:p>
          <w:p w14:paraId="09E98548" w14:textId="77777777" w:rsidR="00E52C32" w:rsidRPr="00E52C32" w:rsidRDefault="00E52C32" w:rsidP="00FB11DF">
            <w:pPr>
              <w:pStyle w:val="PargrafodaLista"/>
              <w:numPr>
                <w:ilvl w:val="0"/>
                <w:numId w:val="2"/>
              </w:numPr>
              <w:spacing w:after="0"/>
              <w:ind w:left="318" w:hanging="284"/>
              <w:jc w:val="both"/>
              <w:rPr>
                <w:rFonts w:ascii="Arial Narrow" w:hAnsi="Arial Narrow"/>
                <w:szCs w:val="24"/>
              </w:rPr>
            </w:pPr>
            <w:r w:rsidRPr="00E52C32">
              <w:rPr>
                <w:rFonts w:ascii="Arial Narrow" w:hAnsi="Arial Narrow"/>
                <w:szCs w:val="24"/>
              </w:rPr>
              <w:t>Setubal, C.; Meidanis, J. Introduction to Computational Molecular Biology. PWS Publishing, 1997.</w:t>
            </w:r>
          </w:p>
          <w:p w14:paraId="1D7DF9EF" w14:textId="630F5C52" w:rsidR="00AA1AD2" w:rsidRPr="00FB11DF" w:rsidRDefault="00E52C32" w:rsidP="00FB11DF">
            <w:pPr>
              <w:pStyle w:val="PargrafodaLista"/>
              <w:numPr>
                <w:ilvl w:val="0"/>
                <w:numId w:val="2"/>
              </w:numPr>
              <w:spacing w:after="0"/>
              <w:ind w:left="318" w:hanging="284"/>
              <w:jc w:val="both"/>
              <w:rPr>
                <w:rFonts w:ascii="Arial Narrow" w:hAnsi="Arial Narrow"/>
                <w:szCs w:val="24"/>
              </w:rPr>
            </w:pPr>
            <w:r w:rsidRPr="00E52C32">
              <w:rPr>
                <w:rFonts w:ascii="Arial Narrow" w:hAnsi="Arial Narrow"/>
                <w:szCs w:val="24"/>
              </w:rPr>
              <w:t>Baxevanis and Ouellette (Eds.). Bioinformatics. Ed. Wiley-Interscience, 3rd edition, 2005.</w:t>
            </w:r>
          </w:p>
        </w:tc>
      </w:tr>
      <w:tr w:rsidR="00AA1AD2" w:rsidRPr="00966815" w14:paraId="7D1C2590"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357DF3E" w14:textId="77777777" w:rsidR="00AA1AD2" w:rsidRPr="00AC2719" w:rsidRDefault="00AA1AD2" w:rsidP="00123D44">
            <w:pPr>
              <w:jc w:val="center"/>
              <w:rPr>
                <w:rFonts w:ascii="Arial Narrow" w:hAnsi="Arial Narrow"/>
              </w:rPr>
            </w:pPr>
            <w:r>
              <w:rPr>
                <w:rFonts w:ascii="Arial Narrow" w:hAnsi="Arial Narrow"/>
              </w:rPr>
              <w:t>BIBLIOGRAFIA COMPLEMENTAR</w:t>
            </w:r>
          </w:p>
        </w:tc>
      </w:tr>
      <w:tr w:rsidR="00AA1AD2" w:rsidRPr="00FB11DF" w14:paraId="32C830AB"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26B40D" w14:textId="77777777" w:rsidR="008C5956" w:rsidRPr="008C5956" w:rsidRDefault="008C5956" w:rsidP="00FB11DF">
            <w:pPr>
              <w:pStyle w:val="PargrafodaLista"/>
              <w:numPr>
                <w:ilvl w:val="0"/>
                <w:numId w:val="2"/>
              </w:numPr>
              <w:spacing w:after="0"/>
              <w:ind w:left="318" w:hanging="284"/>
              <w:jc w:val="both"/>
              <w:rPr>
                <w:rFonts w:ascii="Arial Narrow" w:hAnsi="Arial Narrow"/>
                <w:szCs w:val="24"/>
              </w:rPr>
            </w:pPr>
            <w:r w:rsidRPr="008C5956">
              <w:rPr>
                <w:rFonts w:ascii="Arial Narrow" w:hAnsi="Arial Narrow"/>
                <w:szCs w:val="24"/>
              </w:rPr>
              <w:t>Gusfield, D. Algorithms on Strings, Trees and Sequences: Computer Science and Computational Biology. Ed. Cambridge University Press, 1997.</w:t>
            </w:r>
          </w:p>
          <w:p w14:paraId="25D6380E" w14:textId="77777777" w:rsidR="008C5956" w:rsidRPr="008C5956" w:rsidRDefault="008C5956" w:rsidP="00FB11DF">
            <w:pPr>
              <w:pStyle w:val="PargrafodaLista"/>
              <w:numPr>
                <w:ilvl w:val="0"/>
                <w:numId w:val="2"/>
              </w:numPr>
              <w:spacing w:after="0"/>
              <w:ind w:left="318" w:hanging="284"/>
              <w:jc w:val="both"/>
              <w:rPr>
                <w:rFonts w:ascii="Arial Narrow" w:hAnsi="Arial Narrow"/>
                <w:szCs w:val="24"/>
              </w:rPr>
            </w:pPr>
            <w:r w:rsidRPr="008C5956">
              <w:rPr>
                <w:rFonts w:ascii="Arial Narrow" w:hAnsi="Arial Narrow"/>
                <w:szCs w:val="24"/>
              </w:rPr>
              <w:t>Brown, T. A. Genomes. Ed. Oxford: Wiley-Liss, 3rd edition, 2006.</w:t>
            </w:r>
          </w:p>
          <w:p w14:paraId="3010E09F" w14:textId="77777777" w:rsidR="00AA1AD2" w:rsidRPr="00FB11DF" w:rsidRDefault="008C5956" w:rsidP="00FB11DF">
            <w:pPr>
              <w:pStyle w:val="PargrafodaLista"/>
              <w:numPr>
                <w:ilvl w:val="0"/>
                <w:numId w:val="2"/>
              </w:numPr>
              <w:spacing w:after="0"/>
              <w:ind w:left="318" w:hanging="284"/>
              <w:jc w:val="both"/>
              <w:rPr>
                <w:rFonts w:ascii="Arial Narrow" w:hAnsi="Arial Narrow"/>
                <w:szCs w:val="24"/>
              </w:rPr>
            </w:pPr>
            <w:r w:rsidRPr="00FB11DF">
              <w:rPr>
                <w:rFonts w:ascii="Arial Narrow" w:hAnsi="Arial Narrow"/>
                <w:szCs w:val="24"/>
              </w:rPr>
              <w:t>Cormen, T. H. Algoritmos: Teoria e Prática. Ed. Campus, 2012.</w:t>
            </w:r>
          </w:p>
          <w:p w14:paraId="18CC1BED" w14:textId="77777777" w:rsidR="008C5956" w:rsidRPr="00FB11DF" w:rsidRDefault="008C5956" w:rsidP="00FB11DF">
            <w:pPr>
              <w:pStyle w:val="PargrafodaLista"/>
              <w:numPr>
                <w:ilvl w:val="0"/>
                <w:numId w:val="2"/>
              </w:numPr>
              <w:spacing w:after="0"/>
              <w:ind w:left="318" w:hanging="284"/>
              <w:jc w:val="both"/>
              <w:rPr>
                <w:rFonts w:ascii="Arial Narrow" w:hAnsi="Arial Narrow"/>
                <w:szCs w:val="24"/>
              </w:rPr>
            </w:pPr>
            <w:r w:rsidRPr="00FB11DF">
              <w:rPr>
                <w:rFonts w:ascii="Arial Narrow" w:hAnsi="Arial Narrow"/>
                <w:szCs w:val="24"/>
              </w:rPr>
              <w:t>Fonseca Jr, A. A. Guia Rápido de Bioinformática: PCR, Sequenciamento, Blast e Filogenia para Iniciantes! Ed. Bizantium, 7a edição, 2014</w:t>
            </w:r>
            <w:r w:rsidR="00FB11DF" w:rsidRPr="00FB11DF">
              <w:rPr>
                <w:rFonts w:ascii="Arial Narrow" w:hAnsi="Arial Narrow"/>
                <w:szCs w:val="24"/>
              </w:rPr>
              <w:t>.</w:t>
            </w:r>
          </w:p>
          <w:p w14:paraId="3BD9EF90" w14:textId="74068F0E" w:rsidR="00FB11DF" w:rsidRPr="00FB11DF" w:rsidRDefault="00FB11DF" w:rsidP="00FB11DF">
            <w:pPr>
              <w:pStyle w:val="PargrafodaLista"/>
              <w:numPr>
                <w:ilvl w:val="0"/>
                <w:numId w:val="2"/>
              </w:numPr>
              <w:spacing w:after="0"/>
              <w:ind w:left="318" w:hanging="284"/>
              <w:jc w:val="both"/>
              <w:rPr>
                <w:rFonts w:ascii="Arial Narrow" w:hAnsi="Arial Narrow"/>
                <w:szCs w:val="24"/>
              </w:rPr>
            </w:pPr>
            <w:r w:rsidRPr="00FB11DF">
              <w:rPr>
                <w:rFonts w:ascii="Arial Narrow" w:hAnsi="Arial Narrow"/>
                <w:szCs w:val="24"/>
              </w:rPr>
              <w:t>Mariano, D. C. B; Barroso, J. R. P.; Correia, T. S. Introdução à Programação para Bioinformática com Biopython. 3a ed.</w:t>
            </w:r>
            <w:r>
              <w:rPr>
                <w:rFonts w:ascii="Arial Narrow" w:hAnsi="Arial Narrow"/>
                <w:szCs w:val="24"/>
              </w:rPr>
              <w:t xml:space="preserve"> E-Book Kindle.</w:t>
            </w:r>
          </w:p>
        </w:tc>
      </w:tr>
    </w:tbl>
    <w:p w14:paraId="7041360C" w14:textId="77777777" w:rsidR="00AA1AD2" w:rsidRDefault="00AA1AD2" w:rsidP="00AA1AD2">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694E6A" w:rsidRPr="00966815" w14:paraId="6C1B0BF1" w14:textId="77777777" w:rsidTr="00123D44">
        <w:trPr>
          <w:trHeight w:val="340"/>
        </w:trPr>
        <w:tc>
          <w:tcPr>
            <w:tcW w:w="5000" w:type="pct"/>
            <w:gridSpan w:val="3"/>
            <w:shd w:val="clear" w:color="auto" w:fill="1F497D"/>
            <w:vAlign w:val="center"/>
          </w:tcPr>
          <w:p w14:paraId="0F1D24D7" w14:textId="77777777" w:rsidR="00694E6A" w:rsidRPr="007409E7" w:rsidRDefault="00694E6A" w:rsidP="00123D44">
            <w:pPr>
              <w:jc w:val="center"/>
              <w:rPr>
                <w:rFonts w:ascii="Arial Narrow" w:hAnsi="Arial Narrow"/>
                <w:b/>
                <w:color w:val="FFFFFF"/>
              </w:rPr>
            </w:pPr>
            <w:r>
              <w:rPr>
                <w:rFonts w:ascii="Arial Narrow" w:hAnsi="Arial Narrow"/>
                <w:b/>
                <w:color w:val="FFFFFF"/>
              </w:rPr>
              <w:t>DISCIPLINA</w:t>
            </w:r>
          </w:p>
        </w:tc>
      </w:tr>
      <w:tr w:rsidR="00694E6A" w:rsidRPr="00F613EE" w14:paraId="524579E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4A61376" w14:textId="13B347B1" w:rsidR="00694E6A" w:rsidRDefault="00694E6A" w:rsidP="00123D44">
            <w:pPr>
              <w:rPr>
                <w:rFonts w:ascii="Arial Narrow" w:hAnsi="Arial Narrow"/>
              </w:rPr>
            </w:pPr>
            <w:r>
              <w:rPr>
                <w:rFonts w:ascii="Arial Narrow" w:hAnsi="Arial Narrow"/>
              </w:rPr>
              <w:t>Busca e Recuperação de Informações</w:t>
            </w:r>
          </w:p>
        </w:tc>
      </w:tr>
      <w:tr w:rsidR="00694E6A" w:rsidRPr="00966815" w14:paraId="2845241E"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E6232D6" w14:textId="77777777" w:rsidR="00694E6A" w:rsidRPr="00AC2719" w:rsidRDefault="00694E6A" w:rsidP="00123D44">
            <w:pPr>
              <w:jc w:val="center"/>
              <w:rPr>
                <w:rFonts w:ascii="Arial Narrow" w:hAnsi="Arial Narrow"/>
              </w:rPr>
            </w:pPr>
            <w:r>
              <w:rPr>
                <w:rFonts w:ascii="Arial Narrow" w:hAnsi="Arial Narrow"/>
              </w:rPr>
              <w:t>PRÉ-REQUISITOS</w:t>
            </w:r>
          </w:p>
        </w:tc>
      </w:tr>
      <w:tr w:rsidR="00694E6A" w:rsidRPr="00241DB0" w14:paraId="0988BEA8"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BDB0964" w14:textId="77777777" w:rsidR="00694E6A" w:rsidRDefault="00694E6A" w:rsidP="00123D44">
            <w:pPr>
              <w:rPr>
                <w:rFonts w:ascii="Arial Narrow" w:hAnsi="Arial Narrow"/>
              </w:rPr>
            </w:pPr>
            <w:r>
              <w:rPr>
                <w:rFonts w:ascii="Arial Narrow" w:hAnsi="Arial Narrow"/>
              </w:rPr>
              <w:t>Projeto de Banco de Dados</w:t>
            </w:r>
          </w:p>
          <w:p w14:paraId="7F876DB5" w14:textId="5E99E07C" w:rsidR="001B79A3" w:rsidRDefault="001B79A3" w:rsidP="00123D44">
            <w:pPr>
              <w:rPr>
                <w:rFonts w:ascii="Arial Narrow" w:hAnsi="Arial Narrow"/>
              </w:rPr>
            </w:pPr>
            <w:r>
              <w:rPr>
                <w:rFonts w:ascii="Arial Narrow" w:hAnsi="Arial Narrow"/>
              </w:rPr>
              <w:t>Probabilidade e Estatística</w:t>
            </w:r>
          </w:p>
        </w:tc>
      </w:tr>
      <w:tr w:rsidR="00694E6A" w:rsidRPr="00966815" w14:paraId="778A21F6"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5E06D6EC" w14:textId="77777777" w:rsidR="00694E6A" w:rsidRPr="00AC2719" w:rsidRDefault="00694E6A" w:rsidP="00123D44">
            <w:pPr>
              <w:jc w:val="center"/>
              <w:rPr>
                <w:rFonts w:ascii="Arial Narrow" w:hAnsi="Arial Narrow"/>
              </w:rPr>
            </w:pPr>
            <w:r>
              <w:rPr>
                <w:rFonts w:ascii="Arial Narrow" w:hAnsi="Arial Narrow"/>
              </w:rPr>
              <w:lastRenderedPageBreak/>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76FF5CC" w14:textId="77777777" w:rsidR="00694E6A" w:rsidRPr="00AC2719" w:rsidRDefault="00694E6A"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D3579B0" w14:textId="77777777" w:rsidR="00694E6A" w:rsidRPr="00AC2719" w:rsidRDefault="00694E6A" w:rsidP="00123D44">
            <w:pPr>
              <w:jc w:val="center"/>
              <w:rPr>
                <w:rFonts w:ascii="Arial Narrow" w:hAnsi="Arial Narrow"/>
              </w:rPr>
            </w:pPr>
            <w:r>
              <w:rPr>
                <w:rFonts w:ascii="Arial Narrow" w:hAnsi="Arial Narrow"/>
              </w:rPr>
              <w:t>C.H. EXPERIMENTAL (horas)</w:t>
            </w:r>
          </w:p>
        </w:tc>
      </w:tr>
      <w:tr w:rsidR="00694E6A" w:rsidRPr="00966815" w14:paraId="362D1DF5"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945D015" w14:textId="77777777" w:rsidR="00694E6A" w:rsidRDefault="00694E6A"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64C76E4" w14:textId="77777777" w:rsidR="00694E6A" w:rsidRDefault="00694E6A"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4E79EAAF" w14:textId="77777777" w:rsidR="00694E6A" w:rsidRDefault="00694E6A" w:rsidP="00123D44">
            <w:pPr>
              <w:jc w:val="center"/>
              <w:rPr>
                <w:rFonts w:ascii="Arial Narrow" w:hAnsi="Arial Narrow"/>
              </w:rPr>
            </w:pPr>
            <w:r>
              <w:rPr>
                <w:rFonts w:ascii="Arial Narrow" w:hAnsi="Arial Narrow"/>
              </w:rPr>
              <w:t>15</w:t>
            </w:r>
          </w:p>
        </w:tc>
      </w:tr>
      <w:tr w:rsidR="00694E6A" w:rsidRPr="00966815" w14:paraId="4F7AC6A3"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BE3066F" w14:textId="77777777" w:rsidR="00694E6A" w:rsidRPr="00AC2719" w:rsidRDefault="00694E6A" w:rsidP="00123D44">
            <w:pPr>
              <w:jc w:val="center"/>
              <w:rPr>
                <w:rFonts w:ascii="Arial Narrow" w:hAnsi="Arial Narrow"/>
              </w:rPr>
            </w:pPr>
            <w:r>
              <w:rPr>
                <w:rFonts w:ascii="Arial Narrow" w:hAnsi="Arial Narrow"/>
              </w:rPr>
              <w:t>OBJETIVOS</w:t>
            </w:r>
          </w:p>
        </w:tc>
      </w:tr>
      <w:tr w:rsidR="00694E6A" w:rsidRPr="00A45649" w14:paraId="44A3382C" w14:textId="77777777" w:rsidTr="00123D4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34232DDD" w14:textId="4B8E59A9" w:rsidR="00694E6A" w:rsidRPr="00063BC9" w:rsidRDefault="00694E6A" w:rsidP="00694E6A">
            <w:pPr>
              <w:pStyle w:val="PargrafodaLista"/>
              <w:numPr>
                <w:ilvl w:val="0"/>
                <w:numId w:val="2"/>
              </w:numPr>
              <w:spacing w:after="0"/>
              <w:ind w:left="318" w:hanging="284"/>
              <w:jc w:val="both"/>
              <w:rPr>
                <w:rFonts w:ascii="Arial Narrow" w:hAnsi="Arial Narrow"/>
                <w:szCs w:val="24"/>
              </w:rPr>
            </w:pPr>
            <w:r>
              <w:rPr>
                <w:rFonts w:ascii="Arial Narrow" w:hAnsi="Arial Narrow"/>
                <w:szCs w:val="24"/>
              </w:rPr>
              <w:t>Apresentar ao acadêmico o</w:t>
            </w:r>
            <w:r w:rsidRPr="00063BC9">
              <w:rPr>
                <w:rFonts w:ascii="Arial Narrow" w:hAnsi="Arial Narrow"/>
                <w:szCs w:val="24"/>
              </w:rPr>
              <w:t xml:space="preserve">s principais </w:t>
            </w:r>
            <w:r>
              <w:rPr>
                <w:rFonts w:ascii="Arial Narrow" w:hAnsi="Arial Narrow"/>
                <w:szCs w:val="24"/>
              </w:rPr>
              <w:t>mecanismos de busca e recuperação em dados simples e complexos, estruturados, semiestruturados e não estruturados.</w:t>
            </w:r>
          </w:p>
        </w:tc>
      </w:tr>
      <w:tr w:rsidR="00694E6A" w:rsidRPr="00966815" w14:paraId="023C2169"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4AED55D" w14:textId="77777777" w:rsidR="00694E6A" w:rsidRPr="00AC2719" w:rsidRDefault="00694E6A" w:rsidP="00123D44">
            <w:pPr>
              <w:jc w:val="center"/>
              <w:rPr>
                <w:rFonts w:ascii="Arial Narrow" w:hAnsi="Arial Narrow"/>
              </w:rPr>
            </w:pPr>
            <w:r>
              <w:rPr>
                <w:rFonts w:ascii="Arial Narrow" w:hAnsi="Arial Narrow"/>
              </w:rPr>
              <w:t>EMENTA</w:t>
            </w:r>
          </w:p>
        </w:tc>
      </w:tr>
      <w:tr w:rsidR="00694E6A" w:rsidRPr="004227F6" w14:paraId="741543F2" w14:textId="77777777" w:rsidTr="00123D44">
        <w:trPr>
          <w:trHeight w:val="1233"/>
        </w:trPr>
        <w:tc>
          <w:tcPr>
            <w:tcW w:w="5000" w:type="pct"/>
            <w:gridSpan w:val="3"/>
            <w:tcBorders>
              <w:top w:val="single" w:sz="4" w:space="0" w:color="auto"/>
              <w:bottom w:val="single" w:sz="4" w:space="0" w:color="auto"/>
              <w:right w:val="single" w:sz="4" w:space="0" w:color="auto"/>
            </w:tcBorders>
            <w:shd w:val="clear" w:color="auto" w:fill="auto"/>
            <w:vAlign w:val="center"/>
          </w:tcPr>
          <w:p w14:paraId="57DA7DB4" w14:textId="3B9AAF87" w:rsidR="00F328C9" w:rsidRPr="006B40D2" w:rsidRDefault="00F328C9" w:rsidP="00F328C9">
            <w:pPr>
              <w:rPr>
                <w:rFonts w:ascii="Arial Narrow" w:hAnsi="Arial Narrow"/>
              </w:rPr>
            </w:pPr>
            <w:r w:rsidRPr="00F328C9">
              <w:rPr>
                <w:rFonts w:ascii="Arial Narrow" w:hAnsi="Arial Narrow"/>
              </w:rPr>
              <w:t>Introdução à Busca e Recuperação de Informação (RI), Modelo Booleano. Modelo Vetorial. Modelo Probabilístico. Construção de Índices. Compressão de Índices. Pontuação e Ranqueamento. RI na Web. Web Crawler. Recuperação estruturada de texto. RI Multimídia. RI Distribuída. Avaliação do Mecanismo de RI. Modelos de Linguagem de Consulta para RI.</w:t>
            </w:r>
          </w:p>
        </w:tc>
      </w:tr>
      <w:tr w:rsidR="00694E6A" w:rsidRPr="00966815" w14:paraId="20C4793C"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EDC9EC9" w14:textId="77777777" w:rsidR="00694E6A" w:rsidRPr="00AC2719" w:rsidRDefault="00694E6A" w:rsidP="00123D44">
            <w:pPr>
              <w:jc w:val="center"/>
              <w:rPr>
                <w:rFonts w:ascii="Arial Narrow" w:hAnsi="Arial Narrow"/>
              </w:rPr>
            </w:pPr>
            <w:r>
              <w:rPr>
                <w:rFonts w:ascii="Arial Narrow" w:hAnsi="Arial Narrow"/>
              </w:rPr>
              <w:t>BIBLIOGRAFIA BÁSICA</w:t>
            </w:r>
          </w:p>
        </w:tc>
      </w:tr>
      <w:tr w:rsidR="00694E6A" w:rsidRPr="00F328C9" w14:paraId="3D03ECFE"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1D1528CA" w14:textId="17F5B398" w:rsidR="00F328C9" w:rsidRPr="00F328C9" w:rsidRDefault="00837064" w:rsidP="00F328C9">
            <w:pPr>
              <w:pStyle w:val="PargrafodaLista"/>
              <w:numPr>
                <w:ilvl w:val="0"/>
                <w:numId w:val="2"/>
              </w:numPr>
              <w:spacing w:after="0"/>
              <w:ind w:left="318" w:hanging="284"/>
              <w:jc w:val="both"/>
              <w:rPr>
                <w:rFonts w:ascii="Arial Narrow" w:hAnsi="Arial Narrow"/>
                <w:szCs w:val="24"/>
              </w:rPr>
            </w:pPr>
            <w:hyperlink r:id="rId128" w:history="1">
              <w:r w:rsidR="00F328C9" w:rsidRPr="00F328C9">
                <w:rPr>
                  <w:rFonts w:ascii="Arial Narrow" w:hAnsi="Arial Narrow"/>
                  <w:szCs w:val="24"/>
                </w:rPr>
                <w:t>Christopher D. Manning</w:t>
              </w:r>
            </w:hyperlink>
            <w:r w:rsidR="00F328C9" w:rsidRPr="00F328C9">
              <w:rPr>
                <w:rFonts w:ascii="Arial Narrow" w:hAnsi="Arial Narrow"/>
                <w:szCs w:val="24"/>
              </w:rPr>
              <w:t xml:space="preserve">, </w:t>
            </w:r>
            <w:hyperlink r:id="rId129" w:history="1">
              <w:r w:rsidR="00F328C9" w:rsidRPr="00F328C9">
                <w:rPr>
                  <w:rFonts w:ascii="Arial Narrow" w:hAnsi="Arial Narrow"/>
                  <w:szCs w:val="24"/>
                </w:rPr>
                <w:t>Prabhakar Raghavan</w:t>
              </w:r>
            </w:hyperlink>
            <w:r w:rsidR="00F328C9" w:rsidRPr="00F328C9">
              <w:rPr>
                <w:rFonts w:ascii="Arial Narrow" w:hAnsi="Arial Narrow"/>
                <w:szCs w:val="24"/>
              </w:rPr>
              <w:t xml:space="preserve">, </w:t>
            </w:r>
            <w:hyperlink r:id="rId130" w:history="1">
              <w:r w:rsidR="00F328C9" w:rsidRPr="00F328C9">
                <w:rPr>
                  <w:rFonts w:ascii="Arial Narrow" w:hAnsi="Arial Narrow"/>
                  <w:szCs w:val="24"/>
                </w:rPr>
                <w:t>Hinrich Schütze</w:t>
              </w:r>
            </w:hyperlink>
            <w:r w:rsidR="00F328C9" w:rsidRPr="00F328C9">
              <w:rPr>
                <w:rFonts w:ascii="Arial Narrow" w:hAnsi="Arial Narrow"/>
                <w:szCs w:val="24"/>
              </w:rPr>
              <w:t>. Introduction to Information Retrieval. Cambridge University Press, 2008.</w:t>
            </w:r>
          </w:p>
          <w:p w14:paraId="524ABB06" w14:textId="77777777" w:rsidR="00694E6A" w:rsidRDefault="00F328C9" w:rsidP="00F328C9">
            <w:pPr>
              <w:pStyle w:val="PargrafodaLista"/>
              <w:numPr>
                <w:ilvl w:val="0"/>
                <w:numId w:val="2"/>
              </w:numPr>
              <w:spacing w:after="0"/>
              <w:ind w:left="318" w:hanging="284"/>
              <w:jc w:val="both"/>
              <w:rPr>
                <w:rFonts w:ascii="Arial Narrow" w:hAnsi="Arial Narrow"/>
                <w:szCs w:val="24"/>
              </w:rPr>
            </w:pPr>
            <w:r>
              <w:rPr>
                <w:rFonts w:ascii="Arial Narrow" w:hAnsi="Arial Narrow"/>
                <w:szCs w:val="24"/>
              </w:rPr>
              <w:t>Ribeiro-Neto, B.; Baeza-Yates, T. Recuperação de Informações: Conceitos e Tecnologias das Máquinas de Busca. Ed. Bookman, 2</w:t>
            </w:r>
            <w:r w:rsidRPr="00F328C9">
              <w:rPr>
                <w:rFonts w:ascii="Arial Narrow" w:hAnsi="Arial Narrow"/>
                <w:szCs w:val="24"/>
                <w:vertAlign w:val="superscript"/>
              </w:rPr>
              <w:t>a</w:t>
            </w:r>
            <w:r>
              <w:rPr>
                <w:rFonts w:ascii="Arial Narrow" w:hAnsi="Arial Narrow"/>
                <w:szCs w:val="24"/>
              </w:rPr>
              <w:t xml:space="preserve"> ed, 2013.</w:t>
            </w:r>
          </w:p>
          <w:p w14:paraId="2C6BC226" w14:textId="06592D4F" w:rsidR="00F328C9" w:rsidRPr="00F328C9" w:rsidRDefault="00837064" w:rsidP="00F328C9">
            <w:pPr>
              <w:pStyle w:val="PargrafodaLista"/>
              <w:numPr>
                <w:ilvl w:val="0"/>
                <w:numId w:val="2"/>
              </w:numPr>
              <w:spacing w:after="0"/>
              <w:ind w:left="318" w:hanging="284"/>
              <w:jc w:val="both"/>
              <w:rPr>
                <w:rFonts w:ascii="Arial Narrow" w:hAnsi="Arial Narrow"/>
                <w:szCs w:val="24"/>
              </w:rPr>
            </w:pPr>
            <w:hyperlink r:id="rId131" w:history="1">
              <w:r w:rsidR="00F328C9" w:rsidRPr="00F328C9">
                <w:rPr>
                  <w:rFonts w:ascii="Arial Narrow" w:hAnsi="Arial Narrow"/>
                  <w:szCs w:val="24"/>
                </w:rPr>
                <w:t>Ricardo Baeza-Yates</w:t>
              </w:r>
            </w:hyperlink>
            <w:r w:rsidR="00F328C9" w:rsidRPr="00F328C9">
              <w:rPr>
                <w:rFonts w:ascii="Arial Narrow" w:hAnsi="Arial Narrow"/>
                <w:szCs w:val="24"/>
              </w:rPr>
              <w:t xml:space="preserve"> e </w:t>
            </w:r>
            <w:hyperlink r:id="rId132" w:history="1">
              <w:r w:rsidR="00F328C9" w:rsidRPr="00F328C9">
                <w:rPr>
                  <w:rFonts w:ascii="Arial Narrow" w:hAnsi="Arial Narrow"/>
                  <w:szCs w:val="24"/>
                </w:rPr>
                <w:t>Berthier Ribeiro-Neto</w:t>
              </w:r>
            </w:hyperlink>
            <w:r w:rsidR="00F328C9" w:rsidRPr="00F328C9">
              <w:rPr>
                <w:rFonts w:ascii="Arial Narrow" w:hAnsi="Arial Narrow"/>
                <w:szCs w:val="24"/>
              </w:rPr>
              <w:t>. Modern Information Retrieval: The Concepts and Technology Behind Search. Ed. Addison-Wesley Professional. 2nd edition, 2011.</w:t>
            </w:r>
          </w:p>
        </w:tc>
      </w:tr>
      <w:tr w:rsidR="00694E6A" w:rsidRPr="00966815" w14:paraId="6CC4B66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AA7A729" w14:textId="77777777" w:rsidR="00694E6A" w:rsidRPr="00AC2719" w:rsidRDefault="00694E6A" w:rsidP="00123D44">
            <w:pPr>
              <w:jc w:val="center"/>
              <w:rPr>
                <w:rFonts w:ascii="Arial Narrow" w:hAnsi="Arial Narrow"/>
              </w:rPr>
            </w:pPr>
            <w:r>
              <w:rPr>
                <w:rFonts w:ascii="Arial Narrow" w:hAnsi="Arial Narrow"/>
              </w:rPr>
              <w:t>BIBLIOGRAFIA COMPLEMENTAR</w:t>
            </w:r>
          </w:p>
        </w:tc>
      </w:tr>
      <w:tr w:rsidR="00694E6A" w:rsidRPr="00F328C9" w14:paraId="094D8515"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7AB0506" w14:textId="77777777" w:rsidR="00F328C9" w:rsidRPr="00F328C9" w:rsidRDefault="00837064" w:rsidP="00F328C9">
            <w:pPr>
              <w:pStyle w:val="PargrafodaLista"/>
              <w:numPr>
                <w:ilvl w:val="0"/>
                <w:numId w:val="2"/>
              </w:numPr>
              <w:spacing w:after="0"/>
              <w:ind w:left="318" w:hanging="284"/>
              <w:jc w:val="both"/>
              <w:rPr>
                <w:rFonts w:ascii="Arial Narrow" w:hAnsi="Arial Narrow"/>
                <w:szCs w:val="24"/>
              </w:rPr>
            </w:pPr>
            <w:hyperlink r:id="rId133" w:history="1">
              <w:r w:rsidR="00F328C9" w:rsidRPr="00F328C9">
                <w:rPr>
                  <w:rFonts w:ascii="Arial Narrow" w:hAnsi="Arial Narrow"/>
                  <w:szCs w:val="24"/>
                </w:rPr>
                <w:t>Ricardo Baeza-Yates</w:t>
              </w:r>
            </w:hyperlink>
            <w:r w:rsidR="00F328C9" w:rsidRPr="00F328C9">
              <w:rPr>
                <w:rFonts w:ascii="Arial Narrow" w:hAnsi="Arial Narrow"/>
                <w:szCs w:val="24"/>
              </w:rPr>
              <w:t xml:space="preserve"> e </w:t>
            </w:r>
            <w:hyperlink r:id="rId134" w:history="1">
              <w:r w:rsidR="00F328C9" w:rsidRPr="00F328C9">
                <w:rPr>
                  <w:rFonts w:ascii="Arial Narrow" w:hAnsi="Arial Narrow"/>
                  <w:szCs w:val="24"/>
                </w:rPr>
                <w:t>Berthier Ribeiro-Neto</w:t>
              </w:r>
            </w:hyperlink>
            <w:r w:rsidR="00F328C9" w:rsidRPr="00F328C9">
              <w:rPr>
                <w:rFonts w:ascii="Arial Narrow" w:hAnsi="Arial Narrow"/>
                <w:szCs w:val="24"/>
              </w:rPr>
              <w:t>. Modern Information Retrieval: The Concepts and Technology Behind Search. Ed. Addison-Wesley Professional. 2nd edition, 2011.</w:t>
            </w:r>
          </w:p>
          <w:p w14:paraId="1DCE9ED7" w14:textId="77777777" w:rsidR="00F328C9" w:rsidRPr="00F328C9" w:rsidRDefault="00837064" w:rsidP="00F328C9">
            <w:pPr>
              <w:pStyle w:val="PargrafodaLista"/>
              <w:numPr>
                <w:ilvl w:val="0"/>
                <w:numId w:val="2"/>
              </w:numPr>
              <w:spacing w:after="0"/>
              <w:ind w:left="318" w:hanging="284"/>
              <w:jc w:val="both"/>
              <w:rPr>
                <w:rFonts w:ascii="Arial Narrow" w:hAnsi="Arial Narrow"/>
                <w:szCs w:val="24"/>
              </w:rPr>
            </w:pPr>
            <w:hyperlink r:id="rId135" w:history="1">
              <w:r w:rsidR="00F328C9" w:rsidRPr="00F328C9">
                <w:rPr>
                  <w:rFonts w:ascii="Arial Narrow" w:hAnsi="Arial Narrow"/>
                  <w:szCs w:val="24"/>
                </w:rPr>
                <w:t>Stefan Büttcher</w:t>
              </w:r>
            </w:hyperlink>
            <w:r w:rsidR="00F328C9" w:rsidRPr="00F328C9">
              <w:rPr>
                <w:rFonts w:ascii="Arial Narrow" w:hAnsi="Arial Narrow"/>
                <w:szCs w:val="24"/>
              </w:rPr>
              <w:t xml:space="preserve">, </w:t>
            </w:r>
            <w:hyperlink r:id="rId136" w:history="1">
              <w:r w:rsidR="00F328C9" w:rsidRPr="00F328C9">
                <w:rPr>
                  <w:rFonts w:ascii="Arial Narrow" w:hAnsi="Arial Narrow"/>
                  <w:szCs w:val="24"/>
                </w:rPr>
                <w:t>Charles L. A. Clarke</w:t>
              </w:r>
            </w:hyperlink>
            <w:r w:rsidR="00F328C9" w:rsidRPr="00F328C9">
              <w:rPr>
                <w:rFonts w:ascii="Arial Narrow" w:hAnsi="Arial Narrow"/>
                <w:szCs w:val="24"/>
              </w:rPr>
              <w:t xml:space="preserve"> and </w:t>
            </w:r>
            <w:hyperlink r:id="rId137" w:history="1">
              <w:r w:rsidR="00F328C9" w:rsidRPr="00F328C9">
                <w:rPr>
                  <w:rFonts w:ascii="Arial Narrow" w:hAnsi="Arial Narrow"/>
                  <w:szCs w:val="24"/>
                </w:rPr>
                <w:t>Gordon V. Cormack</w:t>
              </w:r>
            </w:hyperlink>
            <w:r w:rsidR="00F328C9" w:rsidRPr="00F328C9">
              <w:rPr>
                <w:rFonts w:ascii="Arial Narrow" w:hAnsi="Arial Narrow"/>
                <w:szCs w:val="24"/>
              </w:rPr>
              <w:t>. Information Retrieval: Implementing and Evaluating Search Engines. MIT Press, 2016.</w:t>
            </w:r>
          </w:p>
          <w:p w14:paraId="47F77C99" w14:textId="77777777" w:rsidR="00694E6A" w:rsidRDefault="00837064" w:rsidP="00F328C9">
            <w:pPr>
              <w:pStyle w:val="PargrafodaLista"/>
              <w:numPr>
                <w:ilvl w:val="0"/>
                <w:numId w:val="2"/>
              </w:numPr>
              <w:spacing w:after="0"/>
              <w:ind w:left="318" w:hanging="284"/>
              <w:jc w:val="both"/>
              <w:rPr>
                <w:rFonts w:ascii="Arial Narrow" w:hAnsi="Arial Narrow"/>
                <w:szCs w:val="24"/>
              </w:rPr>
            </w:pPr>
            <w:hyperlink r:id="rId138" w:history="1">
              <w:r w:rsidR="00F328C9" w:rsidRPr="00F328C9">
                <w:rPr>
                  <w:rFonts w:ascii="Arial Narrow" w:hAnsi="Arial Narrow"/>
                  <w:szCs w:val="24"/>
                </w:rPr>
                <w:t>Donald Metzler</w:t>
              </w:r>
            </w:hyperlink>
            <w:r w:rsidR="00F328C9" w:rsidRPr="00F328C9">
              <w:rPr>
                <w:rFonts w:ascii="Arial Narrow" w:hAnsi="Arial Narrow"/>
                <w:szCs w:val="24"/>
              </w:rPr>
              <w:t xml:space="preserve">, </w:t>
            </w:r>
            <w:hyperlink r:id="rId139" w:history="1">
              <w:r w:rsidR="00F328C9" w:rsidRPr="00F328C9">
                <w:rPr>
                  <w:rFonts w:ascii="Arial Narrow" w:hAnsi="Arial Narrow"/>
                  <w:szCs w:val="24"/>
                </w:rPr>
                <w:t>Trevor Strohman</w:t>
              </w:r>
            </w:hyperlink>
            <w:r w:rsidR="00F328C9" w:rsidRPr="00F328C9">
              <w:rPr>
                <w:rFonts w:ascii="Arial Narrow" w:hAnsi="Arial Narrow"/>
                <w:szCs w:val="24"/>
              </w:rPr>
              <w:t xml:space="preserve">, </w:t>
            </w:r>
            <w:hyperlink r:id="rId140" w:history="1">
              <w:r w:rsidR="00F328C9" w:rsidRPr="00F328C9">
                <w:rPr>
                  <w:rFonts w:ascii="Arial Narrow" w:hAnsi="Arial Narrow"/>
                  <w:szCs w:val="24"/>
                </w:rPr>
                <w:t>W. Bruce Croft</w:t>
              </w:r>
            </w:hyperlink>
            <w:r w:rsidR="00F328C9" w:rsidRPr="00F328C9">
              <w:rPr>
                <w:rFonts w:ascii="Arial Narrow" w:hAnsi="Arial Narrow"/>
                <w:szCs w:val="24"/>
              </w:rPr>
              <w:t>. Search Engines: Information Retrieval in Practice. Pearson Education, 2011.</w:t>
            </w:r>
          </w:p>
          <w:p w14:paraId="51962D1D" w14:textId="221ABBB1" w:rsidR="00F328C9" w:rsidRPr="005363E3" w:rsidRDefault="00F328C9" w:rsidP="005363E3">
            <w:pPr>
              <w:pStyle w:val="PargrafodaLista"/>
              <w:numPr>
                <w:ilvl w:val="0"/>
                <w:numId w:val="2"/>
              </w:numPr>
              <w:spacing w:after="0"/>
              <w:ind w:left="318" w:hanging="284"/>
              <w:jc w:val="both"/>
              <w:rPr>
                <w:rFonts w:ascii="Arial Narrow" w:hAnsi="Arial Narrow"/>
                <w:szCs w:val="24"/>
              </w:rPr>
            </w:pPr>
            <w:r w:rsidRPr="00F328C9">
              <w:rPr>
                <w:rFonts w:ascii="Arial Narrow" w:hAnsi="Arial Narrow"/>
                <w:szCs w:val="24"/>
              </w:rPr>
              <w:t>Boccato,</w:t>
            </w:r>
            <w:r>
              <w:rPr>
                <w:rFonts w:ascii="Arial Narrow" w:hAnsi="Arial Narrow"/>
                <w:szCs w:val="24"/>
              </w:rPr>
              <w:t xml:space="preserve"> </w:t>
            </w:r>
            <w:r w:rsidRPr="00F328C9">
              <w:rPr>
                <w:rFonts w:ascii="Arial Narrow" w:hAnsi="Arial Narrow"/>
                <w:szCs w:val="24"/>
              </w:rPr>
              <w:t>V</w:t>
            </w:r>
            <w:r>
              <w:rPr>
                <w:rFonts w:ascii="Arial Narrow" w:hAnsi="Arial Narrow"/>
                <w:szCs w:val="24"/>
              </w:rPr>
              <w:t>. R. C.;</w:t>
            </w:r>
            <w:r w:rsidRPr="00F328C9">
              <w:rPr>
                <w:rFonts w:ascii="Arial Narrow" w:hAnsi="Arial Narrow"/>
                <w:szCs w:val="24"/>
              </w:rPr>
              <w:t xml:space="preserve"> Gracioso,</w:t>
            </w:r>
            <w:r>
              <w:rPr>
                <w:rFonts w:ascii="Arial Narrow" w:hAnsi="Arial Narrow"/>
                <w:szCs w:val="24"/>
              </w:rPr>
              <w:t xml:space="preserve"> </w:t>
            </w:r>
            <w:r w:rsidRPr="00F328C9">
              <w:rPr>
                <w:rFonts w:ascii="Arial Narrow" w:hAnsi="Arial Narrow"/>
                <w:szCs w:val="24"/>
              </w:rPr>
              <w:t>L</w:t>
            </w:r>
            <w:r>
              <w:rPr>
                <w:rFonts w:ascii="Arial Narrow" w:hAnsi="Arial Narrow"/>
                <w:szCs w:val="24"/>
              </w:rPr>
              <w:t xml:space="preserve">. S. </w:t>
            </w:r>
            <w:r w:rsidRPr="00F328C9">
              <w:rPr>
                <w:rFonts w:ascii="Arial Narrow" w:hAnsi="Arial Narrow"/>
                <w:szCs w:val="24"/>
              </w:rPr>
              <w:t>Estudos de Linguagem Em Ciência da Informação. Ed. Alínea, 2016</w:t>
            </w:r>
            <w:r>
              <w:rPr>
                <w:rFonts w:ascii="Arial Narrow" w:hAnsi="Arial Narrow"/>
                <w:szCs w:val="24"/>
              </w:rPr>
              <w:t>.</w:t>
            </w:r>
          </w:p>
        </w:tc>
      </w:tr>
    </w:tbl>
    <w:p w14:paraId="5E58C8D3" w14:textId="77777777" w:rsidR="00694E6A" w:rsidRPr="00AA1AD2" w:rsidRDefault="00694E6A" w:rsidP="00AA1AD2">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0E60142" w14:textId="77777777" w:rsidTr="00371B09">
        <w:trPr>
          <w:trHeight w:val="340"/>
        </w:trPr>
        <w:tc>
          <w:tcPr>
            <w:tcW w:w="5000" w:type="pct"/>
            <w:gridSpan w:val="3"/>
            <w:shd w:val="clear" w:color="auto" w:fill="1F497D"/>
            <w:vAlign w:val="center"/>
          </w:tcPr>
          <w:p w14:paraId="47CC3A51"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0E0863B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2CAED90" w14:textId="77777777" w:rsidR="00FA1DF1" w:rsidRDefault="00FA1DF1" w:rsidP="00371B09">
            <w:pPr>
              <w:rPr>
                <w:rFonts w:ascii="Arial Narrow" w:hAnsi="Arial Narrow"/>
              </w:rPr>
            </w:pPr>
            <w:r>
              <w:rPr>
                <w:rFonts w:ascii="Arial Narrow" w:hAnsi="Arial Narrow"/>
              </w:rPr>
              <w:t>Cálculo Vetorial e Otimização</w:t>
            </w:r>
          </w:p>
        </w:tc>
      </w:tr>
      <w:tr w:rsidR="00FA1DF1" w:rsidRPr="00966815" w14:paraId="01070B5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2E61D82"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4DA67CF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64BA5B6" w14:textId="77777777" w:rsidR="00FA1DF1" w:rsidRDefault="00FA1DF1" w:rsidP="00371B09">
            <w:pPr>
              <w:rPr>
                <w:rFonts w:ascii="Arial Narrow" w:hAnsi="Arial Narrow"/>
              </w:rPr>
            </w:pPr>
            <w:r>
              <w:rPr>
                <w:rFonts w:ascii="Arial Narrow" w:hAnsi="Arial Narrow"/>
              </w:rPr>
              <w:t>Cálculo Diferencial e Integral II</w:t>
            </w:r>
          </w:p>
          <w:p w14:paraId="1F20F011" w14:textId="77777777" w:rsidR="00FA1DF1" w:rsidRDefault="00FA1DF1" w:rsidP="00371B09">
            <w:pPr>
              <w:rPr>
                <w:rFonts w:ascii="Arial Narrow" w:hAnsi="Arial Narrow"/>
              </w:rPr>
            </w:pPr>
            <w:r>
              <w:rPr>
                <w:rFonts w:ascii="Arial Narrow" w:hAnsi="Arial Narrow"/>
              </w:rPr>
              <w:t>Álgebra Linear</w:t>
            </w:r>
          </w:p>
        </w:tc>
      </w:tr>
      <w:tr w:rsidR="00FA1DF1" w:rsidRPr="00966815" w14:paraId="64DB6997"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7143662"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D76FCF5"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8D3150D"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5B411AB4"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06EA5D7"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FDCF6BB" w14:textId="77777777" w:rsidR="00FA1DF1" w:rsidRDefault="00FA1DF1" w:rsidP="00371B09">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1AF244AB" w14:textId="77777777" w:rsidR="00FA1DF1" w:rsidRDefault="00FA1DF1" w:rsidP="00371B09">
            <w:pPr>
              <w:jc w:val="center"/>
              <w:rPr>
                <w:rFonts w:ascii="Arial Narrow" w:hAnsi="Arial Narrow"/>
              </w:rPr>
            </w:pPr>
            <w:r>
              <w:rPr>
                <w:rFonts w:ascii="Arial Narrow" w:hAnsi="Arial Narrow"/>
              </w:rPr>
              <w:t>0</w:t>
            </w:r>
          </w:p>
        </w:tc>
      </w:tr>
      <w:tr w:rsidR="00FA1DF1" w:rsidRPr="00966815" w14:paraId="7EC9F31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BAA4946"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C5434D" w14:paraId="51C7E79D" w14:textId="77777777" w:rsidTr="00371B09">
        <w:trPr>
          <w:trHeight w:val="1303"/>
        </w:trPr>
        <w:tc>
          <w:tcPr>
            <w:tcW w:w="5000" w:type="pct"/>
            <w:gridSpan w:val="3"/>
            <w:tcBorders>
              <w:top w:val="single" w:sz="4" w:space="0" w:color="auto"/>
              <w:bottom w:val="single" w:sz="4" w:space="0" w:color="auto"/>
              <w:right w:val="single" w:sz="4" w:space="0" w:color="auto"/>
            </w:tcBorders>
            <w:shd w:val="clear" w:color="auto" w:fill="auto"/>
          </w:tcPr>
          <w:p w14:paraId="2480CD4C" w14:textId="77777777" w:rsidR="00FA1DF1" w:rsidRPr="00C5434D" w:rsidRDefault="00FA1DF1" w:rsidP="00371B09">
            <w:pPr>
              <w:pStyle w:val="PargrafodaLista"/>
              <w:numPr>
                <w:ilvl w:val="0"/>
                <w:numId w:val="2"/>
              </w:numPr>
              <w:spacing w:after="0" w:line="240" w:lineRule="auto"/>
              <w:ind w:left="318" w:hanging="284"/>
              <w:jc w:val="both"/>
              <w:rPr>
                <w:rFonts w:ascii="Arial Narrow" w:hAnsi="Arial Narrow"/>
                <w:szCs w:val="24"/>
              </w:rPr>
            </w:pPr>
            <w:r w:rsidRPr="00C5434D">
              <w:rPr>
                <w:rFonts w:ascii="Arial Narrow" w:hAnsi="Arial Narrow"/>
                <w:szCs w:val="24"/>
              </w:rPr>
              <w:t>Compreender e aplicar as técnicas do Cálculo Vetorial e Otimização como para</w:t>
            </w:r>
            <w:r>
              <w:rPr>
                <w:rFonts w:ascii="Arial Narrow" w:hAnsi="Arial Narrow"/>
                <w:szCs w:val="24"/>
              </w:rPr>
              <w:t xml:space="preserve"> </w:t>
            </w:r>
            <w:r w:rsidRPr="00C5434D">
              <w:rPr>
                <w:rFonts w:ascii="Arial Narrow" w:hAnsi="Arial Narrow"/>
                <w:szCs w:val="24"/>
              </w:rPr>
              <w:t>resolver diversos problemas dando ênfase às suas aplicações;</w:t>
            </w:r>
          </w:p>
          <w:p w14:paraId="7C5098C6" w14:textId="77777777" w:rsidR="00FA1DF1" w:rsidRPr="00C5434D" w:rsidRDefault="00FA1DF1" w:rsidP="00371B09">
            <w:pPr>
              <w:pStyle w:val="PargrafodaLista"/>
              <w:numPr>
                <w:ilvl w:val="0"/>
                <w:numId w:val="2"/>
              </w:numPr>
              <w:spacing w:after="0" w:line="240" w:lineRule="auto"/>
              <w:ind w:left="318" w:hanging="284"/>
              <w:jc w:val="both"/>
              <w:rPr>
                <w:rFonts w:ascii="Arial Narrow" w:hAnsi="Arial Narrow"/>
                <w:szCs w:val="24"/>
              </w:rPr>
            </w:pPr>
            <w:r w:rsidRPr="00C5434D">
              <w:rPr>
                <w:rFonts w:ascii="Arial Narrow" w:hAnsi="Arial Narrow"/>
                <w:szCs w:val="24"/>
              </w:rPr>
              <w:t>Desenvolver e aplicar os conceitos de cálculo vetorial e otimização em problemas de</w:t>
            </w:r>
            <w:r>
              <w:rPr>
                <w:rFonts w:ascii="Arial Narrow" w:hAnsi="Arial Narrow"/>
                <w:szCs w:val="24"/>
              </w:rPr>
              <w:t xml:space="preserve"> </w:t>
            </w:r>
            <w:r w:rsidRPr="00C5434D">
              <w:rPr>
                <w:rFonts w:ascii="Arial Narrow" w:hAnsi="Arial Narrow"/>
                <w:szCs w:val="24"/>
              </w:rPr>
              <w:t>ordem prática.</w:t>
            </w:r>
          </w:p>
          <w:p w14:paraId="3B01DEAA" w14:textId="77777777" w:rsidR="00FA1DF1" w:rsidRPr="00C5434D" w:rsidRDefault="00FA1DF1" w:rsidP="00371B09">
            <w:pPr>
              <w:pStyle w:val="PargrafodaLista"/>
              <w:numPr>
                <w:ilvl w:val="0"/>
                <w:numId w:val="2"/>
              </w:numPr>
              <w:spacing w:after="0" w:line="240" w:lineRule="auto"/>
              <w:ind w:left="318" w:hanging="284"/>
              <w:jc w:val="both"/>
              <w:rPr>
                <w:rFonts w:ascii="Arial Narrow" w:hAnsi="Arial Narrow"/>
                <w:szCs w:val="24"/>
              </w:rPr>
            </w:pPr>
            <w:r w:rsidRPr="00C5434D">
              <w:rPr>
                <w:rFonts w:ascii="Arial Narrow" w:hAnsi="Arial Narrow"/>
                <w:szCs w:val="24"/>
              </w:rPr>
              <w:t>Apresentar os conceitos de cálculo vetorial e otimização que servem de base para</w:t>
            </w:r>
            <w:r>
              <w:rPr>
                <w:rFonts w:ascii="Arial Narrow" w:hAnsi="Arial Narrow"/>
                <w:szCs w:val="24"/>
              </w:rPr>
              <w:t xml:space="preserve"> </w:t>
            </w:r>
            <w:r w:rsidRPr="00C5434D">
              <w:rPr>
                <w:rFonts w:ascii="Arial Narrow" w:hAnsi="Arial Narrow"/>
                <w:szCs w:val="24"/>
              </w:rPr>
              <w:t>técnicas mais avançadas de otimização tanto contínua quanto discreta.</w:t>
            </w:r>
          </w:p>
        </w:tc>
      </w:tr>
      <w:tr w:rsidR="00FA1DF1" w:rsidRPr="00966815" w14:paraId="0341353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D0D534A"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C5434D" w14:paraId="7ADC9AEB" w14:textId="77777777" w:rsidTr="00371B09">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77A472FF" w14:textId="77777777" w:rsidR="00FA1DF1" w:rsidRPr="00DF254B" w:rsidRDefault="00FA1DF1" w:rsidP="00371B09">
            <w:pPr>
              <w:jc w:val="both"/>
              <w:rPr>
                <w:rFonts w:ascii="Arial Narrow" w:hAnsi="Arial Narrow"/>
              </w:rPr>
            </w:pPr>
            <w:r w:rsidRPr="00C5434D">
              <w:rPr>
                <w:rFonts w:ascii="Arial Narrow" w:hAnsi="Arial Narrow"/>
              </w:rPr>
              <w:t>Otimização: Máximos e mínimos de funções de várias variáveis. Multiplicadores de</w:t>
            </w:r>
            <w:r>
              <w:rPr>
                <w:rFonts w:ascii="Arial Narrow" w:hAnsi="Arial Narrow"/>
              </w:rPr>
              <w:t xml:space="preserve"> </w:t>
            </w:r>
            <w:r w:rsidRPr="00C5434D">
              <w:rPr>
                <w:rFonts w:ascii="Arial Narrow" w:hAnsi="Arial Narrow"/>
              </w:rPr>
              <w:t>L</w:t>
            </w:r>
            <w:r>
              <w:rPr>
                <w:rFonts w:ascii="Arial Narrow" w:hAnsi="Arial Narrow"/>
              </w:rPr>
              <w:t xml:space="preserve">agrange. Métodos de otimização. </w:t>
            </w:r>
            <w:r w:rsidRPr="00C5434D">
              <w:rPr>
                <w:rFonts w:ascii="Arial Narrow" w:hAnsi="Arial Narrow"/>
              </w:rPr>
              <w:t>Cálculo vetorial: Campos vetoriais. Integrais de linha. Teorema de Green. Rotacional e</w:t>
            </w:r>
            <w:r>
              <w:rPr>
                <w:rFonts w:ascii="Arial Narrow" w:hAnsi="Arial Narrow"/>
              </w:rPr>
              <w:t xml:space="preserve"> Divergência</w:t>
            </w:r>
            <w:r w:rsidRPr="00C5434D">
              <w:rPr>
                <w:rFonts w:ascii="Arial Narrow" w:hAnsi="Arial Narrow"/>
              </w:rPr>
              <w:t>. Teorema de Stokes.</w:t>
            </w:r>
            <w:r>
              <w:rPr>
                <w:rFonts w:ascii="Arial Narrow" w:hAnsi="Arial Narrow"/>
              </w:rPr>
              <w:t xml:space="preserve"> </w:t>
            </w:r>
            <w:r w:rsidRPr="00C5434D">
              <w:rPr>
                <w:rFonts w:ascii="Arial Narrow" w:hAnsi="Arial Narrow"/>
              </w:rPr>
              <w:t>Teorema da divergência</w:t>
            </w:r>
            <w:r>
              <w:rPr>
                <w:rFonts w:ascii="Arial Narrow" w:hAnsi="Arial Narrow"/>
              </w:rPr>
              <w:t xml:space="preserve"> </w:t>
            </w:r>
            <w:r w:rsidRPr="00C5434D">
              <w:rPr>
                <w:rFonts w:ascii="Arial Narrow" w:hAnsi="Arial Narrow"/>
              </w:rPr>
              <w:t>(Teorema de Gauss).</w:t>
            </w:r>
          </w:p>
        </w:tc>
      </w:tr>
      <w:tr w:rsidR="00FA1DF1" w:rsidRPr="00966815" w14:paraId="5EF13B9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C302B12"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B17E4E" w14:paraId="7B4EC7C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786DE0C" w14:textId="77777777" w:rsidR="00FA1DF1" w:rsidRPr="00B17E4E" w:rsidRDefault="00FA1DF1" w:rsidP="00371B09">
            <w:pPr>
              <w:pStyle w:val="PargrafodaLista"/>
              <w:numPr>
                <w:ilvl w:val="0"/>
                <w:numId w:val="2"/>
              </w:numPr>
              <w:spacing w:after="0" w:line="240" w:lineRule="auto"/>
              <w:ind w:left="318" w:hanging="284"/>
              <w:jc w:val="both"/>
              <w:rPr>
                <w:rFonts w:ascii="Arial Narrow" w:hAnsi="Arial Narrow"/>
                <w:szCs w:val="24"/>
              </w:rPr>
            </w:pPr>
            <w:r w:rsidRPr="00B17E4E">
              <w:rPr>
                <w:rFonts w:ascii="Arial Narrow" w:hAnsi="Arial Narrow"/>
                <w:szCs w:val="24"/>
              </w:rPr>
              <w:lastRenderedPageBreak/>
              <w:t>S</w:t>
            </w:r>
            <w:r>
              <w:rPr>
                <w:rFonts w:ascii="Arial Narrow" w:hAnsi="Arial Narrow"/>
                <w:szCs w:val="24"/>
              </w:rPr>
              <w:t>tewart</w:t>
            </w:r>
            <w:r w:rsidRPr="00B17E4E">
              <w:rPr>
                <w:rFonts w:ascii="Arial Narrow" w:hAnsi="Arial Narrow"/>
                <w:szCs w:val="24"/>
              </w:rPr>
              <w:t>,</w:t>
            </w:r>
            <w:r>
              <w:rPr>
                <w:rFonts w:ascii="Arial Narrow" w:hAnsi="Arial Narrow"/>
                <w:szCs w:val="24"/>
              </w:rPr>
              <w:t xml:space="preserve"> </w:t>
            </w:r>
            <w:r w:rsidRPr="00B17E4E">
              <w:rPr>
                <w:rFonts w:ascii="Arial Narrow" w:hAnsi="Arial Narrow"/>
                <w:szCs w:val="24"/>
              </w:rPr>
              <w:t>J</w:t>
            </w:r>
            <w:r>
              <w:rPr>
                <w:rFonts w:ascii="Arial Narrow" w:hAnsi="Arial Narrow"/>
                <w:szCs w:val="24"/>
              </w:rPr>
              <w:t>. Cálculo. Volume 2.</w:t>
            </w:r>
            <w:r w:rsidRPr="00B17E4E">
              <w:rPr>
                <w:rFonts w:ascii="Arial Narrow" w:hAnsi="Arial Narrow"/>
                <w:szCs w:val="24"/>
              </w:rPr>
              <w:t xml:space="preserve"> Ed</w:t>
            </w:r>
            <w:r>
              <w:rPr>
                <w:rFonts w:ascii="Arial Narrow" w:hAnsi="Arial Narrow"/>
                <w:szCs w:val="24"/>
              </w:rPr>
              <w:t xml:space="preserve">. Cengage Learning, 5a edição, </w:t>
            </w:r>
            <w:r w:rsidRPr="00B17E4E">
              <w:rPr>
                <w:rFonts w:ascii="Arial Narrow" w:hAnsi="Arial Narrow"/>
                <w:szCs w:val="24"/>
              </w:rPr>
              <w:t>2005</w:t>
            </w:r>
            <w:r>
              <w:rPr>
                <w:rFonts w:ascii="Arial Narrow" w:hAnsi="Arial Narrow"/>
                <w:szCs w:val="24"/>
              </w:rPr>
              <w:t>.</w:t>
            </w:r>
          </w:p>
          <w:p w14:paraId="3C01714A" w14:textId="77777777" w:rsidR="00FA1DF1" w:rsidRPr="00B17E4E" w:rsidRDefault="00FA1DF1" w:rsidP="00371B09">
            <w:pPr>
              <w:pStyle w:val="PargrafodaLista"/>
              <w:numPr>
                <w:ilvl w:val="0"/>
                <w:numId w:val="2"/>
              </w:numPr>
              <w:spacing w:after="0" w:line="240" w:lineRule="auto"/>
              <w:ind w:left="318" w:hanging="284"/>
              <w:jc w:val="both"/>
              <w:rPr>
                <w:rFonts w:ascii="Arial Narrow" w:hAnsi="Arial Narrow"/>
                <w:szCs w:val="24"/>
              </w:rPr>
            </w:pPr>
            <w:r w:rsidRPr="00B17E4E">
              <w:rPr>
                <w:rFonts w:ascii="Arial Narrow" w:hAnsi="Arial Narrow"/>
                <w:szCs w:val="24"/>
              </w:rPr>
              <w:t>L</w:t>
            </w:r>
            <w:r>
              <w:rPr>
                <w:rFonts w:ascii="Arial Narrow" w:hAnsi="Arial Narrow"/>
                <w:szCs w:val="24"/>
              </w:rPr>
              <w:t>eithold, L. O Cálculo com Geometria A</w:t>
            </w:r>
            <w:r w:rsidRPr="00B17E4E">
              <w:rPr>
                <w:rFonts w:ascii="Arial Narrow" w:hAnsi="Arial Narrow"/>
                <w:szCs w:val="24"/>
              </w:rPr>
              <w:t>nalítica. V</w:t>
            </w:r>
            <w:r>
              <w:rPr>
                <w:rFonts w:ascii="Arial Narrow" w:hAnsi="Arial Narrow"/>
                <w:szCs w:val="24"/>
              </w:rPr>
              <w:t>olume</w:t>
            </w:r>
            <w:r w:rsidRPr="00B17E4E">
              <w:rPr>
                <w:rFonts w:ascii="Arial Narrow" w:hAnsi="Arial Narrow"/>
                <w:szCs w:val="24"/>
              </w:rPr>
              <w:t xml:space="preserve"> 2. </w:t>
            </w:r>
            <w:r>
              <w:rPr>
                <w:rFonts w:ascii="Arial Narrow" w:hAnsi="Arial Narrow"/>
                <w:szCs w:val="24"/>
              </w:rPr>
              <w:t>Ed.</w:t>
            </w:r>
            <w:r w:rsidRPr="00B17E4E">
              <w:rPr>
                <w:rFonts w:ascii="Arial Narrow" w:hAnsi="Arial Narrow"/>
                <w:szCs w:val="24"/>
              </w:rPr>
              <w:t xml:space="preserve"> Harbra,</w:t>
            </w:r>
            <w:r>
              <w:rPr>
                <w:rFonts w:ascii="Arial Narrow" w:hAnsi="Arial Narrow"/>
                <w:szCs w:val="24"/>
              </w:rPr>
              <w:t xml:space="preserve"> 3</w:t>
            </w:r>
            <w:r w:rsidRPr="00B17E4E">
              <w:rPr>
                <w:rFonts w:ascii="Arial Narrow" w:hAnsi="Arial Narrow"/>
                <w:szCs w:val="24"/>
                <w:vertAlign w:val="superscript"/>
              </w:rPr>
              <w:t>a</w:t>
            </w:r>
            <w:r>
              <w:rPr>
                <w:rFonts w:ascii="Arial Narrow" w:hAnsi="Arial Narrow"/>
                <w:szCs w:val="24"/>
              </w:rPr>
              <w:t xml:space="preserve"> edição, 1994.</w:t>
            </w:r>
          </w:p>
          <w:p w14:paraId="1E63F22F" w14:textId="77777777" w:rsidR="00FA1DF1" w:rsidRPr="003B2F13" w:rsidRDefault="00FA1DF1" w:rsidP="00371B09">
            <w:pPr>
              <w:pStyle w:val="PargrafodaLista"/>
              <w:numPr>
                <w:ilvl w:val="0"/>
                <w:numId w:val="2"/>
              </w:numPr>
              <w:spacing w:after="0" w:line="240" w:lineRule="auto"/>
              <w:ind w:left="318" w:hanging="284"/>
              <w:jc w:val="both"/>
              <w:rPr>
                <w:rFonts w:ascii="Arial Narrow" w:hAnsi="Arial Narrow"/>
                <w:szCs w:val="24"/>
              </w:rPr>
            </w:pPr>
            <w:r w:rsidRPr="00B17E4E">
              <w:rPr>
                <w:rFonts w:ascii="Arial Narrow" w:hAnsi="Arial Narrow"/>
                <w:szCs w:val="24"/>
              </w:rPr>
              <w:t>S</w:t>
            </w:r>
            <w:r>
              <w:rPr>
                <w:rFonts w:ascii="Arial Narrow" w:hAnsi="Arial Narrow"/>
                <w:szCs w:val="24"/>
              </w:rPr>
              <w:t>wokowski</w:t>
            </w:r>
            <w:r w:rsidRPr="00B17E4E">
              <w:rPr>
                <w:rFonts w:ascii="Arial Narrow" w:hAnsi="Arial Narrow"/>
                <w:szCs w:val="24"/>
              </w:rPr>
              <w:t xml:space="preserve">, E. W. Cálculo com </w:t>
            </w:r>
            <w:r>
              <w:rPr>
                <w:rFonts w:ascii="Arial Narrow" w:hAnsi="Arial Narrow"/>
                <w:szCs w:val="24"/>
              </w:rPr>
              <w:t>Ge</w:t>
            </w:r>
            <w:r w:rsidRPr="00B17E4E">
              <w:rPr>
                <w:rFonts w:ascii="Arial Narrow" w:hAnsi="Arial Narrow"/>
                <w:szCs w:val="24"/>
              </w:rPr>
              <w:t xml:space="preserve">ometria </w:t>
            </w:r>
            <w:r>
              <w:rPr>
                <w:rFonts w:ascii="Arial Narrow" w:hAnsi="Arial Narrow"/>
                <w:szCs w:val="24"/>
              </w:rPr>
              <w:t>A</w:t>
            </w:r>
            <w:r w:rsidRPr="00B17E4E">
              <w:rPr>
                <w:rFonts w:ascii="Arial Narrow" w:hAnsi="Arial Narrow"/>
                <w:szCs w:val="24"/>
              </w:rPr>
              <w:t>nalítica. V</w:t>
            </w:r>
            <w:r>
              <w:rPr>
                <w:rFonts w:ascii="Arial Narrow" w:hAnsi="Arial Narrow"/>
                <w:szCs w:val="24"/>
              </w:rPr>
              <w:t>olume 2, Ed. Makron Books, 1994.</w:t>
            </w:r>
          </w:p>
        </w:tc>
      </w:tr>
      <w:tr w:rsidR="00FA1DF1" w:rsidRPr="00966815" w14:paraId="5BEC791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853A4F8"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506958" w14:paraId="2F25CEF3"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9ED32C8" w14:textId="77777777" w:rsidR="00FA1DF1" w:rsidRPr="00B17E4E" w:rsidRDefault="00FA1DF1" w:rsidP="00371B09">
            <w:pPr>
              <w:pStyle w:val="PargrafodaLista"/>
              <w:numPr>
                <w:ilvl w:val="0"/>
                <w:numId w:val="2"/>
              </w:numPr>
              <w:spacing w:after="0" w:line="240" w:lineRule="auto"/>
              <w:ind w:left="318" w:hanging="284"/>
              <w:jc w:val="both"/>
              <w:rPr>
                <w:rFonts w:ascii="Arial Narrow" w:hAnsi="Arial Narrow"/>
                <w:szCs w:val="24"/>
              </w:rPr>
            </w:pPr>
            <w:r w:rsidRPr="00B17E4E">
              <w:rPr>
                <w:rFonts w:ascii="Arial Narrow" w:hAnsi="Arial Narrow"/>
                <w:szCs w:val="24"/>
              </w:rPr>
              <w:t xml:space="preserve">Falleiros, </w:t>
            </w:r>
            <w:r>
              <w:rPr>
                <w:rFonts w:ascii="Arial Narrow" w:hAnsi="Arial Narrow"/>
                <w:szCs w:val="24"/>
              </w:rPr>
              <w:t>A. C</w:t>
            </w:r>
            <w:r w:rsidRPr="00B17E4E">
              <w:rPr>
                <w:rFonts w:ascii="Arial Narrow" w:hAnsi="Arial Narrow"/>
                <w:szCs w:val="24"/>
              </w:rPr>
              <w:t xml:space="preserve">. </w:t>
            </w:r>
            <w:r>
              <w:rPr>
                <w:rFonts w:ascii="Arial Narrow" w:hAnsi="Arial Narrow"/>
                <w:szCs w:val="24"/>
              </w:rPr>
              <w:t xml:space="preserve">Aritmética, Álgebra e Cálculo com o Mathematica. Ed. </w:t>
            </w:r>
            <w:r w:rsidRPr="00B17E4E">
              <w:rPr>
                <w:rFonts w:ascii="Arial Narrow" w:hAnsi="Arial Narrow"/>
                <w:szCs w:val="24"/>
              </w:rPr>
              <w:t>Edgard Luche, 1998</w:t>
            </w:r>
            <w:r>
              <w:rPr>
                <w:rFonts w:ascii="Arial Narrow" w:hAnsi="Arial Narrow"/>
                <w:szCs w:val="24"/>
              </w:rPr>
              <w:t>.</w:t>
            </w:r>
          </w:p>
          <w:p w14:paraId="3BC1DF9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C5D8A">
              <w:rPr>
                <w:rFonts w:ascii="Arial Narrow" w:hAnsi="Arial Narrow"/>
                <w:szCs w:val="24"/>
              </w:rPr>
              <w:t>A</w:t>
            </w:r>
            <w:r>
              <w:rPr>
                <w:rFonts w:ascii="Arial Narrow" w:hAnsi="Arial Narrow"/>
                <w:szCs w:val="24"/>
              </w:rPr>
              <w:t>nton, H. Cálculo: U</w:t>
            </w:r>
            <w:r w:rsidRPr="005C5D8A">
              <w:rPr>
                <w:rFonts w:ascii="Arial Narrow" w:hAnsi="Arial Narrow"/>
                <w:szCs w:val="24"/>
              </w:rPr>
              <w:t xml:space="preserve">m </w:t>
            </w:r>
            <w:r>
              <w:rPr>
                <w:rFonts w:ascii="Arial Narrow" w:hAnsi="Arial Narrow"/>
                <w:szCs w:val="24"/>
              </w:rPr>
              <w:t>N</w:t>
            </w:r>
            <w:r w:rsidRPr="005C5D8A">
              <w:rPr>
                <w:rFonts w:ascii="Arial Narrow" w:hAnsi="Arial Narrow"/>
                <w:szCs w:val="24"/>
              </w:rPr>
              <w:t xml:space="preserve">ovo </w:t>
            </w:r>
            <w:r>
              <w:rPr>
                <w:rFonts w:ascii="Arial Narrow" w:hAnsi="Arial Narrow"/>
                <w:szCs w:val="24"/>
              </w:rPr>
              <w:t>H</w:t>
            </w:r>
            <w:r w:rsidRPr="005C5D8A">
              <w:rPr>
                <w:rFonts w:ascii="Arial Narrow" w:hAnsi="Arial Narrow"/>
                <w:szCs w:val="24"/>
              </w:rPr>
              <w:t>orizonte. V</w:t>
            </w:r>
            <w:r>
              <w:rPr>
                <w:rFonts w:ascii="Arial Narrow" w:hAnsi="Arial Narrow"/>
                <w:szCs w:val="24"/>
              </w:rPr>
              <w:t>olume</w:t>
            </w:r>
            <w:r w:rsidRPr="005C5D8A">
              <w:rPr>
                <w:rFonts w:ascii="Arial Narrow" w:hAnsi="Arial Narrow"/>
                <w:szCs w:val="24"/>
              </w:rPr>
              <w:t xml:space="preserve"> 2. </w:t>
            </w:r>
            <w:r>
              <w:rPr>
                <w:rFonts w:ascii="Arial Narrow" w:hAnsi="Arial Narrow"/>
                <w:szCs w:val="24"/>
              </w:rPr>
              <w:t>Ed.</w:t>
            </w:r>
            <w:r w:rsidRPr="005C5D8A">
              <w:rPr>
                <w:rFonts w:ascii="Arial Narrow" w:hAnsi="Arial Narrow"/>
                <w:szCs w:val="24"/>
              </w:rPr>
              <w:t xml:space="preserve"> Bookman, 2000.</w:t>
            </w:r>
          </w:p>
          <w:p w14:paraId="17AAD7B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06958">
              <w:rPr>
                <w:rFonts w:ascii="Arial Narrow" w:hAnsi="Arial Narrow"/>
                <w:szCs w:val="24"/>
              </w:rPr>
              <w:t>E</w:t>
            </w:r>
            <w:r>
              <w:rPr>
                <w:rFonts w:ascii="Arial Narrow" w:hAnsi="Arial Narrow"/>
                <w:szCs w:val="24"/>
              </w:rPr>
              <w:t>dwards</w:t>
            </w:r>
            <w:r w:rsidRPr="00506958">
              <w:rPr>
                <w:rFonts w:ascii="Arial Narrow" w:hAnsi="Arial Narrow"/>
                <w:szCs w:val="24"/>
              </w:rPr>
              <w:t>, C. H.; P</w:t>
            </w:r>
            <w:r>
              <w:rPr>
                <w:rFonts w:ascii="Arial Narrow" w:hAnsi="Arial Narrow"/>
                <w:szCs w:val="24"/>
              </w:rPr>
              <w:t>enney</w:t>
            </w:r>
            <w:r w:rsidRPr="00506958">
              <w:rPr>
                <w:rFonts w:ascii="Arial Narrow" w:hAnsi="Arial Narrow"/>
                <w:szCs w:val="24"/>
              </w:rPr>
              <w:t>,</w:t>
            </w:r>
            <w:r>
              <w:rPr>
                <w:rFonts w:ascii="Arial Narrow" w:hAnsi="Arial Narrow"/>
                <w:szCs w:val="24"/>
              </w:rPr>
              <w:t xml:space="preserve"> </w:t>
            </w:r>
            <w:r w:rsidRPr="00506958">
              <w:rPr>
                <w:rFonts w:ascii="Arial Narrow" w:hAnsi="Arial Narrow"/>
                <w:szCs w:val="24"/>
              </w:rPr>
              <w:t xml:space="preserve">D. E. Cálculo com </w:t>
            </w:r>
            <w:r>
              <w:rPr>
                <w:rFonts w:ascii="Arial Narrow" w:hAnsi="Arial Narrow"/>
                <w:szCs w:val="24"/>
              </w:rPr>
              <w:t xml:space="preserve">Geometria Analítica. Volume 3. Ed. </w:t>
            </w:r>
            <w:r w:rsidRPr="00506958">
              <w:rPr>
                <w:rFonts w:ascii="Arial Narrow" w:hAnsi="Arial Narrow"/>
                <w:szCs w:val="24"/>
              </w:rPr>
              <w:t>LTC, 1999.</w:t>
            </w:r>
          </w:p>
          <w:p w14:paraId="1022E5CC" w14:textId="77777777" w:rsidR="00FA1DF1" w:rsidRPr="00B17E4E" w:rsidRDefault="00FA1DF1" w:rsidP="00371B09">
            <w:pPr>
              <w:pStyle w:val="PargrafodaLista"/>
              <w:numPr>
                <w:ilvl w:val="0"/>
                <w:numId w:val="2"/>
              </w:numPr>
              <w:spacing w:after="0" w:line="240" w:lineRule="auto"/>
              <w:ind w:left="318" w:hanging="284"/>
              <w:jc w:val="both"/>
              <w:rPr>
                <w:rFonts w:ascii="Arial Narrow" w:hAnsi="Arial Narrow"/>
                <w:szCs w:val="24"/>
              </w:rPr>
            </w:pPr>
            <w:r w:rsidRPr="00B17E4E">
              <w:rPr>
                <w:rFonts w:ascii="Arial Narrow" w:hAnsi="Arial Narrow"/>
                <w:szCs w:val="24"/>
              </w:rPr>
              <w:t>M</w:t>
            </w:r>
            <w:r>
              <w:rPr>
                <w:rFonts w:ascii="Arial Narrow" w:hAnsi="Arial Narrow"/>
                <w:szCs w:val="24"/>
              </w:rPr>
              <w:t>unem</w:t>
            </w:r>
            <w:r w:rsidRPr="00B17E4E">
              <w:rPr>
                <w:rFonts w:ascii="Arial Narrow" w:hAnsi="Arial Narrow"/>
                <w:szCs w:val="24"/>
              </w:rPr>
              <w:t>, M. A.; F</w:t>
            </w:r>
            <w:r>
              <w:rPr>
                <w:rFonts w:ascii="Arial Narrow" w:hAnsi="Arial Narrow"/>
                <w:szCs w:val="24"/>
              </w:rPr>
              <w:t>oulis</w:t>
            </w:r>
            <w:r w:rsidRPr="00B17E4E">
              <w:rPr>
                <w:rFonts w:ascii="Arial Narrow" w:hAnsi="Arial Narrow"/>
                <w:szCs w:val="24"/>
              </w:rPr>
              <w:t xml:space="preserve">, D. J. Cálculo. </w:t>
            </w:r>
            <w:r>
              <w:rPr>
                <w:rFonts w:ascii="Arial Narrow" w:hAnsi="Arial Narrow"/>
                <w:szCs w:val="24"/>
              </w:rPr>
              <w:t>Ed.</w:t>
            </w:r>
            <w:r w:rsidRPr="00B17E4E">
              <w:rPr>
                <w:rFonts w:ascii="Arial Narrow" w:hAnsi="Arial Narrow"/>
                <w:szCs w:val="24"/>
              </w:rPr>
              <w:t xml:space="preserve"> LTC, </w:t>
            </w:r>
            <w:r>
              <w:rPr>
                <w:rFonts w:ascii="Arial Narrow" w:hAnsi="Arial Narrow"/>
                <w:szCs w:val="24"/>
              </w:rPr>
              <w:t>Volume 2,</w:t>
            </w:r>
            <w:r w:rsidRPr="00B17E4E">
              <w:rPr>
                <w:rFonts w:ascii="Arial Narrow" w:hAnsi="Arial Narrow"/>
                <w:szCs w:val="24"/>
              </w:rPr>
              <w:t xml:space="preserve"> </w:t>
            </w:r>
            <w:r>
              <w:rPr>
                <w:rFonts w:ascii="Arial Narrow" w:hAnsi="Arial Narrow"/>
                <w:szCs w:val="24"/>
              </w:rPr>
              <w:t>1978.</w:t>
            </w:r>
          </w:p>
          <w:p w14:paraId="25D673D1" w14:textId="77777777" w:rsidR="00FA1DF1" w:rsidRPr="00506958" w:rsidRDefault="00FA1DF1" w:rsidP="00371B09">
            <w:pPr>
              <w:pStyle w:val="PargrafodaLista"/>
              <w:numPr>
                <w:ilvl w:val="0"/>
                <w:numId w:val="2"/>
              </w:numPr>
              <w:spacing w:after="0" w:line="240" w:lineRule="auto"/>
              <w:ind w:left="318" w:hanging="284"/>
              <w:jc w:val="both"/>
              <w:rPr>
                <w:rFonts w:ascii="Arial Narrow" w:hAnsi="Arial Narrow"/>
                <w:szCs w:val="24"/>
              </w:rPr>
            </w:pPr>
            <w:r w:rsidRPr="00B17E4E">
              <w:rPr>
                <w:rFonts w:ascii="Arial Narrow" w:hAnsi="Arial Narrow"/>
                <w:szCs w:val="24"/>
              </w:rPr>
              <w:t>F</w:t>
            </w:r>
            <w:r>
              <w:rPr>
                <w:rFonts w:ascii="Arial Narrow" w:hAnsi="Arial Narrow"/>
                <w:szCs w:val="24"/>
              </w:rPr>
              <w:t>lemming</w:t>
            </w:r>
            <w:r w:rsidRPr="00B17E4E">
              <w:rPr>
                <w:rFonts w:ascii="Arial Narrow" w:hAnsi="Arial Narrow"/>
                <w:szCs w:val="24"/>
              </w:rPr>
              <w:t>, D.</w:t>
            </w:r>
            <w:r>
              <w:rPr>
                <w:rFonts w:ascii="Arial Narrow" w:hAnsi="Arial Narrow"/>
                <w:szCs w:val="24"/>
              </w:rPr>
              <w:t xml:space="preserve"> </w:t>
            </w:r>
            <w:r w:rsidRPr="00B17E4E">
              <w:rPr>
                <w:rFonts w:ascii="Arial Narrow" w:hAnsi="Arial Narrow"/>
                <w:szCs w:val="24"/>
              </w:rPr>
              <w:t>V.; G</w:t>
            </w:r>
            <w:r>
              <w:rPr>
                <w:rFonts w:ascii="Arial Narrow" w:hAnsi="Arial Narrow"/>
                <w:szCs w:val="24"/>
              </w:rPr>
              <w:t xml:space="preserve">onçalves, M. B. Cálculo C. Ed. </w:t>
            </w:r>
            <w:r w:rsidRPr="00B17E4E">
              <w:rPr>
                <w:rFonts w:ascii="Arial Narrow" w:hAnsi="Arial Narrow"/>
                <w:szCs w:val="24"/>
              </w:rPr>
              <w:t>Makron, 2000.</w:t>
            </w:r>
          </w:p>
        </w:tc>
      </w:tr>
    </w:tbl>
    <w:p w14:paraId="588118B1"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680AF9" w:rsidRPr="00966815" w14:paraId="0EC13E81" w14:textId="77777777" w:rsidTr="00D65754">
        <w:trPr>
          <w:trHeight w:val="340"/>
        </w:trPr>
        <w:tc>
          <w:tcPr>
            <w:tcW w:w="5000" w:type="pct"/>
            <w:gridSpan w:val="3"/>
            <w:shd w:val="clear" w:color="auto" w:fill="1F497D"/>
            <w:vAlign w:val="center"/>
          </w:tcPr>
          <w:p w14:paraId="0BB3E0BC" w14:textId="77777777" w:rsidR="00680AF9" w:rsidRPr="007409E7" w:rsidRDefault="00680AF9" w:rsidP="00D65754">
            <w:pPr>
              <w:jc w:val="center"/>
              <w:rPr>
                <w:rFonts w:ascii="Arial Narrow" w:hAnsi="Arial Narrow"/>
                <w:b/>
                <w:color w:val="FFFFFF"/>
              </w:rPr>
            </w:pPr>
            <w:r>
              <w:rPr>
                <w:rFonts w:ascii="Arial Narrow" w:hAnsi="Arial Narrow"/>
                <w:b/>
                <w:color w:val="FFFFFF"/>
              </w:rPr>
              <w:t>DISCIPLINA</w:t>
            </w:r>
          </w:p>
        </w:tc>
      </w:tr>
      <w:tr w:rsidR="00680AF9" w:rsidRPr="00966815" w14:paraId="37B1C532"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68782CD" w14:textId="37E7AD36" w:rsidR="00680AF9" w:rsidRDefault="00680AF9" w:rsidP="00D65754">
            <w:pPr>
              <w:rPr>
                <w:rFonts w:ascii="Arial Narrow" w:hAnsi="Arial Narrow"/>
              </w:rPr>
            </w:pPr>
            <w:r>
              <w:rPr>
                <w:rFonts w:ascii="Arial Narrow" w:hAnsi="Arial Narrow"/>
              </w:rPr>
              <w:t>Circuitos Digitais</w:t>
            </w:r>
          </w:p>
        </w:tc>
      </w:tr>
      <w:tr w:rsidR="00680AF9" w:rsidRPr="00966815" w14:paraId="67D3BC12"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9E6D705" w14:textId="77777777" w:rsidR="00680AF9" w:rsidRPr="00AC2719" w:rsidRDefault="00680AF9" w:rsidP="00D65754">
            <w:pPr>
              <w:jc w:val="center"/>
              <w:rPr>
                <w:rFonts w:ascii="Arial Narrow" w:hAnsi="Arial Narrow"/>
              </w:rPr>
            </w:pPr>
            <w:r>
              <w:rPr>
                <w:rFonts w:ascii="Arial Narrow" w:hAnsi="Arial Narrow"/>
              </w:rPr>
              <w:t>PRÉ-REQUISITOS</w:t>
            </w:r>
          </w:p>
        </w:tc>
      </w:tr>
      <w:tr w:rsidR="00680AF9" w:rsidRPr="00966815" w14:paraId="4F6E06F4"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E005FF4" w14:textId="1092B702" w:rsidR="00680AF9" w:rsidRDefault="00680AF9" w:rsidP="00D65754">
            <w:pPr>
              <w:rPr>
                <w:rFonts w:ascii="Arial Narrow" w:hAnsi="Arial Narrow"/>
              </w:rPr>
            </w:pPr>
            <w:r>
              <w:rPr>
                <w:rFonts w:ascii="Arial Narrow" w:hAnsi="Arial Narrow"/>
              </w:rPr>
              <w:t>Sistemas Digitais</w:t>
            </w:r>
          </w:p>
        </w:tc>
      </w:tr>
      <w:tr w:rsidR="00680AF9" w:rsidRPr="00966815" w14:paraId="761DB692"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B0DAD62" w14:textId="77777777" w:rsidR="00680AF9" w:rsidRPr="00AC2719" w:rsidRDefault="00680AF9"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66C17445" w14:textId="77777777" w:rsidR="00680AF9" w:rsidRPr="00AC2719" w:rsidRDefault="00680AF9"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6967BF2" w14:textId="77777777" w:rsidR="00680AF9" w:rsidRPr="00AC2719" w:rsidRDefault="00680AF9" w:rsidP="00D65754">
            <w:pPr>
              <w:jc w:val="center"/>
              <w:rPr>
                <w:rFonts w:ascii="Arial Narrow" w:hAnsi="Arial Narrow"/>
              </w:rPr>
            </w:pPr>
            <w:r>
              <w:rPr>
                <w:rFonts w:ascii="Arial Narrow" w:hAnsi="Arial Narrow"/>
              </w:rPr>
              <w:t>C.H. EXPERIMENTAL (horas)</w:t>
            </w:r>
          </w:p>
        </w:tc>
      </w:tr>
      <w:tr w:rsidR="00680AF9" w:rsidRPr="00966815" w14:paraId="4F40CDB1"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6CF20010" w14:textId="77777777" w:rsidR="00680AF9" w:rsidRDefault="00680AF9"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AF95DED" w14:textId="77777777" w:rsidR="00680AF9" w:rsidRDefault="00680AF9" w:rsidP="00D65754">
            <w:pPr>
              <w:jc w:val="center"/>
              <w:rPr>
                <w:rFonts w:ascii="Arial Narrow" w:hAnsi="Arial Narrow"/>
              </w:rPr>
            </w:pPr>
            <w:r>
              <w:rPr>
                <w:rFonts w:ascii="Arial Narrow" w:hAnsi="Arial Narrow"/>
              </w:rPr>
              <w:t>60</w:t>
            </w:r>
          </w:p>
        </w:tc>
        <w:tc>
          <w:tcPr>
            <w:tcW w:w="1532" w:type="pct"/>
            <w:tcBorders>
              <w:top w:val="single" w:sz="4" w:space="0" w:color="auto"/>
              <w:bottom w:val="single" w:sz="4" w:space="0" w:color="auto"/>
              <w:right w:val="single" w:sz="4" w:space="0" w:color="auto"/>
            </w:tcBorders>
            <w:shd w:val="clear" w:color="auto" w:fill="auto"/>
            <w:vAlign w:val="center"/>
          </w:tcPr>
          <w:p w14:paraId="6B95072A" w14:textId="77777777" w:rsidR="00680AF9" w:rsidRDefault="00680AF9" w:rsidP="00D65754">
            <w:pPr>
              <w:jc w:val="center"/>
              <w:rPr>
                <w:rFonts w:ascii="Arial Narrow" w:hAnsi="Arial Narrow"/>
              </w:rPr>
            </w:pPr>
            <w:r>
              <w:rPr>
                <w:rFonts w:ascii="Arial Narrow" w:hAnsi="Arial Narrow"/>
              </w:rPr>
              <w:t>0</w:t>
            </w:r>
          </w:p>
        </w:tc>
      </w:tr>
      <w:tr w:rsidR="00680AF9" w:rsidRPr="00966815" w14:paraId="57F3680E"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41FEDD3" w14:textId="77777777" w:rsidR="00680AF9" w:rsidRPr="00AC2719" w:rsidRDefault="00680AF9" w:rsidP="00D65754">
            <w:pPr>
              <w:jc w:val="center"/>
              <w:rPr>
                <w:rFonts w:ascii="Arial Narrow" w:hAnsi="Arial Narrow"/>
              </w:rPr>
            </w:pPr>
            <w:r>
              <w:rPr>
                <w:rFonts w:ascii="Arial Narrow" w:hAnsi="Arial Narrow"/>
              </w:rPr>
              <w:t>OBJETIVOS</w:t>
            </w:r>
          </w:p>
        </w:tc>
      </w:tr>
      <w:tr w:rsidR="00680AF9" w:rsidRPr="00C5434D" w14:paraId="5B068D82" w14:textId="77777777" w:rsidTr="00D65754">
        <w:trPr>
          <w:trHeight w:val="1303"/>
        </w:trPr>
        <w:tc>
          <w:tcPr>
            <w:tcW w:w="5000" w:type="pct"/>
            <w:gridSpan w:val="3"/>
            <w:tcBorders>
              <w:top w:val="single" w:sz="4" w:space="0" w:color="auto"/>
              <w:bottom w:val="single" w:sz="4" w:space="0" w:color="auto"/>
              <w:right w:val="single" w:sz="4" w:space="0" w:color="auto"/>
            </w:tcBorders>
            <w:shd w:val="clear" w:color="auto" w:fill="auto"/>
          </w:tcPr>
          <w:p w14:paraId="2FEBC7F7" w14:textId="77777777" w:rsidR="00680AF9" w:rsidRPr="00C5434D" w:rsidRDefault="00680AF9" w:rsidP="00D65754">
            <w:pPr>
              <w:pStyle w:val="PargrafodaLista"/>
              <w:numPr>
                <w:ilvl w:val="0"/>
                <w:numId w:val="2"/>
              </w:numPr>
              <w:spacing w:after="0" w:line="240" w:lineRule="auto"/>
              <w:ind w:left="318" w:hanging="284"/>
              <w:jc w:val="both"/>
              <w:rPr>
                <w:rFonts w:ascii="Arial Narrow" w:hAnsi="Arial Narrow"/>
                <w:szCs w:val="24"/>
              </w:rPr>
            </w:pPr>
            <w:r w:rsidRPr="00C5434D">
              <w:rPr>
                <w:rFonts w:ascii="Arial Narrow" w:hAnsi="Arial Narrow"/>
                <w:szCs w:val="24"/>
              </w:rPr>
              <w:t>Compreender e aplicar as técnicas do Cálculo Vetorial e Otimização como para</w:t>
            </w:r>
            <w:r>
              <w:rPr>
                <w:rFonts w:ascii="Arial Narrow" w:hAnsi="Arial Narrow"/>
                <w:szCs w:val="24"/>
              </w:rPr>
              <w:t xml:space="preserve"> </w:t>
            </w:r>
            <w:r w:rsidRPr="00C5434D">
              <w:rPr>
                <w:rFonts w:ascii="Arial Narrow" w:hAnsi="Arial Narrow"/>
                <w:szCs w:val="24"/>
              </w:rPr>
              <w:t>resolver diversos problemas dando ênfase às suas aplicações;</w:t>
            </w:r>
          </w:p>
          <w:p w14:paraId="03631145" w14:textId="77777777" w:rsidR="00680AF9" w:rsidRPr="00C5434D" w:rsidRDefault="00680AF9" w:rsidP="00D65754">
            <w:pPr>
              <w:pStyle w:val="PargrafodaLista"/>
              <w:numPr>
                <w:ilvl w:val="0"/>
                <w:numId w:val="2"/>
              </w:numPr>
              <w:spacing w:after="0" w:line="240" w:lineRule="auto"/>
              <w:ind w:left="318" w:hanging="284"/>
              <w:jc w:val="both"/>
              <w:rPr>
                <w:rFonts w:ascii="Arial Narrow" w:hAnsi="Arial Narrow"/>
                <w:szCs w:val="24"/>
              </w:rPr>
            </w:pPr>
            <w:r w:rsidRPr="00C5434D">
              <w:rPr>
                <w:rFonts w:ascii="Arial Narrow" w:hAnsi="Arial Narrow"/>
                <w:szCs w:val="24"/>
              </w:rPr>
              <w:t>Desenvolver e aplicar os conceitos de cálculo vetorial e otimização em problemas de</w:t>
            </w:r>
            <w:r>
              <w:rPr>
                <w:rFonts w:ascii="Arial Narrow" w:hAnsi="Arial Narrow"/>
                <w:szCs w:val="24"/>
              </w:rPr>
              <w:t xml:space="preserve"> </w:t>
            </w:r>
            <w:r w:rsidRPr="00C5434D">
              <w:rPr>
                <w:rFonts w:ascii="Arial Narrow" w:hAnsi="Arial Narrow"/>
                <w:szCs w:val="24"/>
              </w:rPr>
              <w:t>ordem prática.</w:t>
            </w:r>
          </w:p>
          <w:p w14:paraId="0A9A42EF" w14:textId="77777777" w:rsidR="00680AF9" w:rsidRPr="00C5434D" w:rsidRDefault="00680AF9" w:rsidP="00D65754">
            <w:pPr>
              <w:pStyle w:val="PargrafodaLista"/>
              <w:numPr>
                <w:ilvl w:val="0"/>
                <w:numId w:val="2"/>
              </w:numPr>
              <w:spacing w:after="0" w:line="240" w:lineRule="auto"/>
              <w:ind w:left="318" w:hanging="284"/>
              <w:jc w:val="both"/>
              <w:rPr>
                <w:rFonts w:ascii="Arial Narrow" w:hAnsi="Arial Narrow"/>
                <w:szCs w:val="24"/>
              </w:rPr>
            </w:pPr>
            <w:r w:rsidRPr="00C5434D">
              <w:rPr>
                <w:rFonts w:ascii="Arial Narrow" w:hAnsi="Arial Narrow"/>
                <w:szCs w:val="24"/>
              </w:rPr>
              <w:t>Apresentar os conceitos de cálculo vetorial e otimização que servem de base para</w:t>
            </w:r>
            <w:r>
              <w:rPr>
                <w:rFonts w:ascii="Arial Narrow" w:hAnsi="Arial Narrow"/>
                <w:szCs w:val="24"/>
              </w:rPr>
              <w:t xml:space="preserve"> </w:t>
            </w:r>
            <w:r w:rsidRPr="00C5434D">
              <w:rPr>
                <w:rFonts w:ascii="Arial Narrow" w:hAnsi="Arial Narrow"/>
                <w:szCs w:val="24"/>
              </w:rPr>
              <w:t>técnicas mais avançadas de otimização tanto contínua quanto discreta.</w:t>
            </w:r>
          </w:p>
        </w:tc>
      </w:tr>
      <w:tr w:rsidR="00680AF9" w:rsidRPr="00966815" w14:paraId="47758823"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56FA765" w14:textId="77777777" w:rsidR="00680AF9" w:rsidRPr="00AC2719" w:rsidRDefault="00680AF9" w:rsidP="00D65754">
            <w:pPr>
              <w:jc w:val="center"/>
              <w:rPr>
                <w:rFonts w:ascii="Arial Narrow" w:hAnsi="Arial Narrow"/>
              </w:rPr>
            </w:pPr>
            <w:r>
              <w:rPr>
                <w:rFonts w:ascii="Arial Narrow" w:hAnsi="Arial Narrow"/>
              </w:rPr>
              <w:t>EMENTA</w:t>
            </w:r>
          </w:p>
        </w:tc>
      </w:tr>
      <w:tr w:rsidR="00680AF9" w:rsidRPr="00F86A8A" w14:paraId="771D2E77" w14:textId="77777777" w:rsidTr="001B79A3">
        <w:trPr>
          <w:trHeight w:val="2309"/>
        </w:trPr>
        <w:tc>
          <w:tcPr>
            <w:tcW w:w="5000" w:type="pct"/>
            <w:gridSpan w:val="3"/>
            <w:tcBorders>
              <w:top w:val="single" w:sz="4" w:space="0" w:color="auto"/>
              <w:bottom w:val="single" w:sz="4" w:space="0" w:color="auto"/>
              <w:right w:val="single" w:sz="4" w:space="0" w:color="auto"/>
            </w:tcBorders>
            <w:shd w:val="clear" w:color="auto" w:fill="auto"/>
            <w:vAlign w:val="center"/>
          </w:tcPr>
          <w:p w14:paraId="02F47445" w14:textId="61B6315C" w:rsidR="00680AF9" w:rsidRPr="00DF254B" w:rsidRDefault="00F86A8A" w:rsidP="00D65754">
            <w:pPr>
              <w:jc w:val="both"/>
              <w:rPr>
                <w:rFonts w:ascii="Arial Narrow" w:hAnsi="Arial Narrow"/>
              </w:rPr>
            </w:pPr>
            <w:r w:rsidRPr="00F86A8A">
              <w:rPr>
                <w:rFonts w:ascii="Arial Narrow" w:hAnsi="Arial Narrow"/>
              </w:rPr>
              <w:t>Sistemas de numeração. Funções e portas lógicas. Formas de re</w:t>
            </w:r>
            <w:r>
              <w:rPr>
                <w:rFonts w:ascii="Arial Narrow" w:hAnsi="Arial Narrow"/>
              </w:rPr>
              <w:t xml:space="preserve">presentação de funções lógicas. </w:t>
            </w:r>
            <w:r w:rsidRPr="00F86A8A">
              <w:rPr>
                <w:rFonts w:ascii="Arial Narrow" w:hAnsi="Arial Narrow"/>
              </w:rPr>
              <w:t xml:space="preserve">Minimização de funções lógicas. </w:t>
            </w:r>
            <w:r>
              <w:rPr>
                <w:rFonts w:ascii="Arial Narrow" w:hAnsi="Arial Narrow"/>
              </w:rPr>
              <w:t xml:space="preserve">Projetos de </w:t>
            </w:r>
            <w:r w:rsidRPr="00F86A8A">
              <w:rPr>
                <w:rFonts w:ascii="Arial Narrow" w:hAnsi="Arial Narrow"/>
              </w:rPr>
              <w:t xml:space="preserve">Circuitos lógicos combinacionais. Circuitos combinacionais básicos. Flip-flops. Simulação de circuitos digitais utilizando ferramentas de software. 8.Registradores. Contadores. Projeto usando dispositivos MSI. </w:t>
            </w:r>
            <w:r>
              <w:rPr>
                <w:rFonts w:ascii="Arial Narrow" w:hAnsi="Arial Narrow"/>
              </w:rPr>
              <w:t xml:space="preserve">Circuitos </w:t>
            </w:r>
            <w:r w:rsidRPr="00F86A8A">
              <w:rPr>
                <w:rFonts w:ascii="Arial Narrow" w:hAnsi="Arial Narrow"/>
              </w:rPr>
              <w:t>Aritméticos. Memórias. Circuitos Seqüenciais. Máquinas de Moore e Mealy. Intr</w:t>
            </w:r>
            <w:r>
              <w:rPr>
                <w:rFonts w:ascii="Arial Narrow" w:hAnsi="Arial Narrow"/>
              </w:rPr>
              <w:t xml:space="preserve">odução aos Microprocessadores. </w:t>
            </w:r>
            <w:r w:rsidRPr="00F86A8A">
              <w:rPr>
                <w:rFonts w:ascii="Arial Narrow" w:hAnsi="Arial Narrow"/>
              </w:rPr>
              <w:t>Portas lógicas. Proje</w:t>
            </w:r>
            <w:r>
              <w:rPr>
                <w:rFonts w:ascii="Arial Narrow" w:hAnsi="Arial Narrow"/>
              </w:rPr>
              <w:t xml:space="preserve">to de circuitos combinacionais. Codificadores, </w:t>
            </w:r>
            <w:r w:rsidRPr="00F86A8A">
              <w:rPr>
                <w:rFonts w:ascii="Arial Narrow" w:hAnsi="Arial Narrow"/>
              </w:rPr>
              <w:t>Decodificadores e Conversores. Flip-flop. Registrad</w:t>
            </w:r>
            <w:r>
              <w:rPr>
                <w:rFonts w:ascii="Arial Narrow" w:hAnsi="Arial Narrow"/>
              </w:rPr>
              <w:t>ores, Contadores.</w:t>
            </w:r>
            <w:r w:rsidRPr="00F86A8A">
              <w:rPr>
                <w:rFonts w:ascii="Arial Narrow" w:hAnsi="Arial Narrow"/>
              </w:rPr>
              <w:t xml:space="preserve"> Projetos usando dispositivos MSI. Circuitos aritméticos. Circuitos de Moore e Mealy. Projeto utilizando dispositivos MSI e “Breadboard”.</w:t>
            </w:r>
          </w:p>
        </w:tc>
      </w:tr>
      <w:tr w:rsidR="00680AF9" w:rsidRPr="00966815" w14:paraId="6989641F"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58C7C4D" w14:textId="77777777" w:rsidR="00680AF9" w:rsidRPr="00AC2719" w:rsidRDefault="00680AF9" w:rsidP="00D65754">
            <w:pPr>
              <w:jc w:val="center"/>
              <w:rPr>
                <w:rFonts w:ascii="Arial Narrow" w:hAnsi="Arial Narrow"/>
              </w:rPr>
            </w:pPr>
            <w:r>
              <w:rPr>
                <w:rFonts w:ascii="Arial Narrow" w:hAnsi="Arial Narrow"/>
              </w:rPr>
              <w:t>BIBLIOGRAFIA BÁSICA</w:t>
            </w:r>
          </w:p>
        </w:tc>
      </w:tr>
      <w:tr w:rsidR="00680AF9" w:rsidRPr="00F86A8A" w14:paraId="6D8209F2"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1A901B2" w14:textId="03F82D4E" w:rsidR="00F86A8A" w:rsidRPr="00F86A8A" w:rsidRDefault="00F86A8A" w:rsidP="00F86A8A">
            <w:pPr>
              <w:pStyle w:val="PargrafodaLista"/>
              <w:numPr>
                <w:ilvl w:val="0"/>
                <w:numId w:val="2"/>
              </w:numPr>
              <w:spacing w:after="0" w:line="240" w:lineRule="auto"/>
              <w:ind w:left="318" w:hanging="284"/>
              <w:jc w:val="both"/>
              <w:rPr>
                <w:rFonts w:ascii="Arial Narrow" w:hAnsi="Arial Narrow"/>
                <w:szCs w:val="24"/>
              </w:rPr>
            </w:pPr>
            <w:r w:rsidRPr="00F86A8A">
              <w:rPr>
                <w:rFonts w:ascii="Arial Narrow" w:hAnsi="Arial Narrow"/>
                <w:szCs w:val="24"/>
              </w:rPr>
              <w:t>T</w:t>
            </w:r>
            <w:r>
              <w:rPr>
                <w:rFonts w:ascii="Arial Narrow" w:hAnsi="Arial Narrow"/>
                <w:szCs w:val="24"/>
              </w:rPr>
              <w:t>occi</w:t>
            </w:r>
            <w:r w:rsidRPr="00F86A8A">
              <w:rPr>
                <w:rFonts w:ascii="Arial Narrow" w:hAnsi="Arial Narrow"/>
                <w:szCs w:val="24"/>
              </w:rPr>
              <w:t>, R. J.</w:t>
            </w:r>
            <w:r>
              <w:rPr>
                <w:rFonts w:ascii="Arial Narrow" w:hAnsi="Arial Narrow"/>
                <w:szCs w:val="24"/>
              </w:rPr>
              <w:t>;</w:t>
            </w:r>
            <w:r w:rsidRPr="00F86A8A">
              <w:rPr>
                <w:rFonts w:ascii="Arial Narrow" w:hAnsi="Arial Narrow"/>
                <w:szCs w:val="24"/>
              </w:rPr>
              <w:t xml:space="preserve"> W</w:t>
            </w:r>
            <w:r>
              <w:rPr>
                <w:rFonts w:ascii="Arial Narrow" w:hAnsi="Arial Narrow"/>
                <w:szCs w:val="24"/>
              </w:rPr>
              <w:t>idmer</w:t>
            </w:r>
            <w:r w:rsidRPr="00F86A8A">
              <w:rPr>
                <w:rFonts w:ascii="Arial Narrow" w:hAnsi="Arial Narrow"/>
                <w:szCs w:val="24"/>
              </w:rPr>
              <w:t>, N.</w:t>
            </w:r>
            <w:r>
              <w:rPr>
                <w:rFonts w:ascii="Arial Narrow" w:hAnsi="Arial Narrow"/>
                <w:szCs w:val="24"/>
              </w:rPr>
              <w:t xml:space="preserve"> </w:t>
            </w:r>
            <w:r w:rsidRPr="00F86A8A">
              <w:rPr>
                <w:rFonts w:ascii="Arial Narrow" w:hAnsi="Arial Narrow"/>
                <w:szCs w:val="24"/>
              </w:rPr>
              <w:t>S., M</w:t>
            </w:r>
            <w:r>
              <w:rPr>
                <w:rFonts w:ascii="Arial Narrow" w:hAnsi="Arial Narrow"/>
                <w:szCs w:val="24"/>
              </w:rPr>
              <w:t>oss;</w:t>
            </w:r>
            <w:r w:rsidRPr="00F86A8A">
              <w:rPr>
                <w:rFonts w:ascii="Arial Narrow" w:hAnsi="Arial Narrow"/>
                <w:szCs w:val="24"/>
              </w:rPr>
              <w:t xml:space="preserve"> G.</w:t>
            </w:r>
            <w:r>
              <w:rPr>
                <w:rFonts w:ascii="Arial Narrow" w:hAnsi="Arial Narrow"/>
                <w:szCs w:val="24"/>
              </w:rPr>
              <w:t xml:space="preserve"> L. </w:t>
            </w:r>
            <w:r w:rsidRPr="00F86A8A">
              <w:rPr>
                <w:rFonts w:ascii="Arial Narrow" w:hAnsi="Arial Narrow"/>
                <w:szCs w:val="24"/>
              </w:rPr>
              <w:t>Sistemas Digitais, Princípios e Aplicações</w:t>
            </w:r>
            <w:r>
              <w:rPr>
                <w:rFonts w:ascii="Arial Narrow" w:hAnsi="Arial Narrow"/>
                <w:szCs w:val="24"/>
              </w:rPr>
              <w:t xml:space="preserve">. </w:t>
            </w:r>
            <w:r w:rsidRPr="00F86A8A">
              <w:rPr>
                <w:rFonts w:ascii="Arial Narrow" w:hAnsi="Arial Narrow"/>
                <w:szCs w:val="24"/>
              </w:rPr>
              <w:t>Editora</w:t>
            </w:r>
            <w:r>
              <w:rPr>
                <w:rFonts w:ascii="Arial Narrow" w:hAnsi="Arial Narrow"/>
                <w:szCs w:val="24"/>
              </w:rPr>
              <w:t xml:space="preserve"> Pearson Prentice Hall, </w:t>
            </w:r>
            <w:r w:rsidRPr="00F86A8A">
              <w:rPr>
                <w:rFonts w:ascii="Arial Narrow" w:hAnsi="Arial Narrow"/>
                <w:szCs w:val="24"/>
              </w:rPr>
              <w:t>10ª edição</w:t>
            </w:r>
            <w:r>
              <w:rPr>
                <w:rFonts w:ascii="Arial Narrow" w:hAnsi="Arial Narrow"/>
                <w:szCs w:val="24"/>
              </w:rPr>
              <w:t>, 2007</w:t>
            </w:r>
            <w:r w:rsidRPr="00F86A8A">
              <w:rPr>
                <w:rFonts w:ascii="Arial Narrow" w:hAnsi="Arial Narrow"/>
                <w:szCs w:val="24"/>
              </w:rPr>
              <w:t>.</w:t>
            </w:r>
          </w:p>
          <w:p w14:paraId="5BB2E779" w14:textId="1CBF63A0" w:rsidR="00F86A8A" w:rsidRPr="00F86A8A" w:rsidRDefault="00F86A8A" w:rsidP="00F86A8A">
            <w:pPr>
              <w:pStyle w:val="PargrafodaLista"/>
              <w:numPr>
                <w:ilvl w:val="0"/>
                <w:numId w:val="2"/>
              </w:numPr>
              <w:spacing w:after="0" w:line="240" w:lineRule="auto"/>
              <w:ind w:left="318" w:hanging="284"/>
              <w:jc w:val="both"/>
              <w:rPr>
                <w:rFonts w:ascii="Arial Narrow" w:hAnsi="Arial Narrow"/>
                <w:szCs w:val="24"/>
              </w:rPr>
            </w:pPr>
            <w:r w:rsidRPr="00F86A8A">
              <w:rPr>
                <w:rFonts w:ascii="Arial Narrow" w:hAnsi="Arial Narrow"/>
                <w:szCs w:val="24"/>
              </w:rPr>
              <w:t>T</w:t>
            </w:r>
            <w:r w:rsidR="003A18C7">
              <w:rPr>
                <w:rFonts w:ascii="Arial Narrow" w:hAnsi="Arial Narrow"/>
                <w:szCs w:val="24"/>
              </w:rPr>
              <w:t>occi</w:t>
            </w:r>
            <w:r w:rsidRPr="00F86A8A">
              <w:rPr>
                <w:rFonts w:ascii="Arial Narrow" w:hAnsi="Arial Narrow"/>
                <w:szCs w:val="24"/>
              </w:rPr>
              <w:t>, R. J. Sistemas Di</w:t>
            </w:r>
            <w:r w:rsidR="003A18C7">
              <w:rPr>
                <w:rFonts w:ascii="Arial Narrow" w:hAnsi="Arial Narrow"/>
                <w:szCs w:val="24"/>
              </w:rPr>
              <w:t>gitais, Princípios e Aplicações.</w:t>
            </w:r>
            <w:r w:rsidRPr="00F86A8A">
              <w:rPr>
                <w:rFonts w:ascii="Arial Narrow" w:hAnsi="Arial Narrow"/>
                <w:szCs w:val="24"/>
              </w:rPr>
              <w:t xml:space="preserve"> Editora Pearson Prentice Hall, </w:t>
            </w:r>
            <w:r w:rsidR="003A18C7">
              <w:rPr>
                <w:rFonts w:ascii="Arial Narrow" w:hAnsi="Arial Narrow"/>
                <w:szCs w:val="24"/>
              </w:rPr>
              <w:t>8</w:t>
            </w:r>
            <w:r w:rsidR="003A18C7" w:rsidRPr="003A18C7">
              <w:rPr>
                <w:rFonts w:ascii="Arial Narrow" w:hAnsi="Arial Narrow"/>
                <w:szCs w:val="24"/>
                <w:vertAlign w:val="superscript"/>
              </w:rPr>
              <w:t>a</w:t>
            </w:r>
            <w:r w:rsidR="003A18C7">
              <w:rPr>
                <w:rFonts w:ascii="Arial Narrow" w:hAnsi="Arial Narrow"/>
                <w:szCs w:val="24"/>
              </w:rPr>
              <w:t xml:space="preserve"> edição, </w:t>
            </w:r>
            <w:r w:rsidRPr="00F86A8A">
              <w:rPr>
                <w:rFonts w:ascii="Arial Narrow" w:hAnsi="Arial Narrow"/>
                <w:szCs w:val="24"/>
              </w:rPr>
              <w:t>2003.</w:t>
            </w:r>
          </w:p>
          <w:p w14:paraId="2B260B08" w14:textId="0F25FB31" w:rsidR="00680AF9" w:rsidRPr="003B2F13" w:rsidRDefault="00F86A8A" w:rsidP="003A18C7">
            <w:pPr>
              <w:pStyle w:val="PargrafodaLista"/>
              <w:numPr>
                <w:ilvl w:val="0"/>
                <w:numId w:val="2"/>
              </w:numPr>
              <w:spacing w:after="0" w:line="240" w:lineRule="auto"/>
              <w:ind w:left="318" w:hanging="284"/>
              <w:jc w:val="both"/>
              <w:rPr>
                <w:rFonts w:ascii="Arial Narrow" w:hAnsi="Arial Narrow"/>
                <w:szCs w:val="24"/>
              </w:rPr>
            </w:pPr>
            <w:r w:rsidRPr="00F86A8A">
              <w:rPr>
                <w:rFonts w:ascii="Arial Narrow" w:hAnsi="Arial Narrow"/>
                <w:szCs w:val="24"/>
              </w:rPr>
              <w:t>M</w:t>
            </w:r>
            <w:r w:rsidR="003A18C7">
              <w:rPr>
                <w:rFonts w:ascii="Arial Narrow" w:hAnsi="Arial Narrow"/>
                <w:szCs w:val="24"/>
              </w:rPr>
              <w:t>alvino</w:t>
            </w:r>
            <w:r w:rsidRPr="00F86A8A">
              <w:rPr>
                <w:rFonts w:ascii="Arial Narrow" w:hAnsi="Arial Narrow"/>
                <w:szCs w:val="24"/>
              </w:rPr>
              <w:t>, A.</w:t>
            </w:r>
            <w:r w:rsidR="00BA1178">
              <w:rPr>
                <w:rFonts w:ascii="Arial Narrow" w:hAnsi="Arial Narrow"/>
                <w:szCs w:val="24"/>
              </w:rPr>
              <w:t xml:space="preserve"> P. </w:t>
            </w:r>
            <w:r w:rsidRPr="00F86A8A">
              <w:rPr>
                <w:rFonts w:ascii="Arial Narrow" w:hAnsi="Arial Narrow"/>
                <w:szCs w:val="24"/>
              </w:rPr>
              <w:t xml:space="preserve">Microprocessadores </w:t>
            </w:r>
            <w:r w:rsidR="003A18C7">
              <w:rPr>
                <w:rFonts w:ascii="Arial Narrow" w:hAnsi="Arial Narrow"/>
                <w:szCs w:val="24"/>
              </w:rPr>
              <w:t>e Microcomputadores. Ed.</w:t>
            </w:r>
            <w:r w:rsidR="003A18C7" w:rsidRPr="00F86A8A">
              <w:rPr>
                <w:rFonts w:ascii="Arial Narrow" w:hAnsi="Arial Narrow"/>
                <w:szCs w:val="24"/>
              </w:rPr>
              <w:t xml:space="preserve"> McGraw-Hill</w:t>
            </w:r>
            <w:r w:rsidR="003A18C7">
              <w:rPr>
                <w:rFonts w:ascii="Arial Narrow" w:hAnsi="Arial Narrow"/>
                <w:szCs w:val="24"/>
              </w:rPr>
              <w:t>, 1a edição</w:t>
            </w:r>
            <w:r w:rsidRPr="00F86A8A">
              <w:rPr>
                <w:rFonts w:ascii="Arial Narrow" w:hAnsi="Arial Narrow"/>
                <w:szCs w:val="24"/>
              </w:rPr>
              <w:t>, 1985</w:t>
            </w:r>
          </w:p>
        </w:tc>
      </w:tr>
      <w:tr w:rsidR="00680AF9" w:rsidRPr="00966815" w14:paraId="7B82DB9C"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0C4732A" w14:textId="77777777" w:rsidR="00680AF9" w:rsidRPr="00AC2719" w:rsidRDefault="00680AF9" w:rsidP="00D65754">
            <w:pPr>
              <w:jc w:val="center"/>
              <w:rPr>
                <w:rFonts w:ascii="Arial Narrow" w:hAnsi="Arial Narrow"/>
              </w:rPr>
            </w:pPr>
            <w:r>
              <w:rPr>
                <w:rFonts w:ascii="Arial Narrow" w:hAnsi="Arial Narrow"/>
              </w:rPr>
              <w:t>BIBLIOGRAFIA COMPLEMENTAR</w:t>
            </w:r>
          </w:p>
        </w:tc>
      </w:tr>
      <w:tr w:rsidR="00680AF9" w:rsidRPr="00BA1178" w14:paraId="77DCD350" w14:textId="77777777" w:rsidTr="00D65754">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54791FB" w14:textId="5CDFEA0D" w:rsidR="00BA1178" w:rsidRPr="00BA1178" w:rsidRDefault="00BA1178" w:rsidP="00BA1178">
            <w:pPr>
              <w:pStyle w:val="PargrafodaLista"/>
              <w:numPr>
                <w:ilvl w:val="0"/>
                <w:numId w:val="2"/>
              </w:numPr>
              <w:spacing w:after="0" w:line="240" w:lineRule="auto"/>
              <w:ind w:left="318" w:hanging="284"/>
              <w:jc w:val="both"/>
              <w:rPr>
                <w:rFonts w:ascii="Arial Narrow" w:hAnsi="Arial Narrow"/>
                <w:szCs w:val="24"/>
              </w:rPr>
            </w:pPr>
            <w:r w:rsidRPr="00BA1178">
              <w:rPr>
                <w:rFonts w:ascii="Arial Narrow" w:hAnsi="Arial Narrow"/>
                <w:szCs w:val="24"/>
              </w:rPr>
              <w:t>B</w:t>
            </w:r>
            <w:r>
              <w:rPr>
                <w:rFonts w:ascii="Arial Narrow" w:hAnsi="Arial Narrow"/>
                <w:szCs w:val="24"/>
              </w:rPr>
              <w:t>ignel</w:t>
            </w:r>
            <w:r w:rsidRPr="00BA1178">
              <w:rPr>
                <w:rFonts w:ascii="Arial Narrow" w:hAnsi="Arial Narrow"/>
                <w:szCs w:val="24"/>
              </w:rPr>
              <w:t>, J.</w:t>
            </w:r>
            <w:r>
              <w:rPr>
                <w:rFonts w:ascii="Arial Narrow" w:hAnsi="Arial Narrow"/>
                <w:szCs w:val="24"/>
              </w:rPr>
              <w:t xml:space="preserve"> </w:t>
            </w:r>
            <w:r w:rsidRPr="00BA1178">
              <w:rPr>
                <w:rFonts w:ascii="Arial Narrow" w:hAnsi="Arial Narrow"/>
                <w:szCs w:val="24"/>
              </w:rPr>
              <w:t>W.</w:t>
            </w:r>
            <w:r>
              <w:rPr>
                <w:rFonts w:ascii="Arial Narrow" w:hAnsi="Arial Narrow"/>
                <w:szCs w:val="24"/>
              </w:rPr>
              <w:t>;</w:t>
            </w:r>
            <w:r w:rsidRPr="00BA1178">
              <w:rPr>
                <w:rFonts w:ascii="Arial Narrow" w:hAnsi="Arial Narrow"/>
                <w:szCs w:val="24"/>
              </w:rPr>
              <w:t xml:space="preserve"> D</w:t>
            </w:r>
            <w:r>
              <w:rPr>
                <w:rFonts w:ascii="Arial Narrow" w:hAnsi="Arial Narrow"/>
                <w:szCs w:val="24"/>
              </w:rPr>
              <w:t>onavan</w:t>
            </w:r>
            <w:r w:rsidRPr="00BA1178">
              <w:rPr>
                <w:rFonts w:ascii="Arial Narrow" w:hAnsi="Arial Narrow"/>
                <w:szCs w:val="24"/>
              </w:rPr>
              <w:t>, R.</w:t>
            </w:r>
            <w:r>
              <w:rPr>
                <w:rFonts w:ascii="Arial Narrow" w:hAnsi="Arial Narrow"/>
                <w:szCs w:val="24"/>
              </w:rPr>
              <w:t xml:space="preserve"> </w:t>
            </w:r>
            <w:r w:rsidRPr="00BA1178">
              <w:rPr>
                <w:rFonts w:ascii="Arial Narrow" w:hAnsi="Arial Narrow"/>
                <w:szCs w:val="24"/>
              </w:rPr>
              <w:t xml:space="preserve">L.; </w:t>
            </w:r>
            <w:r>
              <w:rPr>
                <w:rFonts w:ascii="Arial Narrow" w:hAnsi="Arial Narrow"/>
                <w:szCs w:val="24"/>
              </w:rPr>
              <w:t>E</w:t>
            </w:r>
            <w:r w:rsidRPr="00BA1178">
              <w:rPr>
                <w:rFonts w:ascii="Arial Narrow" w:hAnsi="Arial Narrow"/>
                <w:szCs w:val="24"/>
              </w:rPr>
              <w:t xml:space="preserve">letrônica Digital: Lógica </w:t>
            </w:r>
            <w:r>
              <w:rPr>
                <w:rFonts w:ascii="Arial Narrow" w:hAnsi="Arial Narrow"/>
                <w:szCs w:val="24"/>
              </w:rPr>
              <w:t>Combinacional.</w:t>
            </w:r>
            <w:r w:rsidRPr="00BA1178">
              <w:rPr>
                <w:rFonts w:ascii="Arial Narrow" w:hAnsi="Arial Narrow"/>
                <w:szCs w:val="24"/>
              </w:rPr>
              <w:t xml:space="preserve"> Vol. 1, </w:t>
            </w:r>
            <w:r>
              <w:rPr>
                <w:rFonts w:ascii="Arial Narrow" w:hAnsi="Arial Narrow"/>
                <w:szCs w:val="24"/>
              </w:rPr>
              <w:t xml:space="preserve">Ed. </w:t>
            </w:r>
            <w:r w:rsidRPr="00BA1178">
              <w:rPr>
                <w:rFonts w:ascii="Arial Narrow" w:hAnsi="Arial Narrow"/>
                <w:szCs w:val="24"/>
              </w:rPr>
              <w:t>Makron Book, 1993.</w:t>
            </w:r>
          </w:p>
          <w:p w14:paraId="55B84896" w14:textId="40BDB44C" w:rsidR="00BA1178" w:rsidRPr="00BA1178" w:rsidRDefault="00BA1178" w:rsidP="00BA1178">
            <w:pPr>
              <w:pStyle w:val="PargrafodaLista"/>
              <w:numPr>
                <w:ilvl w:val="0"/>
                <w:numId w:val="2"/>
              </w:numPr>
              <w:spacing w:after="0" w:line="240" w:lineRule="auto"/>
              <w:ind w:left="318" w:hanging="284"/>
              <w:jc w:val="both"/>
              <w:rPr>
                <w:rFonts w:ascii="Arial Narrow" w:hAnsi="Arial Narrow"/>
                <w:szCs w:val="24"/>
              </w:rPr>
            </w:pPr>
            <w:r w:rsidRPr="00BA1178">
              <w:rPr>
                <w:rFonts w:ascii="Arial Narrow" w:hAnsi="Arial Narrow"/>
                <w:szCs w:val="24"/>
              </w:rPr>
              <w:t>B</w:t>
            </w:r>
            <w:r>
              <w:rPr>
                <w:rFonts w:ascii="Arial Narrow" w:hAnsi="Arial Narrow"/>
                <w:szCs w:val="24"/>
              </w:rPr>
              <w:t>ignell</w:t>
            </w:r>
            <w:r w:rsidRPr="00BA1178">
              <w:rPr>
                <w:rFonts w:ascii="Arial Narrow" w:hAnsi="Arial Narrow"/>
                <w:szCs w:val="24"/>
              </w:rPr>
              <w:t>, J.</w:t>
            </w:r>
            <w:r>
              <w:rPr>
                <w:rFonts w:ascii="Arial Narrow" w:hAnsi="Arial Narrow"/>
                <w:szCs w:val="24"/>
              </w:rPr>
              <w:t xml:space="preserve"> </w:t>
            </w:r>
            <w:r w:rsidRPr="00BA1178">
              <w:rPr>
                <w:rFonts w:ascii="Arial Narrow" w:hAnsi="Arial Narrow"/>
                <w:szCs w:val="24"/>
              </w:rPr>
              <w:t>W.</w:t>
            </w:r>
            <w:r>
              <w:rPr>
                <w:rFonts w:ascii="Arial Narrow" w:hAnsi="Arial Narrow"/>
                <w:szCs w:val="24"/>
              </w:rPr>
              <w:t>;</w:t>
            </w:r>
            <w:r w:rsidRPr="00BA1178">
              <w:rPr>
                <w:rFonts w:ascii="Arial Narrow" w:hAnsi="Arial Narrow"/>
                <w:szCs w:val="24"/>
              </w:rPr>
              <w:t xml:space="preserve"> D</w:t>
            </w:r>
            <w:r>
              <w:rPr>
                <w:rFonts w:ascii="Arial Narrow" w:hAnsi="Arial Narrow"/>
                <w:szCs w:val="24"/>
              </w:rPr>
              <w:t>ovavan</w:t>
            </w:r>
            <w:r w:rsidRPr="00BA1178">
              <w:rPr>
                <w:rFonts w:ascii="Arial Narrow" w:hAnsi="Arial Narrow"/>
                <w:szCs w:val="24"/>
              </w:rPr>
              <w:t>, R.</w:t>
            </w:r>
            <w:r>
              <w:rPr>
                <w:rFonts w:ascii="Arial Narrow" w:hAnsi="Arial Narrow"/>
                <w:szCs w:val="24"/>
              </w:rPr>
              <w:t xml:space="preserve"> L.</w:t>
            </w:r>
            <w:r w:rsidRPr="00BA1178">
              <w:rPr>
                <w:rFonts w:ascii="Arial Narrow" w:hAnsi="Arial Narrow"/>
                <w:szCs w:val="24"/>
              </w:rPr>
              <w:t xml:space="preserve"> Eletrônica Digital: L</w:t>
            </w:r>
            <w:r>
              <w:rPr>
                <w:rFonts w:ascii="Arial Narrow" w:hAnsi="Arial Narrow"/>
                <w:szCs w:val="24"/>
              </w:rPr>
              <w:t xml:space="preserve">ógica </w:t>
            </w:r>
            <w:r w:rsidRPr="00BA1178">
              <w:rPr>
                <w:rFonts w:ascii="Arial Narrow" w:hAnsi="Arial Narrow"/>
                <w:szCs w:val="24"/>
              </w:rPr>
              <w:t>Sequencial</w:t>
            </w:r>
            <w:r>
              <w:rPr>
                <w:rFonts w:ascii="Arial Narrow" w:hAnsi="Arial Narrow"/>
                <w:szCs w:val="24"/>
              </w:rPr>
              <w:t>.</w:t>
            </w:r>
            <w:r w:rsidRPr="00BA1178">
              <w:rPr>
                <w:rFonts w:ascii="Arial Narrow" w:hAnsi="Arial Narrow"/>
                <w:szCs w:val="24"/>
              </w:rPr>
              <w:t xml:space="preserve"> Vol. 2, </w:t>
            </w:r>
            <w:r>
              <w:rPr>
                <w:rFonts w:ascii="Arial Narrow" w:hAnsi="Arial Narrow"/>
                <w:szCs w:val="24"/>
              </w:rPr>
              <w:t xml:space="preserve">Ed. </w:t>
            </w:r>
            <w:r w:rsidRPr="00BA1178">
              <w:rPr>
                <w:rFonts w:ascii="Arial Narrow" w:hAnsi="Arial Narrow"/>
                <w:szCs w:val="24"/>
              </w:rPr>
              <w:t>Makron Book, 1993.</w:t>
            </w:r>
          </w:p>
          <w:p w14:paraId="19C58CD1" w14:textId="566FF629" w:rsidR="00BA1178" w:rsidRPr="00BA1178" w:rsidRDefault="00BA1178" w:rsidP="00BA1178">
            <w:pPr>
              <w:pStyle w:val="PargrafodaLista"/>
              <w:numPr>
                <w:ilvl w:val="0"/>
                <w:numId w:val="2"/>
              </w:numPr>
              <w:spacing w:after="0" w:line="240" w:lineRule="auto"/>
              <w:ind w:left="318" w:hanging="284"/>
              <w:jc w:val="both"/>
              <w:rPr>
                <w:rFonts w:ascii="Arial Narrow" w:hAnsi="Arial Narrow"/>
                <w:szCs w:val="24"/>
              </w:rPr>
            </w:pPr>
            <w:r w:rsidRPr="00BA1178">
              <w:rPr>
                <w:rFonts w:ascii="Arial Narrow" w:hAnsi="Arial Narrow"/>
                <w:szCs w:val="24"/>
              </w:rPr>
              <w:t>G</w:t>
            </w:r>
            <w:r>
              <w:rPr>
                <w:rFonts w:ascii="Arial Narrow" w:hAnsi="Arial Narrow"/>
                <w:szCs w:val="24"/>
              </w:rPr>
              <w:t xml:space="preserve">arrod &amp; Borns. </w:t>
            </w:r>
            <w:r w:rsidRPr="00BA1178">
              <w:rPr>
                <w:rFonts w:ascii="Arial Narrow" w:hAnsi="Arial Narrow"/>
                <w:szCs w:val="24"/>
              </w:rPr>
              <w:t>Digital Logic - Analysis Application &amp; Design. Sanders College Publishing, 1991.</w:t>
            </w:r>
          </w:p>
          <w:p w14:paraId="4AB7FE19" w14:textId="52803305" w:rsidR="00BA1178" w:rsidRPr="00BA1178" w:rsidRDefault="00BA1178" w:rsidP="00BA1178">
            <w:pPr>
              <w:pStyle w:val="PargrafodaLista"/>
              <w:numPr>
                <w:ilvl w:val="0"/>
                <w:numId w:val="2"/>
              </w:numPr>
              <w:spacing w:after="0" w:line="240" w:lineRule="auto"/>
              <w:ind w:left="318" w:hanging="284"/>
              <w:jc w:val="both"/>
              <w:rPr>
                <w:rFonts w:ascii="Arial Narrow" w:hAnsi="Arial Narrow"/>
                <w:szCs w:val="24"/>
              </w:rPr>
            </w:pPr>
            <w:r w:rsidRPr="00BA1178">
              <w:rPr>
                <w:rFonts w:ascii="Arial Narrow" w:hAnsi="Arial Narrow"/>
                <w:szCs w:val="24"/>
              </w:rPr>
              <w:t>M</w:t>
            </w:r>
            <w:r>
              <w:rPr>
                <w:rFonts w:ascii="Arial Narrow" w:hAnsi="Arial Narrow"/>
                <w:szCs w:val="24"/>
              </w:rPr>
              <w:t>elo</w:t>
            </w:r>
            <w:r w:rsidRPr="00BA1178">
              <w:rPr>
                <w:rFonts w:ascii="Arial Narrow" w:hAnsi="Arial Narrow"/>
                <w:szCs w:val="24"/>
              </w:rPr>
              <w:t>, M.; Eletrônica Digital, 1a edição Makron Books, São Paulo: 1993, 414p.</w:t>
            </w:r>
          </w:p>
          <w:p w14:paraId="7BA80536" w14:textId="6D545543" w:rsidR="00680AF9" w:rsidRPr="00BA1178" w:rsidRDefault="00BA1178" w:rsidP="00BA1178">
            <w:pPr>
              <w:pStyle w:val="PargrafodaLista"/>
              <w:numPr>
                <w:ilvl w:val="0"/>
                <w:numId w:val="2"/>
              </w:numPr>
              <w:spacing w:after="0" w:line="240" w:lineRule="auto"/>
              <w:ind w:left="318" w:hanging="284"/>
              <w:jc w:val="both"/>
              <w:rPr>
                <w:rFonts w:ascii="Arial Narrow" w:hAnsi="Arial Narrow"/>
                <w:szCs w:val="24"/>
              </w:rPr>
            </w:pPr>
            <w:r w:rsidRPr="00BA1178">
              <w:rPr>
                <w:rFonts w:ascii="Arial Narrow" w:hAnsi="Arial Narrow"/>
                <w:szCs w:val="24"/>
              </w:rPr>
              <w:t>M</w:t>
            </w:r>
            <w:r>
              <w:rPr>
                <w:rFonts w:ascii="Arial Narrow" w:hAnsi="Arial Narrow"/>
                <w:szCs w:val="24"/>
              </w:rPr>
              <w:t xml:space="preserve">ccluskey, E. J. </w:t>
            </w:r>
            <w:r w:rsidRPr="00BA1178">
              <w:rPr>
                <w:rFonts w:ascii="Arial Narrow" w:hAnsi="Arial Narrow"/>
                <w:szCs w:val="24"/>
              </w:rPr>
              <w:t>Logic Design Principles With Emphasis on Testable Semicustom Circuits, Prentice Hall,1986.</w:t>
            </w:r>
          </w:p>
        </w:tc>
      </w:tr>
    </w:tbl>
    <w:p w14:paraId="1E430217" w14:textId="77777777" w:rsidR="00680AF9" w:rsidRDefault="00680AF9"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5A1747" w:rsidRPr="00966815" w14:paraId="05ED12B6" w14:textId="77777777" w:rsidTr="00123D44">
        <w:trPr>
          <w:trHeight w:val="340"/>
        </w:trPr>
        <w:tc>
          <w:tcPr>
            <w:tcW w:w="5000" w:type="pct"/>
            <w:gridSpan w:val="3"/>
            <w:shd w:val="clear" w:color="auto" w:fill="1F497D"/>
            <w:vAlign w:val="center"/>
          </w:tcPr>
          <w:p w14:paraId="695F3E7C" w14:textId="77777777" w:rsidR="005A1747" w:rsidRPr="007409E7" w:rsidRDefault="005A1747" w:rsidP="00123D44">
            <w:pPr>
              <w:jc w:val="center"/>
              <w:rPr>
                <w:rFonts w:ascii="Arial Narrow" w:hAnsi="Arial Narrow"/>
                <w:b/>
                <w:color w:val="FFFFFF"/>
              </w:rPr>
            </w:pPr>
            <w:r>
              <w:rPr>
                <w:rFonts w:ascii="Arial Narrow" w:hAnsi="Arial Narrow"/>
                <w:b/>
                <w:color w:val="FFFFFF"/>
              </w:rPr>
              <w:t>DISCIPLINA</w:t>
            </w:r>
          </w:p>
        </w:tc>
      </w:tr>
      <w:tr w:rsidR="005A1747" w:rsidRPr="00F613EE" w14:paraId="03820A98"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2F386AA" w14:textId="670B5C2D" w:rsidR="005A1747" w:rsidRDefault="005A1747" w:rsidP="00123D44">
            <w:pPr>
              <w:rPr>
                <w:rFonts w:ascii="Arial Narrow" w:hAnsi="Arial Narrow"/>
              </w:rPr>
            </w:pPr>
            <w:r>
              <w:rPr>
                <w:rFonts w:ascii="Arial Narrow" w:hAnsi="Arial Narrow"/>
              </w:rPr>
              <w:t>Computação Bioinspirada</w:t>
            </w:r>
          </w:p>
        </w:tc>
      </w:tr>
      <w:tr w:rsidR="005A1747" w:rsidRPr="00966815" w14:paraId="714145C0"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EDD0CD0" w14:textId="77777777" w:rsidR="005A1747" w:rsidRPr="00AC2719" w:rsidRDefault="005A1747" w:rsidP="00123D44">
            <w:pPr>
              <w:jc w:val="center"/>
              <w:rPr>
                <w:rFonts w:ascii="Arial Narrow" w:hAnsi="Arial Narrow"/>
              </w:rPr>
            </w:pPr>
            <w:r>
              <w:rPr>
                <w:rFonts w:ascii="Arial Narrow" w:hAnsi="Arial Narrow"/>
              </w:rPr>
              <w:t>PRÉ-REQUISITOS</w:t>
            </w:r>
          </w:p>
        </w:tc>
      </w:tr>
      <w:tr w:rsidR="005A1747" w:rsidRPr="00241DB0" w14:paraId="426D702A"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01DCDCF" w14:textId="4388D307" w:rsidR="005A1747" w:rsidRDefault="005A1747" w:rsidP="00123D44">
            <w:pPr>
              <w:rPr>
                <w:rFonts w:ascii="Arial Narrow" w:hAnsi="Arial Narrow"/>
              </w:rPr>
            </w:pPr>
            <w:r>
              <w:rPr>
                <w:rFonts w:ascii="Arial Narrow" w:hAnsi="Arial Narrow"/>
              </w:rPr>
              <w:lastRenderedPageBreak/>
              <w:t>Inteligência Artificial</w:t>
            </w:r>
          </w:p>
        </w:tc>
      </w:tr>
      <w:tr w:rsidR="005A1747" w:rsidRPr="00966815" w14:paraId="29E069E2"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7B74DFBC" w14:textId="77777777" w:rsidR="005A1747" w:rsidRPr="00AC2719" w:rsidRDefault="005A1747"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DB81F64" w14:textId="77777777" w:rsidR="005A1747" w:rsidRPr="00AC2719" w:rsidRDefault="005A1747"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B990EFA" w14:textId="77777777" w:rsidR="005A1747" w:rsidRPr="00AC2719" w:rsidRDefault="005A1747" w:rsidP="00123D44">
            <w:pPr>
              <w:jc w:val="center"/>
              <w:rPr>
                <w:rFonts w:ascii="Arial Narrow" w:hAnsi="Arial Narrow"/>
              </w:rPr>
            </w:pPr>
            <w:r>
              <w:rPr>
                <w:rFonts w:ascii="Arial Narrow" w:hAnsi="Arial Narrow"/>
              </w:rPr>
              <w:t>C.H. EXPERIMENTAL (horas)</w:t>
            </w:r>
          </w:p>
        </w:tc>
      </w:tr>
      <w:tr w:rsidR="005A1747" w:rsidRPr="00966815" w14:paraId="387A4A8A"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14ACD82" w14:textId="77777777" w:rsidR="005A1747" w:rsidRDefault="005A1747"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4DBAB5DD" w14:textId="77777777" w:rsidR="005A1747" w:rsidRDefault="005A1747"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0EDFBDA0" w14:textId="77777777" w:rsidR="005A1747" w:rsidRDefault="005A1747" w:rsidP="00123D44">
            <w:pPr>
              <w:jc w:val="center"/>
              <w:rPr>
                <w:rFonts w:ascii="Arial Narrow" w:hAnsi="Arial Narrow"/>
              </w:rPr>
            </w:pPr>
            <w:r>
              <w:rPr>
                <w:rFonts w:ascii="Arial Narrow" w:hAnsi="Arial Narrow"/>
              </w:rPr>
              <w:t>15</w:t>
            </w:r>
          </w:p>
        </w:tc>
      </w:tr>
      <w:tr w:rsidR="005A1747" w:rsidRPr="00966815" w14:paraId="446FA564"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68A5870" w14:textId="77777777" w:rsidR="005A1747" w:rsidRPr="00AC2719" w:rsidRDefault="005A1747" w:rsidP="00123D44">
            <w:pPr>
              <w:jc w:val="center"/>
              <w:rPr>
                <w:rFonts w:ascii="Arial Narrow" w:hAnsi="Arial Narrow"/>
              </w:rPr>
            </w:pPr>
            <w:r>
              <w:rPr>
                <w:rFonts w:ascii="Arial Narrow" w:hAnsi="Arial Narrow"/>
              </w:rPr>
              <w:t>OBJETIVOS</w:t>
            </w:r>
          </w:p>
        </w:tc>
      </w:tr>
      <w:tr w:rsidR="005A1747" w:rsidRPr="00A45649" w14:paraId="5A258604" w14:textId="77777777" w:rsidTr="00123D4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0A28CBF7" w14:textId="32FF80DD" w:rsidR="005A1747" w:rsidRPr="00063BC9" w:rsidRDefault="005A1747" w:rsidP="005A1747">
            <w:pPr>
              <w:pStyle w:val="PargrafodaLista"/>
              <w:numPr>
                <w:ilvl w:val="0"/>
                <w:numId w:val="2"/>
              </w:numPr>
              <w:spacing w:after="0"/>
              <w:ind w:left="318" w:hanging="284"/>
              <w:jc w:val="both"/>
              <w:rPr>
                <w:rFonts w:ascii="Arial Narrow" w:hAnsi="Arial Narrow"/>
                <w:szCs w:val="24"/>
              </w:rPr>
            </w:pPr>
            <w:r w:rsidRPr="00063BC9">
              <w:rPr>
                <w:rFonts w:ascii="Arial Narrow" w:hAnsi="Arial Narrow"/>
                <w:szCs w:val="24"/>
              </w:rPr>
              <w:t xml:space="preserve">Apresentar ao acadêmico </w:t>
            </w:r>
            <w:r>
              <w:rPr>
                <w:rFonts w:ascii="Arial Narrow" w:hAnsi="Arial Narrow"/>
                <w:szCs w:val="24"/>
              </w:rPr>
              <w:t>os principais métodos e ferramentas de computação bioinspiradas aplicadas na resolução de problemas complexos.</w:t>
            </w:r>
          </w:p>
        </w:tc>
      </w:tr>
      <w:tr w:rsidR="005A1747" w:rsidRPr="00966815" w14:paraId="6417C46A"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C9325A3" w14:textId="77777777" w:rsidR="005A1747" w:rsidRPr="00AC2719" w:rsidRDefault="005A1747" w:rsidP="00123D44">
            <w:pPr>
              <w:jc w:val="center"/>
              <w:rPr>
                <w:rFonts w:ascii="Arial Narrow" w:hAnsi="Arial Narrow"/>
              </w:rPr>
            </w:pPr>
            <w:r>
              <w:rPr>
                <w:rFonts w:ascii="Arial Narrow" w:hAnsi="Arial Narrow"/>
              </w:rPr>
              <w:t>EMENTA</w:t>
            </w:r>
          </w:p>
        </w:tc>
      </w:tr>
      <w:tr w:rsidR="005A1747" w:rsidRPr="005A1747" w14:paraId="1B2AA5D4" w14:textId="77777777" w:rsidTr="005A1747">
        <w:trPr>
          <w:trHeight w:val="925"/>
        </w:trPr>
        <w:tc>
          <w:tcPr>
            <w:tcW w:w="5000" w:type="pct"/>
            <w:gridSpan w:val="3"/>
            <w:tcBorders>
              <w:top w:val="single" w:sz="4" w:space="0" w:color="auto"/>
              <w:bottom w:val="single" w:sz="4" w:space="0" w:color="auto"/>
              <w:right w:val="single" w:sz="4" w:space="0" w:color="auto"/>
            </w:tcBorders>
            <w:shd w:val="clear" w:color="auto" w:fill="auto"/>
            <w:vAlign w:val="center"/>
          </w:tcPr>
          <w:p w14:paraId="7ED70D6A" w14:textId="59D0E51F" w:rsidR="005A1747" w:rsidRPr="006B40D2" w:rsidRDefault="005A1747" w:rsidP="005A1747">
            <w:pPr>
              <w:jc w:val="both"/>
              <w:rPr>
                <w:rFonts w:ascii="Arial Narrow" w:hAnsi="Arial Narrow"/>
              </w:rPr>
            </w:pPr>
            <w:r w:rsidRPr="005A1747">
              <w:rPr>
                <w:rFonts w:ascii="Arial Narrow" w:hAnsi="Arial Narrow"/>
              </w:rPr>
              <w:t>Introdução e motivação. Base biológica e representação computacional. Redes neurais artificiais. Estratégias evolutivas. Algoritmos genéticos. Programação genética. Sistemas classificadores. Inteligência de enxames. Sistemas imunológicos artificiais. Vida Artificial.</w:t>
            </w:r>
          </w:p>
        </w:tc>
      </w:tr>
      <w:tr w:rsidR="005A1747" w:rsidRPr="00966815" w14:paraId="012FC3C2"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E28757B" w14:textId="77777777" w:rsidR="005A1747" w:rsidRPr="00AC2719" w:rsidRDefault="005A1747" w:rsidP="00123D44">
            <w:pPr>
              <w:jc w:val="center"/>
              <w:rPr>
                <w:rFonts w:ascii="Arial Narrow" w:hAnsi="Arial Narrow"/>
              </w:rPr>
            </w:pPr>
            <w:r>
              <w:rPr>
                <w:rFonts w:ascii="Arial Narrow" w:hAnsi="Arial Narrow"/>
              </w:rPr>
              <w:t>BIBLIOGRAFIA BÁSICA</w:t>
            </w:r>
          </w:p>
        </w:tc>
      </w:tr>
      <w:tr w:rsidR="005A1747" w:rsidRPr="00FB11DF" w14:paraId="598533DE"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6AD69788" w14:textId="77777777" w:rsidR="005A1747" w:rsidRPr="005A1747" w:rsidRDefault="005A1747" w:rsidP="005A1747">
            <w:pPr>
              <w:pStyle w:val="PargrafodaLista"/>
              <w:numPr>
                <w:ilvl w:val="0"/>
                <w:numId w:val="2"/>
              </w:numPr>
              <w:spacing w:after="0"/>
              <w:ind w:left="318" w:hanging="284"/>
              <w:jc w:val="both"/>
              <w:rPr>
                <w:rFonts w:ascii="Arial Narrow" w:hAnsi="Arial Narrow"/>
                <w:szCs w:val="24"/>
              </w:rPr>
            </w:pPr>
            <w:r w:rsidRPr="005A1747">
              <w:rPr>
                <w:rFonts w:ascii="Arial Narrow" w:hAnsi="Arial Narrow"/>
                <w:szCs w:val="24"/>
              </w:rPr>
              <w:t>Dorigo, M.; Stützle, T. Ant Colony Optimization. Ed. MIT Press, A Bradford Book, 1st Edition, 2004</w:t>
            </w:r>
          </w:p>
          <w:p w14:paraId="458033B1" w14:textId="77777777" w:rsidR="005A1747" w:rsidRPr="005A1747" w:rsidRDefault="005A1747" w:rsidP="005A1747">
            <w:pPr>
              <w:pStyle w:val="PargrafodaLista"/>
              <w:numPr>
                <w:ilvl w:val="0"/>
                <w:numId w:val="2"/>
              </w:numPr>
              <w:spacing w:after="0"/>
              <w:ind w:left="318" w:hanging="284"/>
              <w:jc w:val="both"/>
              <w:rPr>
                <w:rFonts w:ascii="Arial Narrow" w:hAnsi="Arial Narrow"/>
                <w:szCs w:val="24"/>
              </w:rPr>
            </w:pPr>
            <w:r w:rsidRPr="005A1747">
              <w:rPr>
                <w:rFonts w:ascii="Arial Narrow" w:hAnsi="Arial Narrow"/>
                <w:szCs w:val="24"/>
              </w:rPr>
              <w:t>Clerc, M. Particle Swarm Optimization. Ed. Ed. Wiley-ISTE, 2006.</w:t>
            </w:r>
          </w:p>
          <w:p w14:paraId="150AC71C" w14:textId="52019038" w:rsidR="005A1747" w:rsidRPr="005A1747" w:rsidRDefault="005A1747" w:rsidP="005A1747">
            <w:pPr>
              <w:pStyle w:val="PargrafodaLista"/>
              <w:numPr>
                <w:ilvl w:val="0"/>
                <w:numId w:val="2"/>
              </w:numPr>
              <w:spacing w:after="0"/>
              <w:ind w:left="318" w:hanging="284"/>
              <w:jc w:val="both"/>
              <w:rPr>
                <w:rFonts w:ascii="Arial Narrow" w:hAnsi="Arial Narrow"/>
                <w:szCs w:val="24"/>
              </w:rPr>
            </w:pPr>
            <w:r w:rsidRPr="005A1747">
              <w:rPr>
                <w:rFonts w:ascii="Arial Narrow" w:hAnsi="Arial Narrow"/>
                <w:szCs w:val="24"/>
              </w:rPr>
              <w:t>Poli, R.; Langdon, W. B.; McPhee, N. F. A Field Guide to Genetic Programming. Ed. Lulu Enterprises, 2008.</w:t>
            </w:r>
          </w:p>
        </w:tc>
      </w:tr>
      <w:tr w:rsidR="005A1747" w:rsidRPr="00966815" w14:paraId="04001683"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623BC6A" w14:textId="77777777" w:rsidR="005A1747" w:rsidRPr="00AC2719" w:rsidRDefault="005A1747" w:rsidP="00123D44">
            <w:pPr>
              <w:jc w:val="center"/>
              <w:rPr>
                <w:rFonts w:ascii="Arial Narrow" w:hAnsi="Arial Narrow"/>
              </w:rPr>
            </w:pPr>
            <w:r>
              <w:rPr>
                <w:rFonts w:ascii="Arial Narrow" w:hAnsi="Arial Narrow"/>
              </w:rPr>
              <w:t>BIBLIOGRAFIA COMPLEMENTAR</w:t>
            </w:r>
          </w:p>
        </w:tc>
      </w:tr>
      <w:tr w:rsidR="005A1747" w:rsidRPr="00FB11DF" w14:paraId="372B0621"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E114E92" w14:textId="77777777" w:rsidR="005A1747" w:rsidRPr="005A1747" w:rsidRDefault="005A1747" w:rsidP="005A1747">
            <w:pPr>
              <w:pStyle w:val="PargrafodaLista"/>
              <w:numPr>
                <w:ilvl w:val="0"/>
                <w:numId w:val="2"/>
              </w:numPr>
              <w:spacing w:after="0"/>
              <w:ind w:left="318" w:hanging="284"/>
              <w:jc w:val="both"/>
              <w:rPr>
                <w:rFonts w:ascii="Arial Narrow" w:hAnsi="Arial Narrow"/>
                <w:szCs w:val="24"/>
              </w:rPr>
            </w:pPr>
            <w:r w:rsidRPr="005A1747">
              <w:rPr>
                <w:rFonts w:ascii="Arial Narrow" w:hAnsi="Arial Narrow"/>
                <w:szCs w:val="24"/>
              </w:rPr>
              <w:t>Dasgupta, D.; Nino, F. Immunological Computation: Theory and Applications. Ed. Auerbach Publications, 1st Edition, 2008.</w:t>
            </w:r>
          </w:p>
          <w:p w14:paraId="38FFFCF3" w14:textId="77777777" w:rsidR="005A1747" w:rsidRPr="005A1747" w:rsidRDefault="005A1747" w:rsidP="005A1747">
            <w:pPr>
              <w:pStyle w:val="PargrafodaLista"/>
              <w:numPr>
                <w:ilvl w:val="0"/>
                <w:numId w:val="2"/>
              </w:numPr>
              <w:spacing w:after="0"/>
              <w:ind w:left="318" w:hanging="284"/>
              <w:jc w:val="both"/>
              <w:rPr>
                <w:rFonts w:ascii="Arial Narrow" w:hAnsi="Arial Narrow"/>
                <w:szCs w:val="24"/>
              </w:rPr>
            </w:pPr>
            <w:r w:rsidRPr="005A1747">
              <w:rPr>
                <w:rFonts w:ascii="Arial Narrow" w:hAnsi="Arial Narrow"/>
                <w:szCs w:val="24"/>
              </w:rPr>
              <w:t>Baldi, P.; Brunak, S. – “Bioinformatics: Adaptive Computation and Machine Learning”, MIT Press, 1998.</w:t>
            </w:r>
          </w:p>
          <w:p w14:paraId="2F6D1B72" w14:textId="77777777" w:rsidR="005A1747" w:rsidRPr="005A1747" w:rsidRDefault="005A1747" w:rsidP="005A1747">
            <w:pPr>
              <w:pStyle w:val="PargrafodaLista"/>
              <w:numPr>
                <w:ilvl w:val="0"/>
                <w:numId w:val="2"/>
              </w:numPr>
              <w:spacing w:after="0"/>
              <w:ind w:left="318" w:hanging="284"/>
              <w:jc w:val="both"/>
              <w:rPr>
                <w:rFonts w:ascii="Arial Narrow" w:hAnsi="Arial Narrow"/>
                <w:szCs w:val="24"/>
              </w:rPr>
            </w:pPr>
            <w:r w:rsidRPr="005A1747">
              <w:rPr>
                <w:rFonts w:ascii="Arial Narrow" w:hAnsi="Arial Narrow"/>
                <w:szCs w:val="24"/>
              </w:rPr>
              <w:t>Goldberg, D.E., Genetic Algorithms in Search, Optimization, and Machine Learning. Addison-Wesley, 1989.</w:t>
            </w:r>
          </w:p>
          <w:p w14:paraId="07C2B9FC" w14:textId="77777777" w:rsidR="005A1747" w:rsidRPr="005A1747" w:rsidRDefault="005A1747" w:rsidP="005A1747">
            <w:pPr>
              <w:pStyle w:val="PargrafodaLista"/>
              <w:numPr>
                <w:ilvl w:val="0"/>
                <w:numId w:val="2"/>
              </w:numPr>
              <w:spacing w:after="0"/>
              <w:ind w:left="318" w:hanging="284"/>
              <w:jc w:val="both"/>
              <w:rPr>
                <w:rFonts w:ascii="Arial Narrow" w:hAnsi="Arial Narrow"/>
                <w:szCs w:val="24"/>
              </w:rPr>
            </w:pPr>
            <w:r w:rsidRPr="005A1747">
              <w:rPr>
                <w:rFonts w:ascii="Arial Narrow" w:hAnsi="Arial Narrow"/>
                <w:szCs w:val="24"/>
              </w:rPr>
              <w:t>Olsson, A. E. Particle Swarm Optimization: Theory, Techniques and Applications. Ed. Nova Science Pub Inc, 2011.</w:t>
            </w:r>
          </w:p>
          <w:p w14:paraId="508270B7" w14:textId="6B80C6A6" w:rsidR="005A1747" w:rsidRPr="005A1747" w:rsidRDefault="005A1747" w:rsidP="005A1747">
            <w:pPr>
              <w:pStyle w:val="PargrafodaLista"/>
              <w:numPr>
                <w:ilvl w:val="0"/>
                <w:numId w:val="2"/>
              </w:numPr>
              <w:spacing w:after="0"/>
              <w:ind w:left="318" w:hanging="284"/>
              <w:jc w:val="both"/>
              <w:rPr>
                <w:rFonts w:ascii="Arial Narrow" w:hAnsi="Arial Narrow"/>
                <w:szCs w:val="24"/>
              </w:rPr>
            </w:pPr>
            <w:r w:rsidRPr="005A1747">
              <w:rPr>
                <w:rFonts w:ascii="Arial Narrow" w:hAnsi="Arial Narrow"/>
                <w:szCs w:val="24"/>
              </w:rPr>
              <w:t>Back, T.; Fogel, D. B., Michalewicz, Z. Handbook of Evolutionary Computation, Institute of Physics Publishing and Oxford University Press, 1997.</w:t>
            </w:r>
          </w:p>
        </w:tc>
      </w:tr>
    </w:tbl>
    <w:p w14:paraId="2DD1EC33" w14:textId="77777777" w:rsidR="005A1747" w:rsidRDefault="005A1747"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6A25882" w14:textId="77777777" w:rsidTr="00371B09">
        <w:trPr>
          <w:trHeight w:val="340"/>
        </w:trPr>
        <w:tc>
          <w:tcPr>
            <w:tcW w:w="5000" w:type="pct"/>
            <w:gridSpan w:val="3"/>
            <w:shd w:val="clear" w:color="auto" w:fill="1F497D"/>
            <w:vAlign w:val="center"/>
          </w:tcPr>
          <w:p w14:paraId="6B9D2506"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781276E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D2A3A7C" w14:textId="77777777" w:rsidR="00FA1DF1" w:rsidRDefault="00FA1DF1" w:rsidP="00371B09">
            <w:pPr>
              <w:rPr>
                <w:rFonts w:ascii="Arial Narrow" w:hAnsi="Arial Narrow"/>
              </w:rPr>
            </w:pPr>
            <w:r w:rsidRPr="00A45649">
              <w:rPr>
                <w:rFonts w:ascii="Arial Narrow" w:hAnsi="Arial Narrow"/>
              </w:rPr>
              <w:t xml:space="preserve">Computação Forense </w:t>
            </w:r>
            <w:r>
              <w:rPr>
                <w:rFonts w:ascii="Arial Narrow" w:hAnsi="Arial Narrow"/>
              </w:rPr>
              <w:t>e</w:t>
            </w:r>
            <w:r w:rsidRPr="00A45649">
              <w:rPr>
                <w:rFonts w:ascii="Arial Narrow" w:hAnsi="Arial Narrow"/>
              </w:rPr>
              <w:t xml:space="preserve"> Perícia Digital</w:t>
            </w:r>
          </w:p>
        </w:tc>
      </w:tr>
      <w:tr w:rsidR="00FA1DF1" w:rsidRPr="00966815" w14:paraId="134B52B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7690755"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2EDFF2B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BB14D03" w14:textId="77777777" w:rsidR="00FA1DF1" w:rsidRDefault="00FA1DF1" w:rsidP="00371B09">
            <w:pPr>
              <w:rPr>
                <w:rFonts w:ascii="Arial Narrow" w:hAnsi="Arial Narrow"/>
              </w:rPr>
            </w:pPr>
            <w:r w:rsidRPr="00A45649">
              <w:rPr>
                <w:rFonts w:ascii="Arial Narrow" w:hAnsi="Arial Narrow"/>
              </w:rPr>
              <w:t>Intr</w:t>
            </w:r>
            <w:r>
              <w:rPr>
                <w:rFonts w:ascii="Arial Narrow" w:hAnsi="Arial Narrow"/>
              </w:rPr>
              <w:t>odução à Ciência da Computação</w:t>
            </w:r>
          </w:p>
          <w:p w14:paraId="6BE442B4" w14:textId="77777777" w:rsidR="00FA1DF1" w:rsidRDefault="00FA1DF1" w:rsidP="00371B09">
            <w:pPr>
              <w:rPr>
                <w:rFonts w:ascii="Arial Narrow" w:hAnsi="Arial Narrow"/>
              </w:rPr>
            </w:pPr>
            <w:r w:rsidRPr="00A45649">
              <w:rPr>
                <w:rFonts w:ascii="Arial Narrow" w:hAnsi="Arial Narrow"/>
              </w:rPr>
              <w:t>Redes de Computadores</w:t>
            </w:r>
          </w:p>
        </w:tc>
      </w:tr>
      <w:tr w:rsidR="00FA1DF1" w:rsidRPr="00966815" w14:paraId="32EE8D91"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06E6184"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059FF067"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3D66506"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CF81E5F"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4B9CD38"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67029324"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68D3B5F3" w14:textId="77777777" w:rsidR="00FA1DF1" w:rsidRDefault="00FA1DF1" w:rsidP="00371B09">
            <w:pPr>
              <w:jc w:val="center"/>
              <w:rPr>
                <w:rFonts w:ascii="Arial Narrow" w:hAnsi="Arial Narrow"/>
              </w:rPr>
            </w:pPr>
            <w:r>
              <w:rPr>
                <w:rFonts w:ascii="Arial Narrow" w:hAnsi="Arial Narrow"/>
              </w:rPr>
              <w:t>15</w:t>
            </w:r>
          </w:p>
        </w:tc>
      </w:tr>
      <w:tr w:rsidR="00FA1DF1" w:rsidRPr="00966815" w14:paraId="426B1C95"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5B1D5FC"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A45649" w14:paraId="57C622DF" w14:textId="77777777" w:rsidTr="00371B09">
        <w:trPr>
          <w:trHeight w:val="1303"/>
        </w:trPr>
        <w:tc>
          <w:tcPr>
            <w:tcW w:w="5000" w:type="pct"/>
            <w:gridSpan w:val="3"/>
            <w:tcBorders>
              <w:top w:val="single" w:sz="4" w:space="0" w:color="auto"/>
              <w:bottom w:val="single" w:sz="4" w:space="0" w:color="auto"/>
              <w:right w:val="single" w:sz="4" w:space="0" w:color="auto"/>
            </w:tcBorders>
            <w:shd w:val="clear" w:color="auto" w:fill="auto"/>
          </w:tcPr>
          <w:p w14:paraId="223459A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Apresentar os conceitos básicos relacionados à ativi</w:t>
            </w:r>
            <w:r>
              <w:rPr>
                <w:rFonts w:ascii="Arial Narrow" w:hAnsi="Arial Narrow"/>
                <w:szCs w:val="24"/>
              </w:rPr>
              <w:t xml:space="preserve">dade de Computação Forense e </w:t>
            </w:r>
            <w:r w:rsidRPr="00A45649">
              <w:rPr>
                <w:rFonts w:ascii="Arial Narrow" w:hAnsi="Arial Narrow"/>
                <w:szCs w:val="24"/>
              </w:rPr>
              <w:t xml:space="preserve">Pericia Digital. </w:t>
            </w:r>
          </w:p>
          <w:p w14:paraId="4D60D14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Apresentar as principais atividades relacionadas à Computação</w:t>
            </w:r>
            <w:r>
              <w:rPr>
                <w:rFonts w:ascii="Arial Narrow" w:hAnsi="Arial Narrow"/>
                <w:szCs w:val="24"/>
              </w:rPr>
              <w:t xml:space="preserve"> Forense e</w:t>
            </w:r>
            <w:r w:rsidRPr="00A45649">
              <w:rPr>
                <w:rFonts w:ascii="Arial Narrow" w:hAnsi="Arial Narrow"/>
                <w:szCs w:val="24"/>
              </w:rPr>
              <w:t xml:space="preserve"> Pericia Digital. </w:t>
            </w:r>
          </w:p>
          <w:p w14:paraId="1649A108" w14:textId="77777777" w:rsidR="00FA1DF1" w:rsidRPr="00A45649"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Identificar e selecionar linguagens de programação,</w:t>
            </w:r>
            <w:r>
              <w:rPr>
                <w:rFonts w:ascii="Arial Narrow" w:hAnsi="Arial Narrow"/>
                <w:szCs w:val="24"/>
              </w:rPr>
              <w:t xml:space="preserve"> </w:t>
            </w:r>
            <w:r w:rsidRPr="00A45649">
              <w:rPr>
                <w:rFonts w:ascii="Arial Narrow" w:hAnsi="Arial Narrow"/>
                <w:szCs w:val="24"/>
              </w:rPr>
              <w:t>ferramentas, frameworks e tecnologias consolidadas nas comunidades forenses.</w:t>
            </w:r>
          </w:p>
          <w:p w14:paraId="21B37CA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Apresentar metodologias e padrões destinados à coleta, preservação e</w:t>
            </w:r>
            <w:r>
              <w:rPr>
                <w:rFonts w:ascii="Arial Narrow" w:hAnsi="Arial Narrow"/>
                <w:szCs w:val="24"/>
              </w:rPr>
              <w:t xml:space="preserve"> </w:t>
            </w:r>
            <w:r w:rsidRPr="00A45649">
              <w:rPr>
                <w:rFonts w:ascii="Arial Narrow" w:hAnsi="Arial Narrow"/>
                <w:szCs w:val="24"/>
              </w:rPr>
              <w:t xml:space="preserve">processamento de informações digitais. </w:t>
            </w:r>
          </w:p>
          <w:p w14:paraId="7DC12CB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Conhecer o processo de recuperação de</w:t>
            </w:r>
            <w:r>
              <w:rPr>
                <w:rFonts w:ascii="Arial Narrow" w:hAnsi="Arial Narrow"/>
                <w:szCs w:val="24"/>
              </w:rPr>
              <w:t xml:space="preserve"> </w:t>
            </w:r>
            <w:r w:rsidRPr="00A45649">
              <w:rPr>
                <w:rFonts w:ascii="Arial Narrow" w:hAnsi="Arial Narrow"/>
                <w:szCs w:val="24"/>
              </w:rPr>
              <w:t>informações parcialmente destruídas, reconstrução de linhas temporais de eventos,</w:t>
            </w:r>
            <w:r>
              <w:rPr>
                <w:rFonts w:ascii="Arial Narrow" w:hAnsi="Arial Narrow"/>
                <w:szCs w:val="24"/>
              </w:rPr>
              <w:t xml:space="preserve"> </w:t>
            </w:r>
            <w:r w:rsidRPr="00A45649">
              <w:rPr>
                <w:rFonts w:ascii="Arial Narrow" w:hAnsi="Arial Narrow"/>
                <w:szCs w:val="24"/>
              </w:rPr>
              <w:t xml:space="preserve">reconhecimento de vestígios associados a práticas delituosas. </w:t>
            </w:r>
          </w:p>
          <w:p w14:paraId="76DC53F8"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Difundir princípios d</w:t>
            </w:r>
            <w:r>
              <w:rPr>
                <w:rFonts w:ascii="Arial Narrow" w:hAnsi="Arial Narrow"/>
                <w:szCs w:val="24"/>
              </w:rPr>
              <w:t xml:space="preserve">e </w:t>
            </w:r>
            <w:r w:rsidRPr="00A45649">
              <w:rPr>
                <w:rFonts w:ascii="Arial Narrow" w:hAnsi="Arial Narrow"/>
                <w:szCs w:val="24"/>
              </w:rPr>
              <w:t xml:space="preserve">Segurança da Informação. </w:t>
            </w:r>
          </w:p>
          <w:p w14:paraId="7D8E50FE" w14:textId="36C4F97D" w:rsidR="00FA1DF1" w:rsidRPr="00A45649"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Identificar as principais estratégias de Computação</w:t>
            </w:r>
            <w:r>
              <w:rPr>
                <w:rFonts w:ascii="Arial Narrow" w:hAnsi="Arial Narrow"/>
                <w:szCs w:val="24"/>
              </w:rPr>
              <w:t xml:space="preserve"> Forense e</w:t>
            </w:r>
            <w:r w:rsidRPr="00A45649">
              <w:rPr>
                <w:rFonts w:ascii="Arial Narrow" w:hAnsi="Arial Narrow"/>
                <w:szCs w:val="24"/>
              </w:rPr>
              <w:t xml:space="preserve"> Pericia Digital (atividades práticas). Estudo de caso: Pericias em</w:t>
            </w:r>
            <w:r>
              <w:rPr>
                <w:rFonts w:ascii="Arial Narrow" w:hAnsi="Arial Narrow"/>
                <w:szCs w:val="24"/>
              </w:rPr>
              <w:t xml:space="preserve"> </w:t>
            </w:r>
            <w:r w:rsidR="000E46ED">
              <w:rPr>
                <w:rFonts w:ascii="Arial Narrow" w:hAnsi="Arial Narrow"/>
                <w:szCs w:val="24"/>
              </w:rPr>
              <w:t>aparelhos de telefonia móvel.</w:t>
            </w:r>
          </w:p>
        </w:tc>
      </w:tr>
      <w:tr w:rsidR="00FA1DF1" w:rsidRPr="00966815" w14:paraId="6C343B0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734B5ED"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C5434D" w14:paraId="13CD2463" w14:textId="77777777" w:rsidTr="00371B09">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2AC99E5D" w14:textId="5C46E4E8" w:rsidR="003B483E" w:rsidRPr="00DF254B" w:rsidRDefault="003B483E" w:rsidP="003B483E">
            <w:pPr>
              <w:jc w:val="both"/>
              <w:rPr>
                <w:rFonts w:ascii="Arial Narrow" w:hAnsi="Arial Narrow"/>
              </w:rPr>
            </w:pPr>
            <w:r w:rsidRPr="003B483E">
              <w:rPr>
                <w:rFonts w:ascii="Arial Narrow" w:hAnsi="Arial Narrow"/>
              </w:rPr>
              <w:lastRenderedPageBreak/>
              <w:t>Introdução à Criminalística e Computação Forense. Iden</w:t>
            </w:r>
            <w:r>
              <w:rPr>
                <w:rFonts w:ascii="Arial Narrow" w:hAnsi="Arial Narrow"/>
              </w:rPr>
              <w:t xml:space="preserve">tificação, isolamento, coleta e </w:t>
            </w:r>
            <w:r w:rsidRPr="003B483E">
              <w:rPr>
                <w:rFonts w:ascii="Arial Narrow" w:hAnsi="Arial Narrow"/>
              </w:rPr>
              <w:t>preservação de vestígios digitais. Perícias em mídias de armazenamento secundário.</w:t>
            </w:r>
            <w:r>
              <w:rPr>
                <w:rFonts w:ascii="Arial Narrow" w:hAnsi="Arial Narrow"/>
              </w:rPr>
              <w:t xml:space="preserve"> </w:t>
            </w:r>
            <w:r w:rsidRPr="003B483E">
              <w:rPr>
                <w:rFonts w:ascii="Arial Narrow" w:hAnsi="Arial Narrow"/>
              </w:rPr>
              <w:t>Perícias em redes de computadores. Perícias em imagens digitais. Perícias em</w:t>
            </w:r>
            <w:r>
              <w:rPr>
                <w:rFonts w:ascii="Arial Narrow" w:hAnsi="Arial Narrow"/>
              </w:rPr>
              <w:t xml:space="preserve"> </w:t>
            </w:r>
            <w:r w:rsidRPr="003B483E">
              <w:rPr>
                <w:rFonts w:ascii="Arial Narrow" w:hAnsi="Arial Narrow"/>
              </w:rPr>
              <w:t>equipamentos de telefonia móvel. Perícias em dados criptografados.</w:t>
            </w:r>
          </w:p>
        </w:tc>
      </w:tr>
      <w:tr w:rsidR="00FA1DF1" w:rsidRPr="00966815" w14:paraId="693605E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FF9B232"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A45649" w14:paraId="718617B3" w14:textId="77777777" w:rsidTr="00371B09">
        <w:trPr>
          <w:trHeight w:val="1136"/>
        </w:trPr>
        <w:tc>
          <w:tcPr>
            <w:tcW w:w="5000" w:type="pct"/>
            <w:gridSpan w:val="3"/>
            <w:tcBorders>
              <w:top w:val="single" w:sz="4" w:space="0" w:color="auto"/>
              <w:bottom w:val="single" w:sz="4" w:space="0" w:color="auto"/>
              <w:right w:val="single" w:sz="4" w:space="0" w:color="auto"/>
            </w:tcBorders>
            <w:shd w:val="clear" w:color="auto" w:fill="auto"/>
            <w:vAlign w:val="center"/>
          </w:tcPr>
          <w:p w14:paraId="588D2B4F" w14:textId="77777777" w:rsidR="00FA1DF1" w:rsidRPr="00A45649"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Velho, J. A. Tratado de Computação Forense. São Paulo. Editora Millennium,</w:t>
            </w:r>
            <w:r>
              <w:rPr>
                <w:rFonts w:ascii="Arial Narrow" w:hAnsi="Arial Narrow"/>
                <w:szCs w:val="24"/>
              </w:rPr>
              <w:t xml:space="preserve"> 2016.</w:t>
            </w:r>
          </w:p>
          <w:p w14:paraId="3AC35EF9" w14:textId="77777777" w:rsidR="00FA1DF1" w:rsidRPr="00A45649"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Eleutério, P. M. S., Machado M. P. Desvendando a Computação Forense. Sã</w:t>
            </w:r>
            <w:r>
              <w:rPr>
                <w:rFonts w:ascii="Arial Narrow" w:hAnsi="Arial Narrow"/>
                <w:szCs w:val="24"/>
              </w:rPr>
              <w:t>o Paulo. Editora Novatec, 2011.</w:t>
            </w:r>
          </w:p>
          <w:p w14:paraId="741F5829" w14:textId="77777777" w:rsidR="00FA1DF1" w:rsidRPr="00A45649"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Farmer, D., Veneza W., Perícia Forense Computacional: Teoria e Prática</w:t>
            </w:r>
            <w:r>
              <w:rPr>
                <w:rFonts w:ascii="Arial Narrow" w:hAnsi="Arial Narrow"/>
                <w:szCs w:val="24"/>
              </w:rPr>
              <w:t xml:space="preserve"> </w:t>
            </w:r>
            <w:r w:rsidRPr="00A45649">
              <w:rPr>
                <w:rFonts w:ascii="Arial Narrow" w:hAnsi="Arial Narrow"/>
                <w:szCs w:val="24"/>
              </w:rPr>
              <w:t>Aplicada. São Paulo. Editora Pearson, 2006. 190 p. ISBN 978-85-7605-128-2.</w:t>
            </w:r>
          </w:p>
        </w:tc>
      </w:tr>
      <w:tr w:rsidR="00FA1DF1" w:rsidRPr="00966815" w14:paraId="2A78F252"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0482324"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A45649" w14:paraId="410B9788"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CF5103F"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Nelson, B., Phillips, A., Steuart, C., Guide to Computer Forensics and</w:t>
            </w:r>
            <w:r>
              <w:rPr>
                <w:rFonts w:ascii="Arial Narrow" w:hAnsi="Arial Narrow"/>
                <w:szCs w:val="24"/>
              </w:rPr>
              <w:t xml:space="preserve"> </w:t>
            </w:r>
            <w:r w:rsidRPr="00A45649">
              <w:rPr>
                <w:rFonts w:ascii="Arial Narrow" w:hAnsi="Arial Narrow"/>
                <w:szCs w:val="24"/>
              </w:rPr>
              <w:t>Investigations. Editora Course Technology, 2018.</w:t>
            </w:r>
          </w:p>
          <w:p w14:paraId="607D46A2" w14:textId="77777777" w:rsidR="00FA1DF1" w:rsidRPr="00A45649" w:rsidRDefault="00FA1DF1" w:rsidP="00371B09">
            <w:pPr>
              <w:pStyle w:val="PargrafodaLista"/>
              <w:numPr>
                <w:ilvl w:val="0"/>
                <w:numId w:val="2"/>
              </w:numPr>
              <w:spacing w:after="0" w:line="240" w:lineRule="auto"/>
              <w:ind w:left="318" w:hanging="284"/>
              <w:jc w:val="both"/>
              <w:rPr>
                <w:rFonts w:ascii="Arial Narrow" w:hAnsi="Arial Narrow"/>
                <w:szCs w:val="24"/>
              </w:rPr>
            </w:pPr>
            <w:r w:rsidRPr="00A45649">
              <w:rPr>
                <w:rFonts w:ascii="Arial Narrow" w:hAnsi="Arial Narrow"/>
                <w:szCs w:val="24"/>
              </w:rPr>
              <w:t>Negus, C. Linux a Bíblia. São Paulo. Editora Alta Books, 2014.</w:t>
            </w:r>
          </w:p>
        </w:tc>
      </w:tr>
    </w:tbl>
    <w:p w14:paraId="74C11EB6"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FF14510" w14:textId="77777777" w:rsidTr="00371B09">
        <w:trPr>
          <w:trHeight w:val="340"/>
        </w:trPr>
        <w:tc>
          <w:tcPr>
            <w:tcW w:w="5000" w:type="pct"/>
            <w:gridSpan w:val="3"/>
            <w:shd w:val="clear" w:color="auto" w:fill="1F497D"/>
            <w:vAlign w:val="center"/>
          </w:tcPr>
          <w:p w14:paraId="2FC411F2"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4C904BB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5F3299D" w14:textId="6A09594F" w:rsidR="00FA1DF1" w:rsidRDefault="004B3800" w:rsidP="00371B09">
            <w:pPr>
              <w:rPr>
                <w:rFonts w:ascii="Arial Narrow" w:hAnsi="Arial Narrow"/>
              </w:rPr>
            </w:pPr>
            <w:r>
              <w:rPr>
                <w:rFonts w:ascii="Arial Narrow" w:hAnsi="Arial Narrow"/>
              </w:rPr>
              <w:t>Desenvolvimento d</w:t>
            </w:r>
            <w:r w:rsidR="00FA1DF1" w:rsidRPr="00044CF1">
              <w:rPr>
                <w:rFonts w:ascii="Arial Narrow" w:hAnsi="Arial Narrow"/>
              </w:rPr>
              <w:t>e Aplicações Móveis Híbridas</w:t>
            </w:r>
          </w:p>
        </w:tc>
      </w:tr>
      <w:tr w:rsidR="00FA1DF1" w:rsidRPr="00966815" w14:paraId="12460D39"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6B5A9F5"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1FA5881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47608CB" w14:textId="77777777" w:rsidR="00FA1DF1" w:rsidRDefault="00FA1DF1" w:rsidP="00371B09">
            <w:pPr>
              <w:rPr>
                <w:rFonts w:ascii="Arial Narrow" w:hAnsi="Arial Narrow"/>
              </w:rPr>
            </w:pPr>
            <w:r>
              <w:rPr>
                <w:rFonts w:ascii="Arial Narrow" w:hAnsi="Arial Narrow"/>
              </w:rPr>
              <w:t>Banco de Dados</w:t>
            </w:r>
          </w:p>
          <w:p w14:paraId="5F3C195A" w14:textId="77777777" w:rsidR="00FA1DF1" w:rsidRDefault="00FA1DF1" w:rsidP="00371B09">
            <w:pPr>
              <w:rPr>
                <w:rFonts w:ascii="Arial Narrow" w:hAnsi="Arial Narrow"/>
              </w:rPr>
            </w:pPr>
            <w:r w:rsidRPr="00044CF1">
              <w:rPr>
                <w:rFonts w:ascii="Arial Narrow" w:hAnsi="Arial Narrow"/>
              </w:rPr>
              <w:t>Programação Orientada a Objetos</w:t>
            </w:r>
          </w:p>
        </w:tc>
      </w:tr>
      <w:tr w:rsidR="00FA1DF1" w:rsidRPr="00966815" w14:paraId="6FA5C021"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2C62672B"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561CB8C8"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6E9BA88"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11F86873"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4C8B231"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6268D38C"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6A888237" w14:textId="77777777" w:rsidR="00FA1DF1" w:rsidRDefault="00FA1DF1" w:rsidP="00371B09">
            <w:pPr>
              <w:jc w:val="center"/>
              <w:rPr>
                <w:rFonts w:ascii="Arial Narrow" w:hAnsi="Arial Narrow"/>
              </w:rPr>
            </w:pPr>
            <w:r>
              <w:rPr>
                <w:rFonts w:ascii="Arial Narrow" w:hAnsi="Arial Narrow"/>
              </w:rPr>
              <w:t>15</w:t>
            </w:r>
          </w:p>
        </w:tc>
      </w:tr>
      <w:tr w:rsidR="00FA1DF1" w:rsidRPr="00966815" w14:paraId="02F3BFB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1CBCFE9"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A45649" w14:paraId="454E9094" w14:textId="77777777" w:rsidTr="00371B09">
        <w:trPr>
          <w:trHeight w:val="1303"/>
        </w:trPr>
        <w:tc>
          <w:tcPr>
            <w:tcW w:w="5000" w:type="pct"/>
            <w:gridSpan w:val="3"/>
            <w:tcBorders>
              <w:top w:val="single" w:sz="4" w:space="0" w:color="auto"/>
              <w:bottom w:val="single" w:sz="4" w:space="0" w:color="auto"/>
              <w:right w:val="single" w:sz="4" w:space="0" w:color="auto"/>
            </w:tcBorders>
            <w:shd w:val="clear" w:color="auto" w:fill="auto"/>
          </w:tcPr>
          <w:p w14:paraId="5C0F81F0"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6CE">
              <w:rPr>
                <w:rFonts w:ascii="Arial Narrow" w:hAnsi="Arial Narrow"/>
                <w:szCs w:val="24"/>
              </w:rPr>
              <w:t>Apresentar os conceitos básicos relacionados à Programação de Aplicações Móveis</w:t>
            </w:r>
            <w:r>
              <w:rPr>
                <w:rFonts w:ascii="Arial Narrow" w:hAnsi="Arial Narrow"/>
                <w:szCs w:val="24"/>
              </w:rPr>
              <w:t xml:space="preserve"> </w:t>
            </w:r>
            <w:r w:rsidRPr="005716CE">
              <w:rPr>
                <w:rFonts w:ascii="Arial Narrow" w:hAnsi="Arial Narrow"/>
                <w:szCs w:val="24"/>
              </w:rPr>
              <w:t xml:space="preserve">Híbridas. </w:t>
            </w:r>
          </w:p>
          <w:p w14:paraId="59F8C194"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6CE">
              <w:rPr>
                <w:rFonts w:ascii="Arial Narrow" w:hAnsi="Arial Narrow"/>
                <w:szCs w:val="24"/>
              </w:rPr>
              <w:t>Apresentar as principais atividad</w:t>
            </w:r>
            <w:r>
              <w:rPr>
                <w:rFonts w:ascii="Arial Narrow" w:hAnsi="Arial Narrow"/>
                <w:szCs w:val="24"/>
              </w:rPr>
              <w:t xml:space="preserve">es relacionadas à Programação de </w:t>
            </w:r>
            <w:r w:rsidRPr="005716CE">
              <w:rPr>
                <w:rFonts w:ascii="Arial Narrow" w:hAnsi="Arial Narrow"/>
                <w:szCs w:val="24"/>
              </w:rPr>
              <w:t xml:space="preserve">Aplicações Móveis Híbridas. </w:t>
            </w:r>
          </w:p>
          <w:p w14:paraId="37272475"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6CE">
              <w:rPr>
                <w:rFonts w:ascii="Arial Narrow" w:hAnsi="Arial Narrow"/>
                <w:szCs w:val="24"/>
              </w:rPr>
              <w:t>Identificar e selecionar linguagens de programação,</w:t>
            </w:r>
            <w:r>
              <w:rPr>
                <w:rFonts w:ascii="Arial Narrow" w:hAnsi="Arial Narrow"/>
                <w:szCs w:val="24"/>
              </w:rPr>
              <w:t xml:space="preserve"> </w:t>
            </w:r>
            <w:r w:rsidRPr="005716CE">
              <w:rPr>
                <w:rFonts w:ascii="Arial Narrow" w:hAnsi="Arial Narrow"/>
                <w:szCs w:val="24"/>
              </w:rPr>
              <w:t>ferramentas, frameworks e tecnologias consolidadas nas comunidades de</w:t>
            </w:r>
            <w:r>
              <w:rPr>
                <w:rFonts w:ascii="Arial Narrow" w:hAnsi="Arial Narrow"/>
                <w:szCs w:val="24"/>
              </w:rPr>
              <w:t xml:space="preserve"> </w:t>
            </w:r>
            <w:r w:rsidRPr="005716CE">
              <w:rPr>
                <w:rFonts w:ascii="Arial Narrow" w:hAnsi="Arial Narrow"/>
                <w:szCs w:val="24"/>
              </w:rPr>
              <w:t xml:space="preserve">desenvolvimento de softwares para dispositivos móveis. </w:t>
            </w:r>
          </w:p>
          <w:p w14:paraId="73AE603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6CE">
              <w:rPr>
                <w:rFonts w:ascii="Arial Narrow" w:hAnsi="Arial Narrow"/>
                <w:szCs w:val="24"/>
              </w:rPr>
              <w:t>Apresentar metodologias e</w:t>
            </w:r>
            <w:r>
              <w:rPr>
                <w:rFonts w:ascii="Arial Narrow" w:hAnsi="Arial Narrow"/>
                <w:szCs w:val="24"/>
              </w:rPr>
              <w:t xml:space="preserve"> </w:t>
            </w:r>
            <w:r w:rsidRPr="005716CE">
              <w:rPr>
                <w:rFonts w:ascii="Arial Narrow" w:hAnsi="Arial Narrow"/>
                <w:szCs w:val="24"/>
              </w:rPr>
              <w:t>padrões arquiteturais destinados ao desenvolvimento de produtos de software para</w:t>
            </w:r>
            <w:r>
              <w:rPr>
                <w:rFonts w:ascii="Arial Narrow" w:hAnsi="Arial Narrow"/>
                <w:szCs w:val="24"/>
              </w:rPr>
              <w:t xml:space="preserve"> </w:t>
            </w:r>
            <w:r w:rsidRPr="005716CE">
              <w:rPr>
                <w:rFonts w:ascii="Arial Narrow" w:hAnsi="Arial Narrow"/>
                <w:szCs w:val="24"/>
              </w:rPr>
              <w:t xml:space="preserve">plataformas móveis. </w:t>
            </w:r>
          </w:p>
          <w:p w14:paraId="03AEE5CC"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6CE">
              <w:rPr>
                <w:rFonts w:ascii="Arial Narrow" w:hAnsi="Arial Narrow"/>
                <w:szCs w:val="24"/>
              </w:rPr>
              <w:t>Conhecer o processo de construção de uma aplicação móvel</w:t>
            </w:r>
            <w:r>
              <w:rPr>
                <w:rFonts w:ascii="Arial Narrow" w:hAnsi="Arial Narrow"/>
                <w:szCs w:val="24"/>
              </w:rPr>
              <w:t xml:space="preserve"> híbrida.</w:t>
            </w:r>
          </w:p>
          <w:p w14:paraId="67B26A4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5716CE">
              <w:rPr>
                <w:rFonts w:ascii="Arial Narrow" w:hAnsi="Arial Narrow"/>
                <w:szCs w:val="24"/>
              </w:rPr>
              <w:t>Implantar e difundir a gestão coletiva de documentos e o versionamento de</w:t>
            </w:r>
            <w:r>
              <w:rPr>
                <w:rFonts w:ascii="Arial Narrow" w:hAnsi="Arial Narrow"/>
                <w:szCs w:val="24"/>
              </w:rPr>
              <w:t xml:space="preserve"> códigos.</w:t>
            </w:r>
          </w:p>
          <w:p w14:paraId="42A4BF60" w14:textId="77777777" w:rsidR="00FA1DF1" w:rsidRPr="005716CE" w:rsidRDefault="00FA1DF1" w:rsidP="00371B09">
            <w:pPr>
              <w:pStyle w:val="PargrafodaLista"/>
              <w:numPr>
                <w:ilvl w:val="0"/>
                <w:numId w:val="2"/>
              </w:numPr>
              <w:spacing w:after="0" w:line="240" w:lineRule="auto"/>
              <w:ind w:left="318" w:hanging="284"/>
              <w:jc w:val="both"/>
              <w:rPr>
                <w:rFonts w:ascii="Arial Narrow" w:hAnsi="Arial Narrow"/>
                <w:szCs w:val="24"/>
              </w:rPr>
            </w:pPr>
            <w:r w:rsidRPr="005716CE">
              <w:rPr>
                <w:rFonts w:ascii="Arial Narrow" w:hAnsi="Arial Narrow"/>
                <w:szCs w:val="24"/>
              </w:rPr>
              <w:t>Identificar as principais estratégias de testes de software (atividades</w:t>
            </w:r>
            <w:r>
              <w:rPr>
                <w:rFonts w:ascii="Arial Narrow" w:hAnsi="Arial Narrow"/>
                <w:szCs w:val="24"/>
              </w:rPr>
              <w:t xml:space="preserve"> </w:t>
            </w:r>
            <w:r w:rsidRPr="005716CE">
              <w:rPr>
                <w:rFonts w:ascii="Arial Narrow" w:hAnsi="Arial Narrow"/>
                <w:szCs w:val="24"/>
              </w:rPr>
              <w:t>práticas).</w:t>
            </w:r>
          </w:p>
        </w:tc>
      </w:tr>
      <w:tr w:rsidR="00FA1DF1" w:rsidRPr="00966815" w14:paraId="057380A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20D5B46"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C5434D" w14:paraId="17404370" w14:textId="77777777" w:rsidTr="00371B09">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3B1B094B" w14:textId="77777777" w:rsidR="00FA1DF1" w:rsidRPr="00DF254B" w:rsidRDefault="00FA1DF1" w:rsidP="00371B09">
            <w:pPr>
              <w:jc w:val="both"/>
              <w:rPr>
                <w:rFonts w:ascii="Arial Narrow" w:hAnsi="Arial Narrow"/>
              </w:rPr>
            </w:pPr>
            <w:r w:rsidRPr="00B55392">
              <w:rPr>
                <w:rFonts w:ascii="Arial Narrow" w:hAnsi="Arial Narrow"/>
              </w:rPr>
              <w:t>Arquiteturas de aplicações móveis. Projeto de inter</w:t>
            </w:r>
            <w:r>
              <w:rPr>
                <w:rFonts w:ascii="Arial Narrow" w:hAnsi="Arial Narrow"/>
              </w:rPr>
              <w:t xml:space="preserve">faces para dispositivos móveis. </w:t>
            </w:r>
            <w:r w:rsidRPr="00B55392">
              <w:rPr>
                <w:rFonts w:ascii="Arial Narrow" w:hAnsi="Arial Narrow"/>
              </w:rPr>
              <w:t xml:space="preserve">Frameworks para a programação de interfaces para aplicativos </w:t>
            </w:r>
            <w:r>
              <w:rPr>
                <w:rFonts w:ascii="Arial Narrow" w:hAnsi="Arial Narrow"/>
              </w:rPr>
              <w:t xml:space="preserve">móveis. Frameworks </w:t>
            </w:r>
            <w:r w:rsidRPr="00B55392">
              <w:rPr>
                <w:rFonts w:ascii="Arial Narrow" w:hAnsi="Arial Narrow"/>
              </w:rPr>
              <w:t>para empacotamento de aplicações híbridas. Programa</w:t>
            </w:r>
            <w:r>
              <w:rPr>
                <w:rFonts w:ascii="Arial Narrow" w:hAnsi="Arial Narrow"/>
              </w:rPr>
              <w:t xml:space="preserve">ção de aplicações para clientes </w:t>
            </w:r>
            <w:r w:rsidRPr="00B55392">
              <w:rPr>
                <w:rFonts w:ascii="Arial Narrow" w:hAnsi="Arial Narrow"/>
              </w:rPr>
              <w:t>móveis. Transferência de dados cliente-servidor.</w:t>
            </w:r>
          </w:p>
        </w:tc>
      </w:tr>
      <w:tr w:rsidR="00FA1DF1" w:rsidRPr="00966815" w14:paraId="0545021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767D437"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A45649" w14:paraId="6DB0F393" w14:textId="77777777" w:rsidTr="00371B09">
        <w:trPr>
          <w:trHeight w:val="1136"/>
        </w:trPr>
        <w:tc>
          <w:tcPr>
            <w:tcW w:w="5000" w:type="pct"/>
            <w:gridSpan w:val="3"/>
            <w:tcBorders>
              <w:top w:val="single" w:sz="4" w:space="0" w:color="auto"/>
              <w:bottom w:val="single" w:sz="4" w:space="0" w:color="auto"/>
              <w:right w:val="single" w:sz="4" w:space="0" w:color="auto"/>
            </w:tcBorders>
            <w:shd w:val="clear" w:color="auto" w:fill="auto"/>
            <w:vAlign w:val="center"/>
          </w:tcPr>
          <w:p w14:paraId="436F2552"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E4E1D">
              <w:rPr>
                <w:rFonts w:ascii="Arial Narrow" w:hAnsi="Arial Narrow"/>
                <w:szCs w:val="24"/>
              </w:rPr>
              <w:t>Lopes, S. Aplicações mobile híbridas com Cordova e PhoneGap. São Paulo:</w:t>
            </w:r>
            <w:r>
              <w:rPr>
                <w:rFonts w:ascii="Arial Narrow" w:hAnsi="Arial Narrow"/>
                <w:szCs w:val="24"/>
              </w:rPr>
              <w:t xml:space="preserve"> </w:t>
            </w:r>
            <w:r w:rsidRPr="00AE4E1D">
              <w:rPr>
                <w:rFonts w:ascii="Arial Narrow" w:hAnsi="Arial Narrow"/>
                <w:szCs w:val="24"/>
              </w:rPr>
              <w:t>Casa do código, 2016.</w:t>
            </w:r>
          </w:p>
          <w:p w14:paraId="19F78E43"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AE4E1D">
              <w:rPr>
                <w:rFonts w:ascii="Arial Narrow" w:hAnsi="Arial Narrow"/>
                <w:szCs w:val="24"/>
              </w:rPr>
              <w:t>Lecheta, R. R. Google Android: Aprenda a criar aplicações para dispositivos</w:t>
            </w:r>
            <w:r>
              <w:rPr>
                <w:rFonts w:ascii="Arial Narrow" w:hAnsi="Arial Narrow"/>
                <w:szCs w:val="24"/>
              </w:rPr>
              <w:t xml:space="preserve"> </w:t>
            </w:r>
            <w:r w:rsidRPr="00AE4E1D">
              <w:rPr>
                <w:rFonts w:ascii="Arial Narrow" w:hAnsi="Arial Narrow"/>
                <w:szCs w:val="24"/>
              </w:rPr>
              <w:t>móveis com o Android SDK. 2ª ed. São Paulo: Novatec, 2010.</w:t>
            </w:r>
          </w:p>
          <w:p w14:paraId="49196127" w14:textId="77777777" w:rsidR="00FA1DF1" w:rsidRPr="00AE4E1D" w:rsidRDefault="00FA1DF1" w:rsidP="00371B09">
            <w:pPr>
              <w:pStyle w:val="PargrafodaLista"/>
              <w:numPr>
                <w:ilvl w:val="0"/>
                <w:numId w:val="2"/>
              </w:numPr>
              <w:spacing w:after="0" w:line="240" w:lineRule="auto"/>
              <w:ind w:left="318" w:hanging="284"/>
              <w:jc w:val="both"/>
              <w:rPr>
                <w:rFonts w:ascii="Arial Narrow" w:hAnsi="Arial Narrow"/>
                <w:szCs w:val="24"/>
              </w:rPr>
            </w:pPr>
            <w:r w:rsidRPr="00AE4E1D">
              <w:rPr>
                <w:rFonts w:ascii="Arial Narrow" w:hAnsi="Arial Narrow"/>
                <w:szCs w:val="24"/>
              </w:rPr>
              <w:t xml:space="preserve">Lee, V.; </w:t>
            </w:r>
            <w:r>
              <w:rPr>
                <w:rFonts w:ascii="Arial Narrow" w:hAnsi="Arial Narrow"/>
                <w:szCs w:val="24"/>
              </w:rPr>
              <w:t>S</w:t>
            </w:r>
            <w:r w:rsidRPr="00AE4E1D">
              <w:rPr>
                <w:rFonts w:ascii="Arial Narrow" w:hAnsi="Arial Narrow"/>
                <w:szCs w:val="24"/>
              </w:rPr>
              <w:t>cheneider, H.; SCHELL, R. Aplicações móveis: arquitetura,</w:t>
            </w:r>
            <w:r>
              <w:rPr>
                <w:rFonts w:ascii="Arial Narrow" w:hAnsi="Arial Narrow"/>
                <w:szCs w:val="24"/>
              </w:rPr>
              <w:t xml:space="preserve"> </w:t>
            </w:r>
            <w:r w:rsidRPr="00AE4E1D">
              <w:rPr>
                <w:rFonts w:ascii="Arial Narrow" w:hAnsi="Arial Narrow"/>
                <w:szCs w:val="24"/>
              </w:rPr>
              <w:t>projeto e desenvolvimento. São Paulo: Pearson Education: Makron Books, 2005.</w:t>
            </w:r>
          </w:p>
        </w:tc>
      </w:tr>
      <w:tr w:rsidR="00FA1DF1" w:rsidRPr="00966815" w14:paraId="3979EAD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87D4983"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A45649" w14:paraId="52E44681" w14:textId="77777777" w:rsidTr="00371B09">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53372E2"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44CF1">
              <w:rPr>
                <w:rFonts w:ascii="Arial Narrow" w:hAnsi="Arial Narrow"/>
                <w:szCs w:val="24"/>
              </w:rPr>
              <w:t>Beck, Kent. Desenvolvimento Guiado por Te</w:t>
            </w:r>
            <w:r>
              <w:rPr>
                <w:rFonts w:ascii="Arial Narrow" w:hAnsi="Arial Narrow"/>
                <w:szCs w:val="24"/>
              </w:rPr>
              <w:t>stes, 1ª. edição. BOOKMAN, 2010</w:t>
            </w:r>
            <w:r w:rsidRPr="00A45649">
              <w:rPr>
                <w:rFonts w:ascii="Arial Narrow" w:hAnsi="Arial Narrow"/>
                <w:szCs w:val="24"/>
              </w:rPr>
              <w:t>.</w:t>
            </w:r>
          </w:p>
          <w:p w14:paraId="71CAF8BA"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44CF1">
              <w:rPr>
                <w:rFonts w:ascii="Arial Narrow" w:hAnsi="Arial Narrow"/>
                <w:szCs w:val="24"/>
              </w:rPr>
              <w:t>Nieradka, Itamar P. Javascript + Css + Dom, 1ª. edição. Novaterra, 2014.</w:t>
            </w:r>
          </w:p>
          <w:p w14:paraId="12B4F35B" w14:textId="77777777" w:rsidR="00FA1DF1" w:rsidRPr="00044CF1" w:rsidRDefault="00FA1DF1" w:rsidP="00371B09">
            <w:pPr>
              <w:pStyle w:val="PargrafodaLista"/>
              <w:numPr>
                <w:ilvl w:val="0"/>
                <w:numId w:val="2"/>
              </w:numPr>
              <w:ind w:left="318" w:hanging="284"/>
              <w:jc w:val="both"/>
              <w:rPr>
                <w:rFonts w:ascii="Arial Narrow" w:hAnsi="Arial Narrow"/>
                <w:szCs w:val="24"/>
              </w:rPr>
            </w:pPr>
            <w:r w:rsidRPr="00044CF1">
              <w:rPr>
                <w:rFonts w:ascii="Arial Narrow" w:hAnsi="Arial Narrow"/>
                <w:szCs w:val="24"/>
              </w:rPr>
              <w:t>Menascé, Daniel A; ALMEIDA, Virgílio A. F. Planejamento De Capacidade</w:t>
            </w:r>
            <w:r>
              <w:rPr>
                <w:rFonts w:ascii="Arial Narrow" w:hAnsi="Arial Narrow"/>
                <w:szCs w:val="24"/>
              </w:rPr>
              <w:t xml:space="preserve"> </w:t>
            </w:r>
            <w:r w:rsidRPr="00044CF1">
              <w:rPr>
                <w:rFonts w:ascii="Arial Narrow" w:hAnsi="Arial Narrow"/>
                <w:szCs w:val="24"/>
              </w:rPr>
              <w:t>Para Serviços Na Web, 1ª edição. Campus, 2003.</w:t>
            </w:r>
          </w:p>
          <w:p w14:paraId="42E8A03B" w14:textId="77777777" w:rsidR="00FA1DF1" w:rsidRDefault="00FA1DF1" w:rsidP="00371B09">
            <w:pPr>
              <w:pStyle w:val="PargrafodaLista"/>
              <w:numPr>
                <w:ilvl w:val="0"/>
                <w:numId w:val="2"/>
              </w:numPr>
              <w:spacing w:after="0" w:line="240" w:lineRule="auto"/>
              <w:ind w:left="318" w:hanging="284"/>
              <w:jc w:val="both"/>
              <w:rPr>
                <w:rFonts w:ascii="Arial Narrow" w:hAnsi="Arial Narrow"/>
                <w:szCs w:val="24"/>
              </w:rPr>
            </w:pPr>
            <w:r w:rsidRPr="00044CF1">
              <w:rPr>
                <w:rFonts w:ascii="Arial Narrow" w:hAnsi="Arial Narrow"/>
                <w:szCs w:val="24"/>
              </w:rPr>
              <w:t>Harwani, B.M. Phonegap Build. Editora: Taylor &amp;amp; Francis USA, 2013.</w:t>
            </w:r>
          </w:p>
          <w:p w14:paraId="7157DDC8" w14:textId="77777777" w:rsidR="00FA1DF1" w:rsidRPr="00A45649" w:rsidRDefault="00FA1DF1" w:rsidP="00371B09">
            <w:pPr>
              <w:pStyle w:val="PargrafodaLista"/>
              <w:numPr>
                <w:ilvl w:val="0"/>
                <w:numId w:val="2"/>
              </w:numPr>
              <w:spacing w:after="0" w:line="240" w:lineRule="auto"/>
              <w:ind w:left="318" w:hanging="284"/>
              <w:jc w:val="both"/>
              <w:rPr>
                <w:rFonts w:ascii="Arial Narrow" w:hAnsi="Arial Narrow"/>
                <w:szCs w:val="24"/>
              </w:rPr>
            </w:pPr>
            <w:r w:rsidRPr="00044CF1">
              <w:rPr>
                <w:rFonts w:ascii="Arial Narrow" w:hAnsi="Arial Narrow"/>
                <w:szCs w:val="24"/>
              </w:rPr>
              <w:lastRenderedPageBreak/>
              <w:t xml:space="preserve">Seshadri, S.; </w:t>
            </w:r>
            <w:r>
              <w:rPr>
                <w:rFonts w:ascii="Arial Narrow" w:hAnsi="Arial Narrow"/>
                <w:szCs w:val="24"/>
              </w:rPr>
              <w:t>G</w:t>
            </w:r>
            <w:r w:rsidRPr="00044CF1">
              <w:rPr>
                <w:rFonts w:ascii="Arial Narrow" w:hAnsi="Arial Narrow"/>
                <w:szCs w:val="24"/>
              </w:rPr>
              <w:t>reen, B. Desenvolvendo com AngularJS. Novatec, 2014</w:t>
            </w:r>
          </w:p>
        </w:tc>
      </w:tr>
    </w:tbl>
    <w:p w14:paraId="60D8218F"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DB05FC" w:rsidRPr="00966815" w14:paraId="7D0E7DA2" w14:textId="77777777" w:rsidTr="00A15035">
        <w:trPr>
          <w:trHeight w:val="340"/>
        </w:trPr>
        <w:tc>
          <w:tcPr>
            <w:tcW w:w="5000" w:type="pct"/>
            <w:gridSpan w:val="3"/>
            <w:shd w:val="clear" w:color="auto" w:fill="1F497D"/>
            <w:vAlign w:val="center"/>
          </w:tcPr>
          <w:p w14:paraId="71FC7481" w14:textId="77777777" w:rsidR="00DB05FC" w:rsidRPr="007409E7" w:rsidRDefault="00DB05FC" w:rsidP="00A15035">
            <w:pPr>
              <w:jc w:val="center"/>
              <w:rPr>
                <w:rFonts w:ascii="Arial Narrow" w:hAnsi="Arial Narrow"/>
                <w:b/>
                <w:color w:val="FFFFFF"/>
              </w:rPr>
            </w:pPr>
            <w:r>
              <w:rPr>
                <w:rFonts w:ascii="Arial Narrow" w:hAnsi="Arial Narrow"/>
                <w:b/>
                <w:color w:val="FFFFFF"/>
              </w:rPr>
              <w:t>DISCIPLINA</w:t>
            </w:r>
          </w:p>
        </w:tc>
      </w:tr>
      <w:tr w:rsidR="00DB05FC" w:rsidRPr="00966815" w14:paraId="250963A1" w14:textId="77777777" w:rsidTr="00A15035">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FF6AAF6" w14:textId="0C1CB999" w:rsidR="00DB05FC" w:rsidRDefault="00DB05FC" w:rsidP="00A15035">
            <w:pPr>
              <w:rPr>
                <w:rFonts w:ascii="Arial Narrow" w:hAnsi="Arial Narrow"/>
              </w:rPr>
            </w:pPr>
            <w:r w:rsidRPr="00DB05FC">
              <w:rPr>
                <w:rFonts w:ascii="Arial Narrow" w:hAnsi="Arial Narrow"/>
              </w:rPr>
              <w:t>Desenvolvimento Aplicativos para Dispositivos Móveis com iOS</w:t>
            </w:r>
          </w:p>
        </w:tc>
      </w:tr>
      <w:tr w:rsidR="00DB05FC" w:rsidRPr="00966815" w14:paraId="5114B7FA" w14:textId="77777777" w:rsidTr="00A15035">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43FDD2B" w14:textId="77777777" w:rsidR="00DB05FC" w:rsidRPr="00AC2719" w:rsidRDefault="00DB05FC" w:rsidP="00A15035">
            <w:pPr>
              <w:jc w:val="center"/>
              <w:rPr>
                <w:rFonts w:ascii="Arial Narrow" w:hAnsi="Arial Narrow"/>
              </w:rPr>
            </w:pPr>
            <w:r>
              <w:rPr>
                <w:rFonts w:ascii="Arial Narrow" w:hAnsi="Arial Narrow"/>
              </w:rPr>
              <w:t>PRÉ-REQUISITOS</w:t>
            </w:r>
          </w:p>
        </w:tc>
      </w:tr>
      <w:tr w:rsidR="00DB05FC" w:rsidRPr="00966815" w14:paraId="6E653BE7" w14:textId="77777777" w:rsidTr="00A15035">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2E2C751" w14:textId="77777777" w:rsidR="00DB05FC" w:rsidRDefault="00DB05FC" w:rsidP="00A15035">
            <w:pPr>
              <w:rPr>
                <w:rFonts w:ascii="Arial Narrow" w:hAnsi="Arial Narrow"/>
              </w:rPr>
            </w:pPr>
            <w:r>
              <w:rPr>
                <w:rFonts w:ascii="Arial Narrow" w:hAnsi="Arial Narrow"/>
              </w:rPr>
              <w:t>Banco de Dados</w:t>
            </w:r>
          </w:p>
          <w:p w14:paraId="71052B91" w14:textId="77777777" w:rsidR="00DB05FC" w:rsidRDefault="00DB05FC" w:rsidP="00A15035">
            <w:pPr>
              <w:rPr>
                <w:rFonts w:ascii="Arial Narrow" w:hAnsi="Arial Narrow"/>
              </w:rPr>
            </w:pPr>
            <w:r w:rsidRPr="00044CF1">
              <w:rPr>
                <w:rFonts w:ascii="Arial Narrow" w:hAnsi="Arial Narrow"/>
              </w:rPr>
              <w:t>Programação Orientada a Objetos</w:t>
            </w:r>
          </w:p>
        </w:tc>
      </w:tr>
      <w:tr w:rsidR="00DB05FC" w:rsidRPr="00966815" w14:paraId="631E6D08" w14:textId="77777777" w:rsidTr="00A15035">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CB81237" w14:textId="77777777" w:rsidR="00DB05FC" w:rsidRPr="00AC2719" w:rsidRDefault="00DB05FC" w:rsidP="00A15035">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C9FA736" w14:textId="77777777" w:rsidR="00DB05FC" w:rsidRPr="00AC2719" w:rsidRDefault="00DB05FC" w:rsidP="00A15035">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3DEBDA7" w14:textId="77777777" w:rsidR="00DB05FC" w:rsidRPr="00AC2719" w:rsidRDefault="00DB05FC" w:rsidP="00A15035">
            <w:pPr>
              <w:jc w:val="center"/>
              <w:rPr>
                <w:rFonts w:ascii="Arial Narrow" w:hAnsi="Arial Narrow"/>
              </w:rPr>
            </w:pPr>
            <w:r>
              <w:rPr>
                <w:rFonts w:ascii="Arial Narrow" w:hAnsi="Arial Narrow"/>
              </w:rPr>
              <w:t>C.H. EXPERIMENTAL (horas)</w:t>
            </w:r>
          </w:p>
        </w:tc>
      </w:tr>
      <w:tr w:rsidR="00DB05FC" w:rsidRPr="00966815" w14:paraId="20162F9D" w14:textId="77777777" w:rsidTr="00A15035">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149C30B" w14:textId="77777777" w:rsidR="00DB05FC" w:rsidRDefault="00DB05FC" w:rsidP="00A15035">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25CC4F7E" w14:textId="77777777" w:rsidR="00DB05FC" w:rsidRDefault="00DB05FC" w:rsidP="00A15035">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2A126E17" w14:textId="77777777" w:rsidR="00DB05FC" w:rsidRDefault="00DB05FC" w:rsidP="00A15035">
            <w:pPr>
              <w:jc w:val="center"/>
              <w:rPr>
                <w:rFonts w:ascii="Arial Narrow" w:hAnsi="Arial Narrow"/>
              </w:rPr>
            </w:pPr>
            <w:r>
              <w:rPr>
                <w:rFonts w:ascii="Arial Narrow" w:hAnsi="Arial Narrow"/>
              </w:rPr>
              <w:t>15</w:t>
            </w:r>
          </w:p>
        </w:tc>
      </w:tr>
      <w:tr w:rsidR="00DB05FC" w:rsidRPr="00966815" w14:paraId="7F44DB3E" w14:textId="77777777" w:rsidTr="00A15035">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E2D69E9" w14:textId="77777777" w:rsidR="00DB05FC" w:rsidRPr="00AC2719" w:rsidRDefault="00DB05FC" w:rsidP="00A15035">
            <w:pPr>
              <w:jc w:val="center"/>
              <w:rPr>
                <w:rFonts w:ascii="Arial Narrow" w:hAnsi="Arial Narrow"/>
              </w:rPr>
            </w:pPr>
            <w:r>
              <w:rPr>
                <w:rFonts w:ascii="Arial Narrow" w:hAnsi="Arial Narrow"/>
              </w:rPr>
              <w:t>OBJETIVOS</w:t>
            </w:r>
          </w:p>
        </w:tc>
      </w:tr>
      <w:tr w:rsidR="00DB05FC" w:rsidRPr="00A45649" w14:paraId="3BD7FE06" w14:textId="77777777" w:rsidTr="00DB05FC">
        <w:trPr>
          <w:trHeight w:val="535"/>
        </w:trPr>
        <w:tc>
          <w:tcPr>
            <w:tcW w:w="5000" w:type="pct"/>
            <w:gridSpan w:val="3"/>
            <w:tcBorders>
              <w:top w:val="single" w:sz="4" w:space="0" w:color="auto"/>
              <w:bottom w:val="single" w:sz="4" w:space="0" w:color="auto"/>
              <w:right w:val="single" w:sz="4" w:space="0" w:color="auto"/>
            </w:tcBorders>
            <w:shd w:val="clear" w:color="auto" w:fill="auto"/>
          </w:tcPr>
          <w:p w14:paraId="6148AB14" w14:textId="402A864D" w:rsidR="00DB05FC" w:rsidRPr="00DB05FC" w:rsidRDefault="00DB05FC" w:rsidP="00DB05FC">
            <w:pPr>
              <w:pStyle w:val="PargrafodaLista"/>
              <w:numPr>
                <w:ilvl w:val="0"/>
                <w:numId w:val="2"/>
              </w:numPr>
              <w:spacing w:after="0"/>
              <w:ind w:left="318" w:hanging="284"/>
              <w:jc w:val="both"/>
              <w:rPr>
                <w:rFonts w:ascii="Arial Narrow" w:hAnsi="Arial Narrow"/>
                <w:szCs w:val="24"/>
              </w:rPr>
            </w:pPr>
            <w:r w:rsidRPr="00DB05FC">
              <w:rPr>
                <w:rFonts w:ascii="Arial Narrow" w:hAnsi="Arial Narrow"/>
                <w:szCs w:val="24"/>
              </w:rPr>
              <w:t>Capacitar os acadêmicos, através de uma abordagem interdisciplinar, teórica e prática,</w:t>
            </w:r>
            <w:r>
              <w:rPr>
                <w:rFonts w:ascii="Arial Narrow" w:hAnsi="Arial Narrow"/>
                <w:szCs w:val="24"/>
              </w:rPr>
              <w:t xml:space="preserve"> </w:t>
            </w:r>
            <w:r w:rsidRPr="00DB05FC">
              <w:rPr>
                <w:rFonts w:ascii="Arial Narrow" w:hAnsi="Arial Narrow"/>
                <w:szCs w:val="24"/>
              </w:rPr>
              <w:t>nas principais etapas de concepção e desenvolvimento de aplicações para dispositivos</w:t>
            </w:r>
            <w:r>
              <w:rPr>
                <w:rFonts w:ascii="Arial Narrow" w:hAnsi="Arial Narrow"/>
                <w:szCs w:val="24"/>
              </w:rPr>
              <w:t xml:space="preserve"> </w:t>
            </w:r>
            <w:r w:rsidRPr="00DB05FC">
              <w:rPr>
                <w:rFonts w:ascii="Arial Narrow" w:hAnsi="Arial Narrow"/>
                <w:szCs w:val="24"/>
              </w:rPr>
              <w:t>móveis no ecossistema da Apple.</w:t>
            </w:r>
          </w:p>
        </w:tc>
      </w:tr>
      <w:tr w:rsidR="00DB05FC" w:rsidRPr="00966815" w14:paraId="6F71F66F" w14:textId="77777777" w:rsidTr="00A15035">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8390B43" w14:textId="77777777" w:rsidR="00DB05FC" w:rsidRPr="00AC2719" w:rsidRDefault="00DB05FC" w:rsidP="00A15035">
            <w:pPr>
              <w:jc w:val="center"/>
              <w:rPr>
                <w:rFonts w:ascii="Arial Narrow" w:hAnsi="Arial Narrow"/>
              </w:rPr>
            </w:pPr>
            <w:r>
              <w:rPr>
                <w:rFonts w:ascii="Arial Narrow" w:hAnsi="Arial Narrow"/>
              </w:rPr>
              <w:t>EMENTA</w:t>
            </w:r>
          </w:p>
        </w:tc>
      </w:tr>
      <w:tr w:rsidR="00DB05FC" w:rsidRPr="00C5434D" w14:paraId="04FB2FF8" w14:textId="77777777" w:rsidTr="00A15035">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0207EC26" w14:textId="289291E2" w:rsidR="00DB05FC" w:rsidRPr="00DF254B" w:rsidRDefault="00DB05FC" w:rsidP="00DB05FC">
            <w:pPr>
              <w:jc w:val="both"/>
              <w:rPr>
                <w:rFonts w:ascii="Arial Narrow" w:hAnsi="Arial Narrow"/>
              </w:rPr>
            </w:pPr>
            <w:r w:rsidRPr="00DB05FC">
              <w:rPr>
                <w:rFonts w:ascii="Arial Narrow" w:hAnsi="Arial Narrow"/>
              </w:rPr>
              <w:t>Introdução a linguagem Swift. Ambientes de desenvolv</w:t>
            </w:r>
            <w:r>
              <w:rPr>
                <w:rFonts w:ascii="Arial Narrow" w:hAnsi="Arial Narrow"/>
              </w:rPr>
              <w:t xml:space="preserve">imento de aplicativos para iOS. </w:t>
            </w:r>
            <w:r w:rsidRPr="00DB05FC">
              <w:rPr>
                <w:rFonts w:ascii="Arial Narrow" w:hAnsi="Arial Narrow"/>
              </w:rPr>
              <w:t>Introdução aos conceitos básicos da plataforma iOS.</w:t>
            </w:r>
            <w:r>
              <w:rPr>
                <w:rFonts w:ascii="Arial Narrow" w:hAnsi="Arial Narrow"/>
              </w:rPr>
              <w:t xml:space="preserve"> Desenvolvimento de aplicativos </w:t>
            </w:r>
            <w:r w:rsidRPr="00DB05FC">
              <w:rPr>
                <w:rFonts w:ascii="Arial Narrow" w:hAnsi="Arial Narrow"/>
              </w:rPr>
              <w:t>para dispositivos móveis com iOS. Persistência de dad</w:t>
            </w:r>
            <w:r>
              <w:rPr>
                <w:rFonts w:ascii="Arial Narrow" w:hAnsi="Arial Narrow"/>
              </w:rPr>
              <w:t xml:space="preserve">os em arquivos, na memória e em </w:t>
            </w:r>
            <w:r w:rsidRPr="00DB05FC">
              <w:rPr>
                <w:rFonts w:ascii="Arial Narrow" w:hAnsi="Arial Narrow"/>
              </w:rPr>
              <w:t>bancos de dados.</w:t>
            </w:r>
          </w:p>
        </w:tc>
      </w:tr>
      <w:tr w:rsidR="00DB05FC" w:rsidRPr="00966815" w14:paraId="5134FFF8" w14:textId="77777777" w:rsidTr="00A15035">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36BFF7C" w14:textId="77777777" w:rsidR="00DB05FC" w:rsidRPr="00AC2719" w:rsidRDefault="00DB05FC" w:rsidP="00A15035">
            <w:pPr>
              <w:jc w:val="center"/>
              <w:rPr>
                <w:rFonts w:ascii="Arial Narrow" w:hAnsi="Arial Narrow"/>
              </w:rPr>
            </w:pPr>
            <w:r>
              <w:rPr>
                <w:rFonts w:ascii="Arial Narrow" w:hAnsi="Arial Narrow"/>
              </w:rPr>
              <w:t>BIBLIOGRAFIA BÁSICA</w:t>
            </w:r>
          </w:p>
        </w:tc>
      </w:tr>
      <w:tr w:rsidR="00DB05FC" w:rsidRPr="00A45649" w14:paraId="450366FE" w14:textId="77777777" w:rsidTr="00DB05FC">
        <w:trPr>
          <w:trHeight w:val="1219"/>
        </w:trPr>
        <w:tc>
          <w:tcPr>
            <w:tcW w:w="5000" w:type="pct"/>
            <w:gridSpan w:val="3"/>
            <w:tcBorders>
              <w:top w:val="single" w:sz="4" w:space="0" w:color="auto"/>
              <w:bottom w:val="single" w:sz="4" w:space="0" w:color="auto"/>
              <w:right w:val="single" w:sz="4" w:space="0" w:color="auto"/>
            </w:tcBorders>
            <w:shd w:val="clear" w:color="auto" w:fill="auto"/>
            <w:vAlign w:val="center"/>
          </w:tcPr>
          <w:p w14:paraId="536A86FF" w14:textId="77777777" w:rsidR="00DB05FC" w:rsidRPr="00DB05FC" w:rsidRDefault="00DB05FC" w:rsidP="00DB05FC">
            <w:pPr>
              <w:pStyle w:val="PargrafodaLista"/>
              <w:numPr>
                <w:ilvl w:val="0"/>
                <w:numId w:val="2"/>
              </w:numPr>
              <w:spacing w:after="0"/>
              <w:ind w:left="318" w:hanging="284"/>
              <w:jc w:val="both"/>
              <w:rPr>
                <w:rFonts w:ascii="Arial Narrow" w:hAnsi="Arial Narrow"/>
                <w:szCs w:val="24"/>
              </w:rPr>
            </w:pPr>
            <w:r w:rsidRPr="00DB05FC">
              <w:rPr>
                <w:rFonts w:ascii="Arial Narrow" w:hAnsi="Arial Narrow"/>
                <w:szCs w:val="24"/>
              </w:rPr>
              <w:t>Ricardo R. Lecheta, Desenvolvendo Para iPhone e iPad. 3 Ed, Novatec, 2014.</w:t>
            </w:r>
          </w:p>
          <w:p w14:paraId="166BE36A" w14:textId="77777777" w:rsidR="00DB05FC" w:rsidRDefault="00DB05FC" w:rsidP="00DB05FC">
            <w:pPr>
              <w:pStyle w:val="PargrafodaLista"/>
              <w:numPr>
                <w:ilvl w:val="0"/>
                <w:numId w:val="2"/>
              </w:numPr>
              <w:spacing w:after="0"/>
              <w:ind w:left="318" w:hanging="284"/>
              <w:jc w:val="both"/>
              <w:rPr>
                <w:rFonts w:ascii="Arial Narrow" w:hAnsi="Arial Narrow"/>
                <w:szCs w:val="24"/>
              </w:rPr>
            </w:pPr>
            <w:r w:rsidRPr="00DB05FC">
              <w:rPr>
                <w:rFonts w:ascii="Arial Narrow" w:hAnsi="Arial Narrow"/>
                <w:szCs w:val="24"/>
              </w:rPr>
              <w:t>Nuno F., Catarina R., Catarina S., Luis M., Vitor C., Desenvolvimento Em iOS. iPhone, iPad e iPod</w:t>
            </w:r>
            <w:r>
              <w:rPr>
                <w:rFonts w:ascii="Arial Narrow" w:hAnsi="Arial Narrow"/>
                <w:szCs w:val="24"/>
              </w:rPr>
              <w:t xml:space="preserve"> </w:t>
            </w:r>
            <w:r w:rsidRPr="00DB05FC">
              <w:rPr>
                <w:rFonts w:ascii="Arial Narrow" w:hAnsi="Arial Narrow"/>
                <w:szCs w:val="24"/>
              </w:rPr>
              <w:t>Touch. Curso Completo. 2 Ed, FCA, 2013.</w:t>
            </w:r>
          </w:p>
          <w:p w14:paraId="6D67DFD9" w14:textId="3F952C6E" w:rsidR="00DB05FC" w:rsidRPr="00DB05FC" w:rsidRDefault="00DB05FC" w:rsidP="00DB05FC">
            <w:pPr>
              <w:pStyle w:val="PargrafodaLista"/>
              <w:numPr>
                <w:ilvl w:val="0"/>
                <w:numId w:val="2"/>
              </w:numPr>
              <w:spacing w:after="0"/>
              <w:ind w:left="318" w:hanging="284"/>
              <w:jc w:val="both"/>
              <w:rPr>
                <w:rFonts w:ascii="Arial Narrow" w:hAnsi="Arial Narrow"/>
                <w:szCs w:val="24"/>
              </w:rPr>
            </w:pPr>
            <w:r w:rsidRPr="00DB05FC">
              <w:rPr>
                <w:rFonts w:ascii="Arial Narrow" w:hAnsi="Arial Narrow"/>
                <w:szCs w:val="24"/>
              </w:rPr>
              <w:t>André Milani, Programando Para iPhone e iPad. 2 ed., Ed. Novatec, 2014.</w:t>
            </w:r>
          </w:p>
        </w:tc>
      </w:tr>
      <w:tr w:rsidR="00DB05FC" w:rsidRPr="00966815" w14:paraId="557956E6" w14:textId="77777777" w:rsidTr="00A15035">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E92EC20" w14:textId="77777777" w:rsidR="00DB05FC" w:rsidRPr="00AC2719" w:rsidRDefault="00DB05FC" w:rsidP="00A15035">
            <w:pPr>
              <w:jc w:val="center"/>
              <w:rPr>
                <w:rFonts w:ascii="Arial Narrow" w:hAnsi="Arial Narrow"/>
              </w:rPr>
            </w:pPr>
            <w:r>
              <w:rPr>
                <w:rFonts w:ascii="Arial Narrow" w:hAnsi="Arial Narrow"/>
              </w:rPr>
              <w:t>BIBLIOGRAFIA COMPLEMENTAR</w:t>
            </w:r>
          </w:p>
        </w:tc>
      </w:tr>
      <w:tr w:rsidR="00DB05FC" w:rsidRPr="00A45649" w14:paraId="504926D4" w14:textId="77777777" w:rsidTr="00A15035">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9780EB" w14:textId="7CF2477C" w:rsidR="00DB05FC" w:rsidRDefault="00BF105F" w:rsidP="00A15035">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Lecheta, R. Desenvolvendo para Iphone e Ipad. Ed. Novatec, 2017.</w:t>
            </w:r>
          </w:p>
          <w:p w14:paraId="6193C4D0" w14:textId="77777777" w:rsidR="00BF105F" w:rsidRDefault="00BF105F" w:rsidP="00BF105F">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Alasdair, A. Aprendendo Programação iOS: Do Xcode a APP Store. Ed. Novatec, 2013.</w:t>
            </w:r>
          </w:p>
          <w:p w14:paraId="37DDBA84" w14:textId="3B941B2F" w:rsidR="00BF105F" w:rsidRPr="00A45649" w:rsidRDefault="00BF105F" w:rsidP="00BF105F">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Silva, C.</w:t>
            </w:r>
            <w:r w:rsidR="00844A78">
              <w:rPr>
                <w:rFonts w:ascii="Arial Narrow" w:hAnsi="Arial Narrow"/>
                <w:szCs w:val="24"/>
              </w:rPr>
              <w:t>; Marcelino, L.</w:t>
            </w:r>
            <w:r>
              <w:rPr>
                <w:rFonts w:ascii="Arial Narrow" w:hAnsi="Arial Narrow"/>
                <w:szCs w:val="24"/>
              </w:rPr>
              <w:t xml:space="preserve"> Desenvolvimento em Swift para iOS. </w:t>
            </w:r>
            <w:r w:rsidR="00844A78">
              <w:rPr>
                <w:rFonts w:ascii="Arial Narrow" w:hAnsi="Arial Narrow"/>
                <w:szCs w:val="24"/>
              </w:rPr>
              <w:t xml:space="preserve">Ed. FCA, </w:t>
            </w:r>
          </w:p>
        </w:tc>
      </w:tr>
    </w:tbl>
    <w:p w14:paraId="46F9A359" w14:textId="77777777" w:rsidR="00DB05FC" w:rsidRDefault="00DB05FC"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983811" w:rsidRPr="00966815" w14:paraId="4787930A" w14:textId="77777777" w:rsidTr="00D65754">
        <w:trPr>
          <w:trHeight w:val="340"/>
        </w:trPr>
        <w:tc>
          <w:tcPr>
            <w:tcW w:w="5000" w:type="pct"/>
            <w:gridSpan w:val="3"/>
            <w:shd w:val="clear" w:color="auto" w:fill="1F497D"/>
            <w:vAlign w:val="center"/>
          </w:tcPr>
          <w:p w14:paraId="4DA17EBA" w14:textId="77777777" w:rsidR="00983811" w:rsidRPr="007409E7" w:rsidRDefault="00983811" w:rsidP="00D65754">
            <w:pPr>
              <w:jc w:val="center"/>
              <w:rPr>
                <w:rFonts w:ascii="Arial Narrow" w:hAnsi="Arial Narrow"/>
                <w:b/>
                <w:color w:val="FFFFFF"/>
              </w:rPr>
            </w:pPr>
            <w:r>
              <w:rPr>
                <w:rFonts w:ascii="Arial Narrow" w:hAnsi="Arial Narrow"/>
                <w:b/>
                <w:color w:val="FFFFFF"/>
              </w:rPr>
              <w:t>DISCIPLINA</w:t>
            </w:r>
          </w:p>
        </w:tc>
      </w:tr>
      <w:tr w:rsidR="00983811" w:rsidRPr="00F613EE" w14:paraId="00AF7AAC"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720CEEF" w14:textId="6837C6D8" w:rsidR="00983811" w:rsidRDefault="00983811" w:rsidP="00983811">
            <w:pPr>
              <w:rPr>
                <w:rFonts w:ascii="Arial Narrow" w:hAnsi="Arial Narrow"/>
              </w:rPr>
            </w:pPr>
            <w:r>
              <w:rPr>
                <w:rFonts w:ascii="Arial Narrow" w:hAnsi="Arial Narrow"/>
              </w:rPr>
              <w:t>Fundamentos de Sistemas de Informação</w:t>
            </w:r>
          </w:p>
        </w:tc>
      </w:tr>
      <w:tr w:rsidR="00983811" w:rsidRPr="00966815" w14:paraId="4C72FD19"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701D5C6" w14:textId="77777777" w:rsidR="00983811" w:rsidRPr="00AC2719" w:rsidRDefault="00983811" w:rsidP="00D65754">
            <w:pPr>
              <w:jc w:val="center"/>
              <w:rPr>
                <w:rFonts w:ascii="Arial Narrow" w:hAnsi="Arial Narrow"/>
              </w:rPr>
            </w:pPr>
            <w:r>
              <w:rPr>
                <w:rFonts w:ascii="Arial Narrow" w:hAnsi="Arial Narrow"/>
              </w:rPr>
              <w:t>PRÉ-REQUISITOS</w:t>
            </w:r>
          </w:p>
        </w:tc>
      </w:tr>
      <w:tr w:rsidR="00983811" w:rsidRPr="00241DB0" w14:paraId="27F29B84"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7FF4B25" w14:textId="41C8FA98" w:rsidR="00983811" w:rsidRDefault="00440907" w:rsidP="00D65754">
            <w:pPr>
              <w:rPr>
                <w:rFonts w:ascii="Arial Narrow" w:hAnsi="Arial Narrow"/>
              </w:rPr>
            </w:pPr>
            <w:r>
              <w:rPr>
                <w:rFonts w:ascii="Arial Narrow" w:hAnsi="Arial Narrow"/>
              </w:rPr>
              <w:t>Banco de Dados</w:t>
            </w:r>
            <w:r w:rsidR="00983811">
              <w:rPr>
                <w:rFonts w:ascii="Arial Narrow" w:hAnsi="Arial Narrow"/>
              </w:rPr>
              <w:t xml:space="preserve"> </w:t>
            </w:r>
          </w:p>
        </w:tc>
      </w:tr>
      <w:tr w:rsidR="00983811" w:rsidRPr="00966815" w14:paraId="4302F74F"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2144DEF6" w14:textId="77777777" w:rsidR="00983811" w:rsidRPr="00AC2719" w:rsidRDefault="00983811"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6A2A4C32" w14:textId="77777777" w:rsidR="00983811" w:rsidRPr="00AC2719" w:rsidRDefault="00983811"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73BA0948" w14:textId="77777777" w:rsidR="00983811" w:rsidRPr="00AC2719" w:rsidRDefault="00983811" w:rsidP="00D65754">
            <w:pPr>
              <w:jc w:val="center"/>
              <w:rPr>
                <w:rFonts w:ascii="Arial Narrow" w:hAnsi="Arial Narrow"/>
              </w:rPr>
            </w:pPr>
            <w:r>
              <w:rPr>
                <w:rFonts w:ascii="Arial Narrow" w:hAnsi="Arial Narrow"/>
              </w:rPr>
              <w:t>C.H. EXPERIMENTAL (horas)</w:t>
            </w:r>
          </w:p>
        </w:tc>
      </w:tr>
      <w:tr w:rsidR="00983811" w:rsidRPr="00966815" w14:paraId="016C6FC5"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63D657C1" w14:textId="77777777" w:rsidR="00983811" w:rsidRDefault="00983811"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0F180F3" w14:textId="4366EE8E" w:rsidR="00983811" w:rsidRDefault="00440907" w:rsidP="00D6575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BECAB17" w14:textId="01D92ED1" w:rsidR="00983811" w:rsidRDefault="00440907" w:rsidP="00D65754">
            <w:pPr>
              <w:jc w:val="center"/>
              <w:rPr>
                <w:rFonts w:ascii="Arial Narrow" w:hAnsi="Arial Narrow"/>
              </w:rPr>
            </w:pPr>
            <w:r>
              <w:rPr>
                <w:rFonts w:ascii="Arial Narrow" w:hAnsi="Arial Narrow"/>
              </w:rPr>
              <w:t>15</w:t>
            </w:r>
          </w:p>
        </w:tc>
      </w:tr>
      <w:tr w:rsidR="00983811" w:rsidRPr="00966815" w14:paraId="3A2DDC77"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80886F3" w14:textId="77777777" w:rsidR="00983811" w:rsidRPr="00AC2719" w:rsidRDefault="00983811" w:rsidP="00D65754">
            <w:pPr>
              <w:jc w:val="center"/>
              <w:rPr>
                <w:rFonts w:ascii="Arial Narrow" w:hAnsi="Arial Narrow"/>
              </w:rPr>
            </w:pPr>
            <w:r>
              <w:rPr>
                <w:rFonts w:ascii="Arial Narrow" w:hAnsi="Arial Narrow"/>
              </w:rPr>
              <w:t>OBJETIVOS</w:t>
            </w:r>
          </w:p>
        </w:tc>
      </w:tr>
      <w:tr w:rsidR="00983811" w:rsidRPr="00A45649" w14:paraId="2E440E3E" w14:textId="77777777" w:rsidTr="00D6575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0C6F8B6A" w14:textId="55C52ADE" w:rsidR="00983811" w:rsidRPr="00CF7ED4" w:rsidRDefault="00DD16F0"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Apresentar os principais conceitos de sistemas de informações, sistemas de informações gerenciais e suporte à decisão.</w:t>
            </w:r>
          </w:p>
        </w:tc>
      </w:tr>
      <w:tr w:rsidR="00983811" w:rsidRPr="00966815" w14:paraId="3C09D893"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3E324DD" w14:textId="77777777" w:rsidR="00983811" w:rsidRPr="00AC2719" w:rsidRDefault="00983811" w:rsidP="00D65754">
            <w:pPr>
              <w:jc w:val="center"/>
              <w:rPr>
                <w:rFonts w:ascii="Arial Narrow" w:hAnsi="Arial Narrow"/>
              </w:rPr>
            </w:pPr>
            <w:r>
              <w:rPr>
                <w:rFonts w:ascii="Arial Narrow" w:hAnsi="Arial Narrow"/>
              </w:rPr>
              <w:t>EMENTA</w:t>
            </w:r>
          </w:p>
        </w:tc>
      </w:tr>
      <w:tr w:rsidR="00983811" w:rsidRPr="004227F6" w14:paraId="334F1D39" w14:textId="77777777" w:rsidTr="00D65754">
        <w:trPr>
          <w:trHeight w:val="967"/>
        </w:trPr>
        <w:tc>
          <w:tcPr>
            <w:tcW w:w="5000" w:type="pct"/>
            <w:gridSpan w:val="3"/>
            <w:tcBorders>
              <w:top w:val="single" w:sz="4" w:space="0" w:color="auto"/>
              <w:bottom w:val="single" w:sz="4" w:space="0" w:color="auto"/>
              <w:right w:val="single" w:sz="4" w:space="0" w:color="auto"/>
            </w:tcBorders>
            <w:shd w:val="clear" w:color="auto" w:fill="auto"/>
            <w:vAlign w:val="center"/>
          </w:tcPr>
          <w:p w14:paraId="60C65245" w14:textId="7076A007" w:rsidR="00983811" w:rsidRPr="00CF7ED4" w:rsidRDefault="00440907" w:rsidP="00440907">
            <w:pPr>
              <w:spacing w:line="272" w:lineRule="exact"/>
              <w:ind w:right="47"/>
              <w:jc w:val="both"/>
              <w:rPr>
                <w:rFonts w:ascii="Arial Narrow" w:hAnsi="Arial Narrow"/>
              </w:rPr>
            </w:pPr>
            <w:r w:rsidRPr="00440907">
              <w:rPr>
                <w:rFonts w:ascii="Arial Narrow" w:hAnsi="Arial Narrow"/>
              </w:rPr>
              <w:t>Fundamentos e classificação de siste</w:t>
            </w:r>
            <w:r>
              <w:rPr>
                <w:rFonts w:ascii="Arial Narrow" w:hAnsi="Arial Narrow"/>
              </w:rPr>
              <w:t xml:space="preserve">mas de informação. Conceitos de </w:t>
            </w:r>
            <w:r w:rsidRPr="00440907">
              <w:rPr>
                <w:rFonts w:ascii="Arial Narrow" w:hAnsi="Arial Narrow"/>
              </w:rPr>
              <w:t>sistema. Componentes e relacionamentos de sistema. Custo/valor e qualidade da</w:t>
            </w:r>
            <w:r>
              <w:rPr>
                <w:rFonts w:ascii="Arial Narrow" w:hAnsi="Arial Narrow"/>
              </w:rPr>
              <w:t xml:space="preserve"> </w:t>
            </w:r>
            <w:r w:rsidRPr="00440907">
              <w:rPr>
                <w:rFonts w:ascii="Arial Narrow" w:hAnsi="Arial Narrow"/>
              </w:rPr>
              <w:t>informação. Vantagem competitiva e informação. Especificação, projeto e reengenharia</w:t>
            </w:r>
            <w:r>
              <w:rPr>
                <w:rFonts w:ascii="Arial Narrow" w:hAnsi="Arial Narrow"/>
              </w:rPr>
              <w:t xml:space="preserve"> </w:t>
            </w:r>
            <w:r w:rsidRPr="00440907">
              <w:rPr>
                <w:rFonts w:ascii="Arial Narrow" w:hAnsi="Arial Narrow"/>
              </w:rPr>
              <w:t>de sistemas de informação. Características do profissional de sistemas de informação e</w:t>
            </w:r>
            <w:r>
              <w:rPr>
                <w:rFonts w:ascii="Arial Narrow" w:hAnsi="Arial Narrow"/>
              </w:rPr>
              <w:t xml:space="preserve"> </w:t>
            </w:r>
            <w:r w:rsidRPr="00440907">
              <w:rPr>
                <w:rFonts w:ascii="Arial Narrow" w:hAnsi="Arial Narrow"/>
              </w:rPr>
              <w:t>carreiras de sistemas de informação. Sistemas de informações gerenciais e de apoio a</w:t>
            </w:r>
            <w:r>
              <w:rPr>
                <w:rFonts w:ascii="Arial Narrow" w:hAnsi="Arial Narrow"/>
              </w:rPr>
              <w:t xml:space="preserve"> </w:t>
            </w:r>
            <w:r w:rsidRPr="00440907">
              <w:rPr>
                <w:rFonts w:ascii="Arial Narrow" w:hAnsi="Arial Narrow"/>
              </w:rPr>
              <w:t>decisão.</w:t>
            </w:r>
          </w:p>
        </w:tc>
      </w:tr>
      <w:tr w:rsidR="00983811" w:rsidRPr="00966815" w14:paraId="732646F3"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D20ECB8" w14:textId="77777777" w:rsidR="00983811" w:rsidRPr="00AC2719" w:rsidRDefault="00983811" w:rsidP="00D65754">
            <w:pPr>
              <w:jc w:val="center"/>
              <w:rPr>
                <w:rFonts w:ascii="Arial Narrow" w:hAnsi="Arial Narrow"/>
              </w:rPr>
            </w:pPr>
            <w:r>
              <w:rPr>
                <w:rFonts w:ascii="Arial Narrow" w:hAnsi="Arial Narrow"/>
              </w:rPr>
              <w:t>BIBLIOGRAFIA BÁSICA</w:t>
            </w:r>
          </w:p>
        </w:tc>
      </w:tr>
      <w:tr w:rsidR="00983811" w:rsidRPr="00A45649" w14:paraId="39A089BD" w14:textId="77777777" w:rsidTr="00D6575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2331B8E9" w14:textId="77777777" w:rsidR="00983811" w:rsidRDefault="00061E73"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lastRenderedPageBreak/>
              <w:t>Prado, E.; Souza, C. A. Fundamentos de Sistemas de Informação. Ed. Elsevier, 2014.</w:t>
            </w:r>
          </w:p>
          <w:p w14:paraId="1E66B144" w14:textId="77777777" w:rsidR="00061E73" w:rsidRDefault="00061E73"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Audy, J. L. N. Fundamentos de Sistemas de Informação. Ed. Bookman, 2005.</w:t>
            </w:r>
          </w:p>
          <w:p w14:paraId="44A99AB2" w14:textId="423CFC2D" w:rsidR="002A4A6E" w:rsidRPr="000E1ADB" w:rsidRDefault="002A4A6E"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O’Brien, J; Maracas, G. Administração de Sistemas de Informação. Ed. Bookman, 15</w:t>
            </w:r>
            <w:r w:rsidRPr="002A4A6E">
              <w:rPr>
                <w:rFonts w:ascii="Arial Narrow" w:hAnsi="Arial Narrow"/>
                <w:szCs w:val="24"/>
                <w:vertAlign w:val="superscript"/>
              </w:rPr>
              <w:t>a</w:t>
            </w:r>
            <w:r>
              <w:rPr>
                <w:rFonts w:ascii="Arial Narrow" w:hAnsi="Arial Narrow"/>
                <w:szCs w:val="24"/>
              </w:rPr>
              <w:t xml:space="preserve"> ed, 2013.</w:t>
            </w:r>
          </w:p>
        </w:tc>
      </w:tr>
      <w:tr w:rsidR="00983811" w:rsidRPr="00966815" w14:paraId="0E4C8A04"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ED0E0CA" w14:textId="77777777" w:rsidR="00983811" w:rsidRPr="00AC2719" w:rsidRDefault="00983811" w:rsidP="00D65754">
            <w:pPr>
              <w:jc w:val="center"/>
              <w:rPr>
                <w:rFonts w:ascii="Arial Narrow" w:hAnsi="Arial Narrow"/>
              </w:rPr>
            </w:pPr>
            <w:r>
              <w:rPr>
                <w:rFonts w:ascii="Arial Narrow" w:hAnsi="Arial Narrow"/>
              </w:rPr>
              <w:t>BIBLIOGRAFIA COMPLEMENTAR</w:t>
            </w:r>
          </w:p>
        </w:tc>
      </w:tr>
      <w:tr w:rsidR="00983811" w:rsidRPr="00A45649" w14:paraId="78F2DB0D" w14:textId="77777777" w:rsidTr="00D6575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E816DA9" w14:textId="7D85BDF7" w:rsidR="00983811" w:rsidRDefault="002A4A6E"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Laudon, K. C.; Laudon, J. P. Sistemas de Informações Gerenciais. Ed. Pearson, 2014.</w:t>
            </w:r>
          </w:p>
          <w:p w14:paraId="02AD1115" w14:textId="77777777" w:rsidR="002A4A6E" w:rsidRDefault="00C50E1B"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Stair, M. S.; Reynolds, G. W. Princípios de Sistemas de Informação. Ed. Cengage Learning, 2015.</w:t>
            </w:r>
          </w:p>
          <w:p w14:paraId="7E2F7418" w14:textId="77777777" w:rsidR="001A7014" w:rsidRDefault="001A701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Kim, D.; Solomon, M. G. Fundamentos de Segurança de sistemas de Informação. Ed. LTC, 2014.</w:t>
            </w:r>
          </w:p>
          <w:p w14:paraId="5696A69B" w14:textId="77777777" w:rsidR="001A7014" w:rsidRDefault="001A701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Rezende, D. A. Sistemas de Informações Organizacionais. </w:t>
            </w:r>
            <w:r w:rsidR="0070127E">
              <w:rPr>
                <w:rFonts w:ascii="Arial Narrow" w:hAnsi="Arial Narrow"/>
                <w:szCs w:val="24"/>
              </w:rPr>
              <w:t xml:space="preserve">Ed. Atlas, </w:t>
            </w:r>
            <w:r>
              <w:rPr>
                <w:rFonts w:ascii="Arial Narrow" w:hAnsi="Arial Narrow"/>
                <w:szCs w:val="24"/>
              </w:rPr>
              <w:t>4</w:t>
            </w:r>
            <w:r w:rsidRPr="001A7014">
              <w:rPr>
                <w:rFonts w:ascii="Arial Narrow" w:hAnsi="Arial Narrow"/>
                <w:szCs w:val="24"/>
                <w:vertAlign w:val="superscript"/>
              </w:rPr>
              <w:t>a</w:t>
            </w:r>
            <w:r>
              <w:rPr>
                <w:rFonts w:ascii="Arial Narrow" w:hAnsi="Arial Narrow"/>
                <w:szCs w:val="24"/>
              </w:rPr>
              <w:t xml:space="preserve"> edição</w:t>
            </w:r>
            <w:r w:rsidR="0070127E">
              <w:rPr>
                <w:rFonts w:ascii="Arial Narrow" w:hAnsi="Arial Narrow"/>
                <w:szCs w:val="24"/>
              </w:rPr>
              <w:t>, 2010.</w:t>
            </w:r>
          </w:p>
          <w:p w14:paraId="72DF3B4D" w14:textId="78B08341" w:rsidR="009E5475" w:rsidRPr="00902E4F" w:rsidRDefault="009E5475"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Cruz, T. Sistemas de Informações Gerenciais. Ed. Atlas, 4</w:t>
            </w:r>
            <w:r w:rsidRPr="009E5475">
              <w:rPr>
                <w:rFonts w:ascii="Arial Narrow" w:hAnsi="Arial Narrow"/>
                <w:szCs w:val="24"/>
                <w:vertAlign w:val="superscript"/>
              </w:rPr>
              <w:t>a</w:t>
            </w:r>
            <w:r>
              <w:rPr>
                <w:rFonts w:ascii="Arial Narrow" w:hAnsi="Arial Narrow"/>
                <w:szCs w:val="24"/>
              </w:rPr>
              <w:t xml:space="preserve"> edição, 2014.</w:t>
            </w:r>
          </w:p>
        </w:tc>
      </w:tr>
    </w:tbl>
    <w:p w14:paraId="34E4EE94" w14:textId="77777777" w:rsidR="00983811" w:rsidRDefault="0098381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0A1045" w:rsidRPr="00966815" w14:paraId="72C15729" w14:textId="77777777" w:rsidTr="00123D44">
        <w:trPr>
          <w:trHeight w:val="340"/>
        </w:trPr>
        <w:tc>
          <w:tcPr>
            <w:tcW w:w="5000" w:type="pct"/>
            <w:gridSpan w:val="3"/>
            <w:shd w:val="clear" w:color="auto" w:fill="1F497D"/>
            <w:vAlign w:val="center"/>
          </w:tcPr>
          <w:p w14:paraId="01674B53" w14:textId="77777777" w:rsidR="000A1045" w:rsidRPr="007409E7" w:rsidRDefault="000A1045" w:rsidP="00123D44">
            <w:pPr>
              <w:jc w:val="center"/>
              <w:rPr>
                <w:rFonts w:ascii="Arial Narrow" w:hAnsi="Arial Narrow"/>
                <w:b/>
                <w:color w:val="FFFFFF"/>
              </w:rPr>
            </w:pPr>
            <w:r>
              <w:rPr>
                <w:rFonts w:ascii="Arial Narrow" w:hAnsi="Arial Narrow"/>
                <w:b/>
                <w:color w:val="FFFFFF"/>
              </w:rPr>
              <w:t>DISCIPLINA</w:t>
            </w:r>
          </w:p>
        </w:tc>
      </w:tr>
      <w:tr w:rsidR="000A1045" w:rsidRPr="00F613EE" w14:paraId="08859CA1"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E39BFF2" w14:textId="77777777" w:rsidR="000A1045" w:rsidRDefault="000A1045" w:rsidP="00123D44">
            <w:pPr>
              <w:rPr>
                <w:rFonts w:ascii="Arial Narrow" w:hAnsi="Arial Narrow"/>
              </w:rPr>
            </w:pPr>
            <w:r>
              <w:rPr>
                <w:rFonts w:ascii="Arial Narrow" w:hAnsi="Arial Narrow"/>
              </w:rPr>
              <w:t>Fundamentos de Robótica</w:t>
            </w:r>
          </w:p>
        </w:tc>
      </w:tr>
      <w:tr w:rsidR="000A1045" w:rsidRPr="00966815" w14:paraId="2A08E09C"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8D68DC1" w14:textId="77777777" w:rsidR="000A1045" w:rsidRPr="00AC2719" w:rsidRDefault="000A1045" w:rsidP="00123D44">
            <w:pPr>
              <w:jc w:val="center"/>
              <w:rPr>
                <w:rFonts w:ascii="Arial Narrow" w:hAnsi="Arial Narrow"/>
              </w:rPr>
            </w:pPr>
            <w:r>
              <w:rPr>
                <w:rFonts w:ascii="Arial Narrow" w:hAnsi="Arial Narrow"/>
              </w:rPr>
              <w:t>PRÉ-REQUISITOS</w:t>
            </w:r>
          </w:p>
        </w:tc>
      </w:tr>
      <w:tr w:rsidR="000A1045" w:rsidRPr="00241DB0" w14:paraId="4C4BE776"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19D7CB1" w14:textId="77777777" w:rsidR="000A1045" w:rsidRPr="00241DB0" w:rsidRDefault="000A1045" w:rsidP="00123D44">
            <w:pPr>
              <w:rPr>
                <w:rFonts w:ascii="Arial Narrow" w:hAnsi="Arial Narrow"/>
              </w:rPr>
            </w:pPr>
            <w:r w:rsidRPr="00241DB0">
              <w:rPr>
                <w:rFonts w:ascii="Arial Narrow" w:hAnsi="Arial Narrow"/>
              </w:rPr>
              <w:t>Álgebra Linear</w:t>
            </w:r>
          </w:p>
          <w:p w14:paraId="01C558BD" w14:textId="77777777" w:rsidR="000A1045" w:rsidRDefault="000A1045" w:rsidP="00123D44">
            <w:pPr>
              <w:rPr>
                <w:rFonts w:ascii="Arial Narrow" w:hAnsi="Arial Narrow"/>
              </w:rPr>
            </w:pPr>
            <w:r w:rsidRPr="00241DB0">
              <w:rPr>
                <w:rFonts w:ascii="Arial Narrow" w:hAnsi="Arial Narrow"/>
              </w:rPr>
              <w:t xml:space="preserve">Física Teórica e Experimental </w:t>
            </w:r>
            <w:r>
              <w:rPr>
                <w:rFonts w:ascii="Arial Narrow" w:hAnsi="Arial Narrow"/>
              </w:rPr>
              <w:t>I</w:t>
            </w:r>
          </w:p>
          <w:p w14:paraId="0AE9F440" w14:textId="77777777" w:rsidR="000A1045" w:rsidRDefault="000A1045" w:rsidP="00123D44">
            <w:pPr>
              <w:rPr>
                <w:rFonts w:ascii="Arial Narrow" w:hAnsi="Arial Narrow"/>
              </w:rPr>
            </w:pPr>
            <w:r w:rsidRPr="00241DB0">
              <w:rPr>
                <w:rFonts w:ascii="Arial Narrow" w:hAnsi="Arial Narrow"/>
              </w:rPr>
              <w:t>Inteligência Artificial</w:t>
            </w:r>
            <w:r>
              <w:rPr>
                <w:rFonts w:ascii="Arial Narrow" w:hAnsi="Arial Narrow"/>
              </w:rPr>
              <w:t xml:space="preserve"> </w:t>
            </w:r>
          </w:p>
        </w:tc>
      </w:tr>
      <w:tr w:rsidR="000A1045" w:rsidRPr="00966815" w14:paraId="136DAC46"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16FB6AC9" w14:textId="77777777" w:rsidR="000A1045" w:rsidRPr="00AC2719" w:rsidRDefault="000A1045"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63C4BCE" w14:textId="77777777" w:rsidR="000A1045" w:rsidRPr="00AC2719" w:rsidRDefault="000A1045"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234ECD0" w14:textId="77777777" w:rsidR="000A1045" w:rsidRPr="00AC2719" w:rsidRDefault="000A1045" w:rsidP="00123D44">
            <w:pPr>
              <w:jc w:val="center"/>
              <w:rPr>
                <w:rFonts w:ascii="Arial Narrow" w:hAnsi="Arial Narrow"/>
              </w:rPr>
            </w:pPr>
            <w:r>
              <w:rPr>
                <w:rFonts w:ascii="Arial Narrow" w:hAnsi="Arial Narrow"/>
              </w:rPr>
              <w:t>C.H. EXPERIMENTAL (horas)</w:t>
            </w:r>
          </w:p>
        </w:tc>
      </w:tr>
      <w:tr w:rsidR="000A1045" w:rsidRPr="00966815" w14:paraId="60F546AD"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176C28F" w14:textId="77777777" w:rsidR="000A1045" w:rsidRDefault="000A1045"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412CC93" w14:textId="77777777" w:rsidR="000A1045" w:rsidRDefault="000A1045" w:rsidP="00123D44">
            <w:pPr>
              <w:jc w:val="center"/>
              <w:rPr>
                <w:rFonts w:ascii="Arial Narrow" w:hAnsi="Arial Narrow"/>
              </w:rPr>
            </w:pPr>
            <w:r>
              <w:rPr>
                <w:rFonts w:ascii="Arial Narrow" w:hAnsi="Arial Narrow"/>
              </w:rPr>
              <w:t>30</w:t>
            </w:r>
          </w:p>
        </w:tc>
        <w:tc>
          <w:tcPr>
            <w:tcW w:w="1532" w:type="pct"/>
            <w:tcBorders>
              <w:top w:val="single" w:sz="4" w:space="0" w:color="auto"/>
              <w:bottom w:val="single" w:sz="4" w:space="0" w:color="auto"/>
              <w:right w:val="single" w:sz="4" w:space="0" w:color="auto"/>
            </w:tcBorders>
            <w:shd w:val="clear" w:color="auto" w:fill="auto"/>
            <w:vAlign w:val="center"/>
          </w:tcPr>
          <w:p w14:paraId="103F2183" w14:textId="77777777" w:rsidR="000A1045" w:rsidRDefault="000A1045" w:rsidP="00123D44">
            <w:pPr>
              <w:jc w:val="center"/>
              <w:rPr>
                <w:rFonts w:ascii="Arial Narrow" w:hAnsi="Arial Narrow"/>
              </w:rPr>
            </w:pPr>
            <w:r>
              <w:rPr>
                <w:rFonts w:ascii="Arial Narrow" w:hAnsi="Arial Narrow"/>
              </w:rPr>
              <w:t>30</w:t>
            </w:r>
          </w:p>
        </w:tc>
      </w:tr>
      <w:tr w:rsidR="000A1045" w:rsidRPr="00966815" w14:paraId="29E8A9D8"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CA53B81" w14:textId="77777777" w:rsidR="000A1045" w:rsidRPr="00AC2719" w:rsidRDefault="000A1045" w:rsidP="00123D44">
            <w:pPr>
              <w:jc w:val="center"/>
              <w:rPr>
                <w:rFonts w:ascii="Arial Narrow" w:hAnsi="Arial Narrow"/>
              </w:rPr>
            </w:pPr>
            <w:r>
              <w:rPr>
                <w:rFonts w:ascii="Arial Narrow" w:hAnsi="Arial Narrow"/>
              </w:rPr>
              <w:t>OBJETIVOS</w:t>
            </w:r>
          </w:p>
        </w:tc>
      </w:tr>
      <w:tr w:rsidR="000A1045" w:rsidRPr="00A45649" w14:paraId="6FC1457D" w14:textId="77777777" w:rsidTr="00123D4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5DC87F1C" w14:textId="77777777" w:rsidR="000A1045" w:rsidRPr="00CF7ED4" w:rsidRDefault="000A1045" w:rsidP="00123D44">
            <w:pPr>
              <w:pStyle w:val="PargrafodaLista"/>
              <w:numPr>
                <w:ilvl w:val="0"/>
                <w:numId w:val="2"/>
              </w:numPr>
              <w:spacing w:after="0"/>
              <w:ind w:left="318" w:hanging="284"/>
              <w:jc w:val="both"/>
              <w:rPr>
                <w:rFonts w:ascii="Arial Narrow" w:hAnsi="Arial Narrow"/>
                <w:szCs w:val="24"/>
              </w:rPr>
            </w:pPr>
            <w:r w:rsidRPr="00CF7ED4">
              <w:rPr>
                <w:rFonts w:ascii="Arial Narrow" w:hAnsi="Arial Narrow"/>
                <w:szCs w:val="24"/>
              </w:rPr>
              <w:t>Permitir ao aluno a aquisição de conhecimentos conceituais de robôs e suas principais</w:t>
            </w:r>
            <w:r>
              <w:rPr>
                <w:rFonts w:ascii="Arial Narrow" w:hAnsi="Arial Narrow"/>
                <w:szCs w:val="24"/>
              </w:rPr>
              <w:t xml:space="preserve"> </w:t>
            </w:r>
            <w:r w:rsidRPr="00CF7ED4">
              <w:rPr>
                <w:rFonts w:ascii="Arial Narrow" w:hAnsi="Arial Narrow"/>
                <w:szCs w:val="24"/>
              </w:rPr>
              <w:t>aplicações.</w:t>
            </w:r>
          </w:p>
        </w:tc>
      </w:tr>
      <w:tr w:rsidR="000A1045" w:rsidRPr="00966815" w14:paraId="10F8C49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493B0F6" w14:textId="77777777" w:rsidR="000A1045" w:rsidRPr="00AC2719" w:rsidRDefault="000A1045" w:rsidP="00123D44">
            <w:pPr>
              <w:jc w:val="center"/>
              <w:rPr>
                <w:rFonts w:ascii="Arial Narrow" w:hAnsi="Arial Narrow"/>
              </w:rPr>
            </w:pPr>
            <w:r>
              <w:rPr>
                <w:rFonts w:ascii="Arial Narrow" w:hAnsi="Arial Narrow"/>
              </w:rPr>
              <w:t>EMENTA</w:t>
            </w:r>
          </w:p>
        </w:tc>
      </w:tr>
      <w:tr w:rsidR="000A1045" w:rsidRPr="004227F6" w14:paraId="61DF1BA0" w14:textId="77777777" w:rsidTr="001B79A3">
        <w:trPr>
          <w:trHeight w:val="1066"/>
        </w:trPr>
        <w:tc>
          <w:tcPr>
            <w:tcW w:w="5000" w:type="pct"/>
            <w:gridSpan w:val="3"/>
            <w:tcBorders>
              <w:top w:val="single" w:sz="4" w:space="0" w:color="auto"/>
              <w:bottom w:val="single" w:sz="4" w:space="0" w:color="auto"/>
              <w:right w:val="single" w:sz="4" w:space="0" w:color="auto"/>
            </w:tcBorders>
            <w:shd w:val="clear" w:color="auto" w:fill="auto"/>
            <w:vAlign w:val="center"/>
          </w:tcPr>
          <w:p w14:paraId="329A3B3B" w14:textId="77777777" w:rsidR="000A1045" w:rsidRPr="00CF7ED4" w:rsidRDefault="000A1045" w:rsidP="00123D44">
            <w:pPr>
              <w:spacing w:line="272" w:lineRule="exact"/>
              <w:ind w:right="47"/>
              <w:jc w:val="both"/>
              <w:rPr>
                <w:rFonts w:ascii="Arial Narrow" w:hAnsi="Arial Narrow"/>
              </w:rPr>
            </w:pPr>
            <w:r w:rsidRPr="00CF7ED4">
              <w:rPr>
                <w:rFonts w:ascii="Arial Narrow" w:hAnsi="Arial Narrow"/>
              </w:rPr>
              <w:t>Introdução a Robótica: histórico, definições básicas, classificações e áreas de aplicação. Sensores e Atuadores: características, tipos e funções. Cinemática e dinâmica de manipuladores. Robótica Móvel. Planejamento de trajetória. Visão computacional. Noções de controle.</w:t>
            </w:r>
          </w:p>
        </w:tc>
      </w:tr>
      <w:tr w:rsidR="000A1045" w:rsidRPr="00966815" w14:paraId="2604EC9E"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733B71F" w14:textId="77777777" w:rsidR="000A1045" w:rsidRPr="00AC2719" w:rsidRDefault="000A1045" w:rsidP="00123D44">
            <w:pPr>
              <w:jc w:val="center"/>
              <w:rPr>
                <w:rFonts w:ascii="Arial Narrow" w:hAnsi="Arial Narrow"/>
              </w:rPr>
            </w:pPr>
            <w:r>
              <w:rPr>
                <w:rFonts w:ascii="Arial Narrow" w:hAnsi="Arial Narrow"/>
              </w:rPr>
              <w:t>BIBLIOGRAFIA BÁSICA</w:t>
            </w:r>
          </w:p>
        </w:tc>
      </w:tr>
      <w:tr w:rsidR="000A1045" w:rsidRPr="00A45649" w14:paraId="6E45A8F7" w14:textId="77777777" w:rsidTr="001B79A3">
        <w:trPr>
          <w:trHeight w:val="1009"/>
        </w:trPr>
        <w:tc>
          <w:tcPr>
            <w:tcW w:w="5000" w:type="pct"/>
            <w:gridSpan w:val="3"/>
            <w:tcBorders>
              <w:top w:val="single" w:sz="4" w:space="0" w:color="auto"/>
              <w:bottom w:val="single" w:sz="4" w:space="0" w:color="auto"/>
              <w:right w:val="single" w:sz="4" w:space="0" w:color="auto"/>
            </w:tcBorders>
            <w:shd w:val="clear" w:color="auto" w:fill="auto"/>
            <w:vAlign w:val="center"/>
          </w:tcPr>
          <w:p w14:paraId="7ABAAD98" w14:textId="225D6C6E" w:rsidR="000A1045" w:rsidRDefault="00853956"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Mataric, M. J.</w:t>
            </w:r>
            <w:r w:rsidR="00AF6B56">
              <w:rPr>
                <w:rFonts w:ascii="Arial Narrow" w:hAnsi="Arial Narrow"/>
                <w:szCs w:val="24"/>
              </w:rPr>
              <w:t xml:space="preserve"> </w:t>
            </w:r>
            <w:r>
              <w:rPr>
                <w:rFonts w:ascii="Arial Narrow" w:hAnsi="Arial Narrow"/>
                <w:szCs w:val="24"/>
              </w:rPr>
              <w:t xml:space="preserve">Introdução à Robótica. Ed. Unesp, </w:t>
            </w:r>
            <w:r w:rsidR="00AF6B56">
              <w:rPr>
                <w:rFonts w:ascii="Arial Narrow" w:hAnsi="Arial Narrow"/>
                <w:szCs w:val="24"/>
              </w:rPr>
              <w:t>2014.</w:t>
            </w:r>
          </w:p>
          <w:p w14:paraId="7304C8E2" w14:textId="77777777" w:rsidR="00AF6B56" w:rsidRDefault="00AF6B56"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Introdução à Robótica: Análise, Controle e Aplicações. Ed. LTC, 2</w:t>
            </w:r>
            <w:r w:rsidRPr="00AF6B56">
              <w:rPr>
                <w:rFonts w:ascii="Arial Narrow" w:hAnsi="Arial Narrow"/>
                <w:szCs w:val="24"/>
                <w:vertAlign w:val="superscript"/>
              </w:rPr>
              <w:t>a</w:t>
            </w:r>
            <w:r>
              <w:rPr>
                <w:rFonts w:ascii="Arial Narrow" w:hAnsi="Arial Narrow"/>
                <w:szCs w:val="24"/>
              </w:rPr>
              <w:t xml:space="preserve"> ed, 2013.</w:t>
            </w:r>
          </w:p>
          <w:p w14:paraId="25F62066" w14:textId="558153AB" w:rsidR="00AF6B56" w:rsidRPr="000E1ADB" w:rsidRDefault="00AF6B56"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Avila, R. N. P. Guia Teórico: Inteligência Artificial, Redes Neurais e Robótica. Ed. Ciência Moderna, 2016.</w:t>
            </w:r>
          </w:p>
        </w:tc>
      </w:tr>
      <w:tr w:rsidR="000A1045" w:rsidRPr="00966815" w14:paraId="422D8581"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170099D" w14:textId="77777777" w:rsidR="000A1045" w:rsidRPr="00AC2719" w:rsidRDefault="000A1045" w:rsidP="00123D44">
            <w:pPr>
              <w:jc w:val="center"/>
              <w:rPr>
                <w:rFonts w:ascii="Arial Narrow" w:hAnsi="Arial Narrow"/>
              </w:rPr>
            </w:pPr>
            <w:r>
              <w:rPr>
                <w:rFonts w:ascii="Arial Narrow" w:hAnsi="Arial Narrow"/>
              </w:rPr>
              <w:t>BIBLIOGRAFIA COMPLEMENTAR</w:t>
            </w:r>
          </w:p>
        </w:tc>
      </w:tr>
      <w:tr w:rsidR="000A1045" w:rsidRPr="00A45649" w14:paraId="0A6F8473"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22F2412" w14:textId="77777777" w:rsidR="000A1045" w:rsidRDefault="00AF6B56"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Lima, I.; Pinheiro, C. A, M. Inteligência Artificial. Ed. Elsevier/Campus, 2014.</w:t>
            </w:r>
          </w:p>
          <w:p w14:paraId="2421B94D" w14:textId="77777777" w:rsidR="00AF6B56" w:rsidRDefault="006A247C"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Nise, N. S. Engenharia de Sistemas de Controle. Ed. LTC, 6</w:t>
            </w:r>
            <w:r w:rsidRPr="006A247C">
              <w:rPr>
                <w:rFonts w:ascii="Arial Narrow" w:hAnsi="Arial Narrow"/>
                <w:szCs w:val="24"/>
                <w:vertAlign w:val="superscript"/>
              </w:rPr>
              <w:t>a</w:t>
            </w:r>
            <w:r>
              <w:rPr>
                <w:rFonts w:ascii="Arial Narrow" w:hAnsi="Arial Narrow"/>
                <w:szCs w:val="24"/>
              </w:rPr>
              <w:t xml:space="preserve"> ed, 2012.</w:t>
            </w:r>
          </w:p>
          <w:p w14:paraId="0E688C76" w14:textId="77777777" w:rsidR="006A247C" w:rsidRDefault="006A247C"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Monk, S. Movimento, Luz e Som com Arduíno e Rapsberry Pi. Ed. Novatec, 2016.</w:t>
            </w:r>
          </w:p>
          <w:p w14:paraId="287AD34D" w14:textId="7C3D3025" w:rsidR="00F82A86" w:rsidRDefault="00F82A86" w:rsidP="00123D44">
            <w:pPr>
              <w:pStyle w:val="PargrafodaLista"/>
              <w:numPr>
                <w:ilvl w:val="0"/>
                <w:numId w:val="2"/>
              </w:numPr>
              <w:spacing w:after="0"/>
              <w:ind w:left="318" w:hanging="284"/>
              <w:jc w:val="both"/>
              <w:rPr>
                <w:rFonts w:ascii="Arial Narrow" w:hAnsi="Arial Narrow"/>
                <w:szCs w:val="24"/>
              </w:rPr>
            </w:pPr>
            <w:r w:rsidRPr="00F82A86">
              <w:rPr>
                <w:rFonts w:ascii="Arial Narrow" w:hAnsi="Arial Narrow"/>
                <w:szCs w:val="24"/>
              </w:rPr>
              <w:t>O</w:t>
            </w:r>
            <w:r w:rsidR="005B02A5">
              <w:rPr>
                <w:rFonts w:ascii="Arial Narrow" w:hAnsi="Arial Narrow"/>
                <w:szCs w:val="24"/>
              </w:rPr>
              <w:t>sorio, F. and Romero, R.A.F.;</w:t>
            </w:r>
            <w:r w:rsidRPr="00F82A86">
              <w:rPr>
                <w:rFonts w:ascii="Arial Narrow" w:hAnsi="Arial Narrow"/>
                <w:szCs w:val="24"/>
              </w:rPr>
              <w:t xml:space="preserve"> Prestes, E. and Wolf, D.F.</w:t>
            </w:r>
            <w:r>
              <w:rPr>
                <w:rFonts w:ascii="Arial Narrow" w:hAnsi="Arial Narrow"/>
                <w:szCs w:val="24"/>
              </w:rPr>
              <w:t xml:space="preserve"> Robótica Móvel. Ed. LTC, </w:t>
            </w:r>
            <w:r w:rsidR="00B065D5">
              <w:rPr>
                <w:rFonts w:ascii="Arial Narrow" w:hAnsi="Arial Narrow"/>
                <w:szCs w:val="24"/>
              </w:rPr>
              <w:t>2014.</w:t>
            </w:r>
          </w:p>
          <w:p w14:paraId="67678BEA" w14:textId="481AA09B" w:rsidR="005B02A5" w:rsidRPr="00902E4F" w:rsidRDefault="005B02A5"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Graig, J. J. Robótica. Ed. Pearson, 2013.</w:t>
            </w:r>
          </w:p>
        </w:tc>
      </w:tr>
    </w:tbl>
    <w:p w14:paraId="064836CF" w14:textId="77777777" w:rsidR="000A1045" w:rsidRDefault="000A1045"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0A1045" w:rsidRPr="00966815" w14:paraId="191CAB1E" w14:textId="77777777" w:rsidTr="00123D44">
        <w:trPr>
          <w:trHeight w:val="340"/>
        </w:trPr>
        <w:tc>
          <w:tcPr>
            <w:tcW w:w="5000" w:type="pct"/>
            <w:gridSpan w:val="3"/>
            <w:shd w:val="clear" w:color="auto" w:fill="1F497D"/>
            <w:vAlign w:val="center"/>
          </w:tcPr>
          <w:p w14:paraId="56B92DBE" w14:textId="77777777" w:rsidR="000A1045" w:rsidRPr="007409E7" w:rsidRDefault="000A1045" w:rsidP="00123D44">
            <w:pPr>
              <w:jc w:val="center"/>
              <w:rPr>
                <w:rFonts w:ascii="Arial Narrow" w:hAnsi="Arial Narrow"/>
                <w:b/>
                <w:color w:val="FFFFFF"/>
              </w:rPr>
            </w:pPr>
            <w:r>
              <w:rPr>
                <w:rFonts w:ascii="Arial Narrow" w:hAnsi="Arial Narrow"/>
                <w:b/>
                <w:color w:val="FFFFFF"/>
              </w:rPr>
              <w:t>DISCIPLINA</w:t>
            </w:r>
          </w:p>
        </w:tc>
      </w:tr>
      <w:tr w:rsidR="000A1045" w:rsidRPr="00966815" w14:paraId="745C837C"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BDD503F" w14:textId="77777777" w:rsidR="000A1045" w:rsidRDefault="000A1045" w:rsidP="00123D44">
            <w:pPr>
              <w:rPr>
                <w:rFonts w:ascii="Arial Narrow" w:hAnsi="Arial Narrow"/>
              </w:rPr>
            </w:pPr>
            <w:r>
              <w:rPr>
                <w:rFonts w:ascii="Arial Narrow" w:hAnsi="Arial Narrow"/>
              </w:rPr>
              <w:t>Gerência de Projetos</w:t>
            </w:r>
          </w:p>
        </w:tc>
      </w:tr>
      <w:tr w:rsidR="000A1045" w:rsidRPr="00966815" w14:paraId="09BCFF62"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C2D1CF7" w14:textId="77777777" w:rsidR="000A1045" w:rsidRPr="00AC2719" w:rsidRDefault="000A1045" w:rsidP="00123D44">
            <w:pPr>
              <w:jc w:val="center"/>
              <w:rPr>
                <w:rFonts w:ascii="Arial Narrow" w:hAnsi="Arial Narrow"/>
              </w:rPr>
            </w:pPr>
            <w:r>
              <w:rPr>
                <w:rFonts w:ascii="Arial Narrow" w:hAnsi="Arial Narrow"/>
              </w:rPr>
              <w:t>PRÉ-REQUISITOS</w:t>
            </w:r>
          </w:p>
        </w:tc>
      </w:tr>
      <w:tr w:rsidR="000A1045" w:rsidRPr="00966815" w14:paraId="73D79960"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29E094D" w14:textId="77777777" w:rsidR="000A1045" w:rsidRDefault="000A1045" w:rsidP="00123D44">
            <w:pPr>
              <w:rPr>
                <w:rFonts w:ascii="Arial Narrow" w:hAnsi="Arial Narrow"/>
              </w:rPr>
            </w:pPr>
            <w:r>
              <w:rPr>
                <w:rFonts w:ascii="Arial Narrow" w:hAnsi="Arial Narrow"/>
              </w:rPr>
              <w:t>Engenharia de Software</w:t>
            </w:r>
          </w:p>
        </w:tc>
      </w:tr>
      <w:tr w:rsidR="000A1045" w:rsidRPr="00966815" w14:paraId="24E38280"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123DFE0" w14:textId="77777777" w:rsidR="000A1045" w:rsidRPr="00AC2719" w:rsidRDefault="000A1045"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85072B6" w14:textId="77777777" w:rsidR="000A1045" w:rsidRPr="00AC2719" w:rsidRDefault="000A1045"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514D7DE4" w14:textId="77777777" w:rsidR="000A1045" w:rsidRPr="00AC2719" w:rsidRDefault="000A1045" w:rsidP="00123D44">
            <w:pPr>
              <w:jc w:val="center"/>
              <w:rPr>
                <w:rFonts w:ascii="Arial Narrow" w:hAnsi="Arial Narrow"/>
              </w:rPr>
            </w:pPr>
            <w:r>
              <w:rPr>
                <w:rFonts w:ascii="Arial Narrow" w:hAnsi="Arial Narrow"/>
              </w:rPr>
              <w:t>C.H. EXPERIMENTAL (horas)</w:t>
            </w:r>
          </w:p>
        </w:tc>
      </w:tr>
      <w:tr w:rsidR="000A1045" w:rsidRPr="00966815" w14:paraId="04AA84E3"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71226D7" w14:textId="77777777" w:rsidR="000A1045" w:rsidRDefault="000A1045"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E68E4BE" w14:textId="77777777" w:rsidR="000A1045" w:rsidRDefault="000A1045"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91C104F" w14:textId="77777777" w:rsidR="000A1045" w:rsidRDefault="000A1045" w:rsidP="00123D44">
            <w:pPr>
              <w:jc w:val="center"/>
              <w:rPr>
                <w:rFonts w:ascii="Arial Narrow" w:hAnsi="Arial Narrow"/>
              </w:rPr>
            </w:pPr>
            <w:r>
              <w:rPr>
                <w:rFonts w:ascii="Arial Narrow" w:hAnsi="Arial Narrow"/>
              </w:rPr>
              <w:t>15</w:t>
            </w:r>
          </w:p>
        </w:tc>
      </w:tr>
      <w:tr w:rsidR="000A1045" w:rsidRPr="00966815" w14:paraId="758358E2"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CB8B84E" w14:textId="77777777" w:rsidR="000A1045" w:rsidRPr="00AC2719" w:rsidRDefault="000A1045" w:rsidP="00123D44">
            <w:pPr>
              <w:jc w:val="center"/>
              <w:rPr>
                <w:rFonts w:ascii="Arial Narrow" w:hAnsi="Arial Narrow"/>
              </w:rPr>
            </w:pPr>
            <w:r>
              <w:rPr>
                <w:rFonts w:ascii="Arial Narrow" w:hAnsi="Arial Narrow"/>
              </w:rPr>
              <w:t>OBJETIVOS</w:t>
            </w:r>
          </w:p>
        </w:tc>
      </w:tr>
      <w:tr w:rsidR="000A1045" w:rsidRPr="00A45649" w14:paraId="27E74B8C" w14:textId="77777777" w:rsidTr="00123D44">
        <w:trPr>
          <w:trHeight w:val="1303"/>
        </w:trPr>
        <w:tc>
          <w:tcPr>
            <w:tcW w:w="5000" w:type="pct"/>
            <w:gridSpan w:val="3"/>
            <w:tcBorders>
              <w:top w:val="single" w:sz="4" w:space="0" w:color="auto"/>
              <w:bottom w:val="single" w:sz="4" w:space="0" w:color="auto"/>
              <w:right w:val="single" w:sz="4" w:space="0" w:color="auto"/>
            </w:tcBorders>
            <w:shd w:val="clear" w:color="auto" w:fill="auto"/>
          </w:tcPr>
          <w:p w14:paraId="4AF5BA0E" w14:textId="77777777" w:rsidR="000A1045" w:rsidRPr="001C24F0" w:rsidRDefault="000A1045" w:rsidP="00123D44">
            <w:pPr>
              <w:ind w:left="34"/>
              <w:jc w:val="both"/>
              <w:rPr>
                <w:rFonts w:ascii="Arial Narrow" w:hAnsi="Arial Narrow"/>
              </w:rPr>
            </w:pPr>
            <w:r w:rsidRPr="001C24F0">
              <w:rPr>
                <w:rFonts w:ascii="Arial Narrow" w:hAnsi="Arial Narrow"/>
              </w:rPr>
              <w:lastRenderedPageBreak/>
              <w:t>Geral:</w:t>
            </w:r>
          </w:p>
          <w:p w14:paraId="4FEF90EA" w14:textId="77777777" w:rsidR="000A1045" w:rsidRPr="00CB7B48" w:rsidRDefault="000A1045" w:rsidP="00123D44">
            <w:pPr>
              <w:pStyle w:val="PargrafodaLista"/>
              <w:numPr>
                <w:ilvl w:val="0"/>
                <w:numId w:val="2"/>
              </w:numPr>
              <w:spacing w:after="0" w:line="240" w:lineRule="auto"/>
              <w:ind w:left="318" w:hanging="284"/>
              <w:jc w:val="both"/>
              <w:rPr>
                <w:rFonts w:ascii="Arial Narrow" w:hAnsi="Arial Narrow"/>
                <w:szCs w:val="24"/>
              </w:rPr>
            </w:pPr>
            <w:r w:rsidRPr="00CB7B48">
              <w:rPr>
                <w:rFonts w:ascii="Arial Narrow" w:hAnsi="Arial Narrow"/>
                <w:szCs w:val="24"/>
              </w:rPr>
              <w:t>Apresentar ao acadêmico os conceitos a respeito de gerenciamento de projetos,</w:t>
            </w:r>
            <w:r>
              <w:rPr>
                <w:rFonts w:ascii="Arial Narrow" w:hAnsi="Arial Narrow"/>
                <w:szCs w:val="24"/>
              </w:rPr>
              <w:t xml:space="preserve"> </w:t>
            </w:r>
            <w:r w:rsidRPr="00CB7B48">
              <w:rPr>
                <w:rFonts w:ascii="Arial Narrow" w:hAnsi="Arial Narrow"/>
                <w:szCs w:val="24"/>
              </w:rPr>
              <w:t>suas áreas de conhecimento, ferramentas e processos.</w:t>
            </w:r>
          </w:p>
          <w:p w14:paraId="34973514" w14:textId="77777777" w:rsidR="000A1045" w:rsidRPr="001C24F0" w:rsidRDefault="000A1045" w:rsidP="00123D44">
            <w:pPr>
              <w:ind w:left="34"/>
              <w:jc w:val="both"/>
              <w:rPr>
                <w:rFonts w:ascii="Arial Narrow" w:hAnsi="Arial Narrow"/>
              </w:rPr>
            </w:pPr>
            <w:r w:rsidRPr="001C24F0">
              <w:rPr>
                <w:rFonts w:ascii="Arial Narrow" w:hAnsi="Arial Narrow"/>
              </w:rPr>
              <w:t>Específicos:</w:t>
            </w:r>
          </w:p>
          <w:p w14:paraId="27DC1277" w14:textId="77777777" w:rsidR="000A1045" w:rsidRPr="00CB7B48" w:rsidRDefault="000A1045" w:rsidP="00123D44">
            <w:pPr>
              <w:pStyle w:val="PargrafodaLista"/>
              <w:numPr>
                <w:ilvl w:val="0"/>
                <w:numId w:val="2"/>
              </w:numPr>
              <w:spacing w:after="0" w:line="240" w:lineRule="auto"/>
              <w:ind w:left="318" w:hanging="284"/>
              <w:jc w:val="both"/>
              <w:rPr>
                <w:rFonts w:ascii="Arial Narrow" w:hAnsi="Arial Narrow"/>
                <w:szCs w:val="24"/>
              </w:rPr>
            </w:pPr>
            <w:r w:rsidRPr="00CB7B48">
              <w:rPr>
                <w:rFonts w:ascii="Arial Narrow" w:hAnsi="Arial Narrow"/>
                <w:szCs w:val="24"/>
              </w:rPr>
              <w:t>Apresentar os conceitos básicos sobre gestão de projetos;</w:t>
            </w:r>
          </w:p>
          <w:p w14:paraId="40BD1CAC" w14:textId="77777777" w:rsidR="000A1045" w:rsidRPr="001C24F0" w:rsidRDefault="000A1045" w:rsidP="00123D44">
            <w:pPr>
              <w:pStyle w:val="PargrafodaLista"/>
              <w:numPr>
                <w:ilvl w:val="0"/>
                <w:numId w:val="2"/>
              </w:numPr>
              <w:spacing w:after="0" w:line="240" w:lineRule="auto"/>
              <w:ind w:left="318" w:hanging="284"/>
              <w:jc w:val="both"/>
              <w:rPr>
                <w:rFonts w:ascii="Arial Narrow" w:hAnsi="Arial Narrow"/>
                <w:szCs w:val="24"/>
              </w:rPr>
            </w:pPr>
            <w:r w:rsidRPr="00CB7B48">
              <w:rPr>
                <w:rFonts w:ascii="Arial Narrow" w:hAnsi="Arial Narrow"/>
                <w:szCs w:val="24"/>
              </w:rPr>
              <w:t>Analisar as teorias e práticas do PMBOK para a gestão de projetos, programa e</w:t>
            </w:r>
            <w:r>
              <w:rPr>
                <w:rFonts w:ascii="Arial Narrow" w:hAnsi="Arial Narrow"/>
                <w:szCs w:val="24"/>
              </w:rPr>
              <w:t xml:space="preserve"> </w:t>
            </w:r>
            <w:r w:rsidRPr="001C24F0">
              <w:rPr>
                <w:rFonts w:ascii="Arial Narrow" w:hAnsi="Arial Narrow"/>
                <w:szCs w:val="24"/>
              </w:rPr>
              <w:t>portfólio;</w:t>
            </w:r>
          </w:p>
          <w:p w14:paraId="3201CA3A" w14:textId="77777777" w:rsidR="000A1045" w:rsidRPr="001C24F0" w:rsidRDefault="000A1045" w:rsidP="00123D44">
            <w:pPr>
              <w:pStyle w:val="PargrafodaLista"/>
              <w:numPr>
                <w:ilvl w:val="0"/>
                <w:numId w:val="2"/>
              </w:numPr>
              <w:spacing w:after="0" w:line="240" w:lineRule="auto"/>
              <w:ind w:left="318" w:hanging="284"/>
              <w:jc w:val="both"/>
              <w:rPr>
                <w:rFonts w:ascii="Arial Narrow" w:hAnsi="Arial Narrow"/>
                <w:szCs w:val="24"/>
              </w:rPr>
            </w:pPr>
            <w:r w:rsidRPr="00CB7B48">
              <w:rPr>
                <w:rFonts w:ascii="Arial Narrow" w:hAnsi="Arial Narrow"/>
                <w:szCs w:val="24"/>
              </w:rPr>
              <w:t>Estudar as metodologias ágeis mais utilizadas atualmente para gerenciamento de</w:t>
            </w:r>
            <w:r>
              <w:rPr>
                <w:rFonts w:ascii="Arial Narrow" w:hAnsi="Arial Narrow"/>
                <w:szCs w:val="24"/>
              </w:rPr>
              <w:t xml:space="preserve"> </w:t>
            </w:r>
            <w:r w:rsidRPr="001C24F0">
              <w:rPr>
                <w:rFonts w:ascii="Arial Narrow" w:hAnsi="Arial Narrow"/>
                <w:szCs w:val="24"/>
              </w:rPr>
              <w:t>projetos;</w:t>
            </w:r>
          </w:p>
          <w:p w14:paraId="09B7E173" w14:textId="77777777" w:rsidR="000A1045" w:rsidRPr="001C24F0" w:rsidRDefault="000A1045" w:rsidP="00123D44">
            <w:pPr>
              <w:pStyle w:val="PargrafodaLista"/>
              <w:numPr>
                <w:ilvl w:val="0"/>
                <w:numId w:val="2"/>
              </w:numPr>
              <w:spacing w:after="0" w:line="240" w:lineRule="auto"/>
              <w:ind w:left="318" w:hanging="284"/>
              <w:jc w:val="both"/>
              <w:rPr>
                <w:rFonts w:ascii="Arial Narrow" w:hAnsi="Arial Narrow"/>
                <w:szCs w:val="24"/>
              </w:rPr>
            </w:pPr>
            <w:r w:rsidRPr="00CB7B48">
              <w:rPr>
                <w:rFonts w:ascii="Arial Narrow" w:hAnsi="Arial Narrow"/>
                <w:szCs w:val="24"/>
              </w:rPr>
              <w:t>Apresentar os conceitos específicos de gerenciamento de projetos na área de</w:t>
            </w:r>
            <w:r>
              <w:rPr>
                <w:rFonts w:ascii="Arial Narrow" w:hAnsi="Arial Narrow"/>
                <w:szCs w:val="24"/>
              </w:rPr>
              <w:t xml:space="preserve"> </w:t>
            </w:r>
            <w:r w:rsidRPr="001C24F0">
              <w:rPr>
                <w:rFonts w:ascii="Arial Narrow" w:hAnsi="Arial Narrow"/>
                <w:szCs w:val="24"/>
              </w:rPr>
              <w:t>Tecnologia da Informação;</w:t>
            </w:r>
          </w:p>
          <w:p w14:paraId="6E50AC1A" w14:textId="77777777" w:rsidR="000A1045" w:rsidRPr="001C24F0" w:rsidRDefault="000A1045" w:rsidP="00123D44">
            <w:pPr>
              <w:pStyle w:val="PargrafodaLista"/>
              <w:numPr>
                <w:ilvl w:val="0"/>
                <w:numId w:val="2"/>
              </w:numPr>
              <w:spacing w:after="0" w:line="240" w:lineRule="auto"/>
              <w:ind w:left="318" w:hanging="284"/>
              <w:jc w:val="both"/>
              <w:rPr>
                <w:rFonts w:ascii="Arial Narrow" w:hAnsi="Arial Narrow"/>
                <w:szCs w:val="24"/>
              </w:rPr>
            </w:pPr>
            <w:r w:rsidRPr="00CB7B48">
              <w:rPr>
                <w:rFonts w:ascii="Arial Narrow" w:hAnsi="Arial Narrow"/>
                <w:szCs w:val="24"/>
              </w:rPr>
              <w:t>Utilizar as ferramentas de gestão de projeto.</w:t>
            </w:r>
            <w:r>
              <w:rPr>
                <w:rFonts w:ascii="Arial Narrow" w:hAnsi="Arial Narrow"/>
                <w:szCs w:val="24"/>
              </w:rPr>
              <w:t xml:space="preserve"> </w:t>
            </w:r>
          </w:p>
        </w:tc>
      </w:tr>
      <w:tr w:rsidR="000A1045" w:rsidRPr="00966815" w14:paraId="034DC078"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F49F520" w14:textId="77777777" w:rsidR="000A1045" w:rsidRPr="00AC2719" w:rsidRDefault="000A1045" w:rsidP="00123D44">
            <w:pPr>
              <w:jc w:val="center"/>
              <w:rPr>
                <w:rFonts w:ascii="Arial Narrow" w:hAnsi="Arial Narrow"/>
              </w:rPr>
            </w:pPr>
            <w:r>
              <w:rPr>
                <w:rFonts w:ascii="Arial Narrow" w:hAnsi="Arial Narrow"/>
              </w:rPr>
              <w:t>EMENTA</w:t>
            </w:r>
          </w:p>
        </w:tc>
      </w:tr>
      <w:tr w:rsidR="000A1045" w:rsidRPr="00C5434D" w14:paraId="40F2631D" w14:textId="77777777" w:rsidTr="00123D44">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58DD682D" w14:textId="77777777" w:rsidR="000A1045" w:rsidRPr="00DF254B" w:rsidRDefault="000A1045" w:rsidP="00123D44">
            <w:pPr>
              <w:jc w:val="both"/>
              <w:rPr>
                <w:rFonts w:ascii="Arial Narrow" w:hAnsi="Arial Narrow"/>
              </w:rPr>
            </w:pPr>
            <w:r w:rsidRPr="0070635E">
              <w:rPr>
                <w:rFonts w:ascii="Arial Narrow" w:hAnsi="Arial Narrow"/>
              </w:rPr>
              <w:t>Gerencia de Projeto; Função e Competências de um Ger</w:t>
            </w:r>
            <w:r>
              <w:rPr>
                <w:rFonts w:ascii="Arial Narrow" w:hAnsi="Arial Narrow"/>
              </w:rPr>
              <w:t xml:space="preserve">ente de Projetos; Ciclo de vida </w:t>
            </w:r>
            <w:r w:rsidRPr="0070635E">
              <w:rPr>
                <w:rFonts w:ascii="Arial Narrow" w:hAnsi="Arial Narrow"/>
              </w:rPr>
              <w:t>de projetos; PMBOK; Metodologias de Gerencia</w:t>
            </w:r>
            <w:r>
              <w:rPr>
                <w:rFonts w:ascii="Arial Narrow" w:hAnsi="Arial Narrow"/>
              </w:rPr>
              <w:t xml:space="preserve">mento de Projetos; Metodologias </w:t>
            </w:r>
            <w:r w:rsidRPr="0070635E">
              <w:rPr>
                <w:rFonts w:ascii="Arial Narrow" w:hAnsi="Arial Narrow"/>
              </w:rPr>
              <w:t xml:space="preserve">Ágeis para Gerenciamento de Projetos; Gerenciamento de </w:t>
            </w:r>
            <w:r>
              <w:rPr>
                <w:rFonts w:ascii="Arial Narrow" w:hAnsi="Arial Narrow"/>
              </w:rPr>
              <w:t xml:space="preserve">Projetos de Tecnologia da </w:t>
            </w:r>
            <w:r w:rsidRPr="0070635E">
              <w:rPr>
                <w:rFonts w:ascii="Arial Narrow" w:hAnsi="Arial Narrow"/>
              </w:rPr>
              <w:t xml:space="preserve">Informação; Software </w:t>
            </w:r>
            <w:r>
              <w:rPr>
                <w:rFonts w:ascii="Arial Narrow" w:hAnsi="Arial Narrow"/>
              </w:rPr>
              <w:t>para Gerenciamento de Projetos.</w:t>
            </w:r>
          </w:p>
        </w:tc>
      </w:tr>
      <w:tr w:rsidR="000A1045" w:rsidRPr="00966815" w14:paraId="49221C98"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DD11512" w14:textId="77777777" w:rsidR="000A1045" w:rsidRPr="00AC2719" w:rsidRDefault="000A1045" w:rsidP="00123D44">
            <w:pPr>
              <w:jc w:val="center"/>
              <w:rPr>
                <w:rFonts w:ascii="Arial Narrow" w:hAnsi="Arial Narrow"/>
              </w:rPr>
            </w:pPr>
            <w:r>
              <w:rPr>
                <w:rFonts w:ascii="Arial Narrow" w:hAnsi="Arial Narrow"/>
              </w:rPr>
              <w:t>BIBLIOGRAFIA BÁSICA</w:t>
            </w:r>
          </w:p>
        </w:tc>
      </w:tr>
      <w:tr w:rsidR="000A1045" w:rsidRPr="00A45649" w14:paraId="3D60EF3C" w14:textId="77777777" w:rsidTr="00123D44">
        <w:trPr>
          <w:trHeight w:val="1136"/>
        </w:trPr>
        <w:tc>
          <w:tcPr>
            <w:tcW w:w="5000" w:type="pct"/>
            <w:gridSpan w:val="3"/>
            <w:tcBorders>
              <w:top w:val="single" w:sz="4" w:space="0" w:color="auto"/>
              <w:bottom w:val="single" w:sz="4" w:space="0" w:color="auto"/>
              <w:right w:val="single" w:sz="4" w:space="0" w:color="auto"/>
            </w:tcBorders>
            <w:shd w:val="clear" w:color="auto" w:fill="auto"/>
            <w:vAlign w:val="center"/>
          </w:tcPr>
          <w:p w14:paraId="3CAFD0E1" w14:textId="77777777" w:rsidR="000A1045" w:rsidRPr="0070635E" w:rsidRDefault="000A1045" w:rsidP="00123D44">
            <w:pPr>
              <w:pStyle w:val="PargrafodaLista"/>
              <w:numPr>
                <w:ilvl w:val="0"/>
                <w:numId w:val="2"/>
              </w:numPr>
              <w:spacing w:after="0" w:line="240" w:lineRule="auto"/>
              <w:ind w:left="318" w:hanging="284"/>
              <w:jc w:val="both"/>
              <w:rPr>
                <w:rFonts w:ascii="Arial Narrow" w:hAnsi="Arial Narrow"/>
                <w:szCs w:val="24"/>
              </w:rPr>
            </w:pPr>
            <w:r w:rsidRPr="0070635E">
              <w:rPr>
                <w:rFonts w:ascii="Arial Narrow" w:hAnsi="Arial Narrow"/>
                <w:szCs w:val="24"/>
              </w:rPr>
              <w:t>Massari, V. L. Gerenciamento Ágil de Projetos. Brasport, 2.a edição, 2018.</w:t>
            </w:r>
          </w:p>
          <w:p w14:paraId="3FED2387" w14:textId="77777777" w:rsidR="000A1045" w:rsidRPr="0070635E" w:rsidRDefault="000A1045" w:rsidP="00123D44">
            <w:pPr>
              <w:pStyle w:val="PargrafodaLista"/>
              <w:numPr>
                <w:ilvl w:val="0"/>
                <w:numId w:val="2"/>
              </w:numPr>
              <w:spacing w:after="0" w:line="240" w:lineRule="auto"/>
              <w:ind w:left="318" w:hanging="284"/>
              <w:jc w:val="both"/>
              <w:rPr>
                <w:rFonts w:ascii="Arial Narrow" w:hAnsi="Arial Narrow"/>
                <w:szCs w:val="24"/>
              </w:rPr>
            </w:pPr>
            <w:r w:rsidRPr="0070635E">
              <w:rPr>
                <w:rFonts w:ascii="Arial Narrow" w:hAnsi="Arial Narrow"/>
                <w:szCs w:val="24"/>
              </w:rPr>
              <w:t xml:space="preserve">Alencar, A. J.; </w:t>
            </w:r>
            <w:r>
              <w:rPr>
                <w:rFonts w:ascii="Arial Narrow" w:hAnsi="Arial Narrow"/>
                <w:szCs w:val="24"/>
              </w:rPr>
              <w:t>S</w:t>
            </w:r>
            <w:r w:rsidRPr="0070635E">
              <w:rPr>
                <w:rFonts w:ascii="Arial Narrow" w:hAnsi="Arial Narrow"/>
                <w:szCs w:val="24"/>
              </w:rPr>
              <w:t>chmitz, E. A. Análise de Riscos em Gerenciamento de</w:t>
            </w:r>
            <w:r>
              <w:rPr>
                <w:rFonts w:ascii="Arial Narrow" w:hAnsi="Arial Narrow"/>
                <w:szCs w:val="24"/>
              </w:rPr>
              <w:t xml:space="preserve"> </w:t>
            </w:r>
            <w:r w:rsidRPr="0070635E">
              <w:rPr>
                <w:rFonts w:ascii="Arial Narrow" w:hAnsi="Arial Narrow"/>
                <w:szCs w:val="24"/>
              </w:rPr>
              <w:t>Projetos. Brasport, 3.a Edição, 2012.</w:t>
            </w:r>
          </w:p>
          <w:p w14:paraId="0778B914" w14:textId="77777777" w:rsidR="000A1045" w:rsidRPr="007E35F8" w:rsidRDefault="000A1045" w:rsidP="00123D44">
            <w:pPr>
              <w:pStyle w:val="PargrafodaLista"/>
              <w:numPr>
                <w:ilvl w:val="0"/>
                <w:numId w:val="2"/>
              </w:numPr>
              <w:spacing w:after="0" w:line="240" w:lineRule="auto"/>
              <w:ind w:left="318" w:hanging="284"/>
              <w:jc w:val="both"/>
              <w:rPr>
                <w:rFonts w:ascii="Arial Narrow" w:hAnsi="Arial Narrow"/>
                <w:szCs w:val="24"/>
              </w:rPr>
            </w:pPr>
            <w:r w:rsidRPr="0070635E">
              <w:rPr>
                <w:rFonts w:ascii="Arial Narrow" w:hAnsi="Arial Narrow"/>
                <w:szCs w:val="24"/>
              </w:rPr>
              <w:t>Carvalho, F. C. A. Gestão de Projetos. Pearson, 2014.</w:t>
            </w:r>
          </w:p>
        </w:tc>
      </w:tr>
      <w:tr w:rsidR="000A1045" w:rsidRPr="00966815" w14:paraId="4245241F"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AC6A8C3" w14:textId="77777777" w:rsidR="000A1045" w:rsidRPr="00AC2719" w:rsidRDefault="000A1045" w:rsidP="00123D44">
            <w:pPr>
              <w:jc w:val="center"/>
              <w:rPr>
                <w:rFonts w:ascii="Arial Narrow" w:hAnsi="Arial Narrow"/>
              </w:rPr>
            </w:pPr>
            <w:r>
              <w:rPr>
                <w:rFonts w:ascii="Arial Narrow" w:hAnsi="Arial Narrow"/>
              </w:rPr>
              <w:t>BIBLIOGRAFIA COMPLEMENTAR</w:t>
            </w:r>
          </w:p>
        </w:tc>
      </w:tr>
      <w:tr w:rsidR="000A1045" w:rsidRPr="00A45649" w14:paraId="546F50CB" w14:textId="77777777" w:rsidTr="00123D44">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1878696" w14:textId="77777777" w:rsidR="000A1045" w:rsidRPr="007E35F8" w:rsidRDefault="000A1045" w:rsidP="00123D44">
            <w:pPr>
              <w:pStyle w:val="PargrafodaLista"/>
              <w:numPr>
                <w:ilvl w:val="0"/>
                <w:numId w:val="2"/>
              </w:numPr>
              <w:ind w:left="318" w:hanging="284"/>
              <w:jc w:val="both"/>
              <w:rPr>
                <w:rFonts w:ascii="Arial Narrow" w:hAnsi="Arial Narrow"/>
                <w:szCs w:val="24"/>
              </w:rPr>
            </w:pPr>
            <w:r w:rsidRPr="007E35F8">
              <w:rPr>
                <w:rFonts w:ascii="Arial Narrow" w:hAnsi="Arial Narrow"/>
                <w:szCs w:val="24"/>
              </w:rPr>
              <w:t>Turban, E. Tecnologia da Informação para Gestão. Ed. Bookman, 2013.</w:t>
            </w:r>
          </w:p>
          <w:p w14:paraId="774313B6" w14:textId="77777777" w:rsidR="000A1045" w:rsidRPr="007E35F8" w:rsidRDefault="000A1045" w:rsidP="00123D44">
            <w:pPr>
              <w:pStyle w:val="PargrafodaLista"/>
              <w:numPr>
                <w:ilvl w:val="0"/>
                <w:numId w:val="2"/>
              </w:numPr>
              <w:ind w:left="318" w:hanging="284"/>
              <w:jc w:val="both"/>
              <w:rPr>
                <w:rFonts w:ascii="Arial Narrow" w:hAnsi="Arial Narrow"/>
                <w:szCs w:val="24"/>
              </w:rPr>
            </w:pPr>
            <w:r w:rsidRPr="007E35F8">
              <w:rPr>
                <w:rFonts w:ascii="Arial Narrow" w:hAnsi="Arial Narrow"/>
                <w:szCs w:val="24"/>
              </w:rPr>
              <w:t>Vargas, R. Gerenciamento de Projetos: Estabelecendo Diferenciais</w:t>
            </w:r>
            <w:r>
              <w:rPr>
                <w:rFonts w:ascii="Arial Narrow" w:hAnsi="Arial Narrow"/>
                <w:szCs w:val="24"/>
              </w:rPr>
              <w:t xml:space="preserve"> </w:t>
            </w:r>
            <w:r w:rsidRPr="007E35F8">
              <w:rPr>
                <w:rFonts w:ascii="Arial Narrow" w:hAnsi="Arial Narrow"/>
                <w:szCs w:val="24"/>
              </w:rPr>
              <w:t>Competitivos. Brasport, 8ª edição, 2017.</w:t>
            </w:r>
          </w:p>
          <w:p w14:paraId="63582A9F" w14:textId="77777777" w:rsidR="000A1045" w:rsidRDefault="000A1045" w:rsidP="00123D44">
            <w:pPr>
              <w:pStyle w:val="PargrafodaLista"/>
              <w:numPr>
                <w:ilvl w:val="0"/>
                <w:numId w:val="2"/>
              </w:numPr>
              <w:spacing w:after="0" w:line="240" w:lineRule="auto"/>
              <w:ind w:left="318" w:hanging="284"/>
              <w:jc w:val="both"/>
              <w:rPr>
                <w:rFonts w:ascii="Arial Narrow" w:hAnsi="Arial Narrow"/>
                <w:szCs w:val="24"/>
              </w:rPr>
            </w:pPr>
            <w:r w:rsidRPr="007E35F8">
              <w:rPr>
                <w:rFonts w:ascii="Arial Narrow" w:hAnsi="Arial Narrow"/>
                <w:szCs w:val="24"/>
              </w:rPr>
              <w:t>Camargo, M. Gerenciamento de Projetos. Elsevier, 2.a ed, 2018.</w:t>
            </w:r>
          </w:p>
          <w:p w14:paraId="4867F931" w14:textId="77777777" w:rsidR="000A1045" w:rsidRPr="0070635E" w:rsidRDefault="000A1045" w:rsidP="00123D44">
            <w:pPr>
              <w:pStyle w:val="PargrafodaLista"/>
              <w:numPr>
                <w:ilvl w:val="0"/>
                <w:numId w:val="2"/>
              </w:numPr>
              <w:spacing w:after="0" w:line="240" w:lineRule="auto"/>
              <w:ind w:left="318" w:hanging="284"/>
              <w:jc w:val="both"/>
              <w:rPr>
                <w:rFonts w:ascii="Arial Narrow" w:hAnsi="Arial Narrow"/>
                <w:szCs w:val="24"/>
              </w:rPr>
            </w:pPr>
            <w:r w:rsidRPr="0070635E">
              <w:rPr>
                <w:rFonts w:ascii="Arial Narrow" w:hAnsi="Arial Narrow"/>
                <w:szCs w:val="24"/>
              </w:rPr>
              <w:t xml:space="preserve">Albertini, A. L.; </w:t>
            </w:r>
            <w:r>
              <w:rPr>
                <w:rFonts w:ascii="Arial Narrow" w:hAnsi="Arial Narrow"/>
                <w:szCs w:val="24"/>
              </w:rPr>
              <w:t>A</w:t>
            </w:r>
            <w:r w:rsidRPr="0070635E">
              <w:rPr>
                <w:rFonts w:ascii="Arial Narrow" w:hAnsi="Arial Narrow"/>
                <w:szCs w:val="24"/>
              </w:rPr>
              <w:t>lbertini, R. M. M. Projetos de Tecnologia da</w:t>
            </w:r>
            <w:r>
              <w:rPr>
                <w:rFonts w:ascii="Arial Narrow" w:hAnsi="Arial Narrow"/>
                <w:szCs w:val="24"/>
              </w:rPr>
              <w:t xml:space="preserve"> </w:t>
            </w:r>
            <w:r w:rsidRPr="0070635E">
              <w:rPr>
                <w:rFonts w:ascii="Arial Narrow" w:hAnsi="Arial Narrow"/>
                <w:szCs w:val="24"/>
              </w:rPr>
              <w:t>Informação. Ed. Atlas, 2015.</w:t>
            </w:r>
          </w:p>
          <w:p w14:paraId="57CFA810" w14:textId="77777777" w:rsidR="000A1045" w:rsidRPr="00A45649" w:rsidRDefault="000A1045" w:rsidP="00123D44">
            <w:pPr>
              <w:pStyle w:val="PargrafodaLista"/>
              <w:numPr>
                <w:ilvl w:val="0"/>
                <w:numId w:val="2"/>
              </w:numPr>
              <w:spacing w:after="0" w:line="240" w:lineRule="auto"/>
              <w:ind w:left="318" w:hanging="284"/>
              <w:jc w:val="both"/>
              <w:rPr>
                <w:rFonts w:ascii="Arial Narrow" w:hAnsi="Arial Narrow"/>
                <w:szCs w:val="24"/>
              </w:rPr>
            </w:pPr>
            <w:r w:rsidRPr="0070635E">
              <w:rPr>
                <w:rFonts w:ascii="Arial Narrow" w:hAnsi="Arial Narrow"/>
                <w:szCs w:val="24"/>
              </w:rPr>
              <w:t>Vieira, M. F. Gerenciamento de Projetos de Tecnologia da Informação.</w:t>
            </w:r>
            <w:r>
              <w:rPr>
                <w:rFonts w:ascii="Arial Narrow" w:hAnsi="Arial Narrow"/>
                <w:szCs w:val="24"/>
              </w:rPr>
              <w:t xml:space="preserve"> </w:t>
            </w:r>
            <w:r w:rsidRPr="0070635E">
              <w:rPr>
                <w:rFonts w:ascii="Arial Narrow" w:hAnsi="Arial Narrow"/>
                <w:szCs w:val="24"/>
              </w:rPr>
              <w:t>Campus, 2.a ed., 2006</w:t>
            </w:r>
            <w:r>
              <w:rPr>
                <w:rFonts w:ascii="Arial Narrow" w:hAnsi="Arial Narrow"/>
                <w:szCs w:val="24"/>
              </w:rPr>
              <w:t>.</w:t>
            </w:r>
          </w:p>
        </w:tc>
      </w:tr>
    </w:tbl>
    <w:p w14:paraId="796FF28E" w14:textId="77777777" w:rsidR="000A1045" w:rsidRDefault="000A1045"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D65754" w:rsidRPr="00966815" w14:paraId="6717AF38" w14:textId="77777777" w:rsidTr="00D65754">
        <w:trPr>
          <w:trHeight w:val="340"/>
        </w:trPr>
        <w:tc>
          <w:tcPr>
            <w:tcW w:w="5000" w:type="pct"/>
            <w:gridSpan w:val="3"/>
            <w:shd w:val="clear" w:color="auto" w:fill="1F497D"/>
            <w:vAlign w:val="center"/>
          </w:tcPr>
          <w:p w14:paraId="7A1DDF97" w14:textId="77777777" w:rsidR="00D65754" w:rsidRPr="007409E7" w:rsidRDefault="00D65754" w:rsidP="00D65754">
            <w:pPr>
              <w:jc w:val="center"/>
              <w:rPr>
                <w:rFonts w:ascii="Arial Narrow" w:hAnsi="Arial Narrow"/>
                <w:b/>
                <w:color w:val="FFFFFF"/>
              </w:rPr>
            </w:pPr>
            <w:r>
              <w:rPr>
                <w:rFonts w:ascii="Arial Narrow" w:hAnsi="Arial Narrow"/>
                <w:b/>
                <w:color w:val="FFFFFF"/>
              </w:rPr>
              <w:t>DISCIPLINA</w:t>
            </w:r>
          </w:p>
        </w:tc>
      </w:tr>
      <w:tr w:rsidR="00D65754" w:rsidRPr="00F613EE" w14:paraId="1CB0115D"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2A9F1DB" w14:textId="77777777" w:rsidR="00D65754" w:rsidRDefault="00D65754" w:rsidP="00D65754">
            <w:pPr>
              <w:rPr>
                <w:rFonts w:ascii="Arial Narrow" w:hAnsi="Arial Narrow"/>
              </w:rPr>
            </w:pPr>
            <w:r>
              <w:rPr>
                <w:rFonts w:ascii="Arial Narrow" w:hAnsi="Arial Narrow"/>
              </w:rPr>
              <w:t>Gerência de Redes de Computadores</w:t>
            </w:r>
          </w:p>
        </w:tc>
      </w:tr>
      <w:tr w:rsidR="00D65754" w:rsidRPr="00966815" w14:paraId="1AA0A1ED"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996D61B" w14:textId="77777777" w:rsidR="00D65754" w:rsidRPr="00AC2719" w:rsidRDefault="00D65754" w:rsidP="00D65754">
            <w:pPr>
              <w:jc w:val="center"/>
              <w:rPr>
                <w:rFonts w:ascii="Arial Narrow" w:hAnsi="Arial Narrow"/>
              </w:rPr>
            </w:pPr>
            <w:r>
              <w:rPr>
                <w:rFonts w:ascii="Arial Narrow" w:hAnsi="Arial Narrow"/>
              </w:rPr>
              <w:t>PRÉ-REQUISITOS</w:t>
            </w:r>
          </w:p>
        </w:tc>
      </w:tr>
      <w:tr w:rsidR="00D65754" w:rsidRPr="00241DB0" w14:paraId="454D14B9"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F70CBF4" w14:textId="77777777" w:rsidR="00D65754" w:rsidRDefault="00D65754" w:rsidP="00D65754">
            <w:pPr>
              <w:rPr>
                <w:rFonts w:ascii="Arial Narrow" w:hAnsi="Arial Narrow"/>
              </w:rPr>
            </w:pPr>
            <w:r w:rsidRPr="00B25906">
              <w:rPr>
                <w:rFonts w:ascii="Arial Narrow" w:hAnsi="Arial Narrow"/>
              </w:rPr>
              <w:t>Redes de Computadores</w:t>
            </w:r>
          </w:p>
        </w:tc>
      </w:tr>
      <w:tr w:rsidR="00D65754" w:rsidRPr="00966815" w14:paraId="08DA9FE8"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920E92E" w14:textId="77777777" w:rsidR="00D65754" w:rsidRPr="00AC2719" w:rsidRDefault="00D65754"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3E9E59BC" w14:textId="77777777" w:rsidR="00D65754" w:rsidRPr="00AC2719" w:rsidRDefault="00D65754"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5BE55AD6" w14:textId="77777777" w:rsidR="00D65754" w:rsidRPr="00AC2719" w:rsidRDefault="00D65754" w:rsidP="00D65754">
            <w:pPr>
              <w:jc w:val="center"/>
              <w:rPr>
                <w:rFonts w:ascii="Arial Narrow" w:hAnsi="Arial Narrow"/>
              </w:rPr>
            </w:pPr>
            <w:r>
              <w:rPr>
                <w:rFonts w:ascii="Arial Narrow" w:hAnsi="Arial Narrow"/>
              </w:rPr>
              <w:t>C.H. EXPERIMENTAL (horas)</w:t>
            </w:r>
          </w:p>
        </w:tc>
      </w:tr>
      <w:tr w:rsidR="00D65754" w:rsidRPr="00966815" w14:paraId="12CFFCC9"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6354ACB" w14:textId="77777777" w:rsidR="00D65754" w:rsidRDefault="00D65754"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05831A7A" w14:textId="77777777" w:rsidR="00D65754" w:rsidRDefault="00D65754" w:rsidP="00D65754">
            <w:pPr>
              <w:jc w:val="center"/>
              <w:rPr>
                <w:rFonts w:ascii="Arial Narrow" w:hAnsi="Arial Narrow"/>
              </w:rPr>
            </w:pPr>
            <w:r>
              <w:rPr>
                <w:rFonts w:ascii="Arial Narrow" w:hAnsi="Arial Narrow"/>
              </w:rPr>
              <w:t>30</w:t>
            </w:r>
          </w:p>
        </w:tc>
        <w:tc>
          <w:tcPr>
            <w:tcW w:w="1532" w:type="pct"/>
            <w:tcBorders>
              <w:top w:val="single" w:sz="4" w:space="0" w:color="auto"/>
              <w:bottom w:val="single" w:sz="4" w:space="0" w:color="auto"/>
              <w:right w:val="single" w:sz="4" w:space="0" w:color="auto"/>
            </w:tcBorders>
            <w:shd w:val="clear" w:color="auto" w:fill="auto"/>
            <w:vAlign w:val="center"/>
          </w:tcPr>
          <w:p w14:paraId="119B6DCD" w14:textId="77777777" w:rsidR="00D65754" w:rsidRDefault="00D65754" w:rsidP="00D65754">
            <w:pPr>
              <w:jc w:val="center"/>
              <w:rPr>
                <w:rFonts w:ascii="Arial Narrow" w:hAnsi="Arial Narrow"/>
              </w:rPr>
            </w:pPr>
            <w:r>
              <w:rPr>
                <w:rFonts w:ascii="Arial Narrow" w:hAnsi="Arial Narrow"/>
              </w:rPr>
              <w:t>30</w:t>
            </w:r>
          </w:p>
        </w:tc>
      </w:tr>
      <w:tr w:rsidR="00D65754" w:rsidRPr="00966815" w14:paraId="2B21C096"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0215E0C" w14:textId="77777777" w:rsidR="00D65754" w:rsidRPr="00AC2719" w:rsidRDefault="00D65754" w:rsidP="00D65754">
            <w:pPr>
              <w:jc w:val="center"/>
              <w:rPr>
                <w:rFonts w:ascii="Arial Narrow" w:hAnsi="Arial Narrow"/>
              </w:rPr>
            </w:pPr>
            <w:r>
              <w:rPr>
                <w:rFonts w:ascii="Arial Narrow" w:hAnsi="Arial Narrow"/>
              </w:rPr>
              <w:t>OBJETIVOS</w:t>
            </w:r>
          </w:p>
        </w:tc>
      </w:tr>
      <w:tr w:rsidR="00D65754" w:rsidRPr="00A45649" w14:paraId="3B8A6ADD" w14:textId="77777777" w:rsidTr="00D6575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48E6063F" w14:textId="77777777" w:rsidR="00D65754" w:rsidRPr="00AA4785" w:rsidRDefault="00D65754" w:rsidP="00D65754">
            <w:pPr>
              <w:pStyle w:val="PargrafodaLista"/>
              <w:numPr>
                <w:ilvl w:val="0"/>
                <w:numId w:val="2"/>
              </w:numPr>
              <w:spacing w:after="0"/>
              <w:ind w:left="318" w:hanging="284"/>
              <w:jc w:val="both"/>
              <w:rPr>
                <w:rFonts w:ascii="Arial Narrow" w:hAnsi="Arial Narrow"/>
                <w:szCs w:val="24"/>
              </w:rPr>
            </w:pPr>
            <w:r w:rsidRPr="00063BC9">
              <w:rPr>
                <w:rFonts w:ascii="Arial Narrow" w:hAnsi="Arial Narrow"/>
                <w:szCs w:val="24"/>
              </w:rPr>
              <w:t>Capacitar o aluno com conceitos básicos de gerência de redes de computadores</w:t>
            </w:r>
            <w:r w:rsidRPr="00AA4785">
              <w:rPr>
                <w:rFonts w:ascii="Arial Narrow" w:hAnsi="Arial Narrow"/>
                <w:szCs w:val="24"/>
              </w:rPr>
              <w:t xml:space="preserve"> </w:t>
            </w:r>
          </w:p>
        </w:tc>
      </w:tr>
      <w:tr w:rsidR="00D65754" w:rsidRPr="00966815" w14:paraId="54922324"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832812B" w14:textId="77777777" w:rsidR="00D65754" w:rsidRPr="00AC2719" w:rsidRDefault="00D65754" w:rsidP="00D65754">
            <w:pPr>
              <w:jc w:val="center"/>
              <w:rPr>
                <w:rFonts w:ascii="Arial Narrow" w:hAnsi="Arial Narrow"/>
              </w:rPr>
            </w:pPr>
            <w:r>
              <w:rPr>
                <w:rFonts w:ascii="Arial Narrow" w:hAnsi="Arial Narrow"/>
              </w:rPr>
              <w:t>EMENTA</w:t>
            </w:r>
          </w:p>
        </w:tc>
      </w:tr>
      <w:tr w:rsidR="00D65754" w:rsidRPr="004227F6" w14:paraId="0CF8114A" w14:textId="77777777" w:rsidTr="00D65754">
        <w:trPr>
          <w:trHeight w:val="688"/>
        </w:trPr>
        <w:tc>
          <w:tcPr>
            <w:tcW w:w="5000" w:type="pct"/>
            <w:gridSpan w:val="3"/>
            <w:tcBorders>
              <w:top w:val="single" w:sz="4" w:space="0" w:color="auto"/>
              <w:bottom w:val="single" w:sz="4" w:space="0" w:color="auto"/>
              <w:right w:val="single" w:sz="4" w:space="0" w:color="auto"/>
            </w:tcBorders>
            <w:shd w:val="clear" w:color="auto" w:fill="auto"/>
            <w:vAlign w:val="center"/>
          </w:tcPr>
          <w:p w14:paraId="055AF1BA" w14:textId="77777777" w:rsidR="00D65754" w:rsidRPr="00CF7ED4" w:rsidRDefault="00D65754" w:rsidP="00D65754">
            <w:pPr>
              <w:spacing w:line="269" w:lineRule="exact"/>
              <w:ind w:right="-20"/>
              <w:rPr>
                <w:rFonts w:ascii="Arial Narrow" w:hAnsi="Arial Narrow"/>
              </w:rPr>
            </w:pPr>
            <w:r w:rsidRPr="002C5067">
              <w:rPr>
                <w:rFonts w:ascii="Arial Narrow" w:hAnsi="Arial Narrow"/>
              </w:rPr>
              <w:t>Arquitetura e protocolos de gerência de redes. Aplicações, sockets. SMI, MIB, SNMP,</w:t>
            </w:r>
            <w:r>
              <w:rPr>
                <w:rFonts w:ascii="Arial Narrow" w:hAnsi="Arial Narrow"/>
              </w:rPr>
              <w:t xml:space="preserve"> </w:t>
            </w:r>
            <w:r w:rsidRPr="002C5067">
              <w:rPr>
                <w:rFonts w:ascii="Arial Narrow" w:hAnsi="Arial Narrow"/>
              </w:rPr>
              <w:t>RMON. Modelo de gerencia OSI. CMIP. Ferramentas aplicativas.</w:t>
            </w:r>
          </w:p>
        </w:tc>
      </w:tr>
      <w:tr w:rsidR="00D65754" w:rsidRPr="00966815" w14:paraId="7D1315D5"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3BBF783" w14:textId="77777777" w:rsidR="00D65754" w:rsidRPr="00AC2719" w:rsidRDefault="00D65754" w:rsidP="00D65754">
            <w:pPr>
              <w:jc w:val="center"/>
              <w:rPr>
                <w:rFonts w:ascii="Arial Narrow" w:hAnsi="Arial Narrow"/>
              </w:rPr>
            </w:pPr>
            <w:r>
              <w:rPr>
                <w:rFonts w:ascii="Arial Narrow" w:hAnsi="Arial Narrow"/>
              </w:rPr>
              <w:t>BIBLIOGRAFIA BÁSICA</w:t>
            </w:r>
          </w:p>
        </w:tc>
      </w:tr>
      <w:tr w:rsidR="00D65754" w:rsidRPr="00A45649" w14:paraId="77A274E1" w14:textId="77777777" w:rsidTr="00D6575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603983E3" w14:textId="77777777" w:rsidR="00D65754"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Kurose, J. F.; Ross, K. W. Redes de Computadores e a Internet. Ed. Pearson, 6</w:t>
            </w:r>
            <w:r w:rsidRPr="00C9042D">
              <w:rPr>
                <w:rFonts w:ascii="Arial Narrow" w:hAnsi="Arial Narrow"/>
                <w:szCs w:val="24"/>
                <w:vertAlign w:val="superscript"/>
              </w:rPr>
              <w:t>a</w:t>
            </w:r>
            <w:r>
              <w:rPr>
                <w:rFonts w:ascii="Arial Narrow" w:hAnsi="Arial Narrow"/>
                <w:szCs w:val="24"/>
              </w:rPr>
              <w:t xml:space="preserve"> ed, 2015.</w:t>
            </w:r>
          </w:p>
          <w:p w14:paraId="198590E1" w14:textId="77777777" w:rsidR="00D65754"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Tanenbaum, A. S. Redes de Computadores. Ed. Pearson, 2011.</w:t>
            </w:r>
          </w:p>
          <w:p w14:paraId="3413D36B" w14:textId="77777777" w:rsidR="00D65754" w:rsidRPr="000E1ADB"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Sousa, L. B. Projeto e Implementação de Redes. Ed. Érica, 2013</w:t>
            </w:r>
          </w:p>
        </w:tc>
      </w:tr>
      <w:tr w:rsidR="00D65754" w:rsidRPr="00966815" w14:paraId="50710D2B"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E6AC0BE" w14:textId="77777777" w:rsidR="00D65754" w:rsidRPr="00AC2719" w:rsidRDefault="00D65754" w:rsidP="00D65754">
            <w:pPr>
              <w:jc w:val="center"/>
              <w:rPr>
                <w:rFonts w:ascii="Arial Narrow" w:hAnsi="Arial Narrow"/>
              </w:rPr>
            </w:pPr>
            <w:r>
              <w:rPr>
                <w:rFonts w:ascii="Arial Narrow" w:hAnsi="Arial Narrow"/>
              </w:rPr>
              <w:t>BIBLIOGRAFIA COMPLEMENTAR</w:t>
            </w:r>
          </w:p>
        </w:tc>
      </w:tr>
      <w:tr w:rsidR="00D65754" w:rsidRPr="00A45649" w14:paraId="44D96417" w14:textId="77777777" w:rsidTr="00D6575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1303CA" w14:textId="77777777" w:rsidR="00D65754"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Alencar, M. S. A. Engenharia de Redes de Computadores. Ed. Erica, 2012.</w:t>
            </w:r>
          </w:p>
          <w:p w14:paraId="208515B5" w14:textId="77777777" w:rsidR="00D65754"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Brito, S. H. B. IPv6: O Novo Protocolo da Internet. Ed. Novatec, 2013.</w:t>
            </w:r>
          </w:p>
          <w:p w14:paraId="2C9E7282" w14:textId="77777777" w:rsidR="00D65754"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Baddini, F. C.; Junior, R. V. Implantação e Gerenciamento de Redes com Microsoft Windows 10 Pro. Ed. </w:t>
            </w:r>
            <w:r>
              <w:rPr>
                <w:rFonts w:ascii="Arial Narrow" w:hAnsi="Arial Narrow"/>
                <w:szCs w:val="24"/>
              </w:rPr>
              <w:lastRenderedPageBreak/>
              <w:t>Erica Saraiva, 2016.</w:t>
            </w:r>
          </w:p>
          <w:p w14:paraId="559BB014" w14:textId="77777777" w:rsidR="00D65754"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Stallings, W. Redes e Sistemas de Comunicação de Dados. Ed. Campus, 2005.</w:t>
            </w:r>
          </w:p>
          <w:p w14:paraId="50BEDAB6" w14:textId="77777777" w:rsidR="00D65754" w:rsidRPr="00902E4F"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Brown, L.; Stallings, W. Segurança de Computadores: Princípios e Práticas. Ed. Campus, 2</w:t>
            </w:r>
            <w:r w:rsidRPr="00B53657">
              <w:rPr>
                <w:rFonts w:ascii="Arial Narrow" w:hAnsi="Arial Narrow"/>
                <w:szCs w:val="24"/>
                <w:vertAlign w:val="superscript"/>
              </w:rPr>
              <w:t>a</w:t>
            </w:r>
            <w:r>
              <w:rPr>
                <w:rFonts w:ascii="Arial Narrow" w:hAnsi="Arial Narrow"/>
                <w:szCs w:val="24"/>
              </w:rPr>
              <w:t xml:space="preserve"> ed, 2017.</w:t>
            </w:r>
          </w:p>
        </w:tc>
      </w:tr>
    </w:tbl>
    <w:p w14:paraId="3F27EF8E" w14:textId="77777777" w:rsidR="00D65754" w:rsidRDefault="00D65754"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0A1045" w:rsidRPr="00966815" w14:paraId="7D79A3FC" w14:textId="77777777" w:rsidTr="00123D44">
        <w:trPr>
          <w:trHeight w:val="340"/>
        </w:trPr>
        <w:tc>
          <w:tcPr>
            <w:tcW w:w="5000" w:type="pct"/>
            <w:gridSpan w:val="3"/>
            <w:shd w:val="clear" w:color="auto" w:fill="1F497D"/>
            <w:vAlign w:val="center"/>
          </w:tcPr>
          <w:p w14:paraId="0D186F7C" w14:textId="77777777" w:rsidR="000A1045" w:rsidRPr="007409E7" w:rsidRDefault="000A1045" w:rsidP="00123D44">
            <w:pPr>
              <w:jc w:val="center"/>
              <w:rPr>
                <w:rFonts w:ascii="Arial Narrow" w:hAnsi="Arial Narrow"/>
                <w:b/>
                <w:color w:val="FFFFFF"/>
              </w:rPr>
            </w:pPr>
            <w:r>
              <w:rPr>
                <w:rFonts w:ascii="Arial Narrow" w:hAnsi="Arial Narrow"/>
                <w:b/>
                <w:color w:val="FFFFFF"/>
              </w:rPr>
              <w:t>DISCIPLINA</w:t>
            </w:r>
          </w:p>
        </w:tc>
      </w:tr>
      <w:tr w:rsidR="000A1045" w:rsidRPr="00F613EE" w14:paraId="763054CD"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E9506BD" w14:textId="77777777" w:rsidR="000A1045" w:rsidRDefault="000A1045" w:rsidP="00123D44">
            <w:pPr>
              <w:rPr>
                <w:rFonts w:ascii="Arial Narrow" w:hAnsi="Arial Narrow"/>
              </w:rPr>
            </w:pPr>
            <w:r w:rsidRPr="00F613EE">
              <w:rPr>
                <w:rFonts w:ascii="Arial Narrow" w:hAnsi="Arial Narrow"/>
              </w:rPr>
              <w:t>Heurísticas e Meta-Heurísticas</w:t>
            </w:r>
          </w:p>
        </w:tc>
      </w:tr>
      <w:tr w:rsidR="000A1045" w:rsidRPr="00966815" w14:paraId="1D34ABD6"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7323C00" w14:textId="77777777" w:rsidR="000A1045" w:rsidRPr="00AC2719" w:rsidRDefault="000A1045" w:rsidP="00123D44">
            <w:pPr>
              <w:jc w:val="center"/>
              <w:rPr>
                <w:rFonts w:ascii="Arial Narrow" w:hAnsi="Arial Narrow"/>
              </w:rPr>
            </w:pPr>
            <w:r>
              <w:rPr>
                <w:rFonts w:ascii="Arial Narrow" w:hAnsi="Arial Narrow"/>
              </w:rPr>
              <w:t>PRÉ-REQUISITOS</w:t>
            </w:r>
          </w:p>
        </w:tc>
      </w:tr>
      <w:tr w:rsidR="000A1045" w:rsidRPr="00966815" w14:paraId="55D2810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8B0F06F" w14:textId="77777777" w:rsidR="000A1045" w:rsidRDefault="000A1045" w:rsidP="00123D44">
            <w:pPr>
              <w:rPr>
                <w:rFonts w:ascii="Arial Narrow" w:hAnsi="Arial Narrow"/>
              </w:rPr>
            </w:pPr>
            <w:r>
              <w:rPr>
                <w:rFonts w:ascii="Arial Narrow" w:hAnsi="Arial Narrow"/>
              </w:rPr>
              <w:t>Programação Orientada à Objetos</w:t>
            </w:r>
          </w:p>
          <w:p w14:paraId="070494F0" w14:textId="77777777" w:rsidR="000A1045" w:rsidRDefault="000A1045" w:rsidP="00123D44">
            <w:pPr>
              <w:rPr>
                <w:rFonts w:ascii="Arial Narrow" w:hAnsi="Arial Narrow"/>
              </w:rPr>
            </w:pPr>
            <w:r>
              <w:rPr>
                <w:rFonts w:ascii="Arial Narrow" w:hAnsi="Arial Narrow"/>
              </w:rPr>
              <w:t>Inteligência Artificial</w:t>
            </w:r>
          </w:p>
        </w:tc>
      </w:tr>
      <w:tr w:rsidR="000A1045" w:rsidRPr="00966815" w14:paraId="4DD52AF7"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07AC81C0" w14:textId="77777777" w:rsidR="000A1045" w:rsidRPr="00AC2719" w:rsidRDefault="000A1045"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FFA498F" w14:textId="77777777" w:rsidR="000A1045" w:rsidRPr="00AC2719" w:rsidRDefault="000A1045"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3FE4F699" w14:textId="77777777" w:rsidR="000A1045" w:rsidRPr="00AC2719" w:rsidRDefault="000A1045" w:rsidP="00123D44">
            <w:pPr>
              <w:jc w:val="center"/>
              <w:rPr>
                <w:rFonts w:ascii="Arial Narrow" w:hAnsi="Arial Narrow"/>
              </w:rPr>
            </w:pPr>
            <w:r>
              <w:rPr>
                <w:rFonts w:ascii="Arial Narrow" w:hAnsi="Arial Narrow"/>
              </w:rPr>
              <w:t>C.H. EXPERIMENTAL (horas)</w:t>
            </w:r>
          </w:p>
        </w:tc>
      </w:tr>
      <w:tr w:rsidR="000A1045" w:rsidRPr="00966815" w14:paraId="5B64912D"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5DE2857" w14:textId="77777777" w:rsidR="000A1045" w:rsidRDefault="000A1045"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6BE4695" w14:textId="77777777" w:rsidR="000A1045" w:rsidRDefault="000A1045"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CA685B7" w14:textId="77777777" w:rsidR="000A1045" w:rsidRDefault="000A1045" w:rsidP="00123D44">
            <w:pPr>
              <w:jc w:val="center"/>
              <w:rPr>
                <w:rFonts w:ascii="Arial Narrow" w:hAnsi="Arial Narrow"/>
              </w:rPr>
            </w:pPr>
            <w:r>
              <w:rPr>
                <w:rFonts w:ascii="Arial Narrow" w:hAnsi="Arial Narrow"/>
              </w:rPr>
              <w:t>15</w:t>
            </w:r>
          </w:p>
        </w:tc>
      </w:tr>
      <w:tr w:rsidR="000A1045" w:rsidRPr="00966815" w14:paraId="0926FB3A"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C224111" w14:textId="77777777" w:rsidR="000A1045" w:rsidRPr="00AC2719" w:rsidRDefault="000A1045" w:rsidP="00123D44">
            <w:pPr>
              <w:jc w:val="center"/>
              <w:rPr>
                <w:rFonts w:ascii="Arial Narrow" w:hAnsi="Arial Narrow"/>
              </w:rPr>
            </w:pPr>
            <w:r>
              <w:rPr>
                <w:rFonts w:ascii="Arial Narrow" w:hAnsi="Arial Narrow"/>
              </w:rPr>
              <w:t>OBJETIVOS</w:t>
            </w:r>
          </w:p>
        </w:tc>
      </w:tr>
      <w:tr w:rsidR="000A1045" w:rsidRPr="00A45649" w14:paraId="5A10DA62" w14:textId="77777777" w:rsidTr="00123D44">
        <w:trPr>
          <w:trHeight w:val="605"/>
        </w:trPr>
        <w:tc>
          <w:tcPr>
            <w:tcW w:w="5000" w:type="pct"/>
            <w:gridSpan w:val="3"/>
            <w:tcBorders>
              <w:top w:val="single" w:sz="4" w:space="0" w:color="auto"/>
              <w:bottom w:val="single" w:sz="4" w:space="0" w:color="auto"/>
              <w:right w:val="single" w:sz="4" w:space="0" w:color="auto"/>
            </w:tcBorders>
            <w:shd w:val="clear" w:color="auto" w:fill="auto"/>
          </w:tcPr>
          <w:p w14:paraId="37808F93" w14:textId="77777777" w:rsidR="000A1045" w:rsidRPr="00F613EE" w:rsidRDefault="000A1045" w:rsidP="00123D44">
            <w:pPr>
              <w:pStyle w:val="PargrafodaLista"/>
              <w:numPr>
                <w:ilvl w:val="0"/>
                <w:numId w:val="2"/>
              </w:numPr>
              <w:spacing w:after="0"/>
              <w:ind w:left="318" w:hanging="284"/>
              <w:jc w:val="both"/>
              <w:rPr>
                <w:rFonts w:ascii="Arial Narrow" w:hAnsi="Arial Narrow"/>
                <w:szCs w:val="24"/>
              </w:rPr>
            </w:pPr>
            <w:r w:rsidRPr="00F613EE">
              <w:rPr>
                <w:rFonts w:ascii="Arial Narrow" w:hAnsi="Arial Narrow"/>
                <w:szCs w:val="24"/>
              </w:rPr>
              <w:t>Capacitar o acadêmico a analisar e propor soluções para problemas complexos de otimização combinatória fazendo uso de heurística e meta-heurísticas modernas e de grande utilização prática</w:t>
            </w:r>
          </w:p>
        </w:tc>
      </w:tr>
      <w:tr w:rsidR="000A1045" w:rsidRPr="00966815" w14:paraId="5C8CE296"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396D597" w14:textId="77777777" w:rsidR="000A1045" w:rsidRPr="00AC2719" w:rsidRDefault="000A1045" w:rsidP="00123D44">
            <w:pPr>
              <w:jc w:val="center"/>
              <w:rPr>
                <w:rFonts w:ascii="Arial Narrow" w:hAnsi="Arial Narrow"/>
              </w:rPr>
            </w:pPr>
            <w:r>
              <w:rPr>
                <w:rFonts w:ascii="Arial Narrow" w:hAnsi="Arial Narrow"/>
              </w:rPr>
              <w:t>EMENTA</w:t>
            </w:r>
          </w:p>
        </w:tc>
      </w:tr>
      <w:tr w:rsidR="000A1045" w:rsidRPr="004227F6" w14:paraId="03BB8394" w14:textId="77777777" w:rsidTr="00123D44">
        <w:trPr>
          <w:trHeight w:val="1723"/>
        </w:trPr>
        <w:tc>
          <w:tcPr>
            <w:tcW w:w="5000" w:type="pct"/>
            <w:gridSpan w:val="3"/>
            <w:tcBorders>
              <w:top w:val="single" w:sz="4" w:space="0" w:color="auto"/>
              <w:bottom w:val="single" w:sz="4" w:space="0" w:color="auto"/>
              <w:right w:val="single" w:sz="4" w:space="0" w:color="auto"/>
            </w:tcBorders>
            <w:shd w:val="clear" w:color="auto" w:fill="auto"/>
            <w:vAlign w:val="center"/>
          </w:tcPr>
          <w:p w14:paraId="23DD8171" w14:textId="322C3645" w:rsidR="000A1045" w:rsidRPr="00DF254B" w:rsidRDefault="000A1045" w:rsidP="00123D44">
            <w:pPr>
              <w:spacing w:line="272" w:lineRule="exact"/>
              <w:ind w:right="48"/>
              <w:jc w:val="both"/>
              <w:rPr>
                <w:rFonts w:ascii="Arial Narrow" w:hAnsi="Arial Narrow"/>
              </w:rPr>
            </w:pPr>
            <w:r w:rsidRPr="00F613EE">
              <w:rPr>
                <w:rFonts w:ascii="Arial Narrow" w:hAnsi="Arial Narrow"/>
              </w:rPr>
              <w:t>Técnicas para solução de problemas de otimização combinatória: Heurísticas clássicas,</w:t>
            </w:r>
            <w:r>
              <w:rPr>
                <w:rFonts w:ascii="Arial Narrow" w:hAnsi="Arial Narrow"/>
              </w:rPr>
              <w:t xml:space="preserve"> </w:t>
            </w:r>
            <w:r w:rsidRPr="00F613EE">
              <w:rPr>
                <w:rFonts w:ascii="Arial Narrow" w:hAnsi="Arial Narrow"/>
              </w:rPr>
              <w:t>Metaheurísticas. Principais metaheurísticas: Recozimento Simulado (Simulated Annealing), Busca Tabu, Busca Local Iterada (Iterated Local Search - ILS), Busca em Vizinhança Variável</w:t>
            </w:r>
            <w:r w:rsidR="00FA2A00">
              <w:rPr>
                <w:rFonts w:ascii="Arial Narrow" w:hAnsi="Arial Narrow"/>
              </w:rPr>
              <w:t xml:space="preserve"> (Variable Neighborhood Search -</w:t>
            </w:r>
            <w:r w:rsidRPr="00F613EE">
              <w:rPr>
                <w:rFonts w:ascii="Arial Narrow" w:hAnsi="Arial Narrow"/>
              </w:rPr>
              <w:t xml:space="preserve"> VNS), Procedimentos de Busca Adaptativa Aleatória e Gulosa (Greedy Randomized Adaptive Search Procedures - GRASP), Algoritmos Genétic</w:t>
            </w:r>
            <w:r>
              <w:rPr>
                <w:rFonts w:ascii="Arial Narrow" w:hAnsi="Arial Narrow"/>
              </w:rPr>
              <w:t>os,</w:t>
            </w:r>
            <w:r w:rsidR="00C51473">
              <w:rPr>
                <w:rFonts w:ascii="Arial Narrow" w:hAnsi="Arial Narrow"/>
              </w:rPr>
              <w:t xml:space="preserve"> Colônia de Formigas, Busca Dispersa</w:t>
            </w:r>
            <w:r w:rsidRPr="00F613EE">
              <w:rPr>
                <w:rFonts w:ascii="Arial Narrow" w:hAnsi="Arial Narrow"/>
              </w:rPr>
              <w:t xml:space="preserve"> (Scatter Search). Aplicações.</w:t>
            </w:r>
          </w:p>
        </w:tc>
      </w:tr>
      <w:tr w:rsidR="000A1045" w:rsidRPr="00966815" w14:paraId="3CC5AEF7"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BB368BB" w14:textId="77777777" w:rsidR="000A1045" w:rsidRPr="00AC2719" w:rsidRDefault="000A1045" w:rsidP="00123D44">
            <w:pPr>
              <w:jc w:val="center"/>
              <w:rPr>
                <w:rFonts w:ascii="Arial Narrow" w:hAnsi="Arial Narrow"/>
              </w:rPr>
            </w:pPr>
            <w:r>
              <w:rPr>
                <w:rFonts w:ascii="Arial Narrow" w:hAnsi="Arial Narrow"/>
              </w:rPr>
              <w:t>BIBLIOGRAFIA BÁSICA</w:t>
            </w:r>
          </w:p>
        </w:tc>
      </w:tr>
      <w:tr w:rsidR="000A1045" w:rsidRPr="00A45649" w14:paraId="5F042AD6"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3E326DB7" w14:textId="2FA7ED8F" w:rsidR="00C95678" w:rsidRDefault="00C95678"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Goldbarg, M. C.; Goldbarg, E. G.; Luna, H. P. L. Otimização Combinatória e Metaheurísticas: Algoritmos e Aplicações. Ed. Campus, 2016.</w:t>
            </w:r>
          </w:p>
          <w:p w14:paraId="70C5A011" w14:textId="77777777" w:rsidR="000A1045" w:rsidRDefault="00C51473"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Gasparcunha, A. Manual de Computação Evolutiva e Meta-Heurística.Ed. UFMG, 2013.</w:t>
            </w:r>
          </w:p>
          <w:p w14:paraId="06D61C31" w14:textId="27C456EF" w:rsidR="00C51473" w:rsidRPr="000E1ADB" w:rsidRDefault="00C51473" w:rsidP="00123D44">
            <w:pPr>
              <w:pStyle w:val="PargrafodaLista"/>
              <w:numPr>
                <w:ilvl w:val="0"/>
                <w:numId w:val="2"/>
              </w:numPr>
              <w:spacing w:after="0"/>
              <w:ind w:left="318" w:hanging="284"/>
              <w:jc w:val="both"/>
              <w:rPr>
                <w:rFonts w:ascii="Arial Narrow" w:hAnsi="Arial Narrow"/>
                <w:szCs w:val="24"/>
              </w:rPr>
            </w:pPr>
            <w:r w:rsidRPr="00FB11DF">
              <w:rPr>
                <w:rFonts w:ascii="Arial Narrow" w:hAnsi="Arial Narrow"/>
                <w:szCs w:val="24"/>
              </w:rPr>
              <w:t>Cormen, T. H. Algoritmos: Teoria e Prática. Ed. Campus, 2012.</w:t>
            </w:r>
          </w:p>
        </w:tc>
      </w:tr>
      <w:tr w:rsidR="000A1045" w:rsidRPr="00966815" w14:paraId="2C43B4C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DEC45EF" w14:textId="77777777" w:rsidR="000A1045" w:rsidRPr="00AC2719" w:rsidRDefault="000A1045" w:rsidP="00123D44">
            <w:pPr>
              <w:jc w:val="center"/>
              <w:rPr>
                <w:rFonts w:ascii="Arial Narrow" w:hAnsi="Arial Narrow"/>
              </w:rPr>
            </w:pPr>
            <w:r>
              <w:rPr>
                <w:rFonts w:ascii="Arial Narrow" w:hAnsi="Arial Narrow"/>
              </w:rPr>
              <w:t>BIBLIOGRAFIA COMPLEMENTAR</w:t>
            </w:r>
          </w:p>
        </w:tc>
      </w:tr>
      <w:tr w:rsidR="000A1045" w:rsidRPr="00A45649" w14:paraId="4D175969"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3D1872B" w14:textId="175578E1" w:rsidR="008D68E2" w:rsidRDefault="005B3657" w:rsidP="008D68E2">
            <w:pPr>
              <w:pStyle w:val="PargrafodaLista"/>
              <w:numPr>
                <w:ilvl w:val="0"/>
                <w:numId w:val="2"/>
              </w:numPr>
              <w:spacing w:after="0"/>
              <w:ind w:left="318" w:hanging="284"/>
              <w:jc w:val="both"/>
              <w:rPr>
                <w:rFonts w:ascii="Arial Narrow" w:hAnsi="Arial Narrow"/>
                <w:szCs w:val="24"/>
              </w:rPr>
            </w:pPr>
            <w:r>
              <w:rPr>
                <w:rFonts w:ascii="Arial Narrow" w:hAnsi="Arial Narrow"/>
                <w:szCs w:val="24"/>
              </w:rPr>
              <w:t>Resende, M.; Ribeiro, C. C. Optimization by GRASP. Ed. Springer, 2016.</w:t>
            </w:r>
          </w:p>
          <w:p w14:paraId="0664AF2B" w14:textId="5FA0AA4F" w:rsidR="00C51473" w:rsidRPr="00FB11DF" w:rsidRDefault="00C51473" w:rsidP="008D68E2">
            <w:pPr>
              <w:pStyle w:val="PargrafodaLista"/>
              <w:numPr>
                <w:ilvl w:val="0"/>
                <w:numId w:val="2"/>
              </w:numPr>
              <w:spacing w:after="0"/>
              <w:ind w:left="318" w:hanging="284"/>
              <w:jc w:val="both"/>
              <w:rPr>
                <w:rFonts w:ascii="Arial Narrow" w:hAnsi="Arial Narrow"/>
                <w:szCs w:val="24"/>
              </w:rPr>
            </w:pPr>
            <w:r>
              <w:rPr>
                <w:rFonts w:ascii="Arial Narrow" w:hAnsi="Arial Narrow"/>
                <w:szCs w:val="24"/>
              </w:rPr>
              <w:t>Goldbarg, M. C.; Luna, H. P. L. Otimização Combinatória e Programação Linear</w:t>
            </w:r>
            <w:r w:rsidRPr="000E1ADB">
              <w:rPr>
                <w:rFonts w:ascii="Arial Narrow" w:hAnsi="Arial Narrow"/>
                <w:szCs w:val="24"/>
              </w:rPr>
              <w:t xml:space="preserve">. </w:t>
            </w:r>
            <w:r>
              <w:rPr>
                <w:rFonts w:ascii="Arial Narrow" w:hAnsi="Arial Narrow"/>
                <w:szCs w:val="24"/>
              </w:rPr>
              <w:t>Ed. Campus, 2005.</w:t>
            </w:r>
          </w:p>
          <w:p w14:paraId="242A11FA" w14:textId="77777777" w:rsidR="002E2C03" w:rsidRDefault="002E2C03"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Viana, V. Meta-Heurística e Programação Paralela Em Otimização Combinatória. Ed. UFC, 1998.</w:t>
            </w:r>
          </w:p>
          <w:p w14:paraId="450B0AC8" w14:textId="77777777" w:rsidR="00C51473" w:rsidRDefault="00C51473" w:rsidP="00BD40A2">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Silke, B. Ant Colony Optimization. </w:t>
            </w:r>
            <w:r w:rsidR="00BD40A2">
              <w:rPr>
                <w:rFonts w:ascii="Arial Narrow" w:hAnsi="Arial Narrow"/>
                <w:szCs w:val="24"/>
              </w:rPr>
              <w:t>Ed. Grin Verlag, 2009.</w:t>
            </w:r>
          </w:p>
          <w:p w14:paraId="3C7AC654" w14:textId="6B45D837" w:rsidR="005B3657" w:rsidRPr="00902E4F" w:rsidRDefault="005B3657" w:rsidP="00BD40A2">
            <w:pPr>
              <w:pStyle w:val="PargrafodaLista"/>
              <w:numPr>
                <w:ilvl w:val="0"/>
                <w:numId w:val="2"/>
              </w:numPr>
              <w:spacing w:after="0"/>
              <w:ind w:left="318" w:hanging="284"/>
              <w:jc w:val="both"/>
              <w:rPr>
                <w:rFonts w:ascii="Arial Narrow" w:hAnsi="Arial Narrow"/>
                <w:szCs w:val="24"/>
              </w:rPr>
            </w:pPr>
            <w:r>
              <w:rPr>
                <w:rFonts w:ascii="Arial Narrow" w:hAnsi="Arial Narrow"/>
                <w:szCs w:val="24"/>
              </w:rPr>
              <w:t>Glover, F. W.; Laguna, M. Tabu Search. Ed. Publisher, 1997.</w:t>
            </w:r>
          </w:p>
        </w:tc>
      </w:tr>
    </w:tbl>
    <w:p w14:paraId="54C7B931" w14:textId="77777777" w:rsidR="000A1045" w:rsidRDefault="000A1045"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0A352C" w:rsidRPr="00262E06" w14:paraId="5FF242C2" w14:textId="77777777" w:rsidTr="00E745FC">
        <w:trPr>
          <w:trHeight w:val="340"/>
        </w:trPr>
        <w:tc>
          <w:tcPr>
            <w:tcW w:w="5000" w:type="pct"/>
            <w:gridSpan w:val="3"/>
            <w:shd w:val="clear" w:color="auto" w:fill="1F497D"/>
            <w:vAlign w:val="center"/>
          </w:tcPr>
          <w:p w14:paraId="0B29DC3A" w14:textId="77777777" w:rsidR="000A352C" w:rsidRPr="00262E06" w:rsidRDefault="000A352C" w:rsidP="00E745FC">
            <w:pPr>
              <w:jc w:val="center"/>
              <w:rPr>
                <w:rFonts w:ascii="Arial Narrow" w:hAnsi="Arial Narrow"/>
                <w:b/>
                <w:color w:val="FFFFFF"/>
              </w:rPr>
            </w:pPr>
            <w:r w:rsidRPr="00262E06">
              <w:rPr>
                <w:rFonts w:ascii="Arial Narrow" w:hAnsi="Arial Narrow"/>
                <w:b/>
                <w:color w:val="FFFFFF"/>
              </w:rPr>
              <w:t>DISCIPLINA</w:t>
            </w:r>
          </w:p>
        </w:tc>
      </w:tr>
      <w:tr w:rsidR="000A352C" w:rsidRPr="00262E06" w14:paraId="22650AEA"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BF7F453" w14:textId="77777777" w:rsidR="000A352C" w:rsidRPr="00262E06" w:rsidRDefault="000A352C" w:rsidP="00E745FC">
            <w:pPr>
              <w:rPr>
                <w:rFonts w:ascii="Arial Narrow" w:hAnsi="Arial Narrow"/>
              </w:rPr>
            </w:pPr>
            <w:r w:rsidRPr="00DD6CA8">
              <w:rPr>
                <w:rFonts w:ascii="Arial Narrow" w:hAnsi="Arial Narrow"/>
              </w:rPr>
              <w:t>Internet das Coisas</w:t>
            </w:r>
          </w:p>
        </w:tc>
      </w:tr>
      <w:tr w:rsidR="000A352C" w:rsidRPr="00262E06" w14:paraId="277878F9"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960891A" w14:textId="77777777" w:rsidR="000A352C" w:rsidRPr="00262E06" w:rsidRDefault="000A352C" w:rsidP="00E745FC">
            <w:pPr>
              <w:jc w:val="center"/>
              <w:rPr>
                <w:rFonts w:ascii="Arial Narrow" w:hAnsi="Arial Narrow"/>
              </w:rPr>
            </w:pPr>
            <w:r w:rsidRPr="00262E06">
              <w:rPr>
                <w:rFonts w:ascii="Arial Narrow" w:hAnsi="Arial Narrow"/>
              </w:rPr>
              <w:t>PRÉ-REQUISITOS</w:t>
            </w:r>
          </w:p>
        </w:tc>
      </w:tr>
      <w:tr w:rsidR="000A352C" w:rsidRPr="00262E06" w14:paraId="610CD9B3"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3C5A9B8" w14:textId="77777777" w:rsidR="000A352C" w:rsidRPr="00262E06" w:rsidRDefault="000A352C" w:rsidP="00E745FC">
            <w:pPr>
              <w:rPr>
                <w:rFonts w:ascii="Arial Narrow" w:hAnsi="Arial Narrow"/>
              </w:rPr>
            </w:pPr>
            <w:r w:rsidRPr="00262E06">
              <w:rPr>
                <w:rFonts w:ascii="Arial Narrow" w:hAnsi="Arial Narrow"/>
              </w:rPr>
              <w:t>Sistemas Digitais</w:t>
            </w:r>
          </w:p>
        </w:tc>
      </w:tr>
      <w:tr w:rsidR="000A352C" w:rsidRPr="00262E06" w14:paraId="3EC2EC20" w14:textId="77777777" w:rsidTr="00E745FC">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5088A69" w14:textId="77777777" w:rsidR="000A352C" w:rsidRPr="00262E06" w:rsidRDefault="000A352C" w:rsidP="00E745FC">
            <w:pPr>
              <w:jc w:val="center"/>
              <w:rPr>
                <w:rFonts w:ascii="Arial Narrow" w:hAnsi="Arial Narrow"/>
              </w:rPr>
            </w:pPr>
            <w:r w:rsidRPr="00262E06">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3B2A493" w14:textId="77777777" w:rsidR="000A352C" w:rsidRPr="00262E06" w:rsidRDefault="000A352C" w:rsidP="00E745FC">
            <w:pPr>
              <w:jc w:val="center"/>
              <w:rPr>
                <w:rFonts w:ascii="Arial Narrow" w:hAnsi="Arial Narrow"/>
              </w:rPr>
            </w:pPr>
            <w:r w:rsidRPr="00262E06">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76091B7" w14:textId="77777777" w:rsidR="000A352C" w:rsidRPr="00262E06" w:rsidRDefault="000A352C" w:rsidP="00E745FC">
            <w:pPr>
              <w:jc w:val="center"/>
              <w:rPr>
                <w:rFonts w:ascii="Arial Narrow" w:hAnsi="Arial Narrow"/>
              </w:rPr>
            </w:pPr>
            <w:r w:rsidRPr="00262E06">
              <w:rPr>
                <w:rFonts w:ascii="Arial Narrow" w:hAnsi="Arial Narrow"/>
              </w:rPr>
              <w:t>C.H. EXPERIMENTAL (horas)</w:t>
            </w:r>
          </w:p>
        </w:tc>
      </w:tr>
      <w:tr w:rsidR="000A352C" w:rsidRPr="00262E06" w14:paraId="14522F39" w14:textId="77777777" w:rsidTr="00E745FC">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56E96EE0" w14:textId="77777777" w:rsidR="000A352C" w:rsidRPr="00262E06" w:rsidRDefault="000A352C" w:rsidP="00E745FC">
            <w:pPr>
              <w:jc w:val="center"/>
              <w:rPr>
                <w:rFonts w:ascii="Arial Narrow" w:hAnsi="Arial Narrow"/>
              </w:rPr>
            </w:pPr>
            <w:r w:rsidRPr="00262E06">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44F6CC1" w14:textId="77777777" w:rsidR="000A352C" w:rsidRPr="00262E06" w:rsidRDefault="000A352C" w:rsidP="00E745FC">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060BF8BD" w14:textId="77777777" w:rsidR="000A352C" w:rsidRPr="00262E06" w:rsidRDefault="000A352C" w:rsidP="00E745FC">
            <w:pPr>
              <w:jc w:val="center"/>
              <w:rPr>
                <w:rFonts w:ascii="Arial Narrow" w:hAnsi="Arial Narrow"/>
              </w:rPr>
            </w:pPr>
            <w:r>
              <w:rPr>
                <w:rFonts w:ascii="Arial Narrow" w:hAnsi="Arial Narrow"/>
              </w:rPr>
              <w:t>15</w:t>
            </w:r>
          </w:p>
        </w:tc>
      </w:tr>
      <w:tr w:rsidR="000A352C" w:rsidRPr="00262E06" w14:paraId="4C615C6D"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FEA58E7" w14:textId="77777777" w:rsidR="000A352C" w:rsidRPr="00262E06" w:rsidRDefault="000A352C" w:rsidP="00E745FC">
            <w:pPr>
              <w:jc w:val="center"/>
              <w:rPr>
                <w:rFonts w:ascii="Arial Narrow" w:hAnsi="Arial Narrow"/>
              </w:rPr>
            </w:pPr>
            <w:r w:rsidRPr="00262E06">
              <w:rPr>
                <w:rFonts w:ascii="Arial Narrow" w:hAnsi="Arial Narrow"/>
              </w:rPr>
              <w:t>OBJETIVOS</w:t>
            </w:r>
          </w:p>
        </w:tc>
      </w:tr>
      <w:tr w:rsidR="000A352C" w:rsidRPr="00262E06" w14:paraId="0AFE8CE2" w14:textId="77777777" w:rsidTr="00E745FC">
        <w:trPr>
          <w:trHeight w:val="1303"/>
        </w:trPr>
        <w:tc>
          <w:tcPr>
            <w:tcW w:w="5000" w:type="pct"/>
            <w:gridSpan w:val="3"/>
            <w:tcBorders>
              <w:top w:val="single" w:sz="4" w:space="0" w:color="auto"/>
              <w:bottom w:val="single" w:sz="4" w:space="0" w:color="auto"/>
              <w:right w:val="single" w:sz="4" w:space="0" w:color="auto"/>
            </w:tcBorders>
            <w:shd w:val="clear" w:color="auto" w:fill="auto"/>
          </w:tcPr>
          <w:p w14:paraId="4E239884" w14:textId="77777777" w:rsidR="000A352C" w:rsidRPr="00DD6CA8" w:rsidRDefault="000A352C" w:rsidP="000A352C">
            <w:pPr>
              <w:pStyle w:val="PargrafodaLista"/>
              <w:numPr>
                <w:ilvl w:val="0"/>
                <w:numId w:val="65"/>
              </w:numPr>
              <w:jc w:val="both"/>
              <w:rPr>
                <w:rFonts w:ascii="Arial Narrow" w:hAnsi="Arial Narrow"/>
              </w:rPr>
            </w:pPr>
            <w:r w:rsidRPr="00DD6CA8">
              <w:rPr>
                <w:rFonts w:ascii="Arial Narrow" w:hAnsi="Arial Narrow"/>
              </w:rPr>
              <w:lastRenderedPageBreak/>
              <w:t>Caracterizar a Internet das Coisas (IoT), discutindo os seus conceitos básicos, e relacionando as principais tecnologias que a viabilizam, arquiteturas de sistemas nela baseados, aplicações em potencial, e perspectivas de evolução.</w:t>
            </w:r>
          </w:p>
          <w:p w14:paraId="469ECE67" w14:textId="77777777" w:rsidR="000A352C" w:rsidRPr="00DD6CA8" w:rsidRDefault="000A352C" w:rsidP="000A352C">
            <w:pPr>
              <w:pStyle w:val="PargrafodaLista"/>
              <w:numPr>
                <w:ilvl w:val="0"/>
                <w:numId w:val="65"/>
              </w:numPr>
              <w:jc w:val="both"/>
              <w:rPr>
                <w:rFonts w:ascii="Arial Narrow" w:hAnsi="Arial Narrow"/>
              </w:rPr>
            </w:pPr>
            <w:r w:rsidRPr="00DD6CA8">
              <w:rPr>
                <w:rFonts w:ascii="Arial Narrow" w:hAnsi="Arial Narrow"/>
              </w:rPr>
              <w:t>Analisar as principais ferramentas, protocolos de comunicação, linguagens de programação e dispositivos eletroeletrônicos utilizados no projeto de sistemas embarcados inteligentes, atualmente denominados de Internet das Coisas (IoT).</w:t>
            </w:r>
          </w:p>
          <w:p w14:paraId="55612613" w14:textId="77777777" w:rsidR="000A352C" w:rsidRPr="00DD6CA8" w:rsidRDefault="000A352C" w:rsidP="000A352C">
            <w:pPr>
              <w:pStyle w:val="PargrafodaLista"/>
              <w:numPr>
                <w:ilvl w:val="0"/>
                <w:numId w:val="65"/>
              </w:numPr>
              <w:jc w:val="both"/>
            </w:pPr>
            <w:r w:rsidRPr="00DD6CA8">
              <w:rPr>
                <w:rFonts w:ascii="Arial Narrow" w:hAnsi="Arial Narrow"/>
              </w:rPr>
              <w:t>Aprender as principais técnicas de desenvolvimento de sistemas microcontrolados utilizando kits didáticos, ferramentas de software livre e técnicas de programação de MCUs e MPUs específicos para Internet das Coisas.</w:t>
            </w:r>
          </w:p>
        </w:tc>
      </w:tr>
      <w:tr w:rsidR="000A352C" w:rsidRPr="00262E06" w14:paraId="6904EA57"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26F75BE" w14:textId="77777777" w:rsidR="000A352C" w:rsidRPr="00262E06" w:rsidRDefault="000A352C" w:rsidP="00E745FC">
            <w:pPr>
              <w:jc w:val="center"/>
              <w:rPr>
                <w:rFonts w:ascii="Arial Narrow" w:hAnsi="Arial Narrow"/>
              </w:rPr>
            </w:pPr>
            <w:r w:rsidRPr="00262E06">
              <w:rPr>
                <w:rFonts w:ascii="Arial Narrow" w:hAnsi="Arial Narrow"/>
              </w:rPr>
              <w:t>EMENTA</w:t>
            </w:r>
          </w:p>
        </w:tc>
      </w:tr>
      <w:tr w:rsidR="000A352C" w:rsidRPr="00262E06" w14:paraId="78702597" w14:textId="77777777" w:rsidTr="00E745FC">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7C9EF028" w14:textId="77777777" w:rsidR="000A352C" w:rsidRPr="00262E06" w:rsidRDefault="000A352C" w:rsidP="00E745FC">
            <w:pPr>
              <w:jc w:val="both"/>
              <w:rPr>
                <w:rFonts w:ascii="Arial Narrow" w:hAnsi="Arial Narrow"/>
              </w:rPr>
            </w:pPr>
            <w:r w:rsidRPr="00DD6CA8">
              <w:rPr>
                <w:rFonts w:ascii="Arial Narrow" w:hAnsi="Arial Narrow"/>
              </w:rPr>
              <w:t>O que é Internet das Coisas? Conceitos, definições e visões. Estado da arte e principais tecnologias envolvidas. Arquiteturas dos sistemas. Cenários e aplicações: área industrial, planejamento urbano, cidades inteligentes, sistemas de transporte, sistemas logísticos, monitoramento interno e ambiental, sustentabilidade, gerenciamento inteligente, área de saúde, automação predial e residencial, sistemas elétricos, segurança, espaços inteligentes, agronegócio, etc.. Plataformas de desenvolvimento e avaliação das soluções. Perspectivas futuras e estratégias para a evolução</w:t>
            </w:r>
            <w:r>
              <w:rPr>
                <w:rFonts w:ascii="Arial Narrow" w:hAnsi="Arial Narrow"/>
              </w:rPr>
              <w:t>.</w:t>
            </w:r>
          </w:p>
        </w:tc>
      </w:tr>
      <w:tr w:rsidR="000A352C" w:rsidRPr="00262E06" w14:paraId="352273C5"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15F03D3" w14:textId="77777777" w:rsidR="000A352C" w:rsidRPr="00262E06" w:rsidRDefault="000A352C" w:rsidP="00E745FC">
            <w:pPr>
              <w:jc w:val="center"/>
              <w:rPr>
                <w:rFonts w:ascii="Arial Narrow" w:hAnsi="Arial Narrow"/>
              </w:rPr>
            </w:pPr>
            <w:r w:rsidRPr="00262E06">
              <w:rPr>
                <w:rFonts w:ascii="Arial Narrow" w:hAnsi="Arial Narrow"/>
              </w:rPr>
              <w:t>BIBLIOGRAFIA BÁSICA</w:t>
            </w:r>
          </w:p>
        </w:tc>
      </w:tr>
      <w:tr w:rsidR="000A352C" w:rsidRPr="00262E06" w14:paraId="72C85E40"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5C0164D" w14:textId="77777777" w:rsidR="000A352C" w:rsidRPr="00DD6CA8" w:rsidRDefault="000A352C" w:rsidP="000A352C">
            <w:pPr>
              <w:pStyle w:val="PargrafodaLista"/>
              <w:numPr>
                <w:ilvl w:val="0"/>
                <w:numId w:val="2"/>
              </w:numPr>
              <w:spacing w:after="0" w:line="240" w:lineRule="auto"/>
              <w:ind w:left="318" w:hanging="284"/>
              <w:jc w:val="both"/>
              <w:rPr>
                <w:rFonts w:ascii="Arial Narrow" w:hAnsi="Arial Narrow"/>
                <w:szCs w:val="24"/>
              </w:rPr>
            </w:pPr>
            <w:r w:rsidRPr="00DD6CA8">
              <w:rPr>
                <w:rFonts w:ascii="Arial Narrow" w:hAnsi="Arial Narrow"/>
                <w:szCs w:val="24"/>
              </w:rPr>
              <w:t>OLIVEIRA, S. Internet das Coisas com ESP8266, Arduino e Raspberry Pi. Novate, 2017, 240p.</w:t>
            </w:r>
          </w:p>
          <w:p w14:paraId="35243CC3" w14:textId="77777777" w:rsidR="000A352C" w:rsidRPr="00DD6CA8" w:rsidRDefault="000A352C" w:rsidP="000A352C">
            <w:pPr>
              <w:pStyle w:val="PargrafodaLista"/>
              <w:numPr>
                <w:ilvl w:val="0"/>
                <w:numId w:val="2"/>
              </w:numPr>
              <w:spacing w:after="0" w:line="240" w:lineRule="auto"/>
              <w:ind w:left="318" w:hanging="284"/>
              <w:jc w:val="both"/>
              <w:rPr>
                <w:rFonts w:ascii="Arial Narrow" w:hAnsi="Arial Narrow"/>
                <w:szCs w:val="24"/>
              </w:rPr>
            </w:pPr>
            <w:r w:rsidRPr="00DD6CA8">
              <w:rPr>
                <w:rFonts w:ascii="Arial Narrow" w:hAnsi="Arial Narrow"/>
                <w:szCs w:val="24"/>
              </w:rPr>
              <w:t>ATZORI, L.; IERA, A.; MORABITO, G. The internet of things: A survey. Computer Networks, v. 54, n. 15, p. 2787-2805, 2010. ISSN 1389-1286.</w:t>
            </w:r>
          </w:p>
          <w:p w14:paraId="4A3BCA30" w14:textId="77777777" w:rsidR="000A352C" w:rsidRPr="00DD6CA8" w:rsidRDefault="000A352C" w:rsidP="000A352C">
            <w:pPr>
              <w:pStyle w:val="PargrafodaLista"/>
              <w:numPr>
                <w:ilvl w:val="0"/>
                <w:numId w:val="2"/>
              </w:numPr>
              <w:spacing w:after="0" w:line="240" w:lineRule="auto"/>
              <w:ind w:left="318" w:hanging="284"/>
              <w:jc w:val="both"/>
              <w:rPr>
                <w:rFonts w:ascii="Arial Narrow" w:hAnsi="Arial Narrow"/>
                <w:szCs w:val="24"/>
              </w:rPr>
            </w:pPr>
            <w:r w:rsidRPr="00DD6CA8">
              <w:rPr>
                <w:rFonts w:ascii="Arial Narrow" w:hAnsi="Arial Narrow"/>
                <w:szCs w:val="24"/>
                <w:lang w:val="en-US"/>
              </w:rPr>
              <w:t xml:space="preserve">MUKHOPADHYAY, S.C. Internet of Things: Challenges and Opportunities. </w:t>
            </w:r>
            <w:r w:rsidRPr="00DD6CA8">
              <w:rPr>
                <w:rFonts w:ascii="Arial Narrow" w:hAnsi="Arial Narrow"/>
                <w:szCs w:val="24"/>
              </w:rPr>
              <w:t>Springer Science \&amp; Business Media, 2014, 269 p.</w:t>
            </w:r>
          </w:p>
        </w:tc>
      </w:tr>
      <w:tr w:rsidR="000A352C" w:rsidRPr="00262E06" w14:paraId="7AB44579" w14:textId="77777777" w:rsidTr="00E745FC">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BD4B870" w14:textId="77777777" w:rsidR="000A352C" w:rsidRPr="00262E06" w:rsidRDefault="000A352C" w:rsidP="00E745FC">
            <w:pPr>
              <w:jc w:val="center"/>
              <w:rPr>
                <w:rFonts w:ascii="Arial Narrow" w:hAnsi="Arial Narrow"/>
              </w:rPr>
            </w:pPr>
            <w:r w:rsidRPr="00262E06">
              <w:rPr>
                <w:rFonts w:ascii="Arial Narrow" w:hAnsi="Arial Narrow"/>
              </w:rPr>
              <w:t>BIBLIOGRAFIA COMPLEMENTAR</w:t>
            </w:r>
          </w:p>
        </w:tc>
      </w:tr>
      <w:tr w:rsidR="000A352C" w:rsidRPr="001637BA" w14:paraId="493F6877" w14:textId="77777777" w:rsidTr="00E745FC">
        <w:trPr>
          <w:trHeight w:val="73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DA3A46" w14:textId="77777777" w:rsidR="000A352C" w:rsidRPr="00DD6CA8" w:rsidRDefault="000A352C" w:rsidP="000A352C">
            <w:pPr>
              <w:pStyle w:val="PargrafodaLista"/>
              <w:numPr>
                <w:ilvl w:val="0"/>
                <w:numId w:val="2"/>
              </w:numPr>
              <w:spacing w:after="0" w:line="240" w:lineRule="auto"/>
              <w:ind w:left="318" w:hanging="284"/>
              <w:jc w:val="both"/>
              <w:rPr>
                <w:rFonts w:ascii="Arial Narrow" w:hAnsi="Arial Narrow"/>
                <w:szCs w:val="24"/>
              </w:rPr>
            </w:pPr>
            <w:r w:rsidRPr="00DD6CA8">
              <w:rPr>
                <w:rFonts w:ascii="Arial Narrow" w:hAnsi="Arial Narrow"/>
                <w:szCs w:val="24"/>
                <w:lang w:val="en-US"/>
              </w:rPr>
              <w:t xml:space="preserve">SMITH, I. G. The Internet of Things 2012: New Horizons. </w:t>
            </w:r>
            <w:r w:rsidRPr="00DD6CA8">
              <w:rPr>
                <w:rFonts w:ascii="Arial Narrow" w:hAnsi="Arial Narrow"/>
                <w:szCs w:val="24"/>
              </w:rPr>
              <w:t>CASAGRAS2, 2012. ISBN 0955370795.</w:t>
            </w:r>
          </w:p>
          <w:p w14:paraId="7EFA916D" w14:textId="77777777" w:rsidR="000A352C" w:rsidRPr="00DD6CA8" w:rsidRDefault="000A352C" w:rsidP="000A352C">
            <w:pPr>
              <w:pStyle w:val="PargrafodaLista"/>
              <w:numPr>
                <w:ilvl w:val="0"/>
                <w:numId w:val="2"/>
              </w:numPr>
              <w:spacing w:after="0" w:line="240" w:lineRule="auto"/>
              <w:ind w:left="318" w:hanging="284"/>
              <w:jc w:val="both"/>
              <w:rPr>
                <w:rFonts w:ascii="Arial Narrow" w:hAnsi="Arial Narrow"/>
                <w:szCs w:val="24"/>
              </w:rPr>
            </w:pPr>
            <w:r w:rsidRPr="00DD6CA8">
              <w:rPr>
                <w:rFonts w:ascii="Arial Narrow" w:hAnsi="Arial Narrow"/>
                <w:szCs w:val="24"/>
                <w:lang w:val="en-US"/>
              </w:rPr>
              <w:t xml:space="preserve">UCKELMANN, D.; HARRISON, M.; MICHAHELLES, F. Architecting the Internet of Things. </w:t>
            </w:r>
            <w:r>
              <w:rPr>
                <w:rFonts w:ascii="Arial Narrow" w:hAnsi="Arial Narrow"/>
                <w:szCs w:val="24"/>
              </w:rPr>
              <w:t xml:space="preserve">Springer Science </w:t>
            </w:r>
            <w:r w:rsidRPr="00DD6CA8">
              <w:rPr>
                <w:rFonts w:ascii="Arial Narrow" w:hAnsi="Arial Narrow"/>
                <w:szCs w:val="24"/>
              </w:rPr>
              <w:t>&amp; Business Media, 2011, 382 p.</w:t>
            </w:r>
          </w:p>
          <w:p w14:paraId="6DAA087E" w14:textId="77777777" w:rsidR="000A352C" w:rsidRPr="00DD6CA8" w:rsidRDefault="000A352C" w:rsidP="000A352C">
            <w:pPr>
              <w:pStyle w:val="PargrafodaLista"/>
              <w:numPr>
                <w:ilvl w:val="0"/>
                <w:numId w:val="2"/>
              </w:numPr>
              <w:spacing w:after="0" w:line="240" w:lineRule="auto"/>
              <w:ind w:left="318" w:hanging="284"/>
              <w:jc w:val="both"/>
              <w:rPr>
                <w:rFonts w:ascii="Arial Narrow" w:hAnsi="Arial Narrow"/>
                <w:szCs w:val="24"/>
              </w:rPr>
            </w:pPr>
            <w:r w:rsidRPr="00DD6CA8">
              <w:rPr>
                <w:rFonts w:ascii="Arial Narrow" w:hAnsi="Arial Narrow"/>
                <w:szCs w:val="24"/>
                <w:lang w:val="en-US"/>
              </w:rPr>
              <w:t xml:space="preserve">VERMESAN, O.; FRIESS, P. Internet of Things: Converging Technologies for Smart Environments and Integrated Ecosystems. </w:t>
            </w:r>
            <w:r w:rsidRPr="00DD6CA8">
              <w:rPr>
                <w:rFonts w:ascii="Arial Narrow" w:hAnsi="Arial Narrow"/>
                <w:szCs w:val="24"/>
              </w:rPr>
              <w:t>River Publishers, 2013, 364 p.</w:t>
            </w:r>
          </w:p>
          <w:p w14:paraId="2F14BA64" w14:textId="77777777" w:rsidR="000A352C" w:rsidRPr="00262E06" w:rsidRDefault="000A352C" w:rsidP="000A352C">
            <w:pPr>
              <w:pStyle w:val="PargrafodaLista"/>
              <w:numPr>
                <w:ilvl w:val="0"/>
                <w:numId w:val="2"/>
              </w:numPr>
              <w:spacing w:after="0" w:line="240" w:lineRule="auto"/>
              <w:ind w:left="318" w:hanging="284"/>
              <w:jc w:val="both"/>
              <w:rPr>
                <w:rFonts w:ascii="Arial Narrow" w:hAnsi="Arial Narrow"/>
                <w:szCs w:val="24"/>
                <w:lang w:val="en-US"/>
              </w:rPr>
            </w:pPr>
            <w:r w:rsidRPr="00DD6CA8">
              <w:rPr>
                <w:rFonts w:ascii="Arial Narrow" w:hAnsi="Arial Narrow"/>
                <w:szCs w:val="24"/>
                <w:lang w:val="en-US"/>
              </w:rPr>
              <w:t>ZHENG, L. et al. Technologies, applications, and governance in the Internet of Things. Internet of things-Global technological and societal trends. From smart environments and spaces to green ICT, 2011.</w:t>
            </w:r>
          </w:p>
        </w:tc>
      </w:tr>
    </w:tbl>
    <w:p w14:paraId="67AA4BC6" w14:textId="77777777" w:rsidR="000A352C" w:rsidRDefault="000A352C"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421B4" w:rsidRPr="00966815" w14:paraId="2CECF788" w14:textId="77777777" w:rsidTr="00D65754">
        <w:trPr>
          <w:trHeight w:val="340"/>
        </w:trPr>
        <w:tc>
          <w:tcPr>
            <w:tcW w:w="5000" w:type="pct"/>
            <w:gridSpan w:val="3"/>
            <w:shd w:val="clear" w:color="auto" w:fill="1F497D"/>
            <w:vAlign w:val="center"/>
          </w:tcPr>
          <w:p w14:paraId="0579CE53" w14:textId="77777777" w:rsidR="00F421B4" w:rsidRPr="007409E7" w:rsidRDefault="00F421B4" w:rsidP="00D65754">
            <w:pPr>
              <w:jc w:val="center"/>
              <w:rPr>
                <w:rFonts w:ascii="Arial Narrow" w:hAnsi="Arial Narrow"/>
                <w:b/>
                <w:color w:val="FFFFFF"/>
              </w:rPr>
            </w:pPr>
            <w:r>
              <w:rPr>
                <w:rFonts w:ascii="Arial Narrow" w:hAnsi="Arial Narrow"/>
                <w:b/>
                <w:color w:val="FFFFFF"/>
              </w:rPr>
              <w:t>DISCIPLINA</w:t>
            </w:r>
          </w:p>
        </w:tc>
      </w:tr>
      <w:tr w:rsidR="00F421B4" w:rsidRPr="00966815" w14:paraId="649BD458"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9E0EAC9" w14:textId="5AF92823" w:rsidR="00F421B4" w:rsidRDefault="00DC4CB2" w:rsidP="00D65754">
            <w:pPr>
              <w:rPr>
                <w:rFonts w:ascii="Arial Narrow" w:hAnsi="Arial Narrow"/>
              </w:rPr>
            </w:pPr>
            <w:r>
              <w:rPr>
                <w:rFonts w:ascii="Arial Narrow" w:hAnsi="Arial Narrow"/>
              </w:rPr>
              <w:t>Linguagens de Descrição de Hardware</w:t>
            </w:r>
          </w:p>
        </w:tc>
      </w:tr>
      <w:tr w:rsidR="00F421B4" w:rsidRPr="00966815" w14:paraId="094453D0"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92E1E11" w14:textId="77777777" w:rsidR="00F421B4" w:rsidRPr="00AC2719" w:rsidRDefault="00F421B4" w:rsidP="00D65754">
            <w:pPr>
              <w:jc w:val="center"/>
              <w:rPr>
                <w:rFonts w:ascii="Arial Narrow" w:hAnsi="Arial Narrow"/>
              </w:rPr>
            </w:pPr>
            <w:r>
              <w:rPr>
                <w:rFonts w:ascii="Arial Narrow" w:hAnsi="Arial Narrow"/>
              </w:rPr>
              <w:t>PRÉ-REQUISITOS</w:t>
            </w:r>
          </w:p>
        </w:tc>
      </w:tr>
      <w:tr w:rsidR="00F421B4" w:rsidRPr="00966815" w14:paraId="0E326CC5"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02A34A5" w14:textId="5795A2F5" w:rsidR="00F421B4" w:rsidRDefault="00DC4CB2" w:rsidP="00D65754">
            <w:pPr>
              <w:rPr>
                <w:rFonts w:ascii="Arial Narrow" w:hAnsi="Arial Narrow"/>
              </w:rPr>
            </w:pPr>
            <w:r>
              <w:rPr>
                <w:rFonts w:ascii="Arial Narrow" w:hAnsi="Arial Narrow"/>
              </w:rPr>
              <w:t>Organização de Computadores</w:t>
            </w:r>
          </w:p>
        </w:tc>
      </w:tr>
      <w:tr w:rsidR="00F421B4" w:rsidRPr="00966815" w14:paraId="545DE5BC"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F837857" w14:textId="77777777" w:rsidR="00F421B4" w:rsidRPr="00AC2719" w:rsidRDefault="00F421B4"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31AC72FB" w14:textId="77777777" w:rsidR="00F421B4" w:rsidRPr="00AC2719" w:rsidRDefault="00F421B4"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3FC3C4B3" w14:textId="77777777" w:rsidR="00F421B4" w:rsidRPr="00AC2719" w:rsidRDefault="00F421B4" w:rsidP="00D65754">
            <w:pPr>
              <w:jc w:val="center"/>
              <w:rPr>
                <w:rFonts w:ascii="Arial Narrow" w:hAnsi="Arial Narrow"/>
              </w:rPr>
            </w:pPr>
            <w:r>
              <w:rPr>
                <w:rFonts w:ascii="Arial Narrow" w:hAnsi="Arial Narrow"/>
              </w:rPr>
              <w:t>C.H. EXPERIMENTAL (horas)</w:t>
            </w:r>
          </w:p>
        </w:tc>
      </w:tr>
      <w:tr w:rsidR="00F421B4" w:rsidRPr="00966815" w14:paraId="5008E500"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31434DEA" w14:textId="77777777" w:rsidR="00F421B4" w:rsidRDefault="00F421B4"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E10E411" w14:textId="77777777" w:rsidR="00F421B4" w:rsidRDefault="00F421B4" w:rsidP="00D6575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690A6D1D" w14:textId="77777777" w:rsidR="00F421B4" w:rsidRDefault="00F421B4" w:rsidP="00D65754">
            <w:pPr>
              <w:jc w:val="center"/>
              <w:rPr>
                <w:rFonts w:ascii="Arial Narrow" w:hAnsi="Arial Narrow"/>
              </w:rPr>
            </w:pPr>
            <w:r>
              <w:rPr>
                <w:rFonts w:ascii="Arial Narrow" w:hAnsi="Arial Narrow"/>
              </w:rPr>
              <w:t>15</w:t>
            </w:r>
          </w:p>
        </w:tc>
      </w:tr>
      <w:tr w:rsidR="00F421B4" w:rsidRPr="00966815" w14:paraId="199391DC"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0460752" w14:textId="77777777" w:rsidR="00F421B4" w:rsidRPr="00AC2719" w:rsidRDefault="00F421B4" w:rsidP="00D65754">
            <w:pPr>
              <w:jc w:val="center"/>
              <w:rPr>
                <w:rFonts w:ascii="Arial Narrow" w:hAnsi="Arial Narrow"/>
              </w:rPr>
            </w:pPr>
            <w:r>
              <w:rPr>
                <w:rFonts w:ascii="Arial Narrow" w:hAnsi="Arial Narrow"/>
              </w:rPr>
              <w:t>OBJETIVOS</w:t>
            </w:r>
          </w:p>
        </w:tc>
      </w:tr>
      <w:tr w:rsidR="00F421B4" w:rsidRPr="00DC4CB2" w14:paraId="7835BEA2" w14:textId="77777777" w:rsidTr="00D65754">
        <w:trPr>
          <w:trHeight w:val="605"/>
        </w:trPr>
        <w:tc>
          <w:tcPr>
            <w:tcW w:w="5000" w:type="pct"/>
            <w:gridSpan w:val="3"/>
            <w:tcBorders>
              <w:top w:val="single" w:sz="4" w:space="0" w:color="auto"/>
              <w:bottom w:val="single" w:sz="4" w:space="0" w:color="auto"/>
              <w:right w:val="single" w:sz="4" w:space="0" w:color="auto"/>
            </w:tcBorders>
            <w:shd w:val="clear" w:color="auto" w:fill="auto"/>
          </w:tcPr>
          <w:p w14:paraId="4D4F59D2" w14:textId="44F6EE2E" w:rsidR="00F421B4" w:rsidRPr="00DC4CB2" w:rsidRDefault="00DC4CB2" w:rsidP="00DC4CB2">
            <w:pPr>
              <w:pStyle w:val="PargrafodaLista"/>
              <w:numPr>
                <w:ilvl w:val="0"/>
                <w:numId w:val="2"/>
              </w:numPr>
              <w:spacing w:after="0"/>
              <w:ind w:left="318" w:hanging="284"/>
              <w:jc w:val="both"/>
              <w:rPr>
                <w:rFonts w:ascii="Arial Narrow" w:hAnsi="Arial Narrow"/>
                <w:szCs w:val="24"/>
              </w:rPr>
            </w:pPr>
            <w:r w:rsidRPr="00DC4CB2">
              <w:rPr>
                <w:rFonts w:ascii="Arial Narrow" w:hAnsi="Arial Narrow"/>
                <w:szCs w:val="24"/>
              </w:rPr>
              <w:t>Introduzir novas abordagens do projeto de sistemas digitais com o uso de linguagem de descrição de hardware VHDL (Very high speed integrated circuit Hardware Description Language). Apresentar aos alunos as características da linguagem e as ferramentas computacionais relacionadas ao projeto de sistemas digitais utilizando VHDL. Implementar um processador de 32 bits em VHDL</w:t>
            </w:r>
            <w:r w:rsidR="00F421B4" w:rsidRPr="00DC4CB2">
              <w:rPr>
                <w:rFonts w:ascii="Arial Narrow" w:hAnsi="Arial Narrow"/>
                <w:szCs w:val="24"/>
              </w:rPr>
              <w:t>.</w:t>
            </w:r>
          </w:p>
        </w:tc>
      </w:tr>
      <w:tr w:rsidR="00F421B4" w:rsidRPr="00966815" w14:paraId="51C42205"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0DF4E1A" w14:textId="77777777" w:rsidR="00F421B4" w:rsidRPr="00AC2719" w:rsidRDefault="00F421B4" w:rsidP="00D65754">
            <w:pPr>
              <w:jc w:val="center"/>
              <w:rPr>
                <w:rFonts w:ascii="Arial Narrow" w:hAnsi="Arial Narrow"/>
              </w:rPr>
            </w:pPr>
            <w:r>
              <w:rPr>
                <w:rFonts w:ascii="Arial Narrow" w:hAnsi="Arial Narrow"/>
              </w:rPr>
              <w:t>EMENTA</w:t>
            </w:r>
          </w:p>
        </w:tc>
      </w:tr>
      <w:tr w:rsidR="00F421B4" w:rsidRPr="00DC4CB2" w14:paraId="55B9799A" w14:textId="77777777" w:rsidTr="00D65754">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6C5A0D34" w14:textId="332D8DD6" w:rsidR="00F421B4" w:rsidRPr="00DF254B" w:rsidRDefault="00DC4CB2" w:rsidP="00D65754">
            <w:pPr>
              <w:jc w:val="both"/>
              <w:rPr>
                <w:rFonts w:ascii="Arial Narrow" w:hAnsi="Arial Narrow"/>
              </w:rPr>
            </w:pPr>
            <w:r w:rsidRPr="00DC4CB2">
              <w:rPr>
                <w:rFonts w:ascii="Arial Narrow" w:hAnsi="Arial Narrow"/>
              </w:rPr>
              <w:lastRenderedPageBreak/>
              <w:t>Histórico e aspectos gerais da linguagem; Construções concorrentes e sequenciais; Atraso e atributos; Circuitos síncronos e máquinas de estados; Componentes e esquemas de iteração; Subprogramas; Bibliotecas, pacotes e configuraçãoes; Pacotes STD_LOGIC e NUMERIC; síntese da memória; Tópicos avançados; Projeto</w:t>
            </w:r>
          </w:p>
        </w:tc>
      </w:tr>
      <w:tr w:rsidR="00F421B4" w:rsidRPr="00966815" w14:paraId="526BF2E5"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77AF092" w14:textId="77777777" w:rsidR="00F421B4" w:rsidRPr="00AC2719" w:rsidRDefault="00F421B4" w:rsidP="00D65754">
            <w:pPr>
              <w:jc w:val="center"/>
              <w:rPr>
                <w:rFonts w:ascii="Arial Narrow" w:hAnsi="Arial Narrow"/>
              </w:rPr>
            </w:pPr>
            <w:r>
              <w:rPr>
                <w:rFonts w:ascii="Arial Narrow" w:hAnsi="Arial Narrow"/>
              </w:rPr>
              <w:t>BIBLIOGRAFIA BÁSICA</w:t>
            </w:r>
          </w:p>
        </w:tc>
      </w:tr>
      <w:tr w:rsidR="00F421B4" w:rsidRPr="003B02D1" w14:paraId="7FC99BF1" w14:textId="77777777" w:rsidTr="00D6575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6871E361" w14:textId="47653711" w:rsidR="003B02D1" w:rsidRDefault="003B02D1" w:rsidP="003B02D1">
            <w:pPr>
              <w:pStyle w:val="PargrafodaLista"/>
              <w:numPr>
                <w:ilvl w:val="0"/>
                <w:numId w:val="2"/>
              </w:numPr>
              <w:spacing w:after="0"/>
              <w:ind w:left="318" w:hanging="284"/>
              <w:jc w:val="both"/>
              <w:rPr>
                <w:rFonts w:ascii="Arial Narrow" w:hAnsi="Arial Narrow"/>
                <w:szCs w:val="24"/>
              </w:rPr>
            </w:pPr>
            <w:r w:rsidRPr="003B02D1">
              <w:rPr>
                <w:rFonts w:ascii="Arial Narrow" w:hAnsi="Arial Narrow"/>
                <w:szCs w:val="24"/>
              </w:rPr>
              <w:t>D’Amore, R. - VHDL: Descrição e Síntese de C</w:t>
            </w:r>
            <w:r>
              <w:rPr>
                <w:rFonts w:ascii="Arial Narrow" w:hAnsi="Arial Narrow"/>
                <w:szCs w:val="24"/>
              </w:rPr>
              <w:t>ircuitos Digitais, LTC, 2005.</w:t>
            </w:r>
          </w:p>
          <w:p w14:paraId="4ACCD1A8" w14:textId="77777777" w:rsidR="003B02D1" w:rsidRDefault="003B02D1" w:rsidP="003B02D1">
            <w:pPr>
              <w:pStyle w:val="PargrafodaLista"/>
              <w:numPr>
                <w:ilvl w:val="0"/>
                <w:numId w:val="2"/>
              </w:numPr>
              <w:spacing w:after="0"/>
              <w:ind w:left="318" w:hanging="284"/>
              <w:jc w:val="both"/>
              <w:rPr>
                <w:rFonts w:ascii="Arial Narrow" w:hAnsi="Arial Narrow"/>
                <w:szCs w:val="24"/>
              </w:rPr>
            </w:pPr>
            <w:r w:rsidRPr="003B02D1">
              <w:rPr>
                <w:rFonts w:ascii="Arial Narrow" w:hAnsi="Arial Narrow"/>
                <w:szCs w:val="24"/>
              </w:rPr>
              <w:t>Bhasker</w:t>
            </w:r>
            <w:r>
              <w:rPr>
                <w:rFonts w:ascii="Arial Narrow" w:hAnsi="Arial Narrow"/>
                <w:szCs w:val="24"/>
              </w:rPr>
              <w:t>.</w:t>
            </w:r>
            <w:r w:rsidRPr="003B02D1">
              <w:rPr>
                <w:rFonts w:ascii="Arial Narrow" w:hAnsi="Arial Narrow"/>
                <w:szCs w:val="24"/>
              </w:rPr>
              <w:t xml:space="preserve"> </w:t>
            </w:r>
            <w:r>
              <w:rPr>
                <w:rFonts w:ascii="Arial Narrow" w:hAnsi="Arial Narrow"/>
                <w:szCs w:val="24"/>
              </w:rPr>
              <w:t>“</w:t>
            </w:r>
            <w:r w:rsidRPr="003B02D1">
              <w:rPr>
                <w:rFonts w:ascii="Arial Narrow" w:hAnsi="Arial Narrow"/>
                <w:szCs w:val="24"/>
              </w:rPr>
              <w:t xml:space="preserve">VHDL </w:t>
            </w:r>
            <w:r>
              <w:rPr>
                <w:rFonts w:ascii="Arial Narrow" w:hAnsi="Arial Narrow"/>
                <w:szCs w:val="24"/>
              </w:rPr>
              <w:t xml:space="preserve">Primer, Prentice Hall, 1999. </w:t>
            </w:r>
          </w:p>
          <w:p w14:paraId="46211FB1" w14:textId="1088BEA4" w:rsidR="00F421B4" w:rsidRPr="003B02D1" w:rsidRDefault="003B02D1" w:rsidP="003B02D1">
            <w:pPr>
              <w:pStyle w:val="PargrafodaLista"/>
              <w:numPr>
                <w:ilvl w:val="0"/>
                <w:numId w:val="2"/>
              </w:numPr>
              <w:spacing w:after="0"/>
              <w:ind w:left="318" w:hanging="284"/>
              <w:jc w:val="both"/>
              <w:rPr>
                <w:rFonts w:ascii="Arial Narrow" w:hAnsi="Arial Narrow"/>
                <w:szCs w:val="24"/>
              </w:rPr>
            </w:pPr>
            <w:r w:rsidRPr="003B02D1">
              <w:rPr>
                <w:rFonts w:ascii="Arial Narrow" w:hAnsi="Arial Narrow"/>
                <w:szCs w:val="24"/>
              </w:rPr>
              <w:t>Ashenden, P. J., The Designer’s Guide to</w:t>
            </w:r>
            <w:r>
              <w:rPr>
                <w:rFonts w:ascii="Arial Narrow" w:hAnsi="Arial Narrow"/>
                <w:szCs w:val="24"/>
              </w:rPr>
              <w:t xml:space="preserve"> VHDL, Morgan Kaufmann, 2008.</w:t>
            </w:r>
          </w:p>
        </w:tc>
      </w:tr>
      <w:tr w:rsidR="00F421B4" w:rsidRPr="00966815" w14:paraId="1A0B82CA"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4707A2A" w14:textId="77777777" w:rsidR="00F421B4" w:rsidRPr="00AC2719" w:rsidRDefault="00F421B4" w:rsidP="00D65754">
            <w:pPr>
              <w:jc w:val="center"/>
              <w:rPr>
                <w:rFonts w:ascii="Arial Narrow" w:hAnsi="Arial Narrow"/>
              </w:rPr>
            </w:pPr>
            <w:r>
              <w:rPr>
                <w:rFonts w:ascii="Arial Narrow" w:hAnsi="Arial Narrow"/>
              </w:rPr>
              <w:t>BIBLIOGRAFIA COMPLEMENTAR</w:t>
            </w:r>
          </w:p>
        </w:tc>
      </w:tr>
      <w:tr w:rsidR="00F421B4" w:rsidRPr="00A45649" w14:paraId="1CBE54B1" w14:textId="77777777" w:rsidTr="00D6575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48E53C0" w14:textId="77777777" w:rsidR="003B02D1" w:rsidRDefault="003B02D1" w:rsidP="003B02D1">
            <w:pPr>
              <w:pStyle w:val="PargrafodaLista"/>
              <w:numPr>
                <w:ilvl w:val="0"/>
                <w:numId w:val="2"/>
              </w:numPr>
              <w:spacing w:after="0"/>
              <w:ind w:left="318" w:hanging="284"/>
              <w:jc w:val="both"/>
              <w:rPr>
                <w:rFonts w:ascii="Arial Narrow" w:hAnsi="Arial Narrow"/>
                <w:szCs w:val="24"/>
              </w:rPr>
            </w:pPr>
            <w:r w:rsidRPr="003B02D1">
              <w:rPr>
                <w:rFonts w:ascii="Arial Narrow" w:hAnsi="Arial Narrow"/>
                <w:szCs w:val="24"/>
              </w:rPr>
              <w:t>Hamblen, J.O. e Furman M.D. - Rapid Prototyping of Digital Systems - A tutorial approach; Kluv</w:t>
            </w:r>
            <w:r>
              <w:rPr>
                <w:rFonts w:ascii="Arial Narrow" w:hAnsi="Arial Narrow"/>
                <w:szCs w:val="24"/>
              </w:rPr>
              <w:t>er Academic Publisher, 2001.</w:t>
            </w:r>
          </w:p>
          <w:p w14:paraId="565F2FEC" w14:textId="1196DC03" w:rsidR="00F421B4" w:rsidRPr="00CB08DB" w:rsidRDefault="003B02D1" w:rsidP="003B02D1">
            <w:pPr>
              <w:pStyle w:val="PargrafodaLista"/>
              <w:numPr>
                <w:ilvl w:val="0"/>
                <w:numId w:val="2"/>
              </w:numPr>
              <w:spacing w:after="0"/>
              <w:ind w:left="318" w:hanging="284"/>
              <w:jc w:val="both"/>
              <w:rPr>
                <w:rFonts w:ascii="Arial Narrow" w:hAnsi="Arial Narrow"/>
                <w:szCs w:val="24"/>
              </w:rPr>
            </w:pPr>
            <w:r>
              <w:rPr>
                <w:rFonts w:ascii="Arial Narrow" w:hAnsi="Arial Narrow"/>
                <w:szCs w:val="24"/>
              </w:rPr>
              <w:t>Pedroni.</w:t>
            </w:r>
            <w:r w:rsidRPr="003B02D1">
              <w:rPr>
                <w:rFonts w:ascii="Arial Narrow" w:hAnsi="Arial Narrow"/>
                <w:szCs w:val="24"/>
              </w:rPr>
              <w:t xml:space="preserve"> Circuit Design with VHDL; MIT Press, 2005.</w:t>
            </w:r>
          </w:p>
        </w:tc>
      </w:tr>
    </w:tbl>
    <w:p w14:paraId="4AB46454" w14:textId="77777777" w:rsidR="00F421B4" w:rsidRDefault="00F421B4"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0A2345" w:rsidRPr="00966815" w14:paraId="20D62705" w14:textId="77777777" w:rsidTr="00D65754">
        <w:trPr>
          <w:trHeight w:val="340"/>
        </w:trPr>
        <w:tc>
          <w:tcPr>
            <w:tcW w:w="5000" w:type="pct"/>
            <w:gridSpan w:val="3"/>
            <w:shd w:val="clear" w:color="auto" w:fill="1F497D"/>
            <w:vAlign w:val="center"/>
          </w:tcPr>
          <w:p w14:paraId="504276D8" w14:textId="77777777" w:rsidR="000A2345" w:rsidRPr="007409E7" w:rsidRDefault="000A2345" w:rsidP="00D65754">
            <w:pPr>
              <w:jc w:val="center"/>
              <w:rPr>
                <w:rFonts w:ascii="Arial Narrow" w:hAnsi="Arial Narrow"/>
                <w:b/>
                <w:color w:val="FFFFFF"/>
              </w:rPr>
            </w:pPr>
            <w:r>
              <w:rPr>
                <w:rFonts w:ascii="Arial Narrow" w:hAnsi="Arial Narrow"/>
                <w:b/>
                <w:color w:val="FFFFFF"/>
              </w:rPr>
              <w:t>DISCIPLINA</w:t>
            </w:r>
          </w:p>
        </w:tc>
      </w:tr>
      <w:tr w:rsidR="000A2345" w:rsidRPr="00966815" w14:paraId="6BABA184"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52A3A988" w14:textId="1CC15063" w:rsidR="000A2345" w:rsidRDefault="000A2345" w:rsidP="000A2345">
            <w:pPr>
              <w:rPr>
                <w:rFonts w:ascii="Arial Narrow" w:hAnsi="Arial Narrow"/>
              </w:rPr>
            </w:pPr>
            <w:r>
              <w:rPr>
                <w:rFonts w:ascii="Arial Narrow" w:hAnsi="Arial Narrow"/>
              </w:rPr>
              <w:t>Métodos Computacionais Aplicados à Engenharia</w:t>
            </w:r>
          </w:p>
        </w:tc>
      </w:tr>
      <w:tr w:rsidR="000A2345" w:rsidRPr="00966815" w14:paraId="3191E98E"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260405C" w14:textId="77777777" w:rsidR="000A2345" w:rsidRPr="00AC2719" w:rsidRDefault="000A2345" w:rsidP="00D65754">
            <w:pPr>
              <w:jc w:val="center"/>
              <w:rPr>
                <w:rFonts w:ascii="Arial Narrow" w:hAnsi="Arial Narrow"/>
              </w:rPr>
            </w:pPr>
            <w:r>
              <w:rPr>
                <w:rFonts w:ascii="Arial Narrow" w:hAnsi="Arial Narrow"/>
              </w:rPr>
              <w:t>PRÉ-REQUISITOS</w:t>
            </w:r>
          </w:p>
        </w:tc>
      </w:tr>
      <w:tr w:rsidR="000A2345" w:rsidRPr="00966815" w14:paraId="50D654F1"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340324D" w14:textId="3F359E03" w:rsidR="000A2345" w:rsidRDefault="000A2345" w:rsidP="00D65754">
            <w:pPr>
              <w:rPr>
                <w:rFonts w:ascii="Arial Narrow" w:hAnsi="Arial Narrow"/>
              </w:rPr>
            </w:pPr>
          </w:p>
        </w:tc>
      </w:tr>
      <w:tr w:rsidR="000A2345" w:rsidRPr="00966815" w14:paraId="2C1F38E1"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9857865" w14:textId="77777777" w:rsidR="000A2345" w:rsidRPr="00AC2719" w:rsidRDefault="000A2345"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068992E" w14:textId="77777777" w:rsidR="000A2345" w:rsidRPr="00AC2719" w:rsidRDefault="000A2345"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7C92F0F" w14:textId="77777777" w:rsidR="000A2345" w:rsidRPr="00AC2719" w:rsidRDefault="000A2345" w:rsidP="00D65754">
            <w:pPr>
              <w:jc w:val="center"/>
              <w:rPr>
                <w:rFonts w:ascii="Arial Narrow" w:hAnsi="Arial Narrow"/>
              </w:rPr>
            </w:pPr>
            <w:r>
              <w:rPr>
                <w:rFonts w:ascii="Arial Narrow" w:hAnsi="Arial Narrow"/>
              </w:rPr>
              <w:t>C.H. EXPERIMENTAL (horas)</w:t>
            </w:r>
          </w:p>
        </w:tc>
      </w:tr>
      <w:tr w:rsidR="000A2345" w:rsidRPr="00966815" w14:paraId="2866931B"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4D5CED4" w14:textId="77777777" w:rsidR="000A2345" w:rsidRDefault="000A2345"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596C729B" w14:textId="77777777" w:rsidR="000A2345" w:rsidRDefault="000A2345" w:rsidP="00D6575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0758B1D" w14:textId="77777777" w:rsidR="000A2345" w:rsidRDefault="000A2345" w:rsidP="00D65754">
            <w:pPr>
              <w:jc w:val="center"/>
              <w:rPr>
                <w:rFonts w:ascii="Arial Narrow" w:hAnsi="Arial Narrow"/>
              </w:rPr>
            </w:pPr>
            <w:r>
              <w:rPr>
                <w:rFonts w:ascii="Arial Narrow" w:hAnsi="Arial Narrow"/>
              </w:rPr>
              <w:t>15</w:t>
            </w:r>
          </w:p>
        </w:tc>
      </w:tr>
      <w:tr w:rsidR="000A2345" w:rsidRPr="00966815" w14:paraId="0EEA956D"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22635CC" w14:textId="77777777" w:rsidR="000A2345" w:rsidRPr="00AC2719" w:rsidRDefault="000A2345" w:rsidP="00D65754">
            <w:pPr>
              <w:jc w:val="center"/>
              <w:rPr>
                <w:rFonts w:ascii="Arial Narrow" w:hAnsi="Arial Narrow"/>
              </w:rPr>
            </w:pPr>
            <w:r>
              <w:rPr>
                <w:rFonts w:ascii="Arial Narrow" w:hAnsi="Arial Narrow"/>
              </w:rPr>
              <w:t>OBJETIVOS</w:t>
            </w:r>
          </w:p>
        </w:tc>
      </w:tr>
      <w:tr w:rsidR="000A2345" w:rsidRPr="00CE0130" w14:paraId="53B4F400" w14:textId="77777777" w:rsidTr="001B79A3">
        <w:trPr>
          <w:trHeight w:val="1862"/>
        </w:trPr>
        <w:tc>
          <w:tcPr>
            <w:tcW w:w="5000" w:type="pct"/>
            <w:gridSpan w:val="3"/>
            <w:tcBorders>
              <w:top w:val="single" w:sz="4" w:space="0" w:color="auto"/>
              <w:bottom w:val="single" w:sz="4" w:space="0" w:color="auto"/>
              <w:right w:val="single" w:sz="4" w:space="0" w:color="auto"/>
            </w:tcBorders>
            <w:shd w:val="clear" w:color="auto" w:fill="auto"/>
          </w:tcPr>
          <w:p w14:paraId="006CD6A4" w14:textId="77777777" w:rsidR="00CE0130" w:rsidRDefault="00CE0130" w:rsidP="00CE0130">
            <w:pPr>
              <w:pStyle w:val="PargrafodaLista"/>
              <w:numPr>
                <w:ilvl w:val="0"/>
                <w:numId w:val="2"/>
              </w:numPr>
              <w:spacing w:after="0"/>
              <w:ind w:left="318" w:hanging="284"/>
              <w:jc w:val="both"/>
              <w:rPr>
                <w:rFonts w:ascii="Arial Narrow" w:hAnsi="Arial Narrow"/>
                <w:szCs w:val="24"/>
              </w:rPr>
            </w:pPr>
            <w:r>
              <w:rPr>
                <w:rFonts w:ascii="Arial Narrow" w:hAnsi="Arial Narrow"/>
                <w:szCs w:val="24"/>
              </w:rPr>
              <w:t>Capacitar o aluno quanto à utilizaçã</w:t>
            </w:r>
            <w:r w:rsidRPr="00CE0130">
              <w:rPr>
                <w:rFonts w:ascii="Arial Narrow" w:hAnsi="Arial Narrow"/>
                <w:szCs w:val="24"/>
              </w:rPr>
              <w:t>o de t</w:t>
            </w:r>
            <w:r>
              <w:rPr>
                <w:rFonts w:ascii="Arial Narrow" w:hAnsi="Arial Narrow"/>
                <w:szCs w:val="24"/>
              </w:rPr>
              <w:t>é</w:t>
            </w:r>
            <w:r w:rsidRPr="00CE0130">
              <w:rPr>
                <w:rFonts w:ascii="Arial Narrow" w:hAnsi="Arial Narrow"/>
                <w:szCs w:val="24"/>
              </w:rPr>
              <w:t>cnicas de programa</w:t>
            </w:r>
            <w:r>
              <w:rPr>
                <w:rFonts w:ascii="Arial Narrow" w:hAnsi="Arial Narrow"/>
                <w:szCs w:val="24"/>
              </w:rPr>
              <w:t>ção em uma linguagem de programaçã</w:t>
            </w:r>
            <w:r w:rsidRPr="00CE0130">
              <w:rPr>
                <w:rFonts w:ascii="Arial Narrow" w:hAnsi="Arial Narrow"/>
                <w:szCs w:val="24"/>
              </w:rPr>
              <w:t>o cient</w:t>
            </w:r>
            <w:r>
              <w:rPr>
                <w:rFonts w:ascii="Arial Narrow" w:hAnsi="Arial Narrow"/>
                <w:szCs w:val="24"/>
              </w:rPr>
              <w:t>í</w:t>
            </w:r>
            <w:r w:rsidRPr="00CE0130">
              <w:rPr>
                <w:rFonts w:ascii="Arial Narrow" w:hAnsi="Arial Narrow"/>
                <w:szCs w:val="24"/>
              </w:rPr>
              <w:t>fica.</w:t>
            </w:r>
          </w:p>
          <w:p w14:paraId="40EEF60B" w14:textId="77777777" w:rsidR="00CE0130" w:rsidRDefault="00CE0130" w:rsidP="00CE0130">
            <w:pPr>
              <w:pStyle w:val="PargrafodaLista"/>
              <w:numPr>
                <w:ilvl w:val="0"/>
                <w:numId w:val="2"/>
              </w:numPr>
              <w:spacing w:after="0"/>
              <w:ind w:left="318" w:hanging="284"/>
              <w:jc w:val="both"/>
              <w:rPr>
                <w:rFonts w:ascii="Arial Narrow" w:hAnsi="Arial Narrow"/>
                <w:szCs w:val="24"/>
              </w:rPr>
            </w:pPr>
            <w:r>
              <w:rPr>
                <w:rFonts w:ascii="Arial Narrow" w:hAnsi="Arial Narrow"/>
                <w:szCs w:val="24"/>
              </w:rPr>
              <w:t>Resoluçã</w:t>
            </w:r>
            <w:r w:rsidRPr="00CE0130">
              <w:rPr>
                <w:rFonts w:ascii="Arial Narrow" w:hAnsi="Arial Narrow"/>
                <w:szCs w:val="24"/>
              </w:rPr>
              <w:t>o de problemas alg</w:t>
            </w:r>
            <w:r>
              <w:rPr>
                <w:rFonts w:ascii="Arial Narrow" w:hAnsi="Arial Narrow"/>
                <w:szCs w:val="24"/>
              </w:rPr>
              <w:t>é</w:t>
            </w:r>
            <w:r w:rsidRPr="00CE0130">
              <w:rPr>
                <w:rFonts w:ascii="Arial Narrow" w:hAnsi="Arial Narrow"/>
                <w:szCs w:val="24"/>
              </w:rPr>
              <w:t>bricos utilizando os principais m</w:t>
            </w:r>
            <w:r>
              <w:rPr>
                <w:rFonts w:ascii="Arial Narrow" w:hAnsi="Arial Narrow"/>
                <w:szCs w:val="24"/>
              </w:rPr>
              <w:t>é</w:t>
            </w:r>
            <w:r w:rsidRPr="00CE0130">
              <w:rPr>
                <w:rFonts w:ascii="Arial Narrow" w:hAnsi="Arial Narrow"/>
                <w:szCs w:val="24"/>
              </w:rPr>
              <w:t>todos num</w:t>
            </w:r>
            <w:r>
              <w:rPr>
                <w:rFonts w:ascii="Arial Narrow" w:hAnsi="Arial Narrow"/>
                <w:szCs w:val="24"/>
              </w:rPr>
              <w:t>é</w:t>
            </w:r>
            <w:r w:rsidRPr="00CE0130">
              <w:rPr>
                <w:rFonts w:ascii="Arial Narrow" w:hAnsi="Arial Narrow"/>
                <w:szCs w:val="24"/>
              </w:rPr>
              <w:t>ricos atrav</w:t>
            </w:r>
            <w:r>
              <w:rPr>
                <w:rFonts w:ascii="Arial Narrow" w:hAnsi="Arial Narrow"/>
                <w:szCs w:val="24"/>
              </w:rPr>
              <w:t>és de im</w:t>
            </w:r>
            <w:r w:rsidRPr="00CE0130">
              <w:rPr>
                <w:rFonts w:ascii="Arial Narrow" w:hAnsi="Arial Narrow"/>
                <w:szCs w:val="24"/>
              </w:rPr>
              <w:t>plementa</w:t>
            </w:r>
            <w:r>
              <w:rPr>
                <w:rFonts w:ascii="Arial Narrow" w:hAnsi="Arial Narrow"/>
                <w:szCs w:val="24"/>
              </w:rPr>
              <w:t>çã</w:t>
            </w:r>
            <w:r w:rsidRPr="00CE0130">
              <w:rPr>
                <w:rFonts w:ascii="Arial Narrow" w:hAnsi="Arial Narrow"/>
                <w:szCs w:val="24"/>
              </w:rPr>
              <w:t>o computacional;</w:t>
            </w:r>
          </w:p>
          <w:p w14:paraId="5873208F" w14:textId="0D6C025C" w:rsidR="00CE0130" w:rsidRPr="00CE0130" w:rsidRDefault="00CE0130" w:rsidP="00CE0130">
            <w:pPr>
              <w:pStyle w:val="PargrafodaLista"/>
              <w:numPr>
                <w:ilvl w:val="0"/>
                <w:numId w:val="2"/>
              </w:numPr>
              <w:spacing w:after="0"/>
              <w:ind w:left="318" w:hanging="284"/>
              <w:jc w:val="both"/>
              <w:rPr>
                <w:rFonts w:ascii="Arial Narrow" w:hAnsi="Arial Narrow"/>
                <w:szCs w:val="24"/>
              </w:rPr>
            </w:pPr>
            <w:r w:rsidRPr="00CE0130">
              <w:rPr>
                <w:rFonts w:ascii="Arial Narrow" w:hAnsi="Arial Narrow"/>
                <w:szCs w:val="24"/>
              </w:rPr>
              <w:t>Desenvolver a capacidade utiliza</w:t>
            </w:r>
            <w:r>
              <w:rPr>
                <w:rFonts w:ascii="Arial Narrow" w:hAnsi="Arial Narrow"/>
                <w:szCs w:val="24"/>
              </w:rPr>
              <w:t>çã</w:t>
            </w:r>
            <w:r w:rsidRPr="00CE0130">
              <w:rPr>
                <w:rFonts w:ascii="Arial Narrow" w:hAnsi="Arial Narrow"/>
                <w:szCs w:val="24"/>
              </w:rPr>
              <w:t>o e aplica</w:t>
            </w:r>
            <w:r>
              <w:rPr>
                <w:rFonts w:ascii="Arial Narrow" w:hAnsi="Arial Narrow"/>
                <w:szCs w:val="24"/>
              </w:rPr>
              <w:t>çã</w:t>
            </w:r>
            <w:r w:rsidRPr="00CE0130">
              <w:rPr>
                <w:rFonts w:ascii="Arial Narrow" w:hAnsi="Arial Narrow"/>
                <w:szCs w:val="24"/>
              </w:rPr>
              <w:t>o da computa</w:t>
            </w:r>
            <w:r>
              <w:rPr>
                <w:rFonts w:ascii="Arial Narrow" w:hAnsi="Arial Narrow"/>
                <w:szCs w:val="24"/>
              </w:rPr>
              <w:t>çã</w:t>
            </w:r>
            <w:r w:rsidRPr="00CE0130">
              <w:rPr>
                <w:rFonts w:ascii="Arial Narrow" w:hAnsi="Arial Narrow"/>
                <w:szCs w:val="24"/>
              </w:rPr>
              <w:t>o e do c</w:t>
            </w:r>
            <w:r>
              <w:rPr>
                <w:rFonts w:ascii="Arial Narrow" w:hAnsi="Arial Narrow"/>
                <w:szCs w:val="24"/>
              </w:rPr>
              <w:t>á</w:t>
            </w:r>
            <w:r w:rsidRPr="00CE0130">
              <w:rPr>
                <w:rFonts w:ascii="Arial Narrow" w:hAnsi="Arial Narrow"/>
                <w:szCs w:val="24"/>
              </w:rPr>
              <w:t>lculo num</w:t>
            </w:r>
            <w:r>
              <w:rPr>
                <w:rFonts w:ascii="Arial Narrow" w:hAnsi="Arial Narrow"/>
                <w:szCs w:val="24"/>
              </w:rPr>
              <w:t>é</w:t>
            </w:r>
            <w:r w:rsidRPr="00CE0130">
              <w:rPr>
                <w:rFonts w:ascii="Arial Narrow" w:hAnsi="Arial Narrow"/>
                <w:szCs w:val="24"/>
              </w:rPr>
              <w:t>rico para a</w:t>
            </w:r>
            <w:r>
              <w:rPr>
                <w:rFonts w:ascii="Arial Narrow" w:hAnsi="Arial Narrow"/>
                <w:szCs w:val="24"/>
              </w:rPr>
              <w:t xml:space="preserve"> </w:t>
            </w:r>
            <w:r w:rsidRPr="00CE0130">
              <w:rPr>
                <w:rFonts w:ascii="Arial Narrow" w:hAnsi="Arial Narrow"/>
                <w:szCs w:val="24"/>
              </w:rPr>
              <w:t>correta r</w:t>
            </w:r>
            <w:r>
              <w:rPr>
                <w:rFonts w:ascii="Arial Narrow" w:hAnsi="Arial Narrow"/>
                <w:szCs w:val="24"/>
              </w:rPr>
              <w:t>esoluçã</w:t>
            </w:r>
            <w:r w:rsidRPr="00CE0130">
              <w:rPr>
                <w:rFonts w:ascii="Arial Narrow" w:hAnsi="Arial Narrow"/>
                <w:szCs w:val="24"/>
              </w:rPr>
              <w:t>o de problemas da engenharia.</w:t>
            </w:r>
          </w:p>
        </w:tc>
      </w:tr>
      <w:tr w:rsidR="000A2345" w:rsidRPr="00966815" w14:paraId="368A18A8"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0018CF9" w14:textId="77777777" w:rsidR="000A2345" w:rsidRPr="00AC2719" w:rsidRDefault="000A2345" w:rsidP="00D65754">
            <w:pPr>
              <w:jc w:val="center"/>
              <w:rPr>
                <w:rFonts w:ascii="Arial Narrow" w:hAnsi="Arial Narrow"/>
              </w:rPr>
            </w:pPr>
            <w:r>
              <w:rPr>
                <w:rFonts w:ascii="Arial Narrow" w:hAnsi="Arial Narrow"/>
              </w:rPr>
              <w:t>EMENTA</w:t>
            </w:r>
          </w:p>
        </w:tc>
      </w:tr>
      <w:tr w:rsidR="000A2345" w:rsidRPr="000A2345" w14:paraId="46F0F1C2" w14:textId="77777777" w:rsidTr="00D65754">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6AE0A398" w14:textId="1B1926EC" w:rsidR="000A2345" w:rsidRPr="00DF254B" w:rsidRDefault="000A2345" w:rsidP="00D65754">
            <w:pPr>
              <w:jc w:val="both"/>
              <w:rPr>
                <w:rFonts w:ascii="Arial Narrow" w:hAnsi="Arial Narrow"/>
              </w:rPr>
            </w:pPr>
            <w:r>
              <w:rPr>
                <w:rFonts w:ascii="Arial Narrow" w:hAnsi="Arial Narrow"/>
              </w:rPr>
              <w:t>Conceitos básicos de ló</w:t>
            </w:r>
            <w:r w:rsidRPr="000A2345">
              <w:rPr>
                <w:rFonts w:ascii="Arial Narrow" w:hAnsi="Arial Narrow"/>
              </w:rPr>
              <w:t>gica de programa</w:t>
            </w:r>
            <w:r>
              <w:rPr>
                <w:rFonts w:ascii="Arial Narrow" w:hAnsi="Arial Narrow"/>
              </w:rPr>
              <w:t>çã</w:t>
            </w:r>
            <w:r w:rsidRPr="000A2345">
              <w:rPr>
                <w:rFonts w:ascii="Arial Narrow" w:hAnsi="Arial Narrow"/>
              </w:rPr>
              <w:t>o (constantes, vari</w:t>
            </w:r>
            <w:r>
              <w:rPr>
                <w:rFonts w:ascii="Arial Narrow" w:hAnsi="Arial Narrow"/>
              </w:rPr>
              <w:t>á</w:t>
            </w:r>
            <w:r w:rsidRPr="000A2345">
              <w:rPr>
                <w:rFonts w:ascii="Arial Narrow" w:hAnsi="Arial Narrow"/>
              </w:rPr>
              <w:t>vei</w:t>
            </w:r>
            <w:r>
              <w:rPr>
                <w:rFonts w:ascii="Arial Narrow" w:hAnsi="Arial Narrow"/>
              </w:rPr>
              <w:t>s, expressões aritméticas e ló</w:t>
            </w:r>
            <w:r w:rsidRPr="000A2345">
              <w:rPr>
                <w:rFonts w:ascii="Arial Narrow" w:hAnsi="Arial Narrow"/>
              </w:rPr>
              <w:t xml:space="preserve">gicas, estruturas </w:t>
            </w:r>
            <w:r>
              <w:rPr>
                <w:rFonts w:ascii="Arial Narrow" w:hAnsi="Arial Narrow"/>
              </w:rPr>
              <w:t>de controle sequencial, de seleçã</w:t>
            </w:r>
            <w:r w:rsidRPr="000A2345">
              <w:rPr>
                <w:rFonts w:ascii="Arial Narrow" w:hAnsi="Arial Narrow"/>
              </w:rPr>
              <w:t>o e de repeti</w:t>
            </w:r>
            <w:r>
              <w:rPr>
                <w:rFonts w:ascii="Arial Narrow" w:hAnsi="Arial Narrow"/>
              </w:rPr>
              <w:t>ção, variáveis compostas homogê</w:t>
            </w:r>
            <w:r w:rsidRPr="000A2345">
              <w:rPr>
                <w:rFonts w:ascii="Arial Narrow" w:hAnsi="Arial Narrow"/>
              </w:rPr>
              <w:t>neas);</w:t>
            </w:r>
            <w:r>
              <w:rPr>
                <w:rFonts w:ascii="Arial Narrow" w:hAnsi="Arial Narrow"/>
              </w:rPr>
              <w:t xml:space="preserve"> Introduçã</w:t>
            </w:r>
            <w:r w:rsidRPr="000A2345">
              <w:rPr>
                <w:rFonts w:ascii="Arial Narrow" w:hAnsi="Arial Narrow"/>
              </w:rPr>
              <w:t>o ao Scilab; Zeros de fun</w:t>
            </w:r>
            <w:r>
              <w:rPr>
                <w:rFonts w:ascii="Arial Narrow" w:hAnsi="Arial Narrow"/>
              </w:rPr>
              <w:t>çõ</w:t>
            </w:r>
            <w:r w:rsidRPr="000A2345">
              <w:rPr>
                <w:rFonts w:ascii="Arial Narrow" w:hAnsi="Arial Narrow"/>
              </w:rPr>
              <w:t>es; M</w:t>
            </w:r>
            <w:r>
              <w:rPr>
                <w:rFonts w:ascii="Arial Narrow" w:hAnsi="Arial Narrow"/>
              </w:rPr>
              <w:t>é</w:t>
            </w:r>
            <w:r w:rsidRPr="000A2345">
              <w:rPr>
                <w:rFonts w:ascii="Arial Narrow" w:hAnsi="Arial Narrow"/>
              </w:rPr>
              <w:t>todos num</w:t>
            </w:r>
            <w:r>
              <w:rPr>
                <w:rFonts w:ascii="Arial Narrow" w:hAnsi="Arial Narrow"/>
              </w:rPr>
              <w:t>é</w:t>
            </w:r>
            <w:r w:rsidRPr="000A2345">
              <w:rPr>
                <w:rFonts w:ascii="Arial Narrow" w:hAnsi="Arial Narrow"/>
              </w:rPr>
              <w:t xml:space="preserve">ricos de </w:t>
            </w:r>
            <w:r>
              <w:rPr>
                <w:rFonts w:ascii="Arial Narrow" w:hAnsi="Arial Narrow"/>
              </w:rPr>
              <w:t>á</w:t>
            </w:r>
            <w:r w:rsidRPr="000A2345">
              <w:rPr>
                <w:rFonts w:ascii="Arial Narrow" w:hAnsi="Arial Narrow"/>
              </w:rPr>
              <w:t>lgebra linear; Deriva</w:t>
            </w:r>
            <w:r w:rsidR="00826734">
              <w:rPr>
                <w:rFonts w:ascii="Arial Narrow" w:hAnsi="Arial Narrow"/>
              </w:rPr>
              <w:t>çã</w:t>
            </w:r>
            <w:r w:rsidRPr="000A2345">
              <w:rPr>
                <w:rFonts w:ascii="Arial Narrow" w:hAnsi="Arial Narrow"/>
              </w:rPr>
              <w:t>ao e integra</w:t>
            </w:r>
            <w:r w:rsidR="00826734">
              <w:rPr>
                <w:rFonts w:ascii="Arial Narrow" w:hAnsi="Arial Narrow"/>
              </w:rPr>
              <w:t>çã</w:t>
            </w:r>
            <w:r w:rsidRPr="000A2345">
              <w:rPr>
                <w:rFonts w:ascii="Arial Narrow" w:hAnsi="Arial Narrow"/>
              </w:rPr>
              <w:t>o num</w:t>
            </w:r>
            <w:r w:rsidR="00826734">
              <w:rPr>
                <w:rFonts w:ascii="Arial Narrow" w:hAnsi="Arial Narrow"/>
              </w:rPr>
              <w:t>é</w:t>
            </w:r>
            <w:r w:rsidRPr="000A2345">
              <w:rPr>
                <w:rFonts w:ascii="Arial Narrow" w:hAnsi="Arial Narrow"/>
              </w:rPr>
              <w:t>rica; Aproxima</w:t>
            </w:r>
            <w:r w:rsidR="00826734">
              <w:rPr>
                <w:rFonts w:ascii="Arial Narrow" w:hAnsi="Arial Narrow"/>
              </w:rPr>
              <w:t>çã</w:t>
            </w:r>
            <w:r w:rsidRPr="000A2345">
              <w:rPr>
                <w:rFonts w:ascii="Arial Narrow" w:hAnsi="Arial Narrow"/>
              </w:rPr>
              <w:t>o de fun</w:t>
            </w:r>
            <w:r w:rsidR="00826734">
              <w:rPr>
                <w:rFonts w:ascii="Arial Narrow" w:hAnsi="Arial Narrow"/>
              </w:rPr>
              <w:t>çõ</w:t>
            </w:r>
            <w:r w:rsidRPr="000A2345">
              <w:rPr>
                <w:rFonts w:ascii="Arial Narrow" w:hAnsi="Arial Narrow"/>
              </w:rPr>
              <w:t>es, ajustamento de dados; Solu</w:t>
            </w:r>
            <w:r w:rsidR="00826734">
              <w:rPr>
                <w:rFonts w:ascii="Arial Narrow" w:hAnsi="Arial Narrow"/>
              </w:rPr>
              <w:t>çã</w:t>
            </w:r>
            <w:r w:rsidRPr="000A2345">
              <w:rPr>
                <w:rFonts w:ascii="Arial Narrow" w:hAnsi="Arial Narrow"/>
              </w:rPr>
              <w:t>o num</w:t>
            </w:r>
            <w:r w:rsidR="00826734">
              <w:rPr>
                <w:rFonts w:ascii="Arial Narrow" w:hAnsi="Arial Narrow"/>
              </w:rPr>
              <w:t>é</w:t>
            </w:r>
            <w:r w:rsidRPr="000A2345">
              <w:rPr>
                <w:rFonts w:ascii="Arial Narrow" w:hAnsi="Arial Narrow"/>
              </w:rPr>
              <w:t>rica de equa</w:t>
            </w:r>
            <w:r w:rsidR="00826734">
              <w:rPr>
                <w:rFonts w:ascii="Arial Narrow" w:hAnsi="Arial Narrow"/>
              </w:rPr>
              <w:t>çõ</w:t>
            </w:r>
            <w:r w:rsidRPr="000A2345">
              <w:rPr>
                <w:rFonts w:ascii="Arial Narrow" w:hAnsi="Arial Narrow"/>
              </w:rPr>
              <w:t>es</w:t>
            </w:r>
            <w:r w:rsidR="00826734">
              <w:rPr>
                <w:rFonts w:ascii="Arial Narrow" w:hAnsi="Arial Narrow"/>
              </w:rPr>
              <w:t xml:space="preserve"> diferenciais ordinárias; Aplicaçõ</w:t>
            </w:r>
            <w:r w:rsidRPr="000A2345">
              <w:rPr>
                <w:rFonts w:ascii="Arial Narrow" w:hAnsi="Arial Narrow"/>
              </w:rPr>
              <w:t>es na engenharia el</w:t>
            </w:r>
            <w:r w:rsidR="00826734">
              <w:rPr>
                <w:rFonts w:ascii="Arial Narrow" w:hAnsi="Arial Narrow"/>
              </w:rPr>
              <w:t>é</w:t>
            </w:r>
            <w:r w:rsidRPr="000A2345">
              <w:rPr>
                <w:rFonts w:ascii="Arial Narrow" w:hAnsi="Arial Narrow"/>
              </w:rPr>
              <w:t>trica.</w:t>
            </w:r>
          </w:p>
        </w:tc>
      </w:tr>
      <w:tr w:rsidR="000A2345" w:rsidRPr="00966815" w14:paraId="16FFE3E5"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4777CEA" w14:textId="77777777" w:rsidR="000A2345" w:rsidRPr="00AC2719" w:rsidRDefault="000A2345" w:rsidP="00D65754">
            <w:pPr>
              <w:jc w:val="center"/>
              <w:rPr>
                <w:rFonts w:ascii="Arial Narrow" w:hAnsi="Arial Narrow"/>
              </w:rPr>
            </w:pPr>
            <w:r>
              <w:rPr>
                <w:rFonts w:ascii="Arial Narrow" w:hAnsi="Arial Narrow"/>
              </w:rPr>
              <w:t>BIBLIOGRAFIA BÁSICA</w:t>
            </w:r>
          </w:p>
        </w:tc>
      </w:tr>
      <w:tr w:rsidR="000A2345" w:rsidRPr="00587EFF" w14:paraId="76494C80" w14:textId="77777777" w:rsidTr="00587EFF">
        <w:trPr>
          <w:trHeight w:val="1303"/>
        </w:trPr>
        <w:tc>
          <w:tcPr>
            <w:tcW w:w="5000" w:type="pct"/>
            <w:gridSpan w:val="3"/>
            <w:tcBorders>
              <w:top w:val="single" w:sz="4" w:space="0" w:color="auto"/>
              <w:bottom w:val="single" w:sz="4" w:space="0" w:color="auto"/>
              <w:right w:val="single" w:sz="4" w:space="0" w:color="auto"/>
            </w:tcBorders>
            <w:shd w:val="clear" w:color="auto" w:fill="auto"/>
            <w:vAlign w:val="center"/>
          </w:tcPr>
          <w:p w14:paraId="3CCFEE41" w14:textId="7F82A9B3" w:rsidR="00587EFF" w:rsidRPr="00587EFF" w:rsidRDefault="00587EFF" w:rsidP="00D027A6">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Dan Swait JR. </w:t>
            </w:r>
            <w:r w:rsidRPr="00587EFF">
              <w:rPr>
                <w:rFonts w:ascii="Arial Narrow" w:hAnsi="Arial Narrow"/>
                <w:szCs w:val="24"/>
              </w:rPr>
              <w:t>J. Funda</w:t>
            </w:r>
            <w:r>
              <w:rPr>
                <w:rFonts w:ascii="Arial Narrow" w:hAnsi="Arial Narrow"/>
                <w:szCs w:val="24"/>
              </w:rPr>
              <w:t>mentos Computacionais:</w:t>
            </w:r>
            <w:r w:rsidRPr="00587EFF">
              <w:rPr>
                <w:rFonts w:ascii="Arial Narrow" w:hAnsi="Arial Narrow"/>
                <w:szCs w:val="24"/>
              </w:rPr>
              <w:t xml:space="preserve"> A</w:t>
            </w:r>
            <w:r>
              <w:rPr>
                <w:rFonts w:ascii="Arial Narrow" w:hAnsi="Arial Narrow"/>
                <w:szCs w:val="24"/>
              </w:rPr>
              <w:t xml:space="preserve">lgoritmos e Estruturas de Dados. Ed. </w:t>
            </w:r>
            <w:r w:rsidRPr="00587EFF">
              <w:rPr>
                <w:rFonts w:ascii="Arial Narrow" w:hAnsi="Arial Narrow"/>
                <w:szCs w:val="24"/>
              </w:rPr>
              <w:t>Makron Books, McGraw-Hill, 1991.</w:t>
            </w:r>
          </w:p>
          <w:p w14:paraId="1EAF8418" w14:textId="362F00C5" w:rsidR="00587EFF" w:rsidRPr="00587EFF" w:rsidRDefault="00587EFF" w:rsidP="00D027A6">
            <w:pPr>
              <w:pStyle w:val="PargrafodaLista"/>
              <w:numPr>
                <w:ilvl w:val="0"/>
                <w:numId w:val="2"/>
              </w:numPr>
              <w:spacing w:after="0"/>
              <w:ind w:left="318" w:hanging="284"/>
              <w:jc w:val="both"/>
              <w:rPr>
                <w:rFonts w:ascii="Arial Narrow" w:hAnsi="Arial Narrow"/>
                <w:szCs w:val="24"/>
              </w:rPr>
            </w:pPr>
            <w:r w:rsidRPr="00587EFF">
              <w:rPr>
                <w:rFonts w:ascii="Arial Narrow" w:hAnsi="Arial Narrow"/>
                <w:szCs w:val="24"/>
              </w:rPr>
              <w:t>T</w:t>
            </w:r>
            <w:r>
              <w:rPr>
                <w:rFonts w:ascii="Arial Narrow" w:hAnsi="Arial Narrow"/>
                <w:szCs w:val="24"/>
              </w:rPr>
              <w:t>erada</w:t>
            </w:r>
            <w:r w:rsidRPr="00587EFF">
              <w:rPr>
                <w:rFonts w:ascii="Arial Narrow" w:hAnsi="Arial Narrow"/>
                <w:szCs w:val="24"/>
              </w:rPr>
              <w:t>, R., Desenvolvimento de Algori</w:t>
            </w:r>
            <w:r>
              <w:rPr>
                <w:rFonts w:ascii="Arial Narrow" w:hAnsi="Arial Narrow"/>
                <w:szCs w:val="24"/>
              </w:rPr>
              <w:t xml:space="preserve">tmos e Estruturas de Dados. Ed </w:t>
            </w:r>
            <w:r w:rsidRPr="00587EFF">
              <w:rPr>
                <w:rFonts w:ascii="Arial Narrow" w:hAnsi="Arial Narrow"/>
                <w:szCs w:val="24"/>
              </w:rPr>
              <w:t>Makron</w:t>
            </w:r>
            <w:r>
              <w:rPr>
                <w:rFonts w:ascii="Arial Narrow" w:hAnsi="Arial Narrow"/>
                <w:szCs w:val="24"/>
              </w:rPr>
              <w:t xml:space="preserve"> </w:t>
            </w:r>
            <w:r w:rsidRPr="00587EFF">
              <w:rPr>
                <w:rFonts w:ascii="Arial Narrow" w:hAnsi="Arial Narrow"/>
                <w:szCs w:val="24"/>
              </w:rPr>
              <w:t>Books, 1996.</w:t>
            </w:r>
          </w:p>
          <w:p w14:paraId="2076528A" w14:textId="2DF6DCED" w:rsidR="000A2345" w:rsidRPr="00587EFF" w:rsidRDefault="00587EFF" w:rsidP="00D027A6">
            <w:pPr>
              <w:pStyle w:val="PargrafodaLista"/>
              <w:numPr>
                <w:ilvl w:val="0"/>
                <w:numId w:val="2"/>
              </w:numPr>
              <w:spacing w:after="0"/>
              <w:ind w:left="318" w:hanging="284"/>
              <w:jc w:val="both"/>
              <w:rPr>
                <w:rFonts w:ascii="Arial Narrow" w:hAnsi="Arial Narrow"/>
                <w:szCs w:val="24"/>
              </w:rPr>
            </w:pPr>
            <w:r w:rsidRPr="00587EFF">
              <w:rPr>
                <w:rFonts w:ascii="Arial Narrow" w:hAnsi="Arial Narrow"/>
                <w:szCs w:val="24"/>
              </w:rPr>
              <w:t>C</w:t>
            </w:r>
            <w:r>
              <w:rPr>
                <w:rFonts w:ascii="Arial Narrow" w:hAnsi="Arial Narrow"/>
                <w:szCs w:val="24"/>
              </w:rPr>
              <w:t>laudio</w:t>
            </w:r>
            <w:r w:rsidRPr="00587EFF">
              <w:rPr>
                <w:rFonts w:ascii="Arial Narrow" w:hAnsi="Arial Narrow"/>
                <w:szCs w:val="24"/>
              </w:rPr>
              <w:t>, Dalc</w:t>
            </w:r>
            <w:r>
              <w:rPr>
                <w:rFonts w:ascii="Arial Narrow" w:hAnsi="Arial Narrow"/>
                <w:szCs w:val="24"/>
              </w:rPr>
              <w:t>í</w:t>
            </w:r>
            <w:r w:rsidRPr="00587EFF">
              <w:rPr>
                <w:rFonts w:ascii="Arial Narrow" w:hAnsi="Arial Narrow"/>
                <w:szCs w:val="24"/>
              </w:rPr>
              <w:t>dio M., et all, Cálculo Numérico Computacional, Editora Atlas S/A, 1989.</w:t>
            </w:r>
          </w:p>
        </w:tc>
      </w:tr>
      <w:tr w:rsidR="000A2345" w:rsidRPr="00966815" w14:paraId="6A9D8C6F"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508B891" w14:textId="77777777" w:rsidR="000A2345" w:rsidRPr="00AC2719" w:rsidRDefault="000A2345" w:rsidP="00D65754">
            <w:pPr>
              <w:jc w:val="center"/>
              <w:rPr>
                <w:rFonts w:ascii="Arial Narrow" w:hAnsi="Arial Narrow"/>
              </w:rPr>
            </w:pPr>
            <w:r>
              <w:rPr>
                <w:rFonts w:ascii="Arial Narrow" w:hAnsi="Arial Narrow"/>
              </w:rPr>
              <w:t>BIBLIOGRAFIA COMPLEMENTAR</w:t>
            </w:r>
          </w:p>
        </w:tc>
      </w:tr>
      <w:tr w:rsidR="000A2345" w:rsidRPr="00A45649" w14:paraId="26E5A596" w14:textId="77777777" w:rsidTr="00320C0A">
        <w:trPr>
          <w:trHeight w:val="145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C8D2BC3" w14:textId="418A9597" w:rsidR="00587EFF" w:rsidRPr="00587EFF" w:rsidRDefault="00587EFF" w:rsidP="00587EFF">
            <w:pPr>
              <w:pStyle w:val="PargrafodaLista"/>
              <w:numPr>
                <w:ilvl w:val="0"/>
                <w:numId w:val="2"/>
              </w:numPr>
              <w:ind w:left="318" w:hanging="284"/>
              <w:jc w:val="both"/>
              <w:rPr>
                <w:rFonts w:ascii="Arial Narrow" w:hAnsi="Arial Narrow"/>
                <w:szCs w:val="24"/>
              </w:rPr>
            </w:pPr>
            <w:r w:rsidRPr="00587EFF">
              <w:rPr>
                <w:rFonts w:ascii="Arial Narrow" w:hAnsi="Arial Narrow"/>
                <w:szCs w:val="24"/>
              </w:rPr>
              <w:t>R</w:t>
            </w:r>
            <w:r>
              <w:rPr>
                <w:rFonts w:ascii="Arial Narrow" w:hAnsi="Arial Narrow"/>
                <w:szCs w:val="24"/>
              </w:rPr>
              <w:t>alston, A. Introduccíon al análisis numé</w:t>
            </w:r>
            <w:r w:rsidRPr="00587EFF">
              <w:rPr>
                <w:rFonts w:ascii="Arial Narrow" w:hAnsi="Arial Narrow"/>
                <w:szCs w:val="24"/>
              </w:rPr>
              <w:t xml:space="preserve">rico, </w:t>
            </w:r>
            <w:r>
              <w:rPr>
                <w:rFonts w:ascii="Arial Narrow" w:hAnsi="Arial Narrow"/>
                <w:szCs w:val="24"/>
              </w:rPr>
              <w:t>Editora Limisa, Wisley S/A,</w:t>
            </w:r>
            <w:r w:rsidRPr="00587EFF">
              <w:rPr>
                <w:rFonts w:ascii="Arial Narrow" w:hAnsi="Arial Narrow"/>
                <w:szCs w:val="24"/>
              </w:rPr>
              <w:t xml:space="preserve"> 1970.</w:t>
            </w:r>
          </w:p>
          <w:p w14:paraId="58E49548" w14:textId="3EC26EB4" w:rsidR="000A2345" w:rsidRPr="00587EFF" w:rsidRDefault="00587EFF" w:rsidP="00587EFF">
            <w:pPr>
              <w:pStyle w:val="PargrafodaLista"/>
              <w:numPr>
                <w:ilvl w:val="0"/>
                <w:numId w:val="2"/>
              </w:numPr>
              <w:ind w:left="318" w:hanging="284"/>
              <w:jc w:val="both"/>
              <w:rPr>
                <w:rFonts w:ascii="Arial Narrow" w:hAnsi="Arial Narrow"/>
                <w:szCs w:val="24"/>
              </w:rPr>
            </w:pPr>
            <w:r w:rsidRPr="00587EFF">
              <w:rPr>
                <w:rFonts w:ascii="Arial Narrow" w:hAnsi="Arial Narrow"/>
                <w:szCs w:val="24"/>
              </w:rPr>
              <w:t>B</w:t>
            </w:r>
            <w:r>
              <w:rPr>
                <w:rFonts w:ascii="Arial Narrow" w:hAnsi="Arial Narrow"/>
                <w:szCs w:val="24"/>
              </w:rPr>
              <w:t>arroso</w:t>
            </w:r>
            <w:r w:rsidRPr="00587EFF">
              <w:rPr>
                <w:rFonts w:ascii="Arial Narrow" w:hAnsi="Arial Narrow"/>
                <w:szCs w:val="24"/>
              </w:rPr>
              <w:t>, Concei</w:t>
            </w:r>
            <w:r>
              <w:rPr>
                <w:rFonts w:ascii="Arial Narrow" w:hAnsi="Arial Narrow"/>
                <w:szCs w:val="24"/>
              </w:rPr>
              <w:t xml:space="preserve">ção L. </w:t>
            </w:r>
            <w:r w:rsidRPr="00587EFF">
              <w:rPr>
                <w:rFonts w:ascii="Arial Narrow" w:hAnsi="Arial Narrow"/>
                <w:szCs w:val="24"/>
              </w:rPr>
              <w:t>C</w:t>
            </w:r>
            <w:r>
              <w:rPr>
                <w:rFonts w:ascii="Calibri" w:eastAsia="Calibri" w:hAnsi="Calibri" w:cs="Calibri"/>
                <w:szCs w:val="24"/>
              </w:rPr>
              <w:t>á</w:t>
            </w:r>
            <w:r w:rsidRPr="00587EFF">
              <w:rPr>
                <w:rFonts w:ascii="Arial Narrow" w:hAnsi="Arial Narrow"/>
                <w:szCs w:val="24"/>
              </w:rPr>
              <w:t>lculo num</w:t>
            </w:r>
            <w:r>
              <w:rPr>
                <w:rFonts w:ascii="Calibri" w:eastAsia="Calibri" w:hAnsi="Calibri" w:cs="Calibri"/>
                <w:szCs w:val="24"/>
              </w:rPr>
              <w:t>é</w:t>
            </w:r>
            <w:r w:rsidRPr="00587EFF">
              <w:rPr>
                <w:rFonts w:ascii="Arial Narrow" w:hAnsi="Arial Narrow"/>
                <w:szCs w:val="24"/>
              </w:rPr>
              <w:t>rico com aplica</w:t>
            </w:r>
            <w:r>
              <w:rPr>
                <w:rFonts w:ascii="Calibri" w:eastAsia="Calibri" w:hAnsi="Calibri" w:cs="Calibri"/>
                <w:szCs w:val="24"/>
              </w:rPr>
              <w:t>çõ</w:t>
            </w:r>
            <w:r w:rsidRPr="00587EFF">
              <w:rPr>
                <w:rFonts w:ascii="Arial Narrow" w:hAnsi="Arial Narrow"/>
                <w:szCs w:val="24"/>
              </w:rPr>
              <w:t>es. 2a edi</w:t>
            </w:r>
            <w:r>
              <w:rPr>
                <w:rFonts w:ascii="Calibri" w:eastAsia="Calibri" w:hAnsi="Calibri" w:cs="Calibri"/>
                <w:szCs w:val="24"/>
              </w:rPr>
              <w:t>çã</w:t>
            </w:r>
            <w:r w:rsidRPr="00587EFF">
              <w:rPr>
                <w:rFonts w:ascii="Arial Narrow" w:hAnsi="Arial Narrow"/>
                <w:szCs w:val="24"/>
              </w:rPr>
              <w:t>o, Editora Harba Ltd</w:t>
            </w:r>
            <w:r>
              <w:rPr>
                <w:rFonts w:ascii="Arial Narrow" w:hAnsi="Arial Narrow"/>
                <w:szCs w:val="24"/>
              </w:rPr>
              <w:t>a</w:t>
            </w:r>
            <w:r w:rsidRPr="00587EFF">
              <w:rPr>
                <w:rFonts w:ascii="Arial Narrow" w:hAnsi="Arial Narrow"/>
                <w:szCs w:val="24"/>
              </w:rPr>
              <w:t>, 1987.</w:t>
            </w:r>
          </w:p>
          <w:p w14:paraId="357271DA" w14:textId="233BEEED" w:rsidR="00587EFF" w:rsidRPr="00587EFF" w:rsidRDefault="00587EFF" w:rsidP="00587EFF">
            <w:pPr>
              <w:pStyle w:val="PargrafodaLista"/>
              <w:numPr>
                <w:ilvl w:val="0"/>
                <w:numId w:val="2"/>
              </w:numPr>
              <w:ind w:left="318" w:hanging="284"/>
              <w:jc w:val="both"/>
              <w:rPr>
                <w:rFonts w:ascii="Arial Narrow" w:hAnsi="Arial Narrow"/>
                <w:szCs w:val="24"/>
              </w:rPr>
            </w:pPr>
            <w:r w:rsidRPr="00587EFF">
              <w:rPr>
                <w:rFonts w:ascii="Arial Narrow" w:hAnsi="Arial Narrow"/>
                <w:szCs w:val="24"/>
              </w:rPr>
              <w:t>S</w:t>
            </w:r>
            <w:r>
              <w:rPr>
                <w:rFonts w:ascii="Arial Narrow" w:hAnsi="Arial Narrow"/>
                <w:szCs w:val="24"/>
              </w:rPr>
              <w:t>alvetti, Dirceu D. Elementos de cálculo numérico. Ed. Companhia Editora Nacional, 1976.</w:t>
            </w:r>
          </w:p>
          <w:p w14:paraId="02867E42" w14:textId="20244A41" w:rsidR="00587EFF" w:rsidRPr="00587EFF" w:rsidRDefault="00587EFF" w:rsidP="00587EFF">
            <w:pPr>
              <w:pStyle w:val="PargrafodaLista"/>
              <w:numPr>
                <w:ilvl w:val="0"/>
                <w:numId w:val="2"/>
              </w:numPr>
              <w:ind w:left="318" w:hanging="284"/>
              <w:jc w:val="both"/>
              <w:rPr>
                <w:rFonts w:ascii="Arial Narrow" w:hAnsi="Arial Narrow"/>
                <w:szCs w:val="24"/>
              </w:rPr>
            </w:pPr>
            <w:r w:rsidRPr="00587EFF">
              <w:rPr>
                <w:rFonts w:ascii="Arial Narrow" w:hAnsi="Arial Narrow"/>
                <w:szCs w:val="24"/>
              </w:rPr>
              <w:t>A</w:t>
            </w:r>
            <w:r>
              <w:rPr>
                <w:rFonts w:ascii="Arial Narrow" w:hAnsi="Arial Narrow"/>
                <w:szCs w:val="24"/>
              </w:rPr>
              <w:t>lbrecht, Peter, Análise Numé</w:t>
            </w:r>
            <w:r w:rsidRPr="00587EFF">
              <w:rPr>
                <w:rFonts w:ascii="Arial Narrow" w:hAnsi="Arial Narrow"/>
                <w:szCs w:val="24"/>
              </w:rPr>
              <w:t>rica,</w:t>
            </w:r>
            <w:r>
              <w:rPr>
                <w:rFonts w:ascii="Arial Narrow" w:hAnsi="Arial Narrow"/>
                <w:szCs w:val="24"/>
              </w:rPr>
              <w:t xml:space="preserve"> Editora Universal, 2016.</w:t>
            </w:r>
          </w:p>
          <w:p w14:paraId="734E88DE" w14:textId="732C1F33" w:rsidR="00587EFF" w:rsidRPr="00CB08DB" w:rsidRDefault="00587EFF" w:rsidP="00320C0A">
            <w:pPr>
              <w:pStyle w:val="PargrafodaLista"/>
              <w:numPr>
                <w:ilvl w:val="0"/>
                <w:numId w:val="2"/>
              </w:numPr>
              <w:spacing w:after="0"/>
              <w:ind w:left="318" w:hanging="284"/>
              <w:jc w:val="both"/>
              <w:rPr>
                <w:rFonts w:ascii="Arial Narrow" w:hAnsi="Arial Narrow"/>
                <w:szCs w:val="24"/>
              </w:rPr>
            </w:pPr>
            <w:r w:rsidRPr="00587EFF">
              <w:rPr>
                <w:rFonts w:ascii="Arial Narrow" w:hAnsi="Arial Narrow"/>
                <w:szCs w:val="24"/>
              </w:rPr>
              <w:t>D</w:t>
            </w:r>
            <w:r w:rsidR="00320C0A">
              <w:rPr>
                <w:rFonts w:ascii="Arial Narrow" w:hAnsi="Arial Narrow"/>
                <w:szCs w:val="24"/>
              </w:rPr>
              <w:t>orn</w:t>
            </w:r>
            <w:r w:rsidRPr="00587EFF">
              <w:rPr>
                <w:rFonts w:ascii="Arial Narrow" w:hAnsi="Arial Narrow"/>
                <w:szCs w:val="24"/>
              </w:rPr>
              <w:t>, W</w:t>
            </w:r>
            <w:r w:rsidR="00320C0A">
              <w:rPr>
                <w:rFonts w:ascii="Arial Narrow" w:hAnsi="Arial Narrow"/>
                <w:szCs w:val="24"/>
              </w:rPr>
              <w:t>. S. et al. Cálculo Numé</w:t>
            </w:r>
            <w:r w:rsidRPr="00587EFF">
              <w:rPr>
                <w:rFonts w:ascii="Arial Narrow" w:hAnsi="Arial Narrow"/>
                <w:szCs w:val="24"/>
              </w:rPr>
              <w:t>rico com Estudos de Casos em Fortran IV,</w:t>
            </w:r>
            <w:r w:rsidR="007B2AC5">
              <w:rPr>
                <w:rFonts w:ascii="Arial Narrow" w:hAnsi="Arial Narrow"/>
                <w:szCs w:val="24"/>
              </w:rPr>
              <w:t xml:space="preserve"> 1981.</w:t>
            </w:r>
          </w:p>
        </w:tc>
      </w:tr>
    </w:tbl>
    <w:p w14:paraId="201E94E2" w14:textId="77777777" w:rsidR="000A2345" w:rsidRDefault="000A2345"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E54246" w:rsidRPr="00966815" w14:paraId="76A2324D" w14:textId="77777777" w:rsidTr="00D65754">
        <w:trPr>
          <w:trHeight w:val="340"/>
        </w:trPr>
        <w:tc>
          <w:tcPr>
            <w:tcW w:w="5000" w:type="pct"/>
            <w:gridSpan w:val="3"/>
            <w:shd w:val="clear" w:color="auto" w:fill="1F497D"/>
            <w:vAlign w:val="center"/>
          </w:tcPr>
          <w:p w14:paraId="2DC4EC18" w14:textId="77777777" w:rsidR="00E54246" w:rsidRPr="007409E7" w:rsidRDefault="00E54246" w:rsidP="00D65754">
            <w:pPr>
              <w:jc w:val="center"/>
              <w:rPr>
                <w:rFonts w:ascii="Arial Narrow" w:hAnsi="Arial Narrow"/>
                <w:b/>
                <w:color w:val="FFFFFF"/>
              </w:rPr>
            </w:pPr>
            <w:r>
              <w:rPr>
                <w:rFonts w:ascii="Arial Narrow" w:hAnsi="Arial Narrow"/>
                <w:b/>
                <w:color w:val="FFFFFF"/>
              </w:rPr>
              <w:lastRenderedPageBreak/>
              <w:t>DISCIPLINA</w:t>
            </w:r>
          </w:p>
        </w:tc>
      </w:tr>
      <w:tr w:rsidR="00E54246" w:rsidRPr="00966815" w14:paraId="48FC5CAF"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770AF28" w14:textId="53BE689B" w:rsidR="00E54246" w:rsidRDefault="00E54246" w:rsidP="00D65754">
            <w:pPr>
              <w:rPr>
                <w:rFonts w:ascii="Arial Narrow" w:hAnsi="Arial Narrow"/>
              </w:rPr>
            </w:pPr>
            <w:r>
              <w:rPr>
                <w:rFonts w:ascii="Arial Narrow" w:hAnsi="Arial Narrow"/>
              </w:rPr>
              <w:t>Microprocessadores</w:t>
            </w:r>
          </w:p>
        </w:tc>
      </w:tr>
      <w:tr w:rsidR="00E54246" w:rsidRPr="00966815" w14:paraId="0841EAE6"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47C8689" w14:textId="77777777" w:rsidR="00E54246" w:rsidRPr="00AC2719" w:rsidRDefault="00E54246" w:rsidP="00D65754">
            <w:pPr>
              <w:jc w:val="center"/>
              <w:rPr>
                <w:rFonts w:ascii="Arial Narrow" w:hAnsi="Arial Narrow"/>
              </w:rPr>
            </w:pPr>
            <w:r>
              <w:rPr>
                <w:rFonts w:ascii="Arial Narrow" w:hAnsi="Arial Narrow"/>
              </w:rPr>
              <w:t>PRÉ-REQUISITOS</w:t>
            </w:r>
          </w:p>
        </w:tc>
      </w:tr>
      <w:tr w:rsidR="00E54246" w:rsidRPr="00966815" w14:paraId="792BE64A"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5D64BEF" w14:textId="34B8DEF3" w:rsidR="00E54246" w:rsidRDefault="00C46CF4" w:rsidP="00D65754">
            <w:pPr>
              <w:rPr>
                <w:rFonts w:ascii="Arial Narrow" w:hAnsi="Arial Narrow"/>
              </w:rPr>
            </w:pPr>
            <w:r>
              <w:rPr>
                <w:rFonts w:ascii="Arial Narrow" w:hAnsi="Arial Narrow"/>
              </w:rPr>
              <w:t>Sistemas Digitais</w:t>
            </w:r>
          </w:p>
        </w:tc>
      </w:tr>
      <w:tr w:rsidR="00E54246" w:rsidRPr="00966815" w14:paraId="767206C5"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242E9640" w14:textId="77777777" w:rsidR="00E54246" w:rsidRPr="00AC2719" w:rsidRDefault="00E54246"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A46E859" w14:textId="77777777" w:rsidR="00E54246" w:rsidRPr="00AC2719" w:rsidRDefault="00E54246"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7D4C62AA" w14:textId="77777777" w:rsidR="00E54246" w:rsidRPr="00AC2719" w:rsidRDefault="00E54246" w:rsidP="00D65754">
            <w:pPr>
              <w:jc w:val="center"/>
              <w:rPr>
                <w:rFonts w:ascii="Arial Narrow" w:hAnsi="Arial Narrow"/>
              </w:rPr>
            </w:pPr>
            <w:r>
              <w:rPr>
                <w:rFonts w:ascii="Arial Narrow" w:hAnsi="Arial Narrow"/>
              </w:rPr>
              <w:t>C.H. EXPERIMENTAL (horas)</w:t>
            </w:r>
          </w:p>
        </w:tc>
      </w:tr>
      <w:tr w:rsidR="00E54246" w:rsidRPr="00966815" w14:paraId="263D3DD6"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0F7AACE1" w14:textId="77777777" w:rsidR="00E54246" w:rsidRDefault="00E54246"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046EA35" w14:textId="4CFC0B03" w:rsidR="00E54246" w:rsidRDefault="00C46CF4" w:rsidP="00D65754">
            <w:pPr>
              <w:jc w:val="center"/>
              <w:rPr>
                <w:rFonts w:ascii="Arial Narrow" w:hAnsi="Arial Narrow"/>
              </w:rPr>
            </w:pPr>
            <w:r>
              <w:rPr>
                <w:rFonts w:ascii="Arial Narrow" w:hAnsi="Arial Narrow"/>
              </w:rPr>
              <w:t>30</w:t>
            </w:r>
          </w:p>
        </w:tc>
        <w:tc>
          <w:tcPr>
            <w:tcW w:w="1532" w:type="pct"/>
            <w:tcBorders>
              <w:top w:val="single" w:sz="4" w:space="0" w:color="auto"/>
              <w:bottom w:val="single" w:sz="4" w:space="0" w:color="auto"/>
              <w:right w:val="single" w:sz="4" w:space="0" w:color="auto"/>
            </w:tcBorders>
            <w:shd w:val="clear" w:color="auto" w:fill="auto"/>
            <w:vAlign w:val="center"/>
          </w:tcPr>
          <w:p w14:paraId="6B93F57A" w14:textId="24FD07DD" w:rsidR="00E54246" w:rsidRDefault="00C46CF4" w:rsidP="00D65754">
            <w:pPr>
              <w:jc w:val="center"/>
              <w:rPr>
                <w:rFonts w:ascii="Arial Narrow" w:hAnsi="Arial Narrow"/>
              </w:rPr>
            </w:pPr>
            <w:r>
              <w:rPr>
                <w:rFonts w:ascii="Arial Narrow" w:hAnsi="Arial Narrow"/>
              </w:rPr>
              <w:t>30</w:t>
            </w:r>
          </w:p>
        </w:tc>
      </w:tr>
      <w:tr w:rsidR="00E54246" w:rsidRPr="00966815" w14:paraId="614F8E03"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679FF9B" w14:textId="77777777" w:rsidR="00E54246" w:rsidRPr="00AC2719" w:rsidRDefault="00E54246" w:rsidP="00D65754">
            <w:pPr>
              <w:jc w:val="center"/>
              <w:rPr>
                <w:rFonts w:ascii="Arial Narrow" w:hAnsi="Arial Narrow"/>
              </w:rPr>
            </w:pPr>
            <w:r>
              <w:rPr>
                <w:rFonts w:ascii="Arial Narrow" w:hAnsi="Arial Narrow"/>
              </w:rPr>
              <w:t>OBJETIVOS</w:t>
            </w:r>
          </w:p>
        </w:tc>
      </w:tr>
      <w:tr w:rsidR="00E54246" w:rsidRPr="00A1151C" w14:paraId="7DFB51BB" w14:textId="77777777" w:rsidTr="00D65754">
        <w:trPr>
          <w:trHeight w:val="605"/>
        </w:trPr>
        <w:tc>
          <w:tcPr>
            <w:tcW w:w="5000" w:type="pct"/>
            <w:gridSpan w:val="3"/>
            <w:tcBorders>
              <w:top w:val="single" w:sz="4" w:space="0" w:color="auto"/>
              <w:bottom w:val="single" w:sz="4" w:space="0" w:color="auto"/>
              <w:right w:val="single" w:sz="4" w:space="0" w:color="auto"/>
            </w:tcBorders>
            <w:shd w:val="clear" w:color="auto" w:fill="auto"/>
          </w:tcPr>
          <w:p w14:paraId="4407E57A" w14:textId="2A224D0C" w:rsidR="00E54246" w:rsidRPr="00A1151C" w:rsidRDefault="00A1151C" w:rsidP="00A1151C">
            <w:pPr>
              <w:pStyle w:val="PargrafodaLista"/>
              <w:numPr>
                <w:ilvl w:val="0"/>
                <w:numId w:val="2"/>
              </w:numPr>
              <w:spacing w:after="0"/>
              <w:ind w:left="318" w:hanging="284"/>
              <w:jc w:val="both"/>
              <w:rPr>
                <w:rFonts w:ascii="Arial Narrow" w:hAnsi="Arial Narrow"/>
                <w:szCs w:val="24"/>
              </w:rPr>
            </w:pPr>
            <w:r w:rsidRPr="00A1151C">
              <w:rPr>
                <w:rFonts w:ascii="Arial Narrow" w:hAnsi="Arial Narrow"/>
                <w:szCs w:val="24"/>
              </w:rPr>
              <w:t>Explorar a arquitetura e a programação de microprocessadores e microcontroladores, com ênfase nos conceitos indepe</w:t>
            </w:r>
            <w:r>
              <w:rPr>
                <w:rFonts w:ascii="Arial Narrow" w:hAnsi="Arial Narrow"/>
                <w:szCs w:val="24"/>
              </w:rPr>
              <w:t>ndentes da inovação tecnológica.</w:t>
            </w:r>
          </w:p>
        </w:tc>
      </w:tr>
      <w:tr w:rsidR="00E54246" w:rsidRPr="00966815" w14:paraId="75EB4137"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D7B8006" w14:textId="77777777" w:rsidR="00E54246" w:rsidRPr="00AC2719" w:rsidRDefault="00E54246" w:rsidP="00D65754">
            <w:pPr>
              <w:jc w:val="center"/>
              <w:rPr>
                <w:rFonts w:ascii="Arial Narrow" w:hAnsi="Arial Narrow"/>
              </w:rPr>
            </w:pPr>
            <w:r>
              <w:rPr>
                <w:rFonts w:ascii="Arial Narrow" w:hAnsi="Arial Narrow"/>
              </w:rPr>
              <w:t>EMENTA</w:t>
            </w:r>
          </w:p>
        </w:tc>
      </w:tr>
      <w:tr w:rsidR="00E54246" w:rsidRPr="00C46CF4" w14:paraId="5AEF2033" w14:textId="77777777" w:rsidTr="00D65754">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5D31CF6B" w14:textId="0370EC58" w:rsidR="00C46CF4" w:rsidRPr="00DF254B" w:rsidRDefault="00C46CF4" w:rsidP="00C46CF4">
            <w:pPr>
              <w:jc w:val="both"/>
              <w:rPr>
                <w:rFonts w:ascii="Arial Narrow" w:hAnsi="Arial Narrow"/>
              </w:rPr>
            </w:pPr>
            <w:r w:rsidRPr="00C46CF4">
              <w:rPr>
                <w:rFonts w:ascii="Arial Narrow" w:hAnsi="Arial Narrow"/>
              </w:rPr>
              <w:t xml:space="preserve">Introdução aos microprocessadores. Arquiteturas de microprocessadores. Instruções de transferência de dados. </w:t>
            </w:r>
            <w:r>
              <w:rPr>
                <w:rFonts w:ascii="Arial Narrow" w:hAnsi="Arial Narrow"/>
              </w:rPr>
              <w:t>O</w:t>
            </w:r>
            <w:r w:rsidRPr="00C46CF4">
              <w:rPr>
                <w:rFonts w:ascii="Arial Narrow" w:hAnsi="Arial Narrow"/>
              </w:rPr>
              <w:t xml:space="preserve">perações lógicas e aritméticas. </w:t>
            </w:r>
            <w:r>
              <w:rPr>
                <w:rFonts w:ascii="Arial Narrow" w:hAnsi="Arial Narrow"/>
              </w:rPr>
              <w:t>D</w:t>
            </w:r>
            <w:r w:rsidRPr="00C46CF4">
              <w:rPr>
                <w:rFonts w:ascii="Arial Narrow" w:hAnsi="Arial Narrow"/>
              </w:rPr>
              <w:t xml:space="preserve">esvios e subrotinas. </w:t>
            </w:r>
            <w:r>
              <w:rPr>
                <w:rFonts w:ascii="Arial Narrow" w:hAnsi="Arial Narrow"/>
              </w:rPr>
              <w:t>I</w:t>
            </w:r>
            <w:r w:rsidRPr="00C46CF4">
              <w:rPr>
                <w:rFonts w:ascii="Arial Narrow" w:hAnsi="Arial Narrow"/>
              </w:rPr>
              <w:t xml:space="preserve">nterrupções. </w:t>
            </w:r>
            <w:r>
              <w:rPr>
                <w:rFonts w:ascii="Arial Narrow" w:hAnsi="Arial Narrow"/>
              </w:rPr>
              <w:t>I</w:t>
            </w:r>
            <w:r w:rsidRPr="00C46CF4">
              <w:rPr>
                <w:rFonts w:ascii="Arial Narrow" w:hAnsi="Arial Narrow"/>
              </w:rPr>
              <w:t>ntrodução à Linguagem Assembly. Desenvolvimento e implementação de sistemas baseados em microprocessadores. Arquitetu</w:t>
            </w:r>
            <w:r>
              <w:rPr>
                <w:rFonts w:ascii="Arial Narrow" w:hAnsi="Arial Narrow"/>
              </w:rPr>
              <w:t xml:space="preserve">ra básica de microcomputadores. Tipos de </w:t>
            </w:r>
            <w:r w:rsidRPr="00C46CF4">
              <w:rPr>
                <w:rFonts w:ascii="Arial Narrow" w:hAnsi="Arial Narrow"/>
              </w:rPr>
              <w:t>memórias e projeto de circuitos de memória. Dispositivos de entrada e saída (E/S). Interfaceamento de dispositivos de E/S via interrupção, Acesso direto à memória (DMA) e polling. Interfaces serial e paralela. Interfaceamento de sistemas de conversão analógico-digital (A/D</w:t>
            </w:r>
            <w:r w:rsidR="00814E27">
              <w:rPr>
                <w:rFonts w:ascii="Arial Narrow" w:hAnsi="Arial Narrow"/>
              </w:rPr>
              <w:t xml:space="preserve">) e digital-analógico (D/A). </w:t>
            </w:r>
            <w:r w:rsidRPr="00C46CF4">
              <w:rPr>
                <w:rFonts w:ascii="Arial Narrow" w:hAnsi="Arial Narrow"/>
              </w:rPr>
              <w:t>Outros dispositivos de E/S programáveis.</w:t>
            </w:r>
          </w:p>
        </w:tc>
      </w:tr>
      <w:tr w:rsidR="00E54246" w:rsidRPr="00966815" w14:paraId="4DDFDF77"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2B326AF" w14:textId="77777777" w:rsidR="00E54246" w:rsidRPr="00AC2719" w:rsidRDefault="00E54246" w:rsidP="00D65754">
            <w:pPr>
              <w:jc w:val="center"/>
              <w:rPr>
                <w:rFonts w:ascii="Arial Narrow" w:hAnsi="Arial Narrow"/>
              </w:rPr>
            </w:pPr>
            <w:r>
              <w:rPr>
                <w:rFonts w:ascii="Arial Narrow" w:hAnsi="Arial Narrow"/>
              </w:rPr>
              <w:t>BIBLIOGRAFIA BÁSICA</w:t>
            </w:r>
          </w:p>
        </w:tc>
      </w:tr>
      <w:tr w:rsidR="00E54246" w:rsidRPr="009E4C02" w14:paraId="6DB71CA4" w14:textId="77777777" w:rsidTr="00D6575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51D13711" w14:textId="5868E9AF" w:rsidR="009E4C02" w:rsidRPr="009E4C02" w:rsidRDefault="009E4C02" w:rsidP="009E4C02">
            <w:pPr>
              <w:pStyle w:val="PargrafodaLista"/>
              <w:numPr>
                <w:ilvl w:val="0"/>
                <w:numId w:val="2"/>
              </w:numPr>
              <w:spacing w:after="0"/>
              <w:ind w:left="318" w:hanging="284"/>
              <w:jc w:val="both"/>
              <w:rPr>
                <w:rFonts w:ascii="Arial Narrow" w:hAnsi="Arial Narrow"/>
                <w:szCs w:val="24"/>
              </w:rPr>
            </w:pPr>
            <w:r>
              <w:rPr>
                <w:rFonts w:ascii="Arial Narrow" w:hAnsi="Arial Narrow"/>
                <w:szCs w:val="24"/>
              </w:rPr>
              <w:t>Tocci</w:t>
            </w:r>
            <w:r w:rsidRPr="009E4C02">
              <w:rPr>
                <w:rFonts w:ascii="Arial Narrow" w:hAnsi="Arial Narrow"/>
                <w:szCs w:val="24"/>
              </w:rPr>
              <w:t>, R.J.</w:t>
            </w:r>
            <w:r>
              <w:rPr>
                <w:rFonts w:ascii="Arial Narrow" w:hAnsi="Arial Narrow"/>
                <w:szCs w:val="24"/>
              </w:rPr>
              <w:t>;</w:t>
            </w:r>
            <w:r w:rsidRPr="009E4C02">
              <w:rPr>
                <w:rFonts w:ascii="Arial Narrow" w:hAnsi="Arial Narrow"/>
                <w:szCs w:val="24"/>
              </w:rPr>
              <w:t xml:space="preserve"> L</w:t>
            </w:r>
            <w:r>
              <w:rPr>
                <w:rFonts w:ascii="Arial Narrow" w:hAnsi="Arial Narrow"/>
                <w:szCs w:val="24"/>
              </w:rPr>
              <w:t>askowiski</w:t>
            </w:r>
            <w:r w:rsidRPr="009E4C02">
              <w:rPr>
                <w:rFonts w:ascii="Arial Narrow" w:hAnsi="Arial Narrow"/>
                <w:szCs w:val="24"/>
              </w:rPr>
              <w:t>, L.P. Microprocessadores e Microcomputadores, Prentice Hall do Brasil, 1983.</w:t>
            </w:r>
          </w:p>
          <w:p w14:paraId="623A7398" w14:textId="461880A4" w:rsidR="009E4C02" w:rsidRPr="009E4C02" w:rsidRDefault="009E4C02" w:rsidP="009E4C02">
            <w:pPr>
              <w:pStyle w:val="PargrafodaLista"/>
              <w:numPr>
                <w:ilvl w:val="0"/>
                <w:numId w:val="2"/>
              </w:numPr>
              <w:spacing w:after="0"/>
              <w:ind w:left="318" w:hanging="284"/>
              <w:jc w:val="both"/>
              <w:rPr>
                <w:rFonts w:ascii="Arial Narrow" w:hAnsi="Arial Narrow"/>
                <w:szCs w:val="24"/>
              </w:rPr>
            </w:pPr>
            <w:r w:rsidRPr="009E4C02">
              <w:rPr>
                <w:rFonts w:ascii="Arial Narrow" w:hAnsi="Arial Narrow"/>
                <w:szCs w:val="24"/>
              </w:rPr>
              <w:t>M</w:t>
            </w:r>
            <w:r>
              <w:rPr>
                <w:rFonts w:ascii="Arial Narrow" w:hAnsi="Arial Narrow"/>
                <w:szCs w:val="24"/>
              </w:rPr>
              <w:t>alvino, A.P.</w:t>
            </w:r>
            <w:r w:rsidRPr="009E4C02">
              <w:rPr>
                <w:rFonts w:ascii="Arial Narrow" w:hAnsi="Arial Narrow"/>
                <w:szCs w:val="24"/>
              </w:rPr>
              <w:t xml:space="preserve"> Microprocessadores e Microcomputadores, McGraw-Hill do Brasil, São Paulo, 1985.</w:t>
            </w:r>
          </w:p>
          <w:p w14:paraId="30454D66" w14:textId="5B07FD45" w:rsidR="00E54246" w:rsidRPr="00CB08DB" w:rsidRDefault="009E4C02" w:rsidP="009E4C02">
            <w:pPr>
              <w:pStyle w:val="PargrafodaLista"/>
              <w:numPr>
                <w:ilvl w:val="0"/>
                <w:numId w:val="2"/>
              </w:numPr>
              <w:spacing w:after="0"/>
              <w:ind w:left="318" w:hanging="284"/>
              <w:jc w:val="both"/>
              <w:rPr>
                <w:rFonts w:ascii="Arial Narrow" w:hAnsi="Arial Narrow"/>
                <w:szCs w:val="24"/>
              </w:rPr>
            </w:pPr>
            <w:r w:rsidRPr="009E4C02">
              <w:rPr>
                <w:rFonts w:ascii="Arial Narrow" w:hAnsi="Arial Narrow"/>
                <w:szCs w:val="24"/>
              </w:rPr>
              <w:t>O</w:t>
            </w:r>
            <w:r>
              <w:rPr>
                <w:rFonts w:ascii="Arial Narrow" w:hAnsi="Arial Narrow"/>
                <w:szCs w:val="24"/>
              </w:rPr>
              <w:t>sborne</w:t>
            </w:r>
            <w:r w:rsidRPr="009E4C02">
              <w:rPr>
                <w:rFonts w:ascii="Arial Narrow" w:hAnsi="Arial Narrow"/>
                <w:szCs w:val="24"/>
              </w:rPr>
              <w:t>, A.; Micro</w:t>
            </w:r>
            <w:r>
              <w:rPr>
                <w:rFonts w:ascii="Arial Narrow" w:hAnsi="Arial Narrow"/>
                <w:szCs w:val="24"/>
              </w:rPr>
              <w:t>processadores Conceitos Básicos. Ed.</w:t>
            </w:r>
            <w:r w:rsidRPr="009E4C02">
              <w:rPr>
                <w:rFonts w:ascii="Arial Narrow" w:hAnsi="Arial Narrow"/>
                <w:szCs w:val="24"/>
              </w:rPr>
              <w:t xml:space="preserve"> McGraw-Hill, 1983.</w:t>
            </w:r>
          </w:p>
        </w:tc>
      </w:tr>
      <w:tr w:rsidR="00E54246" w:rsidRPr="00966815" w14:paraId="41CCA795"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4D2B092" w14:textId="77777777" w:rsidR="00E54246" w:rsidRPr="00AC2719" w:rsidRDefault="00E54246" w:rsidP="00D65754">
            <w:pPr>
              <w:jc w:val="center"/>
              <w:rPr>
                <w:rFonts w:ascii="Arial Narrow" w:hAnsi="Arial Narrow"/>
              </w:rPr>
            </w:pPr>
            <w:r>
              <w:rPr>
                <w:rFonts w:ascii="Arial Narrow" w:hAnsi="Arial Narrow"/>
              </w:rPr>
              <w:t>BIBLIOGRAFIA COMPLEMENTAR</w:t>
            </w:r>
          </w:p>
        </w:tc>
      </w:tr>
      <w:tr w:rsidR="00E54246" w:rsidRPr="009E4C02" w14:paraId="4EFA8192" w14:textId="77777777" w:rsidTr="00D6575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32F5895" w14:textId="4B8B713F" w:rsidR="009E4C02" w:rsidRPr="009E4C02" w:rsidRDefault="009E4C02" w:rsidP="009E4C02">
            <w:pPr>
              <w:pStyle w:val="PargrafodaLista"/>
              <w:numPr>
                <w:ilvl w:val="0"/>
                <w:numId w:val="2"/>
              </w:numPr>
              <w:spacing w:after="0"/>
              <w:ind w:left="318" w:hanging="284"/>
              <w:jc w:val="both"/>
              <w:rPr>
                <w:rFonts w:ascii="Arial Narrow" w:hAnsi="Arial Narrow"/>
                <w:szCs w:val="24"/>
              </w:rPr>
            </w:pPr>
            <w:r w:rsidRPr="009E4C02">
              <w:rPr>
                <w:rFonts w:ascii="Arial Narrow" w:hAnsi="Arial Narrow"/>
                <w:szCs w:val="24"/>
              </w:rPr>
              <w:t>L</w:t>
            </w:r>
            <w:r>
              <w:rPr>
                <w:rFonts w:ascii="Arial Narrow" w:hAnsi="Arial Narrow"/>
                <w:szCs w:val="24"/>
              </w:rPr>
              <w:t>eventhal</w:t>
            </w:r>
            <w:r w:rsidRPr="009E4C02">
              <w:rPr>
                <w:rFonts w:ascii="Arial Narrow" w:hAnsi="Arial Narrow"/>
                <w:szCs w:val="24"/>
              </w:rPr>
              <w:t>, L.</w:t>
            </w:r>
            <w:r>
              <w:rPr>
                <w:rFonts w:ascii="Arial Narrow" w:hAnsi="Arial Narrow"/>
                <w:szCs w:val="24"/>
              </w:rPr>
              <w:t xml:space="preserve"> </w:t>
            </w:r>
            <w:r w:rsidRPr="009E4C02">
              <w:rPr>
                <w:rFonts w:ascii="Arial Narrow" w:hAnsi="Arial Narrow"/>
                <w:szCs w:val="24"/>
              </w:rPr>
              <w:t xml:space="preserve">A. 8080/85 Assembly Language Programming , McGraw-Hill do Brasil, E.U.A. </w:t>
            </w:r>
          </w:p>
          <w:p w14:paraId="6E25DC04" w14:textId="77777777" w:rsidR="00E54246" w:rsidRDefault="009E4C02" w:rsidP="009E4C02">
            <w:pPr>
              <w:pStyle w:val="PargrafodaLista"/>
              <w:numPr>
                <w:ilvl w:val="0"/>
                <w:numId w:val="2"/>
              </w:numPr>
              <w:spacing w:after="0"/>
              <w:ind w:left="318" w:hanging="284"/>
              <w:jc w:val="both"/>
              <w:rPr>
                <w:rFonts w:ascii="Arial Narrow" w:hAnsi="Arial Narrow"/>
                <w:szCs w:val="24"/>
              </w:rPr>
            </w:pPr>
            <w:r w:rsidRPr="009E4C02">
              <w:rPr>
                <w:rFonts w:ascii="Arial Narrow" w:hAnsi="Arial Narrow"/>
                <w:szCs w:val="24"/>
              </w:rPr>
              <w:t>T</w:t>
            </w:r>
            <w:r>
              <w:rPr>
                <w:rFonts w:ascii="Arial Narrow" w:hAnsi="Arial Narrow"/>
                <w:szCs w:val="24"/>
              </w:rPr>
              <w:t>itus</w:t>
            </w:r>
            <w:r w:rsidRPr="009E4C02">
              <w:rPr>
                <w:rFonts w:ascii="Arial Narrow" w:hAnsi="Arial Narrow"/>
                <w:szCs w:val="24"/>
              </w:rPr>
              <w:t>, A.T.</w:t>
            </w:r>
            <w:r>
              <w:rPr>
                <w:rFonts w:ascii="Arial Narrow" w:hAnsi="Arial Narrow"/>
                <w:szCs w:val="24"/>
              </w:rPr>
              <w:t>;</w:t>
            </w:r>
            <w:r w:rsidRPr="009E4C02">
              <w:rPr>
                <w:rFonts w:ascii="Arial Narrow" w:hAnsi="Arial Narrow"/>
                <w:szCs w:val="24"/>
              </w:rPr>
              <w:t xml:space="preserve"> T</w:t>
            </w:r>
            <w:r>
              <w:rPr>
                <w:rFonts w:ascii="Arial Narrow" w:hAnsi="Arial Narrow"/>
                <w:szCs w:val="24"/>
              </w:rPr>
              <w:t>itus</w:t>
            </w:r>
            <w:r w:rsidRPr="009E4C02">
              <w:rPr>
                <w:rFonts w:ascii="Arial Narrow" w:hAnsi="Arial Narrow"/>
                <w:szCs w:val="24"/>
              </w:rPr>
              <w:t>, J.</w:t>
            </w:r>
            <w:r>
              <w:rPr>
                <w:rFonts w:ascii="Arial Narrow" w:hAnsi="Arial Narrow"/>
                <w:szCs w:val="24"/>
              </w:rPr>
              <w:t xml:space="preserve"> A.;</w:t>
            </w:r>
            <w:r w:rsidRPr="009E4C02">
              <w:rPr>
                <w:rFonts w:ascii="Arial Narrow" w:hAnsi="Arial Narrow"/>
                <w:szCs w:val="24"/>
              </w:rPr>
              <w:t xml:space="preserve"> L</w:t>
            </w:r>
            <w:r>
              <w:rPr>
                <w:rFonts w:ascii="Arial Narrow" w:hAnsi="Arial Narrow"/>
                <w:szCs w:val="24"/>
              </w:rPr>
              <w:t>arsen</w:t>
            </w:r>
            <w:r w:rsidRPr="009E4C02">
              <w:rPr>
                <w:rFonts w:ascii="Arial Narrow" w:hAnsi="Arial Narrow"/>
                <w:szCs w:val="24"/>
              </w:rPr>
              <w:t>, D.G.</w:t>
            </w:r>
            <w:r>
              <w:rPr>
                <w:rFonts w:ascii="Arial Narrow" w:hAnsi="Arial Narrow"/>
                <w:szCs w:val="24"/>
              </w:rPr>
              <w:t xml:space="preserve">. </w:t>
            </w:r>
            <w:r w:rsidRPr="009E4C02">
              <w:rPr>
                <w:rFonts w:ascii="Arial Narrow" w:hAnsi="Arial Narrow"/>
                <w:szCs w:val="24"/>
              </w:rPr>
              <w:t>8085 A Cookbook, Howard W. Sams &amp; Co., E.U.A., 1980.</w:t>
            </w:r>
          </w:p>
          <w:p w14:paraId="26349D83" w14:textId="77777777" w:rsidR="000940E2" w:rsidRDefault="000940E2" w:rsidP="000940E2">
            <w:pPr>
              <w:pStyle w:val="PargrafodaLista"/>
              <w:numPr>
                <w:ilvl w:val="0"/>
                <w:numId w:val="2"/>
              </w:numPr>
              <w:spacing w:after="0"/>
              <w:ind w:left="318" w:hanging="284"/>
              <w:jc w:val="both"/>
              <w:rPr>
                <w:rFonts w:ascii="Arial Narrow" w:hAnsi="Arial Narrow"/>
                <w:szCs w:val="24"/>
              </w:rPr>
            </w:pPr>
            <w:r w:rsidRPr="000940E2">
              <w:rPr>
                <w:rFonts w:ascii="Arial Narrow" w:hAnsi="Arial Narrow"/>
                <w:szCs w:val="24"/>
              </w:rPr>
              <w:t xml:space="preserve">Zelenovsky, </w:t>
            </w:r>
            <w:r>
              <w:rPr>
                <w:rFonts w:ascii="Arial Narrow" w:hAnsi="Arial Narrow"/>
                <w:szCs w:val="24"/>
              </w:rPr>
              <w:t>R.;</w:t>
            </w:r>
            <w:r w:rsidRPr="000940E2">
              <w:rPr>
                <w:rFonts w:ascii="Arial Narrow" w:hAnsi="Arial Narrow"/>
                <w:szCs w:val="24"/>
              </w:rPr>
              <w:t xml:space="preserve"> Mendonça, </w:t>
            </w:r>
            <w:r>
              <w:rPr>
                <w:rFonts w:ascii="Arial Narrow" w:hAnsi="Arial Narrow"/>
                <w:szCs w:val="24"/>
              </w:rPr>
              <w:t>A.</w:t>
            </w:r>
            <w:r w:rsidRPr="000940E2">
              <w:rPr>
                <w:rFonts w:ascii="Arial Narrow" w:hAnsi="Arial Narrow"/>
                <w:szCs w:val="24"/>
              </w:rPr>
              <w:t xml:space="preserve"> PC um guia prático de Hardware e Interfaceamento, MZ Edito</w:t>
            </w:r>
            <w:r>
              <w:rPr>
                <w:rFonts w:ascii="Arial Narrow" w:hAnsi="Arial Narrow"/>
                <w:szCs w:val="24"/>
              </w:rPr>
              <w:t>ra Ltda, 3a edição, 2002.</w:t>
            </w:r>
          </w:p>
          <w:p w14:paraId="69ADE36B" w14:textId="5CC6ED2B" w:rsidR="000940E2" w:rsidRPr="000940E2" w:rsidRDefault="000940E2" w:rsidP="000940E2">
            <w:pPr>
              <w:pStyle w:val="PargrafodaLista"/>
              <w:numPr>
                <w:ilvl w:val="0"/>
                <w:numId w:val="2"/>
              </w:numPr>
              <w:spacing w:after="0"/>
              <w:ind w:left="318" w:hanging="284"/>
              <w:jc w:val="both"/>
              <w:rPr>
                <w:rFonts w:ascii="Arial Narrow" w:hAnsi="Arial Narrow"/>
                <w:szCs w:val="24"/>
              </w:rPr>
            </w:pPr>
            <w:r w:rsidRPr="000940E2">
              <w:rPr>
                <w:rFonts w:ascii="Arial Narrow" w:hAnsi="Arial Narrow"/>
                <w:szCs w:val="24"/>
              </w:rPr>
              <w:t>Brey, Barry, The Intel Microprocessors - 8086/88, 286, 386 and 486 - Architecture, Programming and Interfa</w:t>
            </w:r>
            <w:r>
              <w:rPr>
                <w:rFonts w:ascii="Arial Narrow" w:hAnsi="Arial Narrow"/>
                <w:szCs w:val="24"/>
              </w:rPr>
              <w:t>cing, Third Edition, PHI, 1994.</w:t>
            </w:r>
          </w:p>
        </w:tc>
      </w:tr>
    </w:tbl>
    <w:p w14:paraId="471939A3" w14:textId="77777777" w:rsidR="00E54246" w:rsidRDefault="00E54246"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043B5AD2" w14:textId="77777777" w:rsidTr="00371B09">
        <w:trPr>
          <w:trHeight w:val="340"/>
        </w:trPr>
        <w:tc>
          <w:tcPr>
            <w:tcW w:w="5000" w:type="pct"/>
            <w:gridSpan w:val="3"/>
            <w:shd w:val="clear" w:color="auto" w:fill="1F497D"/>
            <w:vAlign w:val="center"/>
          </w:tcPr>
          <w:p w14:paraId="26396DF0"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966815" w14:paraId="5224FF9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417DA77" w14:textId="77777777" w:rsidR="00FA1DF1" w:rsidRDefault="00FA1DF1" w:rsidP="00371B09">
            <w:pPr>
              <w:rPr>
                <w:rFonts w:ascii="Arial Narrow" w:hAnsi="Arial Narrow"/>
              </w:rPr>
            </w:pPr>
            <w:r>
              <w:rPr>
                <w:rFonts w:ascii="Arial Narrow" w:hAnsi="Arial Narrow"/>
              </w:rPr>
              <w:t>Mineração de Dados</w:t>
            </w:r>
          </w:p>
        </w:tc>
      </w:tr>
      <w:tr w:rsidR="00FA1DF1" w:rsidRPr="00966815" w14:paraId="2759A74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06D2CB9"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966815" w14:paraId="0F686C1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5720769" w14:textId="77777777" w:rsidR="00FA1DF1" w:rsidRDefault="00FA1DF1" w:rsidP="00371B09">
            <w:pPr>
              <w:rPr>
                <w:rFonts w:ascii="Arial Narrow" w:hAnsi="Arial Narrow"/>
              </w:rPr>
            </w:pPr>
            <w:r>
              <w:rPr>
                <w:rFonts w:ascii="Arial Narrow" w:hAnsi="Arial Narrow"/>
              </w:rPr>
              <w:t>Banco de Dados</w:t>
            </w:r>
          </w:p>
          <w:p w14:paraId="729313B8" w14:textId="77777777" w:rsidR="00FA1DF1" w:rsidRDefault="00FA1DF1" w:rsidP="00371B09">
            <w:pPr>
              <w:rPr>
                <w:rFonts w:ascii="Arial Narrow" w:hAnsi="Arial Narrow"/>
              </w:rPr>
            </w:pPr>
            <w:r>
              <w:rPr>
                <w:rFonts w:ascii="Arial Narrow" w:hAnsi="Arial Narrow"/>
              </w:rPr>
              <w:t>Inteligência Artificial</w:t>
            </w:r>
          </w:p>
        </w:tc>
      </w:tr>
      <w:tr w:rsidR="00FA1DF1" w:rsidRPr="00966815" w14:paraId="57AA9C10"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4084829"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3CC52C81"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73492202"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460EFCE7"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731FD09"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63C51956"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1B69D4A2" w14:textId="77777777" w:rsidR="00FA1DF1" w:rsidRDefault="00FA1DF1" w:rsidP="00371B09">
            <w:pPr>
              <w:jc w:val="center"/>
              <w:rPr>
                <w:rFonts w:ascii="Arial Narrow" w:hAnsi="Arial Narrow"/>
              </w:rPr>
            </w:pPr>
            <w:r>
              <w:rPr>
                <w:rFonts w:ascii="Arial Narrow" w:hAnsi="Arial Narrow"/>
              </w:rPr>
              <w:t>15</w:t>
            </w:r>
          </w:p>
        </w:tc>
      </w:tr>
      <w:tr w:rsidR="00FA1DF1" w:rsidRPr="00966815" w14:paraId="1ED064E8"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80910A5"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A45649" w14:paraId="3175C144" w14:textId="77777777" w:rsidTr="00371B09">
        <w:trPr>
          <w:trHeight w:val="605"/>
        </w:trPr>
        <w:tc>
          <w:tcPr>
            <w:tcW w:w="5000" w:type="pct"/>
            <w:gridSpan w:val="3"/>
            <w:tcBorders>
              <w:top w:val="single" w:sz="4" w:space="0" w:color="auto"/>
              <w:bottom w:val="single" w:sz="4" w:space="0" w:color="auto"/>
              <w:right w:val="single" w:sz="4" w:space="0" w:color="auto"/>
            </w:tcBorders>
            <w:shd w:val="clear" w:color="auto" w:fill="auto"/>
          </w:tcPr>
          <w:p w14:paraId="3BBBDF64" w14:textId="77777777" w:rsidR="00FA1DF1" w:rsidRPr="00E408E2" w:rsidRDefault="00FA1DF1" w:rsidP="00371B09">
            <w:pPr>
              <w:pStyle w:val="PargrafodaLista"/>
              <w:numPr>
                <w:ilvl w:val="0"/>
                <w:numId w:val="2"/>
              </w:numPr>
              <w:spacing w:after="0"/>
              <w:ind w:left="318" w:hanging="284"/>
              <w:jc w:val="both"/>
              <w:rPr>
                <w:rFonts w:ascii="Arial Narrow" w:hAnsi="Arial Narrow"/>
                <w:szCs w:val="24"/>
              </w:rPr>
            </w:pPr>
            <w:r w:rsidRPr="00E408E2">
              <w:rPr>
                <w:rFonts w:ascii="Arial Narrow" w:hAnsi="Arial Narrow"/>
                <w:szCs w:val="24"/>
              </w:rPr>
              <w:t>Apresentar e aplicar as principais técnicas de mineração de dados e o processo de KDD com vistas à identificação de padrões importantes e não óbvios em grandes bancos de dados.</w:t>
            </w:r>
          </w:p>
        </w:tc>
      </w:tr>
      <w:tr w:rsidR="00FA1DF1" w:rsidRPr="00966815" w14:paraId="2107DB84"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D84218D"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4227F6" w14:paraId="6C5E8917" w14:textId="77777777" w:rsidTr="00371B09">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457D20C2" w14:textId="77777777" w:rsidR="00FA1DF1" w:rsidRPr="00DF254B" w:rsidRDefault="00FA1DF1" w:rsidP="00371B09">
            <w:pPr>
              <w:jc w:val="both"/>
              <w:rPr>
                <w:rFonts w:ascii="Arial Narrow" w:hAnsi="Arial Narrow"/>
              </w:rPr>
            </w:pPr>
            <w:r w:rsidRPr="007B319D">
              <w:rPr>
                <w:rFonts w:ascii="Arial Narrow" w:hAnsi="Arial Narrow"/>
              </w:rPr>
              <w:t>Processo de KDD (Knowledge Discovery in Databases). Tarefas, Técnicas e Modelos de Mineração de Dados. Extração de Regras de Associação. Extração de Padrões Seqüenciais. Algoritmos de Classificação. Algoritmos de Clusterização. Ferramentas de Mineração de Dados. Aplicações de Mineração de Dados. Temas de Pesquisa Atuais em Mineração de Dados.</w:t>
            </w:r>
          </w:p>
        </w:tc>
      </w:tr>
      <w:tr w:rsidR="00FA1DF1" w:rsidRPr="00966815" w14:paraId="7943BC3F"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1BE36AA" w14:textId="77777777" w:rsidR="00FA1DF1" w:rsidRPr="00AC2719" w:rsidRDefault="00FA1DF1" w:rsidP="00371B09">
            <w:pPr>
              <w:jc w:val="center"/>
              <w:rPr>
                <w:rFonts w:ascii="Arial Narrow" w:hAnsi="Arial Narrow"/>
              </w:rPr>
            </w:pPr>
            <w:r>
              <w:rPr>
                <w:rFonts w:ascii="Arial Narrow" w:hAnsi="Arial Narrow"/>
              </w:rPr>
              <w:lastRenderedPageBreak/>
              <w:t>BIBLIOGRAFIA BÁSICA</w:t>
            </w:r>
          </w:p>
        </w:tc>
      </w:tr>
      <w:tr w:rsidR="00FA1DF1" w:rsidRPr="00CB08DB" w14:paraId="0C018336" w14:textId="77777777" w:rsidTr="00371B09">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3699A856"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Silva, L. A. Introdução à Mineração de Dados: Com Aplicações em R. Ed. Elsevier, 2016.</w:t>
            </w:r>
          </w:p>
          <w:p w14:paraId="3FDBC7EE"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Amaral, F. Aprenda Mineração de Dados. Ed. Alta Books, 2017.</w:t>
            </w:r>
          </w:p>
          <w:p w14:paraId="6D91C362" w14:textId="77777777" w:rsidR="00FA1DF1" w:rsidRPr="00CB08DB" w:rsidRDefault="00FA1DF1" w:rsidP="00371B09">
            <w:pPr>
              <w:pStyle w:val="PargrafodaLista"/>
              <w:numPr>
                <w:ilvl w:val="0"/>
                <w:numId w:val="2"/>
              </w:numPr>
              <w:spacing w:after="0"/>
              <w:ind w:left="318" w:hanging="284"/>
              <w:jc w:val="both"/>
              <w:rPr>
                <w:rFonts w:ascii="Arial Narrow" w:hAnsi="Arial Narrow"/>
                <w:szCs w:val="24"/>
              </w:rPr>
            </w:pPr>
            <w:r w:rsidRPr="00CB08DB">
              <w:rPr>
                <w:rFonts w:ascii="Arial Narrow" w:hAnsi="Arial Narrow"/>
                <w:szCs w:val="24"/>
              </w:rPr>
              <w:t>Goldschimidt, R. Data Mining. Ed. Campus, 2a ed, 2015.</w:t>
            </w:r>
          </w:p>
        </w:tc>
      </w:tr>
      <w:tr w:rsidR="00FA1DF1" w:rsidRPr="00966815" w14:paraId="500E7FBC"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11364CB"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A45649" w14:paraId="4E06B26C" w14:textId="77777777" w:rsidTr="00371B09">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7472DC8"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Tan, P. N.; Steinbach, M.; Kumar, V. Introdução ao Data Mining (Mineração de Dados). Ed. Ciência moderna, 2009.</w:t>
            </w:r>
          </w:p>
          <w:p w14:paraId="60B42D5E"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Rocha, M.; Ferreira, P. G. Análise e Exploração de Dados com o R. Ed. FCA, 2017.</w:t>
            </w:r>
          </w:p>
          <w:p w14:paraId="7B3D5592"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Amaral, F. Introdução à Ciência de Dados. Ed. Alta Books, 2016.</w:t>
            </w:r>
          </w:p>
          <w:p w14:paraId="7B08CDDA"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Castro, L. N.; Ferrari, D. G. Introdução à Mineração de Dados. Ed. Saraiva, 2016.</w:t>
            </w:r>
          </w:p>
          <w:p w14:paraId="1BCE224D" w14:textId="77777777" w:rsidR="00FA1DF1" w:rsidRPr="00CB08DB"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Favero, L. P.; Belfiore, F. Manual de análise de Dados. Ed. Elsevier, 2017.</w:t>
            </w:r>
          </w:p>
        </w:tc>
      </w:tr>
    </w:tbl>
    <w:p w14:paraId="5ECFC88D"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376DC1" w:rsidRPr="00966815" w14:paraId="5DAB9085" w14:textId="77777777" w:rsidTr="00D65754">
        <w:trPr>
          <w:trHeight w:val="340"/>
        </w:trPr>
        <w:tc>
          <w:tcPr>
            <w:tcW w:w="5000" w:type="pct"/>
            <w:gridSpan w:val="3"/>
            <w:shd w:val="clear" w:color="auto" w:fill="1F497D"/>
            <w:vAlign w:val="center"/>
          </w:tcPr>
          <w:p w14:paraId="4832BDE3" w14:textId="77777777" w:rsidR="00376DC1" w:rsidRPr="007409E7" w:rsidRDefault="00376DC1" w:rsidP="00D65754">
            <w:pPr>
              <w:jc w:val="center"/>
              <w:rPr>
                <w:rFonts w:ascii="Arial Narrow" w:hAnsi="Arial Narrow"/>
                <w:b/>
                <w:color w:val="FFFFFF"/>
              </w:rPr>
            </w:pPr>
            <w:r>
              <w:rPr>
                <w:rFonts w:ascii="Arial Narrow" w:hAnsi="Arial Narrow"/>
                <w:b/>
                <w:color w:val="FFFFFF"/>
              </w:rPr>
              <w:t>DISCIPLINA</w:t>
            </w:r>
          </w:p>
        </w:tc>
      </w:tr>
      <w:tr w:rsidR="00376DC1" w:rsidRPr="00966815" w14:paraId="796D3FAA"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9D41D1A" w14:textId="417A443B" w:rsidR="00376DC1" w:rsidRDefault="00376DC1" w:rsidP="00D65754">
            <w:pPr>
              <w:rPr>
                <w:rFonts w:ascii="Arial Narrow" w:hAnsi="Arial Narrow"/>
              </w:rPr>
            </w:pPr>
            <w:r>
              <w:rPr>
                <w:rFonts w:ascii="Arial Narrow" w:hAnsi="Arial Narrow"/>
              </w:rPr>
              <w:t>Projeto e Implementação de Sistemas Embarcados</w:t>
            </w:r>
          </w:p>
        </w:tc>
      </w:tr>
      <w:tr w:rsidR="00376DC1" w:rsidRPr="00966815" w14:paraId="2CD5A1D7"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F305910" w14:textId="77777777" w:rsidR="00376DC1" w:rsidRPr="00AC2719" w:rsidRDefault="00376DC1" w:rsidP="00D65754">
            <w:pPr>
              <w:jc w:val="center"/>
              <w:rPr>
                <w:rFonts w:ascii="Arial Narrow" w:hAnsi="Arial Narrow"/>
              </w:rPr>
            </w:pPr>
            <w:r>
              <w:rPr>
                <w:rFonts w:ascii="Arial Narrow" w:hAnsi="Arial Narrow"/>
              </w:rPr>
              <w:t>PRÉ-REQUISITOS</w:t>
            </w:r>
          </w:p>
        </w:tc>
      </w:tr>
      <w:tr w:rsidR="00376DC1" w:rsidRPr="00966815" w14:paraId="1EDE2871"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344A3BA0" w14:textId="775E2ED2" w:rsidR="00376DC1" w:rsidRDefault="00376DC1" w:rsidP="00D65754">
            <w:pPr>
              <w:rPr>
                <w:rFonts w:ascii="Arial Narrow" w:hAnsi="Arial Narrow"/>
              </w:rPr>
            </w:pPr>
            <w:r>
              <w:rPr>
                <w:rFonts w:ascii="Arial Narrow" w:hAnsi="Arial Narrow"/>
              </w:rPr>
              <w:t>Organização de Computadores</w:t>
            </w:r>
          </w:p>
        </w:tc>
      </w:tr>
      <w:tr w:rsidR="00376DC1" w:rsidRPr="00966815" w14:paraId="18B08AE1"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4BC23D2F" w14:textId="77777777" w:rsidR="00376DC1" w:rsidRPr="00AC2719" w:rsidRDefault="00376DC1"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5B20E82" w14:textId="77777777" w:rsidR="00376DC1" w:rsidRPr="00AC2719" w:rsidRDefault="00376DC1"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AE39AA5" w14:textId="77777777" w:rsidR="00376DC1" w:rsidRPr="00AC2719" w:rsidRDefault="00376DC1" w:rsidP="00D65754">
            <w:pPr>
              <w:jc w:val="center"/>
              <w:rPr>
                <w:rFonts w:ascii="Arial Narrow" w:hAnsi="Arial Narrow"/>
              </w:rPr>
            </w:pPr>
            <w:r>
              <w:rPr>
                <w:rFonts w:ascii="Arial Narrow" w:hAnsi="Arial Narrow"/>
              </w:rPr>
              <w:t>C.H. EXPERIMENTAL (horas)</w:t>
            </w:r>
          </w:p>
        </w:tc>
      </w:tr>
      <w:tr w:rsidR="00376DC1" w:rsidRPr="00966815" w14:paraId="6DFE3411"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7CC9289" w14:textId="77777777" w:rsidR="00376DC1" w:rsidRDefault="00376DC1"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0E1E5F79" w14:textId="77777777" w:rsidR="00376DC1" w:rsidRDefault="00376DC1" w:rsidP="00D6575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E41664C" w14:textId="77777777" w:rsidR="00376DC1" w:rsidRDefault="00376DC1" w:rsidP="00D65754">
            <w:pPr>
              <w:jc w:val="center"/>
              <w:rPr>
                <w:rFonts w:ascii="Arial Narrow" w:hAnsi="Arial Narrow"/>
              </w:rPr>
            </w:pPr>
            <w:r>
              <w:rPr>
                <w:rFonts w:ascii="Arial Narrow" w:hAnsi="Arial Narrow"/>
              </w:rPr>
              <w:t>15</w:t>
            </w:r>
          </w:p>
        </w:tc>
      </w:tr>
      <w:tr w:rsidR="00376DC1" w:rsidRPr="00966815" w14:paraId="142DA36F"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C2074CC" w14:textId="77777777" w:rsidR="00376DC1" w:rsidRPr="00AC2719" w:rsidRDefault="00376DC1" w:rsidP="00D65754">
            <w:pPr>
              <w:jc w:val="center"/>
              <w:rPr>
                <w:rFonts w:ascii="Arial Narrow" w:hAnsi="Arial Narrow"/>
              </w:rPr>
            </w:pPr>
            <w:r>
              <w:rPr>
                <w:rFonts w:ascii="Arial Narrow" w:hAnsi="Arial Narrow"/>
              </w:rPr>
              <w:t>OBJETIVOS</w:t>
            </w:r>
          </w:p>
        </w:tc>
      </w:tr>
      <w:tr w:rsidR="00376DC1" w:rsidRPr="00521A9E" w14:paraId="178DAF23" w14:textId="77777777" w:rsidTr="00D65754">
        <w:trPr>
          <w:trHeight w:val="605"/>
        </w:trPr>
        <w:tc>
          <w:tcPr>
            <w:tcW w:w="5000" w:type="pct"/>
            <w:gridSpan w:val="3"/>
            <w:tcBorders>
              <w:top w:val="single" w:sz="4" w:space="0" w:color="auto"/>
              <w:bottom w:val="single" w:sz="4" w:space="0" w:color="auto"/>
              <w:right w:val="single" w:sz="4" w:space="0" w:color="auto"/>
            </w:tcBorders>
            <w:shd w:val="clear" w:color="auto" w:fill="auto"/>
          </w:tcPr>
          <w:p w14:paraId="1346A0A6" w14:textId="4A72E75E" w:rsidR="00376DC1" w:rsidRPr="003335C9" w:rsidRDefault="003335C9" w:rsidP="003335C9">
            <w:pPr>
              <w:pStyle w:val="PargrafodaLista"/>
              <w:numPr>
                <w:ilvl w:val="0"/>
                <w:numId w:val="2"/>
              </w:numPr>
              <w:spacing w:after="0"/>
              <w:ind w:left="318" w:hanging="284"/>
              <w:jc w:val="both"/>
              <w:rPr>
                <w:rFonts w:ascii="Arial Narrow" w:hAnsi="Arial Narrow"/>
                <w:szCs w:val="24"/>
              </w:rPr>
            </w:pPr>
            <w:r w:rsidRPr="003335C9">
              <w:rPr>
                <w:rFonts w:ascii="Arial Narrow" w:hAnsi="Arial Narrow"/>
                <w:szCs w:val="24"/>
              </w:rPr>
              <w:t>Destacar metodologias que favoreçam o projeto de sistemas embarcados em tempo real adequados à complexidade atual das aplicações, que inclui conceitos como o re-uso de projetos (core), verificação formal e implementação de software.</w:t>
            </w:r>
          </w:p>
        </w:tc>
      </w:tr>
      <w:tr w:rsidR="00376DC1" w:rsidRPr="00966815" w14:paraId="46FBB7AF"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1849959" w14:textId="77777777" w:rsidR="00376DC1" w:rsidRPr="00AC2719" w:rsidRDefault="00376DC1" w:rsidP="00D65754">
            <w:pPr>
              <w:jc w:val="center"/>
              <w:rPr>
                <w:rFonts w:ascii="Arial Narrow" w:hAnsi="Arial Narrow"/>
              </w:rPr>
            </w:pPr>
            <w:r>
              <w:rPr>
                <w:rFonts w:ascii="Arial Narrow" w:hAnsi="Arial Narrow"/>
              </w:rPr>
              <w:t>EMENTA</w:t>
            </w:r>
          </w:p>
        </w:tc>
      </w:tr>
      <w:tr w:rsidR="00376DC1" w:rsidRPr="000149B6" w14:paraId="6065641A" w14:textId="77777777" w:rsidTr="00D65754">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41C291EF" w14:textId="0EC10DC8" w:rsidR="00376DC1" w:rsidRPr="00DF254B" w:rsidRDefault="00376DC1" w:rsidP="00D65754">
            <w:pPr>
              <w:jc w:val="both"/>
              <w:rPr>
                <w:rFonts w:ascii="Arial Narrow" w:hAnsi="Arial Narrow"/>
              </w:rPr>
            </w:pPr>
            <w:r w:rsidRPr="00376DC1">
              <w:rPr>
                <w:rFonts w:ascii="Arial Narrow" w:hAnsi="Arial Narrow"/>
              </w:rPr>
              <w:t>Desenvolvimento de projetos em Alto Nível através de Linguagens de Descrição de Hardware (VHDL, Verilog), Máquina Finita de Estados, RTL (Register Transfer Level), em dispositivos como Field Programmable Gate Array (FPGA). São considerados Co-Projetos de Hardware/Software em ambientes System-on-Chip enfocando CORE e IP para o re-uso de sistemas. Para esses estudos são considerados os usos das ferramentas EDA (Eletronic Design Automation) da Xilinx e Altera. Considerações sobre: co-projeto de hardware/software; engenharia de software para o sistema; questões de sincronização de clock; protocolo de comunicação; escalonamento; RTOS (Real Time Operating System); validação e verificação; tolerância à falhas; programando sensores e atuadores; simulação, ferramentas EDA, ambiente distribuído.</w:t>
            </w:r>
          </w:p>
        </w:tc>
      </w:tr>
      <w:tr w:rsidR="00376DC1" w:rsidRPr="00966815" w14:paraId="129D8D34"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CBE10F7" w14:textId="77777777" w:rsidR="00376DC1" w:rsidRPr="00AC2719" w:rsidRDefault="00376DC1" w:rsidP="00D65754">
            <w:pPr>
              <w:jc w:val="center"/>
              <w:rPr>
                <w:rFonts w:ascii="Arial Narrow" w:hAnsi="Arial Narrow"/>
              </w:rPr>
            </w:pPr>
            <w:r>
              <w:rPr>
                <w:rFonts w:ascii="Arial Narrow" w:hAnsi="Arial Narrow"/>
              </w:rPr>
              <w:t>BIBLIOGRAFIA BÁSICA</w:t>
            </w:r>
          </w:p>
        </w:tc>
      </w:tr>
      <w:tr w:rsidR="00376DC1" w:rsidRPr="00F20C6E" w14:paraId="3FB9517D" w14:textId="77777777" w:rsidTr="00D6575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56C16DEB" w14:textId="5F41C0BB" w:rsidR="00AB7B2A" w:rsidRDefault="00AB7B2A" w:rsidP="00AB7B2A">
            <w:pPr>
              <w:pStyle w:val="PargrafodaLista"/>
              <w:numPr>
                <w:ilvl w:val="0"/>
                <w:numId w:val="2"/>
              </w:numPr>
              <w:spacing w:after="0"/>
              <w:ind w:left="318" w:hanging="284"/>
              <w:jc w:val="both"/>
              <w:rPr>
                <w:rFonts w:ascii="Arial Narrow" w:hAnsi="Arial Narrow"/>
                <w:szCs w:val="24"/>
              </w:rPr>
            </w:pPr>
            <w:r w:rsidRPr="00AB7B2A">
              <w:rPr>
                <w:rFonts w:ascii="Arial Narrow" w:hAnsi="Arial Narrow"/>
                <w:szCs w:val="24"/>
              </w:rPr>
              <w:t>R</w:t>
            </w:r>
            <w:r>
              <w:rPr>
                <w:rFonts w:ascii="Arial Narrow" w:hAnsi="Arial Narrow"/>
                <w:szCs w:val="24"/>
              </w:rPr>
              <w:t>owen</w:t>
            </w:r>
            <w:r w:rsidRPr="00AB7B2A">
              <w:rPr>
                <w:rFonts w:ascii="Arial Narrow" w:hAnsi="Arial Narrow"/>
                <w:szCs w:val="24"/>
              </w:rPr>
              <w:t>, C. Engineering the Complex SoC: Fast, Flexible Design with Configurable Pro</w:t>
            </w:r>
            <w:r>
              <w:rPr>
                <w:rFonts w:ascii="Arial Narrow" w:hAnsi="Arial Narrow"/>
                <w:szCs w:val="24"/>
              </w:rPr>
              <w:t>cessors, Prentice Hall, 2004.</w:t>
            </w:r>
          </w:p>
          <w:p w14:paraId="1C400663" w14:textId="4ADB25DD" w:rsidR="00AB7B2A" w:rsidRDefault="00AB7B2A" w:rsidP="00AB7B2A">
            <w:pPr>
              <w:pStyle w:val="PargrafodaLista"/>
              <w:numPr>
                <w:ilvl w:val="0"/>
                <w:numId w:val="2"/>
              </w:numPr>
              <w:spacing w:after="0"/>
              <w:ind w:left="318" w:hanging="284"/>
              <w:jc w:val="both"/>
              <w:rPr>
                <w:rFonts w:ascii="Arial Narrow" w:hAnsi="Arial Narrow"/>
                <w:szCs w:val="24"/>
              </w:rPr>
            </w:pPr>
            <w:r w:rsidRPr="00AB7B2A">
              <w:rPr>
                <w:rFonts w:ascii="Arial Narrow" w:hAnsi="Arial Narrow"/>
                <w:szCs w:val="24"/>
              </w:rPr>
              <w:t>L</w:t>
            </w:r>
            <w:r>
              <w:rPr>
                <w:rFonts w:ascii="Arial Narrow" w:hAnsi="Arial Narrow"/>
                <w:szCs w:val="24"/>
              </w:rPr>
              <w:t>i</w:t>
            </w:r>
            <w:r w:rsidRPr="00AB7B2A">
              <w:rPr>
                <w:rFonts w:ascii="Arial Narrow" w:hAnsi="Arial Narrow"/>
                <w:szCs w:val="24"/>
              </w:rPr>
              <w:t>, O; Y</w:t>
            </w:r>
            <w:r>
              <w:rPr>
                <w:rFonts w:ascii="Arial Narrow" w:hAnsi="Arial Narrow"/>
                <w:szCs w:val="24"/>
              </w:rPr>
              <w:t>ao</w:t>
            </w:r>
            <w:r w:rsidR="00F75E49">
              <w:rPr>
                <w:rFonts w:ascii="Arial Narrow" w:hAnsi="Arial Narrow"/>
                <w:szCs w:val="24"/>
              </w:rPr>
              <w:t xml:space="preserve">, C. </w:t>
            </w:r>
            <w:r w:rsidRPr="00AB7B2A">
              <w:rPr>
                <w:rFonts w:ascii="Arial Narrow" w:hAnsi="Arial Narrow"/>
                <w:szCs w:val="24"/>
              </w:rPr>
              <w:t>Real-Time Concepts for Embedded Systems</w:t>
            </w:r>
            <w:r w:rsidR="00F75E49">
              <w:rPr>
                <w:rFonts w:ascii="Arial Narrow" w:hAnsi="Arial Narrow"/>
                <w:szCs w:val="24"/>
              </w:rPr>
              <w:t>. Ed.</w:t>
            </w:r>
            <w:r>
              <w:rPr>
                <w:rFonts w:ascii="Arial Narrow" w:hAnsi="Arial Narrow"/>
                <w:szCs w:val="24"/>
              </w:rPr>
              <w:t xml:space="preserve"> CMP Books; 2003.</w:t>
            </w:r>
          </w:p>
          <w:p w14:paraId="396A57DB" w14:textId="3E65A27D" w:rsidR="00376DC1" w:rsidRPr="00F75E49" w:rsidRDefault="00AB7B2A" w:rsidP="0018025A">
            <w:pPr>
              <w:pStyle w:val="PargrafodaLista"/>
              <w:numPr>
                <w:ilvl w:val="0"/>
                <w:numId w:val="2"/>
              </w:numPr>
              <w:spacing w:after="0"/>
              <w:ind w:left="318" w:hanging="284"/>
              <w:jc w:val="both"/>
              <w:rPr>
                <w:rFonts w:ascii="Arial Narrow" w:hAnsi="Arial Narrow"/>
                <w:szCs w:val="24"/>
              </w:rPr>
            </w:pPr>
            <w:r w:rsidRPr="00AB7B2A">
              <w:rPr>
                <w:rFonts w:ascii="Arial Narrow" w:hAnsi="Arial Narrow"/>
                <w:szCs w:val="24"/>
              </w:rPr>
              <w:t>P</w:t>
            </w:r>
            <w:r>
              <w:rPr>
                <w:rFonts w:ascii="Arial Narrow" w:hAnsi="Arial Narrow"/>
                <w:szCs w:val="24"/>
              </w:rPr>
              <w:t>ellerini</w:t>
            </w:r>
            <w:r w:rsidRPr="00AB7B2A">
              <w:rPr>
                <w:rFonts w:ascii="Arial Narrow" w:hAnsi="Arial Narrow"/>
                <w:szCs w:val="24"/>
              </w:rPr>
              <w:t>, D.; T</w:t>
            </w:r>
            <w:r>
              <w:rPr>
                <w:rFonts w:ascii="Arial Narrow" w:hAnsi="Arial Narrow"/>
                <w:szCs w:val="24"/>
              </w:rPr>
              <w:t>hinault</w:t>
            </w:r>
            <w:r w:rsidR="0018025A">
              <w:rPr>
                <w:rFonts w:ascii="Arial Narrow" w:hAnsi="Arial Narrow"/>
                <w:szCs w:val="24"/>
              </w:rPr>
              <w:t xml:space="preserve">, S. </w:t>
            </w:r>
            <w:r w:rsidRPr="00AB7B2A">
              <w:rPr>
                <w:rFonts w:ascii="Arial Narrow" w:hAnsi="Arial Narrow"/>
                <w:szCs w:val="24"/>
              </w:rPr>
              <w:t>Practical FPGA Programming in C</w:t>
            </w:r>
            <w:r w:rsidR="0018025A">
              <w:rPr>
                <w:rFonts w:ascii="Arial Narrow" w:hAnsi="Arial Narrow"/>
                <w:szCs w:val="24"/>
              </w:rPr>
              <w:t>. Ed.</w:t>
            </w:r>
            <w:r w:rsidRPr="00AB7B2A">
              <w:rPr>
                <w:rFonts w:ascii="Arial Narrow" w:hAnsi="Arial Narrow"/>
                <w:szCs w:val="24"/>
              </w:rPr>
              <w:t xml:space="preserve"> Prentice Hall, 2005.</w:t>
            </w:r>
          </w:p>
        </w:tc>
      </w:tr>
      <w:tr w:rsidR="00376DC1" w:rsidRPr="00966815" w14:paraId="6C1558C7"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377F596" w14:textId="77777777" w:rsidR="00376DC1" w:rsidRPr="00AC2719" w:rsidRDefault="00376DC1" w:rsidP="00D65754">
            <w:pPr>
              <w:jc w:val="center"/>
              <w:rPr>
                <w:rFonts w:ascii="Arial Narrow" w:hAnsi="Arial Narrow"/>
              </w:rPr>
            </w:pPr>
            <w:r>
              <w:rPr>
                <w:rFonts w:ascii="Arial Narrow" w:hAnsi="Arial Narrow"/>
              </w:rPr>
              <w:t>BIBLIOGRAFIA COMPLEMENTAR</w:t>
            </w:r>
          </w:p>
        </w:tc>
      </w:tr>
      <w:tr w:rsidR="00376DC1" w:rsidRPr="00BD7846" w14:paraId="3E20F4A7" w14:textId="77777777" w:rsidTr="00D6575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660178" w14:textId="01BF5AA8" w:rsidR="00F85F54" w:rsidRDefault="00F85F54" w:rsidP="00F85F54">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Wolf W. </w:t>
            </w:r>
            <w:r w:rsidRPr="00F85F54">
              <w:rPr>
                <w:rFonts w:ascii="Arial Narrow" w:hAnsi="Arial Narrow"/>
                <w:szCs w:val="24"/>
              </w:rPr>
              <w:t>FPGA-Based System Design</w:t>
            </w:r>
            <w:r>
              <w:rPr>
                <w:rFonts w:ascii="Arial Narrow" w:hAnsi="Arial Narrow"/>
                <w:szCs w:val="24"/>
              </w:rPr>
              <w:t>. Ed.</w:t>
            </w:r>
            <w:r w:rsidRPr="00F85F54">
              <w:rPr>
                <w:rFonts w:ascii="Arial Narrow" w:hAnsi="Arial Narrow"/>
                <w:szCs w:val="24"/>
              </w:rPr>
              <w:t xml:space="preserve"> Prentice Hall, 2004. </w:t>
            </w:r>
          </w:p>
          <w:p w14:paraId="1E0004A8" w14:textId="77777777" w:rsidR="00F85F54" w:rsidRDefault="00F85F54" w:rsidP="00F85F54">
            <w:pPr>
              <w:pStyle w:val="PargrafodaLista"/>
              <w:numPr>
                <w:ilvl w:val="0"/>
                <w:numId w:val="2"/>
              </w:numPr>
              <w:spacing w:after="0"/>
              <w:ind w:left="318" w:hanging="284"/>
              <w:jc w:val="both"/>
              <w:rPr>
                <w:rFonts w:ascii="Arial Narrow" w:hAnsi="Arial Narrow"/>
                <w:szCs w:val="24"/>
              </w:rPr>
            </w:pPr>
            <w:r w:rsidRPr="00F85F54">
              <w:rPr>
                <w:rFonts w:ascii="Arial Narrow" w:hAnsi="Arial Narrow"/>
                <w:szCs w:val="24"/>
              </w:rPr>
              <w:t>K</w:t>
            </w:r>
            <w:r>
              <w:rPr>
                <w:rFonts w:ascii="Arial Narrow" w:hAnsi="Arial Narrow"/>
                <w:szCs w:val="24"/>
              </w:rPr>
              <w:t>atz</w:t>
            </w:r>
            <w:r w:rsidRPr="00F85F54">
              <w:rPr>
                <w:rFonts w:ascii="Arial Narrow" w:hAnsi="Arial Narrow"/>
                <w:szCs w:val="24"/>
              </w:rPr>
              <w:t>, R.H. Contemporary Logic Design, The Benjami</w:t>
            </w:r>
            <w:r>
              <w:rPr>
                <w:rFonts w:ascii="Arial Narrow" w:hAnsi="Arial Narrow"/>
                <w:szCs w:val="24"/>
              </w:rPr>
              <w:t>n/Cummings Publishing, 1994.</w:t>
            </w:r>
          </w:p>
          <w:p w14:paraId="2EEC6665" w14:textId="3E1A2D16" w:rsidR="00376DC1" w:rsidRPr="00F85F54" w:rsidRDefault="00F85F54" w:rsidP="00F85F54">
            <w:pPr>
              <w:pStyle w:val="PargrafodaLista"/>
              <w:numPr>
                <w:ilvl w:val="0"/>
                <w:numId w:val="2"/>
              </w:numPr>
              <w:spacing w:after="0"/>
              <w:ind w:left="318" w:hanging="284"/>
              <w:jc w:val="both"/>
              <w:rPr>
                <w:rFonts w:ascii="Arial Narrow" w:hAnsi="Arial Narrow"/>
                <w:szCs w:val="24"/>
              </w:rPr>
            </w:pPr>
            <w:r w:rsidRPr="00F85F54">
              <w:rPr>
                <w:rFonts w:ascii="Arial Narrow" w:hAnsi="Arial Narrow"/>
                <w:szCs w:val="24"/>
              </w:rPr>
              <w:t>J</w:t>
            </w:r>
            <w:r>
              <w:rPr>
                <w:rFonts w:ascii="Arial Narrow" w:hAnsi="Arial Narrow"/>
                <w:szCs w:val="24"/>
              </w:rPr>
              <w:t>erraya</w:t>
            </w:r>
            <w:r w:rsidRPr="00F85F54">
              <w:rPr>
                <w:rFonts w:ascii="Arial Narrow" w:hAnsi="Arial Narrow"/>
                <w:szCs w:val="24"/>
              </w:rPr>
              <w:t>, A.A.; W. Wolf, Multiprocessor Systems on-Chips, Morgan Kaufmann, 2004</w:t>
            </w:r>
            <w:r>
              <w:rPr>
                <w:rFonts w:ascii="Arial Narrow" w:hAnsi="Arial Narrow"/>
                <w:szCs w:val="24"/>
              </w:rPr>
              <w:t>.</w:t>
            </w:r>
          </w:p>
        </w:tc>
      </w:tr>
    </w:tbl>
    <w:p w14:paraId="01910B50" w14:textId="77777777" w:rsidR="00376DC1" w:rsidRDefault="00376DC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9D0F9D" w:rsidRPr="00966815" w14:paraId="6313DFD3" w14:textId="77777777" w:rsidTr="00E66A17">
        <w:trPr>
          <w:trHeight w:val="340"/>
        </w:trPr>
        <w:tc>
          <w:tcPr>
            <w:tcW w:w="5000" w:type="pct"/>
            <w:gridSpan w:val="3"/>
            <w:shd w:val="clear" w:color="auto" w:fill="1F497D"/>
            <w:vAlign w:val="center"/>
          </w:tcPr>
          <w:p w14:paraId="51A932EF" w14:textId="77777777" w:rsidR="009D0F9D" w:rsidRPr="007409E7" w:rsidRDefault="009D0F9D" w:rsidP="00E66A17">
            <w:pPr>
              <w:jc w:val="center"/>
              <w:rPr>
                <w:rFonts w:ascii="Arial Narrow" w:hAnsi="Arial Narrow"/>
                <w:b/>
                <w:color w:val="FFFFFF"/>
              </w:rPr>
            </w:pPr>
            <w:r>
              <w:rPr>
                <w:rFonts w:ascii="Arial Narrow" w:hAnsi="Arial Narrow"/>
                <w:b/>
                <w:color w:val="FFFFFF"/>
              </w:rPr>
              <w:t>DISCIPLINA</w:t>
            </w:r>
          </w:p>
        </w:tc>
      </w:tr>
      <w:tr w:rsidR="009D0F9D" w:rsidRPr="00966815" w14:paraId="7039AA0E" w14:textId="77777777" w:rsidTr="00E66A17">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C7E9C2A" w14:textId="77777777" w:rsidR="009D0F9D" w:rsidRDefault="009D0F9D" w:rsidP="00E66A17">
            <w:pPr>
              <w:rPr>
                <w:rFonts w:ascii="Arial Narrow" w:hAnsi="Arial Narrow"/>
              </w:rPr>
            </w:pPr>
            <w:r>
              <w:rPr>
                <w:rFonts w:ascii="Arial Narrow" w:hAnsi="Arial Narrow"/>
              </w:rPr>
              <w:t>Programação Comercial</w:t>
            </w:r>
          </w:p>
        </w:tc>
      </w:tr>
      <w:tr w:rsidR="009D0F9D" w:rsidRPr="00966815" w14:paraId="33F2AD8B" w14:textId="77777777" w:rsidTr="00E66A17">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F3DE121" w14:textId="77777777" w:rsidR="009D0F9D" w:rsidRPr="00AC2719" w:rsidRDefault="009D0F9D" w:rsidP="00E66A17">
            <w:pPr>
              <w:jc w:val="center"/>
              <w:rPr>
                <w:rFonts w:ascii="Arial Narrow" w:hAnsi="Arial Narrow"/>
              </w:rPr>
            </w:pPr>
            <w:r>
              <w:rPr>
                <w:rFonts w:ascii="Arial Narrow" w:hAnsi="Arial Narrow"/>
              </w:rPr>
              <w:lastRenderedPageBreak/>
              <w:t>PRÉ-REQUISITOS</w:t>
            </w:r>
          </w:p>
        </w:tc>
      </w:tr>
      <w:tr w:rsidR="009D0F9D" w:rsidRPr="00966815" w14:paraId="49E374FD" w14:textId="77777777" w:rsidTr="00E66A17">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FF87F64" w14:textId="77777777" w:rsidR="009D0F9D" w:rsidRDefault="009D0F9D" w:rsidP="00E66A17">
            <w:pPr>
              <w:rPr>
                <w:rFonts w:ascii="Arial Narrow" w:hAnsi="Arial Narrow"/>
              </w:rPr>
            </w:pPr>
            <w:r>
              <w:rPr>
                <w:rFonts w:ascii="Arial Narrow" w:hAnsi="Arial Narrow"/>
              </w:rPr>
              <w:t>Engenharia de Software</w:t>
            </w:r>
          </w:p>
          <w:p w14:paraId="7B3C0D9F" w14:textId="77777777" w:rsidR="009D0F9D" w:rsidRDefault="009D0F9D" w:rsidP="00E66A17">
            <w:pPr>
              <w:rPr>
                <w:rFonts w:ascii="Arial Narrow" w:hAnsi="Arial Narrow"/>
              </w:rPr>
            </w:pPr>
            <w:r>
              <w:rPr>
                <w:rFonts w:ascii="Arial Narrow" w:hAnsi="Arial Narrow"/>
              </w:rPr>
              <w:t>Programação Orientada à Objetos</w:t>
            </w:r>
          </w:p>
        </w:tc>
      </w:tr>
      <w:tr w:rsidR="009D0F9D" w:rsidRPr="00966815" w14:paraId="7D70DF8C" w14:textId="77777777" w:rsidTr="00E66A17">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60BDADD" w14:textId="77777777" w:rsidR="009D0F9D" w:rsidRPr="00AC2719" w:rsidRDefault="009D0F9D" w:rsidP="00E66A17">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FD818AA" w14:textId="77777777" w:rsidR="009D0F9D" w:rsidRPr="00AC2719" w:rsidRDefault="009D0F9D" w:rsidP="00E66A17">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0371D6F" w14:textId="77777777" w:rsidR="009D0F9D" w:rsidRPr="00AC2719" w:rsidRDefault="009D0F9D" w:rsidP="00E66A17">
            <w:pPr>
              <w:jc w:val="center"/>
              <w:rPr>
                <w:rFonts w:ascii="Arial Narrow" w:hAnsi="Arial Narrow"/>
              </w:rPr>
            </w:pPr>
            <w:r>
              <w:rPr>
                <w:rFonts w:ascii="Arial Narrow" w:hAnsi="Arial Narrow"/>
              </w:rPr>
              <w:t>C.H. EXPERIMENTAL (horas)</w:t>
            </w:r>
          </w:p>
        </w:tc>
      </w:tr>
      <w:tr w:rsidR="009D0F9D" w:rsidRPr="00966815" w14:paraId="2D89F8A0" w14:textId="77777777" w:rsidTr="00E66A17">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6E3CEED9" w14:textId="77777777" w:rsidR="009D0F9D" w:rsidRDefault="009D0F9D" w:rsidP="00E66A17">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32A3F7BD" w14:textId="77777777" w:rsidR="009D0F9D" w:rsidRDefault="009D0F9D" w:rsidP="00E66A17">
            <w:pPr>
              <w:jc w:val="center"/>
              <w:rPr>
                <w:rFonts w:ascii="Arial Narrow" w:hAnsi="Arial Narrow"/>
              </w:rPr>
            </w:pPr>
            <w:r>
              <w:rPr>
                <w:rFonts w:ascii="Arial Narrow" w:hAnsi="Arial Narrow"/>
              </w:rPr>
              <w:t>0</w:t>
            </w:r>
          </w:p>
        </w:tc>
        <w:tc>
          <w:tcPr>
            <w:tcW w:w="1532" w:type="pct"/>
            <w:tcBorders>
              <w:top w:val="single" w:sz="4" w:space="0" w:color="auto"/>
              <w:bottom w:val="single" w:sz="4" w:space="0" w:color="auto"/>
              <w:right w:val="single" w:sz="4" w:space="0" w:color="auto"/>
            </w:tcBorders>
            <w:shd w:val="clear" w:color="auto" w:fill="auto"/>
            <w:vAlign w:val="center"/>
          </w:tcPr>
          <w:p w14:paraId="5763DFB5" w14:textId="77777777" w:rsidR="009D0F9D" w:rsidRDefault="009D0F9D" w:rsidP="00E66A17">
            <w:pPr>
              <w:jc w:val="center"/>
              <w:rPr>
                <w:rFonts w:ascii="Arial Narrow" w:hAnsi="Arial Narrow"/>
              </w:rPr>
            </w:pPr>
            <w:r>
              <w:rPr>
                <w:rFonts w:ascii="Arial Narrow" w:hAnsi="Arial Narrow"/>
              </w:rPr>
              <w:t>60</w:t>
            </w:r>
          </w:p>
        </w:tc>
      </w:tr>
      <w:tr w:rsidR="009D0F9D" w:rsidRPr="00966815" w14:paraId="0F7C2C04" w14:textId="77777777" w:rsidTr="00E66A17">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113CBBF" w14:textId="77777777" w:rsidR="009D0F9D" w:rsidRPr="00AC2719" w:rsidRDefault="009D0F9D" w:rsidP="00E66A17">
            <w:pPr>
              <w:jc w:val="center"/>
              <w:rPr>
                <w:rFonts w:ascii="Arial Narrow" w:hAnsi="Arial Narrow"/>
              </w:rPr>
            </w:pPr>
            <w:r>
              <w:rPr>
                <w:rFonts w:ascii="Arial Narrow" w:hAnsi="Arial Narrow"/>
              </w:rPr>
              <w:t>OBJETIVOS</w:t>
            </w:r>
          </w:p>
        </w:tc>
      </w:tr>
      <w:tr w:rsidR="009D0F9D" w:rsidRPr="009C4590" w14:paraId="1250183D" w14:textId="77777777" w:rsidTr="00E66A17">
        <w:trPr>
          <w:trHeight w:val="772"/>
        </w:trPr>
        <w:tc>
          <w:tcPr>
            <w:tcW w:w="5000" w:type="pct"/>
            <w:gridSpan w:val="3"/>
            <w:tcBorders>
              <w:top w:val="single" w:sz="4" w:space="0" w:color="auto"/>
              <w:bottom w:val="single" w:sz="4" w:space="0" w:color="auto"/>
              <w:right w:val="single" w:sz="4" w:space="0" w:color="auto"/>
            </w:tcBorders>
            <w:shd w:val="clear" w:color="auto" w:fill="auto"/>
          </w:tcPr>
          <w:p w14:paraId="29B14FD3" w14:textId="77777777" w:rsidR="009D0F9D" w:rsidRPr="009C4590" w:rsidRDefault="009D0F9D" w:rsidP="00E66A17">
            <w:pPr>
              <w:pStyle w:val="PargrafodaLista"/>
              <w:numPr>
                <w:ilvl w:val="0"/>
                <w:numId w:val="2"/>
              </w:numPr>
              <w:spacing w:after="0" w:line="240" w:lineRule="auto"/>
              <w:ind w:left="318" w:hanging="284"/>
              <w:jc w:val="both"/>
              <w:rPr>
                <w:rFonts w:ascii="Arial Narrow" w:hAnsi="Arial Narrow"/>
                <w:szCs w:val="24"/>
              </w:rPr>
            </w:pPr>
            <w:r w:rsidRPr="009C4590">
              <w:rPr>
                <w:rFonts w:ascii="Arial Narrow" w:hAnsi="Arial Narrow"/>
                <w:szCs w:val="24"/>
              </w:rPr>
              <w:t>Capacitar o aluno quanto ao desenvolvimento de sistemas utilizando uma linguagem de</w:t>
            </w:r>
            <w:r>
              <w:rPr>
                <w:rFonts w:ascii="Arial Narrow" w:hAnsi="Arial Narrow"/>
                <w:szCs w:val="24"/>
              </w:rPr>
              <w:t xml:space="preserve"> </w:t>
            </w:r>
            <w:r w:rsidRPr="009C4590">
              <w:rPr>
                <w:rFonts w:ascii="Arial Narrow" w:hAnsi="Arial Narrow"/>
                <w:szCs w:val="24"/>
              </w:rPr>
              <w:t>programação em destaque no mercado de trabalho, explorando recursos tais como</w:t>
            </w:r>
            <w:r>
              <w:rPr>
                <w:rFonts w:ascii="Arial Narrow" w:hAnsi="Arial Narrow"/>
                <w:szCs w:val="24"/>
              </w:rPr>
              <w:t xml:space="preserve"> </w:t>
            </w:r>
            <w:r w:rsidRPr="009C4590">
              <w:rPr>
                <w:rFonts w:ascii="Arial Narrow" w:hAnsi="Arial Narrow"/>
                <w:szCs w:val="24"/>
              </w:rPr>
              <w:t>intercâmbio de dados, conexão a bancos de dados, manipulação de arquivos, relatórios,</w:t>
            </w:r>
            <w:r>
              <w:rPr>
                <w:rFonts w:ascii="Arial Narrow" w:hAnsi="Arial Narrow"/>
                <w:szCs w:val="24"/>
              </w:rPr>
              <w:t xml:space="preserve"> </w:t>
            </w:r>
            <w:r w:rsidRPr="009C4590">
              <w:rPr>
                <w:rFonts w:ascii="Arial Narrow" w:hAnsi="Arial Narrow"/>
                <w:szCs w:val="24"/>
              </w:rPr>
              <w:t>componentes e elementos de interfaces.</w:t>
            </w:r>
          </w:p>
        </w:tc>
      </w:tr>
      <w:tr w:rsidR="009D0F9D" w:rsidRPr="00966815" w14:paraId="1B346AE8" w14:textId="77777777" w:rsidTr="00E66A17">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5BE93AF" w14:textId="77777777" w:rsidR="009D0F9D" w:rsidRPr="00AC2719" w:rsidRDefault="009D0F9D" w:rsidP="00E66A17">
            <w:pPr>
              <w:jc w:val="center"/>
              <w:rPr>
                <w:rFonts w:ascii="Arial Narrow" w:hAnsi="Arial Narrow"/>
              </w:rPr>
            </w:pPr>
            <w:r>
              <w:rPr>
                <w:rFonts w:ascii="Arial Narrow" w:hAnsi="Arial Narrow"/>
              </w:rPr>
              <w:t>EMENTA</w:t>
            </w:r>
          </w:p>
        </w:tc>
      </w:tr>
      <w:tr w:rsidR="009D0F9D" w:rsidRPr="00966815" w14:paraId="2C8F4CBC" w14:textId="77777777" w:rsidTr="00E66A17">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4F600F3" w14:textId="77777777" w:rsidR="009D0F9D" w:rsidRPr="00433049" w:rsidRDefault="009D0F9D" w:rsidP="00E66A17">
            <w:pPr>
              <w:jc w:val="both"/>
              <w:rPr>
                <w:rFonts w:ascii="Arial Narrow" w:hAnsi="Arial Narrow"/>
              </w:rPr>
            </w:pPr>
            <w:r w:rsidRPr="009C4590">
              <w:rPr>
                <w:rFonts w:ascii="Arial Narrow" w:hAnsi="Arial Narrow"/>
              </w:rPr>
              <w:t>Estudo de uma linguagem de programação come</w:t>
            </w:r>
            <w:r>
              <w:rPr>
                <w:rFonts w:ascii="Arial Narrow" w:hAnsi="Arial Narrow"/>
              </w:rPr>
              <w:t xml:space="preserve">rcial atual; aspectos gerais de </w:t>
            </w:r>
            <w:r w:rsidRPr="009C4590">
              <w:rPr>
                <w:rFonts w:ascii="Arial Narrow" w:hAnsi="Arial Narrow"/>
              </w:rPr>
              <w:t>usabilidade; acessibilidade e interatividade em sistemas e no desenvolvimento de</w:t>
            </w:r>
            <w:r>
              <w:rPr>
                <w:rFonts w:ascii="Arial Narrow" w:hAnsi="Arial Narrow"/>
              </w:rPr>
              <w:t xml:space="preserve"> </w:t>
            </w:r>
            <w:r w:rsidRPr="009C4590">
              <w:rPr>
                <w:rFonts w:ascii="Arial Narrow" w:hAnsi="Arial Narrow"/>
              </w:rPr>
              <w:t>aplicações cliente-servidor; intercâmbio de dados entre aplicações distintas;</w:t>
            </w:r>
            <w:r>
              <w:rPr>
                <w:rFonts w:ascii="Arial Narrow" w:hAnsi="Arial Narrow"/>
              </w:rPr>
              <w:t xml:space="preserve"> </w:t>
            </w:r>
            <w:r w:rsidRPr="009C4590">
              <w:rPr>
                <w:rFonts w:ascii="Arial Narrow" w:hAnsi="Arial Narrow"/>
              </w:rPr>
              <w:t>metodologia de desenvolvimento de programas sob ambientes amigáveis;</w:t>
            </w:r>
            <w:r>
              <w:rPr>
                <w:rFonts w:ascii="Arial Narrow" w:hAnsi="Arial Narrow"/>
              </w:rPr>
              <w:t xml:space="preserve"> </w:t>
            </w:r>
            <w:r w:rsidRPr="009C4590">
              <w:rPr>
                <w:rFonts w:ascii="Arial Narrow" w:hAnsi="Arial Narrow"/>
              </w:rPr>
              <w:t>desenvolvimento de aplicações comerciais em laboratório.</w:t>
            </w:r>
          </w:p>
        </w:tc>
      </w:tr>
      <w:tr w:rsidR="009D0F9D" w:rsidRPr="00966815" w14:paraId="099EBFDC" w14:textId="77777777" w:rsidTr="00E66A17">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07F95B3" w14:textId="77777777" w:rsidR="009D0F9D" w:rsidRPr="00AC2719" w:rsidRDefault="009D0F9D" w:rsidP="00E66A17">
            <w:pPr>
              <w:jc w:val="center"/>
              <w:rPr>
                <w:rFonts w:ascii="Arial Narrow" w:hAnsi="Arial Narrow"/>
              </w:rPr>
            </w:pPr>
            <w:r>
              <w:rPr>
                <w:rFonts w:ascii="Arial Narrow" w:hAnsi="Arial Narrow"/>
              </w:rPr>
              <w:t>BIBLIOGRAFIA BÁSICA</w:t>
            </w:r>
          </w:p>
        </w:tc>
      </w:tr>
      <w:tr w:rsidR="009D0F9D" w:rsidRPr="00BD5777" w14:paraId="031160F2" w14:textId="77777777" w:rsidTr="00E66A17">
        <w:trPr>
          <w:trHeight w:val="814"/>
        </w:trPr>
        <w:tc>
          <w:tcPr>
            <w:tcW w:w="5000" w:type="pct"/>
            <w:gridSpan w:val="3"/>
            <w:tcBorders>
              <w:top w:val="single" w:sz="4" w:space="0" w:color="auto"/>
              <w:bottom w:val="single" w:sz="4" w:space="0" w:color="auto"/>
              <w:right w:val="single" w:sz="4" w:space="0" w:color="auto"/>
            </w:tcBorders>
            <w:shd w:val="clear" w:color="auto" w:fill="auto"/>
            <w:vAlign w:val="center"/>
          </w:tcPr>
          <w:p w14:paraId="2A330782" w14:textId="77777777" w:rsidR="009D0F9D" w:rsidRPr="00BD5777" w:rsidRDefault="009D0F9D" w:rsidP="00E66A17">
            <w:pPr>
              <w:pStyle w:val="PargrafodaLista"/>
              <w:numPr>
                <w:ilvl w:val="0"/>
                <w:numId w:val="2"/>
              </w:numPr>
              <w:spacing w:after="0" w:line="240" w:lineRule="auto"/>
              <w:ind w:left="318" w:hanging="284"/>
              <w:jc w:val="both"/>
              <w:rPr>
                <w:rFonts w:ascii="Arial Narrow" w:hAnsi="Arial Narrow"/>
                <w:szCs w:val="24"/>
              </w:rPr>
            </w:pPr>
            <w:r w:rsidRPr="00BD5777">
              <w:rPr>
                <w:rFonts w:ascii="Arial Narrow" w:hAnsi="Arial Narrow"/>
                <w:szCs w:val="24"/>
              </w:rPr>
              <w:t xml:space="preserve">Duckett, J. </w:t>
            </w:r>
            <w:r>
              <w:rPr>
                <w:rFonts w:ascii="Arial Narrow" w:hAnsi="Arial Narrow"/>
                <w:szCs w:val="24"/>
              </w:rPr>
              <w:t xml:space="preserve">Javascript e Jquery: </w:t>
            </w:r>
            <w:r w:rsidRPr="00BD5777">
              <w:rPr>
                <w:rFonts w:ascii="Arial Narrow" w:hAnsi="Arial Narrow"/>
                <w:szCs w:val="24"/>
              </w:rPr>
              <w:t>Desenvolvimento de Interfaces Web Interativas</w:t>
            </w:r>
            <w:r>
              <w:rPr>
                <w:rFonts w:ascii="Arial Narrow" w:hAnsi="Arial Narrow"/>
                <w:szCs w:val="24"/>
              </w:rPr>
              <w:t>. Ed. Alta Books, 2016.</w:t>
            </w:r>
          </w:p>
          <w:p w14:paraId="02B3BCA1" w14:textId="77777777" w:rsidR="009D0F9D" w:rsidRDefault="009D0F9D" w:rsidP="00E66A17">
            <w:pPr>
              <w:pStyle w:val="PargrafodaLista"/>
              <w:numPr>
                <w:ilvl w:val="0"/>
                <w:numId w:val="2"/>
              </w:numPr>
              <w:spacing w:after="0" w:line="240" w:lineRule="auto"/>
              <w:ind w:left="318" w:hanging="284"/>
              <w:jc w:val="both"/>
              <w:rPr>
                <w:rFonts w:ascii="Arial Narrow" w:hAnsi="Arial Narrow"/>
                <w:szCs w:val="24"/>
              </w:rPr>
            </w:pPr>
            <w:r w:rsidRPr="00BD5777">
              <w:rPr>
                <w:rFonts w:ascii="Arial Narrow" w:hAnsi="Arial Narrow"/>
                <w:szCs w:val="24"/>
              </w:rPr>
              <w:t xml:space="preserve">Duckett, J. </w:t>
            </w:r>
            <w:r>
              <w:rPr>
                <w:rFonts w:ascii="Arial Narrow" w:hAnsi="Arial Narrow"/>
                <w:szCs w:val="24"/>
              </w:rPr>
              <w:t xml:space="preserve">HTML e CSS: Projeto e Construa </w:t>
            </w:r>
            <w:r w:rsidRPr="00BD5777">
              <w:rPr>
                <w:rFonts w:ascii="Arial Narrow" w:hAnsi="Arial Narrow"/>
                <w:szCs w:val="24"/>
              </w:rPr>
              <w:t xml:space="preserve">Web </w:t>
            </w:r>
            <w:r>
              <w:rPr>
                <w:rFonts w:ascii="Arial Narrow" w:hAnsi="Arial Narrow"/>
                <w:szCs w:val="24"/>
              </w:rPr>
              <w:t>Sites. Ed. Alta Books, 2016.</w:t>
            </w:r>
          </w:p>
          <w:p w14:paraId="44581B05" w14:textId="77777777" w:rsidR="009D0F9D" w:rsidRPr="0059699A" w:rsidRDefault="009D0F9D" w:rsidP="00E66A17">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Santana, O.; Galesi, T. Pytho e Django. Ed. Novatec, 2010.</w:t>
            </w:r>
          </w:p>
        </w:tc>
      </w:tr>
      <w:tr w:rsidR="009D0F9D" w:rsidRPr="00966815" w14:paraId="1B399E58" w14:textId="77777777" w:rsidTr="00E66A17">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CC0CB07" w14:textId="77777777" w:rsidR="009D0F9D" w:rsidRPr="00AC2719" w:rsidRDefault="009D0F9D" w:rsidP="00E66A17">
            <w:pPr>
              <w:jc w:val="center"/>
              <w:rPr>
                <w:rFonts w:ascii="Arial Narrow" w:hAnsi="Arial Narrow"/>
              </w:rPr>
            </w:pPr>
            <w:r>
              <w:rPr>
                <w:rFonts w:ascii="Arial Narrow" w:hAnsi="Arial Narrow"/>
              </w:rPr>
              <w:t>BIBLIOGRAFIA COMPLEMENTAR</w:t>
            </w:r>
          </w:p>
        </w:tc>
      </w:tr>
      <w:tr w:rsidR="009D0F9D" w:rsidRPr="00CB5E95" w14:paraId="4FC17C93" w14:textId="77777777" w:rsidTr="00E66A17">
        <w:trPr>
          <w:trHeight w:val="135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7C5570" w14:textId="77777777" w:rsidR="009D0F9D" w:rsidRDefault="009D0F9D" w:rsidP="00E66A17">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Menezes, N. N. C. Introdução 1</w:t>
            </w:r>
            <w:r w:rsidRPr="0047600C">
              <w:rPr>
                <w:rFonts w:ascii="Arial Narrow" w:hAnsi="Arial Narrow"/>
                <w:szCs w:val="24"/>
                <w:vertAlign w:val="superscript"/>
              </w:rPr>
              <w:t>a</w:t>
            </w:r>
            <w:r>
              <w:rPr>
                <w:rFonts w:ascii="Arial Narrow" w:hAnsi="Arial Narrow"/>
                <w:szCs w:val="24"/>
              </w:rPr>
              <w:t xml:space="preserve"> Programação com Python. Ed. Novatec, 2</w:t>
            </w:r>
            <w:r w:rsidRPr="0047600C">
              <w:rPr>
                <w:rFonts w:ascii="Arial Narrow" w:hAnsi="Arial Narrow"/>
                <w:szCs w:val="24"/>
                <w:vertAlign w:val="superscript"/>
              </w:rPr>
              <w:t>a</w:t>
            </w:r>
            <w:r>
              <w:rPr>
                <w:rFonts w:ascii="Arial Narrow" w:hAnsi="Arial Narrow"/>
                <w:szCs w:val="24"/>
              </w:rPr>
              <w:t xml:space="preserve"> edição, 2014.</w:t>
            </w:r>
          </w:p>
          <w:p w14:paraId="18E65765" w14:textId="77777777" w:rsidR="009D0F9D" w:rsidRDefault="009D0F9D" w:rsidP="00E66A17">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Souza, T. H. Primefaces Avançado + Web Service Rest</w:t>
            </w:r>
            <w:r w:rsidRPr="00D05FDE">
              <w:rPr>
                <w:rFonts w:ascii="Arial Narrow" w:hAnsi="Arial Narrow"/>
                <w:szCs w:val="24"/>
              </w:rPr>
              <w:t>.</w:t>
            </w:r>
            <w:r>
              <w:rPr>
                <w:rFonts w:ascii="Arial Narrow" w:hAnsi="Arial Narrow"/>
                <w:szCs w:val="24"/>
              </w:rPr>
              <w:t xml:space="preserve"> Ed. Ciência Moderna, 2018.</w:t>
            </w:r>
          </w:p>
          <w:p w14:paraId="57B38FE3" w14:textId="77777777" w:rsidR="009D0F9D" w:rsidRDefault="009D0F9D" w:rsidP="00E66A17">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Rojas, A.; Kostin, S. Introdução à Programação com Python. Ed. Ciência Moderna, 2018</w:t>
            </w:r>
            <w:r w:rsidRPr="00A2541F">
              <w:rPr>
                <w:rFonts w:ascii="Arial Narrow" w:hAnsi="Arial Narrow"/>
                <w:szCs w:val="24"/>
              </w:rPr>
              <w:t>.</w:t>
            </w:r>
          </w:p>
          <w:p w14:paraId="1EA3DB46" w14:textId="77777777" w:rsidR="009D0F9D" w:rsidRDefault="009D0F9D" w:rsidP="00E66A17">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Summerfield, M. Programação em Python 3. Ed. Alta Books, 2013.</w:t>
            </w:r>
          </w:p>
          <w:p w14:paraId="0F1FBDD0" w14:textId="77777777" w:rsidR="009D0F9D" w:rsidRPr="00452DD7" w:rsidRDefault="009D0F9D" w:rsidP="00E66A17">
            <w:pPr>
              <w:pStyle w:val="PargrafodaLista"/>
              <w:numPr>
                <w:ilvl w:val="0"/>
                <w:numId w:val="2"/>
              </w:numPr>
              <w:spacing w:after="0" w:line="240" w:lineRule="auto"/>
              <w:ind w:left="318" w:hanging="284"/>
              <w:jc w:val="both"/>
              <w:rPr>
                <w:rFonts w:ascii="Arial Narrow" w:hAnsi="Arial Narrow"/>
                <w:szCs w:val="24"/>
              </w:rPr>
            </w:pPr>
            <w:r>
              <w:rPr>
                <w:rFonts w:ascii="Arial Narrow" w:hAnsi="Arial Narrow"/>
                <w:szCs w:val="24"/>
              </w:rPr>
              <w:t>Jemerov, D.; Isakova, S. Kotlin em Ação. Ed. Novatec, 2017.</w:t>
            </w:r>
          </w:p>
        </w:tc>
      </w:tr>
    </w:tbl>
    <w:p w14:paraId="42E7CCD0" w14:textId="77777777" w:rsidR="009D0F9D" w:rsidRDefault="009D0F9D"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0149B6" w:rsidRPr="00966815" w14:paraId="1E682210" w14:textId="77777777" w:rsidTr="00123D44">
        <w:trPr>
          <w:trHeight w:val="340"/>
        </w:trPr>
        <w:tc>
          <w:tcPr>
            <w:tcW w:w="5000" w:type="pct"/>
            <w:gridSpan w:val="3"/>
            <w:shd w:val="clear" w:color="auto" w:fill="1F497D"/>
            <w:vAlign w:val="center"/>
          </w:tcPr>
          <w:p w14:paraId="31081707" w14:textId="77777777" w:rsidR="000149B6" w:rsidRPr="007409E7" w:rsidRDefault="000149B6" w:rsidP="00123D44">
            <w:pPr>
              <w:jc w:val="center"/>
              <w:rPr>
                <w:rFonts w:ascii="Arial Narrow" w:hAnsi="Arial Narrow"/>
                <w:b/>
                <w:color w:val="FFFFFF"/>
              </w:rPr>
            </w:pPr>
            <w:r>
              <w:rPr>
                <w:rFonts w:ascii="Arial Narrow" w:hAnsi="Arial Narrow"/>
                <w:b/>
                <w:color w:val="FFFFFF"/>
              </w:rPr>
              <w:t>DISCIPLINA</w:t>
            </w:r>
          </w:p>
        </w:tc>
      </w:tr>
      <w:tr w:rsidR="000149B6" w:rsidRPr="00966815" w14:paraId="511A568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BEF9456" w14:textId="34206680" w:rsidR="000149B6" w:rsidRDefault="000149B6" w:rsidP="00123D44">
            <w:pPr>
              <w:rPr>
                <w:rFonts w:ascii="Arial Narrow" w:hAnsi="Arial Narrow"/>
              </w:rPr>
            </w:pPr>
            <w:r>
              <w:rPr>
                <w:rFonts w:ascii="Arial Narrow" w:hAnsi="Arial Narrow"/>
              </w:rPr>
              <w:t>Programação Paralela e Distribuída</w:t>
            </w:r>
          </w:p>
        </w:tc>
      </w:tr>
      <w:tr w:rsidR="000149B6" w:rsidRPr="00966815" w14:paraId="20607578"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A761DC1" w14:textId="77777777" w:rsidR="000149B6" w:rsidRPr="00AC2719" w:rsidRDefault="000149B6" w:rsidP="00123D44">
            <w:pPr>
              <w:jc w:val="center"/>
              <w:rPr>
                <w:rFonts w:ascii="Arial Narrow" w:hAnsi="Arial Narrow"/>
              </w:rPr>
            </w:pPr>
            <w:r>
              <w:rPr>
                <w:rFonts w:ascii="Arial Narrow" w:hAnsi="Arial Narrow"/>
              </w:rPr>
              <w:t>PRÉ-REQUISITOS</w:t>
            </w:r>
          </w:p>
        </w:tc>
      </w:tr>
      <w:tr w:rsidR="000149B6" w:rsidRPr="00966815" w14:paraId="4658D87A"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48ECEBC5" w14:textId="441DBD6E" w:rsidR="000149B6" w:rsidRDefault="000149B6" w:rsidP="00123D44">
            <w:pPr>
              <w:rPr>
                <w:rFonts w:ascii="Arial Narrow" w:hAnsi="Arial Narrow"/>
              </w:rPr>
            </w:pPr>
            <w:r>
              <w:rPr>
                <w:rFonts w:ascii="Arial Narrow" w:hAnsi="Arial Narrow"/>
              </w:rPr>
              <w:t>Programação Orientada à Objetos</w:t>
            </w:r>
          </w:p>
          <w:p w14:paraId="712C2A1F" w14:textId="0C5B2100" w:rsidR="000149B6" w:rsidRDefault="000149B6" w:rsidP="00123D44">
            <w:pPr>
              <w:rPr>
                <w:rFonts w:ascii="Arial Narrow" w:hAnsi="Arial Narrow"/>
              </w:rPr>
            </w:pPr>
            <w:r>
              <w:rPr>
                <w:rFonts w:ascii="Arial Narrow" w:hAnsi="Arial Narrow"/>
              </w:rPr>
              <w:t>Sistemas Distribuídos</w:t>
            </w:r>
          </w:p>
        </w:tc>
      </w:tr>
      <w:tr w:rsidR="000149B6" w:rsidRPr="00966815" w14:paraId="7C0E3640"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5975ABD7" w14:textId="77777777" w:rsidR="000149B6" w:rsidRPr="00AC2719" w:rsidRDefault="000149B6"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124E4A0C" w14:textId="77777777" w:rsidR="000149B6" w:rsidRPr="00AC2719" w:rsidRDefault="000149B6"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07B7A43" w14:textId="77777777" w:rsidR="000149B6" w:rsidRPr="00AC2719" w:rsidRDefault="000149B6" w:rsidP="00123D44">
            <w:pPr>
              <w:jc w:val="center"/>
              <w:rPr>
                <w:rFonts w:ascii="Arial Narrow" w:hAnsi="Arial Narrow"/>
              </w:rPr>
            </w:pPr>
            <w:r>
              <w:rPr>
                <w:rFonts w:ascii="Arial Narrow" w:hAnsi="Arial Narrow"/>
              </w:rPr>
              <w:t>C.H. EXPERIMENTAL (horas)</w:t>
            </w:r>
          </w:p>
        </w:tc>
      </w:tr>
      <w:tr w:rsidR="000149B6" w:rsidRPr="00966815" w14:paraId="41624DAA"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8443441" w14:textId="77777777" w:rsidR="000149B6" w:rsidRDefault="000149B6"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B9576F4" w14:textId="77777777" w:rsidR="000149B6" w:rsidRDefault="000149B6"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0016A93" w14:textId="77777777" w:rsidR="000149B6" w:rsidRDefault="000149B6" w:rsidP="00123D44">
            <w:pPr>
              <w:jc w:val="center"/>
              <w:rPr>
                <w:rFonts w:ascii="Arial Narrow" w:hAnsi="Arial Narrow"/>
              </w:rPr>
            </w:pPr>
            <w:r>
              <w:rPr>
                <w:rFonts w:ascii="Arial Narrow" w:hAnsi="Arial Narrow"/>
              </w:rPr>
              <w:t>15</w:t>
            </w:r>
          </w:p>
        </w:tc>
      </w:tr>
      <w:tr w:rsidR="000149B6" w:rsidRPr="00966815" w14:paraId="01641E0C"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34A3870" w14:textId="77777777" w:rsidR="000149B6" w:rsidRPr="00AC2719" w:rsidRDefault="000149B6" w:rsidP="00123D44">
            <w:pPr>
              <w:jc w:val="center"/>
              <w:rPr>
                <w:rFonts w:ascii="Arial Narrow" w:hAnsi="Arial Narrow"/>
              </w:rPr>
            </w:pPr>
            <w:r>
              <w:rPr>
                <w:rFonts w:ascii="Arial Narrow" w:hAnsi="Arial Narrow"/>
              </w:rPr>
              <w:t>OBJETIVOS</w:t>
            </w:r>
          </w:p>
        </w:tc>
      </w:tr>
      <w:tr w:rsidR="000149B6" w:rsidRPr="00521A9E" w14:paraId="7965DBEA" w14:textId="77777777" w:rsidTr="00123D44">
        <w:trPr>
          <w:trHeight w:val="605"/>
        </w:trPr>
        <w:tc>
          <w:tcPr>
            <w:tcW w:w="5000" w:type="pct"/>
            <w:gridSpan w:val="3"/>
            <w:tcBorders>
              <w:top w:val="single" w:sz="4" w:space="0" w:color="auto"/>
              <w:bottom w:val="single" w:sz="4" w:space="0" w:color="auto"/>
              <w:right w:val="single" w:sz="4" w:space="0" w:color="auto"/>
            </w:tcBorders>
            <w:shd w:val="clear" w:color="auto" w:fill="auto"/>
          </w:tcPr>
          <w:p w14:paraId="6D8E1ACA" w14:textId="0C286EC4" w:rsidR="000149B6" w:rsidRPr="00521A9E" w:rsidRDefault="00521A9E" w:rsidP="00521A9E">
            <w:pPr>
              <w:jc w:val="both"/>
              <w:rPr>
                <w:rFonts w:ascii="Arial Narrow" w:hAnsi="Arial Narrow"/>
              </w:rPr>
            </w:pPr>
            <w:r>
              <w:rPr>
                <w:rFonts w:ascii="Arial Narrow" w:hAnsi="Arial Narrow"/>
              </w:rPr>
              <w:t>Geral</w:t>
            </w:r>
          </w:p>
          <w:p w14:paraId="16BE2997" w14:textId="77777777" w:rsidR="000149B6" w:rsidRPr="00521A9E" w:rsidRDefault="000149B6" w:rsidP="00521A9E">
            <w:pPr>
              <w:pStyle w:val="PargrafodaLista"/>
              <w:numPr>
                <w:ilvl w:val="0"/>
                <w:numId w:val="2"/>
              </w:numPr>
              <w:spacing w:after="0"/>
              <w:ind w:left="318" w:hanging="284"/>
              <w:jc w:val="both"/>
              <w:rPr>
                <w:rFonts w:ascii="Arial Narrow" w:hAnsi="Arial Narrow"/>
                <w:szCs w:val="24"/>
              </w:rPr>
            </w:pPr>
            <w:r w:rsidRPr="00521A9E">
              <w:rPr>
                <w:rFonts w:ascii="Arial Narrow" w:hAnsi="Arial Narrow"/>
                <w:szCs w:val="24"/>
              </w:rPr>
              <w:t>Apresentar conceitos e técnicas de programação paralela e distribuída.</w:t>
            </w:r>
          </w:p>
          <w:p w14:paraId="5616E841" w14:textId="4013D8F5" w:rsidR="000149B6" w:rsidRPr="00521A9E" w:rsidRDefault="00521A9E" w:rsidP="00521A9E">
            <w:pPr>
              <w:ind w:left="34"/>
              <w:jc w:val="both"/>
              <w:rPr>
                <w:rFonts w:ascii="Arial Narrow" w:hAnsi="Arial Narrow"/>
              </w:rPr>
            </w:pPr>
            <w:r>
              <w:rPr>
                <w:rFonts w:ascii="Arial Narrow" w:hAnsi="Arial Narrow"/>
              </w:rPr>
              <w:t>Específicos</w:t>
            </w:r>
          </w:p>
          <w:p w14:paraId="6D2F81D1" w14:textId="77777777" w:rsidR="00521A9E" w:rsidRDefault="000149B6" w:rsidP="00521A9E">
            <w:pPr>
              <w:pStyle w:val="PargrafodaLista"/>
              <w:numPr>
                <w:ilvl w:val="0"/>
                <w:numId w:val="2"/>
              </w:numPr>
              <w:spacing w:after="0"/>
              <w:ind w:left="318" w:hanging="284"/>
              <w:jc w:val="both"/>
              <w:rPr>
                <w:rFonts w:ascii="Arial Narrow" w:hAnsi="Arial Narrow"/>
                <w:szCs w:val="24"/>
              </w:rPr>
            </w:pPr>
            <w:r w:rsidRPr="00521A9E">
              <w:rPr>
                <w:rFonts w:ascii="Arial Narrow" w:hAnsi="Arial Narrow"/>
                <w:szCs w:val="24"/>
              </w:rPr>
              <w:t xml:space="preserve">Apresentar e exercitar a programação paralela com sincronização e troca de mensagens. </w:t>
            </w:r>
          </w:p>
          <w:p w14:paraId="78E1617C" w14:textId="52941B92" w:rsidR="000149B6" w:rsidRPr="00521A9E" w:rsidRDefault="000149B6" w:rsidP="00521A9E">
            <w:pPr>
              <w:pStyle w:val="PargrafodaLista"/>
              <w:numPr>
                <w:ilvl w:val="0"/>
                <w:numId w:val="2"/>
              </w:numPr>
              <w:spacing w:after="0"/>
              <w:ind w:left="318" w:hanging="284"/>
              <w:jc w:val="both"/>
              <w:rPr>
                <w:rFonts w:ascii="Arial Narrow" w:hAnsi="Arial Narrow"/>
                <w:szCs w:val="24"/>
              </w:rPr>
            </w:pPr>
            <w:r w:rsidRPr="00521A9E">
              <w:rPr>
                <w:rFonts w:ascii="Arial Narrow" w:hAnsi="Arial Narrow"/>
                <w:szCs w:val="24"/>
              </w:rPr>
              <w:t>Apresentar exemplos de interfaces de programação e linguagens paralelas e distribuídas</w:t>
            </w:r>
          </w:p>
        </w:tc>
      </w:tr>
      <w:tr w:rsidR="000149B6" w:rsidRPr="00966815" w14:paraId="03F5E92F"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3B28DC7" w14:textId="77777777" w:rsidR="000149B6" w:rsidRPr="00AC2719" w:rsidRDefault="000149B6" w:rsidP="00123D44">
            <w:pPr>
              <w:jc w:val="center"/>
              <w:rPr>
                <w:rFonts w:ascii="Arial Narrow" w:hAnsi="Arial Narrow"/>
              </w:rPr>
            </w:pPr>
            <w:r>
              <w:rPr>
                <w:rFonts w:ascii="Arial Narrow" w:hAnsi="Arial Narrow"/>
              </w:rPr>
              <w:t>EMENTA</w:t>
            </w:r>
          </w:p>
        </w:tc>
      </w:tr>
      <w:tr w:rsidR="000149B6" w:rsidRPr="000149B6" w14:paraId="5D47E4AA" w14:textId="77777777" w:rsidTr="00123D44">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0BFF540B" w14:textId="544460A4" w:rsidR="000149B6" w:rsidRPr="00DF254B" w:rsidRDefault="000149B6" w:rsidP="00123D44">
            <w:pPr>
              <w:jc w:val="both"/>
              <w:rPr>
                <w:rFonts w:ascii="Arial Narrow" w:hAnsi="Arial Narrow"/>
              </w:rPr>
            </w:pPr>
            <w:r w:rsidRPr="000149B6">
              <w:rPr>
                <w:rFonts w:ascii="Arial Narrow" w:hAnsi="Arial Narrow"/>
              </w:rPr>
              <w:t>Modelos de interação entre processos. Compartilhamento de memória e mecanismos de sincronização. Troca de mensagens e mecanismos de comunicação. Problemas clássicos. Princípios de implementação. Programação em redes de computadores. Programação distribuída. Linguagens paralelas e distribuídas.</w:t>
            </w:r>
          </w:p>
        </w:tc>
      </w:tr>
      <w:tr w:rsidR="000149B6" w:rsidRPr="00966815" w14:paraId="16727B62"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A1C3037" w14:textId="77777777" w:rsidR="000149B6" w:rsidRPr="00AC2719" w:rsidRDefault="000149B6" w:rsidP="00123D44">
            <w:pPr>
              <w:jc w:val="center"/>
              <w:rPr>
                <w:rFonts w:ascii="Arial Narrow" w:hAnsi="Arial Narrow"/>
              </w:rPr>
            </w:pPr>
            <w:r>
              <w:rPr>
                <w:rFonts w:ascii="Arial Narrow" w:hAnsi="Arial Narrow"/>
              </w:rPr>
              <w:t>BIBLIOGRAFIA BÁSICA</w:t>
            </w:r>
          </w:p>
        </w:tc>
      </w:tr>
      <w:tr w:rsidR="000149B6" w:rsidRPr="00F20C6E" w14:paraId="4F6F080A"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5B70E3FE" w14:textId="57870E4B" w:rsidR="00F20C6E" w:rsidRPr="00F20C6E" w:rsidRDefault="00F20C6E" w:rsidP="00F20C6E">
            <w:pPr>
              <w:pStyle w:val="PargrafodaLista"/>
              <w:numPr>
                <w:ilvl w:val="0"/>
                <w:numId w:val="2"/>
              </w:numPr>
              <w:spacing w:after="0"/>
              <w:ind w:left="318" w:hanging="284"/>
              <w:jc w:val="both"/>
              <w:rPr>
                <w:rFonts w:ascii="Arial Narrow" w:hAnsi="Arial Narrow"/>
                <w:szCs w:val="24"/>
              </w:rPr>
            </w:pPr>
            <w:r>
              <w:rPr>
                <w:rFonts w:ascii="Arial Narrow" w:hAnsi="Arial Narrow"/>
                <w:szCs w:val="24"/>
              </w:rPr>
              <w:lastRenderedPageBreak/>
              <w:t xml:space="preserve">Costa, D. G. </w:t>
            </w:r>
            <w:r w:rsidRPr="00F20C6E">
              <w:rPr>
                <w:rFonts w:ascii="Arial Narrow" w:hAnsi="Arial Narrow"/>
                <w:szCs w:val="24"/>
              </w:rPr>
              <w:t>Java em Rede: Recursos Avançados de Programação. Ed. Brasport, 2008.</w:t>
            </w:r>
          </w:p>
          <w:p w14:paraId="498A83A5" w14:textId="77777777" w:rsidR="00F20C6E" w:rsidRDefault="00F20C6E" w:rsidP="00F20C6E">
            <w:pPr>
              <w:pStyle w:val="PargrafodaLista"/>
              <w:numPr>
                <w:ilvl w:val="0"/>
                <w:numId w:val="2"/>
              </w:numPr>
              <w:spacing w:after="0"/>
              <w:ind w:left="318" w:hanging="284"/>
              <w:jc w:val="both"/>
              <w:rPr>
                <w:rFonts w:ascii="Arial Narrow" w:hAnsi="Arial Narrow"/>
                <w:szCs w:val="24"/>
              </w:rPr>
            </w:pPr>
            <w:r w:rsidRPr="00F20C6E">
              <w:rPr>
                <w:rFonts w:ascii="Arial Narrow" w:hAnsi="Arial Narrow"/>
                <w:szCs w:val="24"/>
              </w:rPr>
              <w:t>Cardoso, I. Programacao de Sistemas Distribuidos em Java. Ed. FCA, 2008</w:t>
            </w:r>
            <w:r>
              <w:rPr>
                <w:rFonts w:ascii="Arial Narrow" w:hAnsi="Arial Narrow"/>
                <w:szCs w:val="24"/>
              </w:rPr>
              <w:t>.</w:t>
            </w:r>
          </w:p>
          <w:p w14:paraId="671FF10A" w14:textId="7F8E9608" w:rsidR="008327A7" w:rsidRPr="00F20C6E" w:rsidRDefault="008327A7" w:rsidP="00F20C6E">
            <w:pPr>
              <w:pStyle w:val="PargrafodaLista"/>
              <w:numPr>
                <w:ilvl w:val="0"/>
                <w:numId w:val="2"/>
              </w:numPr>
              <w:spacing w:after="0"/>
              <w:ind w:left="318" w:hanging="284"/>
              <w:jc w:val="both"/>
              <w:rPr>
                <w:rFonts w:ascii="Arial Narrow" w:hAnsi="Arial Narrow"/>
                <w:szCs w:val="24"/>
              </w:rPr>
            </w:pPr>
            <w:r>
              <w:rPr>
                <w:rFonts w:ascii="Arial Narrow" w:hAnsi="Arial Narrow"/>
                <w:szCs w:val="24"/>
              </w:rPr>
              <w:t>Kirk, D. B. Hwu, W. W. Programando para Processadores Paralelos. Ed. Campus, 2011.</w:t>
            </w:r>
          </w:p>
        </w:tc>
      </w:tr>
      <w:tr w:rsidR="000149B6" w:rsidRPr="00966815" w14:paraId="608F25E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19447B0" w14:textId="77777777" w:rsidR="000149B6" w:rsidRPr="00AC2719" w:rsidRDefault="000149B6" w:rsidP="00123D44">
            <w:pPr>
              <w:jc w:val="center"/>
              <w:rPr>
                <w:rFonts w:ascii="Arial Narrow" w:hAnsi="Arial Narrow"/>
              </w:rPr>
            </w:pPr>
            <w:r>
              <w:rPr>
                <w:rFonts w:ascii="Arial Narrow" w:hAnsi="Arial Narrow"/>
              </w:rPr>
              <w:t>BIBLIOGRAFIA COMPLEMENTAR</w:t>
            </w:r>
          </w:p>
        </w:tc>
      </w:tr>
      <w:tr w:rsidR="000149B6" w:rsidRPr="00BD7846" w14:paraId="274936DC"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D64BEBA" w14:textId="1CD4C1D5" w:rsidR="000149B6" w:rsidRDefault="00BD7846" w:rsidP="00BD7846">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Couloures, G.; Dollimore, J.; Kindberg, T. </w:t>
            </w:r>
            <w:r w:rsidRPr="00BD7846">
              <w:rPr>
                <w:rFonts w:ascii="Arial Narrow" w:hAnsi="Arial Narrow"/>
                <w:szCs w:val="24"/>
              </w:rPr>
              <w:t>Sistemas Distribuídos - Conceitos e Projeto. Ed. Bookman, 5a ed, 2013.</w:t>
            </w:r>
          </w:p>
          <w:p w14:paraId="2629221A" w14:textId="7ED5AEC4" w:rsidR="00BD7846" w:rsidRPr="00BD7846" w:rsidRDefault="00BD7846" w:rsidP="00BD7846">
            <w:pPr>
              <w:pStyle w:val="PargrafodaLista"/>
              <w:numPr>
                <w:ilvl w:val="0"/>
                <w:numId w:val="2"/>
              </w:numPr>
              <w:spacing w:after="0"/>
              <w:ind w:left="318" w:hanging="284"/>
              <w:jc w:val="both"/>
              <w:rPr>
                <w:rFonts w:ascii="Arial Narrow" w:hAnsi="Arial Narrow"/>
                <w:szCs w:val="24"/>
              </w:rPr>
            </w:pPr>
            <w:r>
              <w:rPr>
                <w:rFonts w:ascii="Arial Narrow" w:hAnsi="Arial Narrow"/>
                <w:szCs w:val="24"/>
              </w:rPr>
              <w:t>Lee, V. Aplicações Móveis:</w:t>
            </w:r>
            <w:r w:rsidRPr="00BD7846">
              <w:rPr>
                <w:rFonts w:ascii="Arial Narrow" w:hAnsi="Arial Narrow"/>
                <w:szCs w:val="24"/>
              </w:rPr>
              <w:t xml:space="preserve"> Arquitetura, Projeto E Desenvolvimento. Ed. Makron Books, </w:t>
            </w:r>
            <w:r>
              <w:rPr>
                <w:rFonts w:ascii="Arial Narrow" w:hAnsi="Arial Narrow"/>
                <w:szCs w:val="24"/>
              </w:rPr>
              <w:t>2005.</w:t>
            </w:r>
          </w:p>
          <w:p w14:paraId="5DE45D1B" w14:textId="3AA78D41" w:rsidR="00BD7846" w:rsidRDefault="005A4DB7" w:rsidP="00BD7846">
            <w:pPr>
              <w:pStyle w:val="PargrafodaLista"/>
              <w:numPr>
                <w:ilvl w:val="0"/>
                <w:numId w:val="2"/>
              </w:numPr>
              <w:spacing w:after="0"/>
              <w:ind w:left="318" w:hanging="284"/>
              <w:jc w:val="both"/>
              <w:rPr>
                <w:rFonts w:ascii="Arial Narrow" w:hAnsi="Arial Narrow"/>
                <w:szCs w:val="24"/>
              </w:rPr>
            </w:pPr>
            <w:r>
              <w:rPr>
                <w:rFonts w:ascii="Arial Narrow" w:hAnsi="Arial Narrow"/>
                <w:szCs w:val="24"/>
              </w:rPr>
              <w:t>Cook, S. Cuda Programming</w:t>
            </w:r>
            <w:r w:rsidR="008327A7">
              <w:rPr>
                <w:rFonts w:ascii="Arial Narrow" w:hAnsi="Arial Narrow"/>
                <w:szCs w:val="24"/>
              </w:rPr>
              <w:t>.</w:t>
            </w:r>
            <w:r>
              <w:rPr>
                <w:rFonts w:ascii="Arial Narrow" w:hAnsi="Arial Narrow"/>
                <w:szCs w:val="24"/>
              </w:rPr>
              <w:t xml:space="preserve"> Ed. Elsevier, 2012.</w:t>
            </w:r>
          </w:p>
          <w:p w14:paraId="2F47308C" w14:textId="77777777" w:rsidR="008327A7" w:rsidRDefault="008327A7" w:rsidP="00BD7846">
            <w:pPr>
              <w:pStyle w:val="PargrafodaLista"/>
              <w:numPr>
                <w:ilvl w:val="0"/>
                <w:numId w:val="2"/>
              </w:numPr>
              <w:spacing w:after="0"/>
              <w:ind w:left="318" w:hanging="284"/>
              <w:jc w:val="both"/>
              <w:rPr>
                <w:rFonts w:ascii="Arial Narrow" w:hAnsi="Arial Narrow"/>
                <w:szCs w:val="24"/>
              </w:rPr>
            </w:pPr>
            <w:r>
              <w:rPr>
                <w:rFonts w:ascii="Arial Narrow" w:hAnsi="Arial Narrow"/>
                <w:szCs w:val="24"/>
              </w:rPr>
              <w:t>Riccioni, P. R. Introdução à Objetos Distribuídos com Corba. Ed. Visual Books, 2000.</w:t>
            </w:r>
          </w:p>
          <w:p w14:paraId="16B7E141" w14:textId="497FDE93" w:rsidR="008327A7" w:rsidRPr="008327A7" w:rsidRDefault="008327A7" w:rsidP="008327A7">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Dantas, M. </w:t>
            </w:r>
            <w:r w:rsidRPr="00F20C6E">
              <w:rPr>
                <w:rFonts w:ascii="Arial Narrow" w:hAnsi="Arial Narrow"/>
                <w:szCs w:val="24"/>
              </w:rPr>
              <w:t>Computação Distribuída de Alto Desempenho: Redes, Clusters e Grids Computacionais. Ed. Axcel, 2005</w:t>
            </w:r>
            <w:r>
              <w:rPr>
                <w:rFonts w:ascii="Arial Narrow" w:hAnsi="Arial Narrow"/>
                <w:szCs w:val="24"/>
              </w:rPr>
              <w:t>.</w:t>
            </w:r>
          </w:p>
        </w:tc>
      </w:tr>
    </w:tbl>
    <w:p w14:paraId="52D42E7B" w14:textId="77777777" w:rsidR="000149B6" w:rsidRDefault="000149B6"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0A1045" w:rsidRPr="00966815" w14:paraId="2368A383" w14:textId="77777777" w:rsidTr="00123D44">
        <w:trPr>
          <w:trHeight w:val="340"/>
        </w:trPr>
        <w:tc>
          <w:tcPr>
            <w:tcW w:w="5000" w:type="pct"/>
            <w:gridSpan w:val="3"/>
            <w:shd w:val="clear" w:color="auto" w:fill="1F497D"/>
            <w:vAlign w:val="center"/>
          </w:tcPr>
          <w:p w14:paraId="2C0DAB12" w14:textId="77777777" w:rsidR="000A1045" w:rsidRPr="007409E7" w:rsidRDefault="000A1045" w:rsidP="00123D44">
            <w:pPr>
              <w:jc w:val="center"/>
              <w:rPr>
                <w:rFonts w:ascii="Arial Narrow" w:hAnsi="Arial Narrow"/>
                <w:b/>
                <w:color w:val="FFFFFF"/>
              </w:rPr>
            </w:pPr>
            <w:r>
              <w:rPr>
                <w:rFonts w:ascii="Arial Narrow" w:hAnsi="Arial Narrow"/>
                <w:b/>
                <w:color w:val="FFFFFF"/>
              </w:rPr>
              <w:t>DISCIPLINA</w:t>
            </w:r>
          </w:p>
        </w:tc>
      </w:tr>
      <w:tr w:rsidR="000A1045" w:rsidRPr="00966815" w14:paraId="71074A83"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055A77E" w14:textId="77777777" w:rsidR="000A1045" w:rsidRDefault="000A1045" w:rsidP="00123D44">
            <w:pPr>
              <w:rPr>
                <w:rFonts w:ascii="Arial Narrow" w:hAnsi="Arial Narrow"/>
              </w:rPr>
            </w:pPr>
            <w:r w:rsidRPr="005604CA">
              <w:rPr>
                <w:rFonts w:ascii="Arial Narrow" w:hAnsi="Arial Narrow"/>
              </w:rPr>
              <w:t>Redes Neurais e Aprendizado Profundo (Deep Learning)</w:t>
            </w:r>
          </w:p>
        </w:tc>
      </w:tr>
      <w:tr w:rsidR="000A1045" w:rsidRPr="00966815" w14:paraId="2263F89C"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FC27735" w14:textId="77777777" w:rsidR="000A1045" w:rsidRPr="00AC2719" w:rsidRDefault="000A1045" w:rsidP="00123D44">
            <w:pPr>
              <w:jc w:val="center"/>
              <w:rPr>
                <w:rFonts w:ascii="Arial Narrow" w:hAnsi="Arial Narrow"/>
              </w:rPr>
            </w:pPr>
            <w:r>
              <w:rPr>
                <w:rFonts w:ascii="Arial Narrow" w:hAnsi="Arial Narrow"/>
              </w:rPr>
              <w:t>PRÉ-REQUISITOS</w:t>
            </w:r>
          </w:p>
        </w:tc>
      </w:tr>
      <w:tr w:rsidR="000A1045" w:rsidRPr="00966815" w14:paraId="7B03B5A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0452FAB" w14:textId="77777777" w:rsidR="000A1045" w:rsidRDefault="000A1045" w:rsidP="00123D44">
            <w:pPr>
              <w:rPr>
                <w:rFonts w:ascii="Arial Narrow" w:hAnsi="Arial Narrow"/>
              </w:rPr>
            </w:pPr>
            <w:r>
              <w:rPr>
                <w:rFonts w:ascii="Arial Narrow" w:hAnsi="Arial Narrow"/>
              </w:rPr>
              <w:t>Inteligência Artificial</w:t>
            </w:r>
          </w:p>
          <w:p w14:paraId="29429966" w14:textId="77777777" w:rsidR="000A1045" w:rsidRDefault="000A1045" w:rsidP="00123D44">
            <w:pPr>
              <w:rPr>
                <w:rFonts w:ascii="Arial Narrow" w:hAnsi="Arial Narrow"/>
              </w:rPr>
            </w:pPr>
            <w:r w:rsidRPr="005604CA">
              <w:rPr>
                <w:rFonts w:ascii="Arial Narrow" w:hAnsi="Arial Narrow"/>
              </w:rPr>
              <w:t>Processamento de Imagens</w:t>
            </w:r>
          </w:p>
        </w:tc>
      </w:tr>
      <w:tr w:rsidR="000A1045" w:rsidRPr="00966815" w14:paraId="2DA156BC"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585C61BE" w14:textId="77777777" w:rsidR="000A1045" w:rsidRPr="00AC2719" w:rsidRDefault="000A1045"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6B1E97F4" w14:textId="77777777" w:rsidR="000A1045" w:rsidRPr="00AC2719" w:rsidRDefault="000A1045"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FB854FE" w14:textId="77777777" w:rsidR="000A1045" w:rsidRPr="00AC2719" w:rsidRDefault="000A1045" w:rsidP="00123D44">
            <w:pPr>
              <w:jc w:val="center"/>
              <w:rPr>
                <w:rFonts w:ascii="Arial Narrow" w:hAnsi="Arial Narrow"/>
              </w:rPr>
            </w:pPr>
            <w:r>
              <w:rPr>
                <w:rFonts w:ascii="Arial Narrow" w:hAnsi="Arial Narrow"/>
              </w:rPr>
              <w:t>C.H. EXPERIMENTAL (horas)</w:t>
            </w:r>
          </w:p>
        </w:tc>
      </w:tr>
      <w:tr w:rsidR="000A1045" w:rsidRPr="00966815" w14:paraId="4A86643F"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189488F" w14:textId="77777777" w:rsidR="000A1045" w:rsidRDefault="000A1045"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2AB15CC2" w14:textId="77777777" w:rsidR="000A1045" w:rsidRDefault="000A1045" w:rsidP="00123D4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71404AE7" w14:textId="77777777" w:rsidR="000A1045" w:rsidRDefault="000A1045" w:rsidP="00123D44">
            <w:pPr>
              <w:jc w:val="center"/>
              <w:rPr>
                <w:rFonts w:ascii="Arial Narrow" w:hAnsi="Arial Narrow"/>
              </w:rPr>
            </w:pPr>
            <w:r>
              <w:rPr>
                <w:rFonts w:ascii="Arial Narrow" w:hAnsi="Arial Narrow"/>
              </w:rPr>
              <w:t>15</w:t>
            </w:r>
          </w:p>
        </w:tc>
      </w:tr>
      <w:tr w:rsidR="000A1045" w:rsidRPr="00966815" w14:paraId="19D808C3"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0C0A71F" w14:textId="77777777" w:rsidR="000A1045" w:rsidRPr="00AC2719" w:rsidRDefault="000A1045" w:rsidP="00123D44">
            <w:pPr>
              <w:jc w:val="center"/>
              <w:rPr>
                <w:rFonts w:ascii="Arial Narrow" w:hAnsi="Arial Narrow"/>
              </w:rPr>
            </w:pPr>
            <w:r>
              <w:rPr>
                <w:rFonts w:ascii="Arial Narrow" w:hAnsi="Arial Narrow"/>
              </w:rPr>
              <w:t>OBJETIVOS</w:t>
            </w:r>
          </w:p>
        </w:tc>
      </w:tr>
      <w:tr w:rsidR="000A1045" w:rsidRPr="00A45649" w14:paraId="653F65E4" w14:textId="77777777" w:rsidTr="00123D44">
        <w:trPr>
          <w:trHeight w:val="3512"/>
        </w:trPr>
        <w:tc>
          <w:tcPr>
            <w:tcW w:w="5000" w:type="pct"/>
            <w:gridSpan w:val="3"/>
            <w:tcBorders>
              <w:top w:val="single" w:sz="4" w:space="0" w:color="auto"/>
              <w:bottom w:val="single" w:sz="4" w:space="0" w:color="auto"/>
              <w:right w:val="single" w:sz="4" w:space="0" w:color="auto"/>
            </w:tcBorders>
            <w:shd w:val="clear" w:color="auto" w:fill="auto"/>
          </w:tcPr>
          <w:p w14:paraId="0FD4D2AC" w14:textId="77777777" w:rsidR="000A1045" w:rsidRPr="001C24F0" w:rsidRDefault="000A1045" w:rsidP="00123D44">
            <w:pPr>
              <w:ind w:left="34"/>
              <w:jc w:val="both"/>
              <w:rPr>
                <w:rFonts w:ascii="Arial Narrow" w:hAnsi="Arial Narrow"/>
              </w:rPr>
            </w:pPr>
            <w:r w:rsidRPr="001C24F0">
              <w:rPr>
                <w:rFonts w:ascii="Arial Narrow" w:hAnsi="Arial Narrow"/>
              </w:rPr>
              <w:t>Geral:</w:t>
            </w:r>
          </w:p>
          <w:p w14:paraId="72A2BBF1" w14:textId="77777777" w:rsidR="000A1045" w:rsidRPr="005604CA" w:rsidRDefault="000A1045" w:rsidP="00123D44">
            <w:pPr>
              <w:pStyle w:val="PargrafodaLista"/>
              <w:numPr>
                <w:ilvl w:val="0"/>
                <w:numId w:val="2"/>
              </w:numPr>
              <w:spacing w:after="0"/>
              <w:ind w:left="318" w:hanging="284"/>
              <w:jc w:val="both"/>
              <w:rPr>
                <w:rFonts w:ascii="Arial Narrow" w:hAnsi="Arial Narrow"/>
                <w:szCs w:val="24"/>
              </w:rPr>
            </w:pPr>
            <w:r w:rsidRPr="005604CA">
              <w:rPr>
                <w:rFonts w:ascii="Arial Narrow" w:hAnsi="Arial Narrow"/>
                <w:szCs w:val="24"/>
              </w:rPr>
              <w:t>Apresentar ao acadêmico uma introdução ao aprendizado de maquina bem como ao</w:t>
            </w:r>
            <w:r>
              <w:rPr>
                <w:rFonts w:ascii="Arial Narrow" w:hAnsi="Arial Narrow"/>
                <w:szCs w:val="24"/>
              </w:rPr>
              <w:t xml:space="preserve"> </w:t>
            </w:r>
            <w:r w:rsidRPr="005604CA">
              <w:rPr>
                <w:rFonts w:ascii="Arial Narrow" w:hAnsi="Arial Narrow"/>
                <w:szCs w:val="24"/>
              </w:rPr>
              <w:t>conceito, implementação e treinamento de Redes Neurais Artificiais. Apresentar</w:t>
            </w:r>
            <w:r>
              <w:rPr>
                <w:rFonts w:ascii="Arial Narrow" w:hAnsi="Arial Narrow"/>
                <w:szCs w:val="24"/>
              </w:rPr>
              <w:t xml:space="preserve"> os </w:t>
            </w:r>
            <w:r w:rsidRPr="005604CA">
              <w:rPr>
                <w:rFonts w:ascii="Arial Narrow" w:hAnsi="Arial Narrow"/>
                <w:szCs w:val="24"/>
              </w:rPr>
              <w:t>conceitos da Aprendizagem Profunda, arqui</w:t>
            </w:r>
            <w:r>
              <w:rPr>
                <w:rFonts w:ascii="Arial Narrow" w:hAnsi="Arial Narrow"/>
                <w:szCs w:val="24"/>
              </w:rPr>
              <w:t xml:space="preserve">teturas, principais ferramentas, </w:t>
            </w:r>
            <w:r w:rsidRPr="005604CA">
              <w:rPr>
                <w:rFonts w:ascii="Arial Narrow" w:hAnsi="Arial Narrow"/>
                <w:szCs w:val="24"/>
              </w:rPr>
              <w:t>treinamento e suas aplicações em Visão Computacional.</w:t>
            </w:r>
          </w:p>
          <w:p w14:paraId="6810F3E0" w14:textId="77777777" w:rsidR="000A1045" w:rsidRPr="001C24F0" w:rsidRDefault="000A1045" w:rsidP="00123D44">
            <w:pPr>
              <w:ind w:left="34"/>
              <w:jc w:val="both"/>
              <w:rPr>
                <w:rFonts w:ascii="Arial Narrow" w:hAnsi="Arial Narrow"/>
              </w:rPr>
            </w:pPr>
            <w:r w:rsidRPr="001C24F0">
              <w:rPr>
                <w:rFonts w:ascii="Arial Narrow" w:hAnsi="Arial Narrow"/>
              </w:rPr>
              <w:t>Específicos:</w:t>
            </w:r>
          </w:p>
          <w:p w14:paraId="6D68C4CB" w14:textId="77777777" w:rsidR="000A1045" w:rsidRPr="00C219A6" w:rsidRDefault="000A1045" w:rsidP="00123D44">
            <w:pPr>
              <w:pStyle w:val="PargrafodaLista"/>
              <w:numPr>
                <w:ilvl w:val="0"/>
                <w:numId w:val="2"/>
              </w:numPr>
              <w:spacing w:after="0"/>
              <w:ind w:left="318" w:hanging="284"/>
              <w:jc w:val="both"/>
              <w:rPr>
                <w:rFonts w:ascii="Arial Narrow" w:hAnsi="Arial Narrow"/>
                <w:szCs w:val="24"/>
              </w:rPr>
            </w:pPr>
            <w:r w:rsidRPr="00C219A6">
              <w:rPr>
                <w:rFonts w:ascii="Arial Narrow" w:hAnsi="Arial Narrow"/>
                <w:szCs w:val="24"/>
              </w:rPr>
              <w:t>Apresentar ao acadêmico as principais características das Redes Neurais Artificiais</w:t>
            </w:r>
            <w:r>
              <w:rPr>
                <w:rFonts w:ascii="Arial Narrow" w:hAnsi="Arial Narrow"/>
                <w:szCs w:val="24"/>
              </w:rPr>
              <w:t xml:space="preserve"> </w:t>
            </w:r>
            <w:r w:rsidRPr="00C219A6">
              <w:rPr>
                <w:rFonts w:ascii="Arial Narrow" w:hAnsi="Arial Narrow"/>
                <w:szCs w:val="24"/>
              </w:rPr>
              <w:t>Clássicas.</w:t>
            </w:r>
          </w:p>
          <w:p w14:paraId="67529994" w14:textId="77777777" w:rsidR="000A1045" w:rsidRPr="00C219A6" w:rsidRDefault="000A1045" w:rsidP="00123D44">
            <w:pPr>
              <w:pStyle w:val="PargrafodaLista"/>
              <w:numPr>
                <w:ilvl w:val="0"/>
                <w:numId w:val="2"/>
              </w:numPr>
              <w:spacing w:after="0"/>
              <w:ind w:left="318" w:hanging="284"/>
              <w:jc w:val="both"/>
              <w:rPr>
                <w:rFonts w:ascii="Arial Narrow" w:hAnsi="Arial Narrow"/>
                <w:szCs w:val="24"/>
              </w:rPr>
            </w:pPr>
            <w:r w:rsidRPr="00C219A6">
              <w:rPr>
                <w:rFonts w:ascii="Arial Narrow" w:hAnsi="Arial Narrow"/>
                <w:szCs w:val="24"/>
              </w:rPr>
              <w:t> Capacitar o acadêmico a realizar o treinamento das Redes Neurais Artificiais de</w:t>
            </w:r>
            <w:r>
              <w:rPr>
                <w:rFonts w:ascii="Arial Narrow" w:hAnsi="Arial Narrow"/>
                <w:szCs w:val="24"/>
              </w:rPr>
              <w:t xml:space="preserve"> </w:t>
            </w:r>
            <w:r w:rsidRPr="00C219A6">
              <w:rPr>
                <w:rFonts w:ascii="Arial Narrow" w:hAnsi="Arial Narrow"/>
                <w:szCs w:val="24"/>
              </w:rPr>
              <w:t>Alimentação direta e de Múltiplas Camadas.</w:t>
            </w:r>
          </w:p>
          <w:p w14:paraId="66DAAA17" w14:textId="77777777" w:rsidR="000A1045" w:rsidRPr="00C219A6" w:rsidRDefault="000A1045" w:rsidP="00123D44">
            <w:pPr>
              <w:pStyle w:val="PargrafodaLista"/>
              <w:numPr>
                <w:ilvl w:val="0"/>
                <w:numId w:val="2"/>
              </w:numPr>
              <w:spacing w:after="0"/>
              <w:ind w:left="318" w:hanging="284"/>
              <w:jc w:val="both"/>
              <w:rPr>
                <w:rFonts w:ascii="Arial Narrow" w:hAnsi="Arial Narrow"/>
                <w:szCs w:val="24"/>
              </w:rPr>
            </w:pPr>
            <w:r w:rsidRPr="00C219A6">
              <w:rPr>
                <w:rFonts w:ascii="Arial Narrow" w:hAnsi="Arial Narrow"/>
                <w:szCs w:val="24"/>
              </w:rPr>
              <w:t>Apresentar os conceitos básicos do Aprendizado Profundo bem como as</w:t>
            </w:r>
            <w:r>
              <w:rPr>
                <w:rFonts w:ascii="Arial Narrow" w:hAnsi="Arial Narrow"/>
                <w:szCs w:val="24"/>
              </w:rPr>
              <w:t xml:space="preserve"> </w:t>
            </w:r>
            <w:r w:rsidRPr="00C219A6">
              <w:rPr>
                <w:rFonts w:ascii="Arial Narrow" w:hAnsi="Arial Narrow"/>
                <w:szCs w:val="24"/>
              </w:rPr>
              <w:t>arquiteturas mais famosas das Redes Neurais Convolucionais.</w:t>
            </w:r>
          </w:p>
          <w:p w14:paraId="6DBC20B3" w14:textId="77777777" w:rsidR="000A1045" w:rsidRPr="00C219A6" w:rsidRDefault="000A1045" w:rsidP="00123D44">
            <w:pPr>
              <w:pStyle w:val="PargrafodaLista"/>
              <w:numPr>
                <w:ilvl w:val="0"/>
                <w:numId w:val="2"/>
              </w:numPr>
              <w:spacing w:after="0"/>
              <w:ind w:left="318" w:hanging="284"/>
              <w:jc w:val="both"/>
              <w:rPr>
                <w:rFonts w:ascii="Arial Narrow" w:hAnsi="Arial Narrow"/>
                <w:szCs w:val="24"/>
              </w:rPr>
            </w:pPr>
            <w:r w:rsidRPr="00C219A6">
              <w:rPr>
                <w:rFonts w:ascii="Arial Narrow" w:hAnsi="Arial Narrow"/>
                <w:szCs w:val="24"/>
              </w:rPr>
              <w:t>Implementar e realizar o treinamento das Redes Neurais Convolucionais em</w:t>
            </w:r>
            <w:r>
              <w:rPr>
                <w:rFonts w:ascii="Arial Narrow" w:hAnsi="Arial Narrow"/>
                <w:szCs w:val="24"/>
              </w:rPr>
              <w:t xml:space="preserve"> </w:t>
            </w:r>
            <w:r w:rsidRPr="00C219A6">
              <w:rPr>
                <w:rFonts w:ascii="Arial Narrow" w:hAnsi="Arial Narrow"/>
                <w:szCs w:val="24"/>
              </w:rPr>
              <w:t>aplicações praticas de Visão Computacional para resolver problemas do mundo</w:t>
            </w:r>
            <w:r>
              <w:rPr>
                <w:rFonts w:ascii="Arial Narrow" w:hAnsi="Arial Narrow"/>
                <w:szCs w:val="24"/>
              </w:rPr>
              <w:t xml:space="preserve"> </w:t>
            </w:r>
            <w:r w:rsidRPr="00C219A6">
              <w:rPr>
                <w:rFonts w:ascii="Arial Narrow" w:hAnsi="Arial Narrow"/>
                <w:szCs w:val="24"/>
              </w:rPr>
              <w:t>real.</w:t>
            </w:r>
          </w:p>
        </w:tc>
      </w:tr>
      <w:tr w:rsidR="000A1045" w:rsidRPr="00966815" w14:paraId="1FCAD488"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C34C733" w14:textId="77777777" w:rsidR="000A1045" w:rsidRPr="00AC2719" w:rsidRDefault="000A1045" w:rsidP="00123D44">
            <w:pPr>
              <w:jc w:val="center"/>
              <w:rPr>
                <w:rFonts w:ascii="Arial Narrow" w:hAnsi="Arial Narrow"/>
              </w:rPr>
            </w:pPr>
            <w:r>
              <w:rPr>
                <w:rFonts w:ascii="Arial Narrow" w:hAnsi="Arial Narrow"/>
              </w:rPr>
              <w:t>EMENTA</w:t>
            </w:r>
          </w:p>
        </w:tc>
      </w:tr>
      <w:tr w:rsidR="000A1045" w:rsidRPr="00C5434D" w14:paraId="44D4AF63" w14:textId="77777777" w:rsidTr="00123D44">
        <w:trPr>
          <w:trHeight w:val="898"/>
        </w:trPr>
        <w:tc>
          <w:tcPr>
            <w:tcW w:w="5000" w:type="pct"/>
            <w:gridSpan w:val="3"/>
            <w:tcBorders>
              <w:top w:val="single" w:sz="4" w:space="0" w:color="auto"/>
              <w:bottom w:val="single" w:sz="4" w:space="0" w:color="auto"/>
              <w:right w:val="single" w:sz="4" w:space="0" w:color="auto"/>
            </w:tcBorders>
            <w:shd w:val="clear" w:color="auto" w:fill="auto"/>
            <w:vAlign w:val="center"/>
          </w:tcPr>
          <w:p w14:paraId="4348398D" w14:textId="77777777" w:rsidR="000A1045" w:rsidRPr="00DF254B" w:rsidRDefault="000A1045" w:rsidP="00123D44">
            <w:pPr>
              <w:jc w:val="both"/>
              <w:rPr>
                <w:rFonts w:ascii="Arial Narrow" w:hAnsi="Arial Narrow"/>
              </w:rPr>
            </w:pPr>
            <w:r w:rsidRPr="004B424B">
              <w:rPr>
                <w:rFonts w:ascii="Arial Narrow" w:hAnsi="Arial Narrow"/>
              </w:rPr>
              <w:t>Introdução ao Aprendizado de Máquina, Redes Neu</w:t>
            </w:r>
            <w:r>
              <w:rPr>
                <w:rFonts w:ascii="Arial Narrow" w:hAnsi="Arial Narrow"/>
              </w:rPr>
              <w:t xml:space="preserve">rais Artificiais de Alimentação </w:t>
            </w:r>
            <w:r w:rsidRPr="004B424B">
              <w:rPr>
                <w:rFonts w:ascii="Arial Narrow" w:hAnsi="Arial Narrow"/>
              </w:rPr>
              <w:t>Direta, Redes Neurais de Múltiplas Camadas (Perc</w:t>
            </w:r>
            <w:r>
              <w:rPr>
                <w:rFonts w:ascii="Arial Narrow" w:hAnsi="Arial Narrow"/>
              </w:rPr>
              <w:t xml:space="preserve">eptrons), Treinamento das Redes </w:t>
            </w:r>
            <w:r w:rsidRPr="004B424B">
              <w:rPr>
                <w:rFonts w:ascii="Arial Narrow" w:hAnsi="Arial Narrow"/>
              </w:rPr>
              <w:t>Neurais, Redes Neurais Profundas, Regularização, Tr</w:t>
            </w:r>
            <w:r>
              <w:rPr>
                <w:rFonts w:ascii="Arial Narrow" w:hAnsi="Arial Narrow"/>
              </w:rPr>
              <w:t xml:space="preserve">einamento de Modelos Profundos, </w:t>
            </w:r>
            <w:r w:rsidRPr="004B424B">
              <w:rPr>
                <w:rFonts w:ascii="Arial Narrow" w:hAnsi="Arial Narrow"/>
              </w:rPr>
              <w:t>Dropouts, Autoencoders, Redes Neurais Co</w:t>
            </w:r>
            <w:r>
              <w:rPr>
                <w:rFonts w:ascii="Arial Narrow" w:hAnsi="Arial Narrow"/>
              </w:rPr>
              <w:t xml:space="preserve">nvolucionais (CNNs), Generative </w:t>
            </w:r>
            <w:r w:rsidRPr="004B424B">
              <w:rPr>
                <w:rFonts w:ascii="Arial Narrow" w:hAnsi="Arial Narrow"/>
              </w:rPr>
              <w:t>Adversarial networks (GANs), Transferência de Co</w:t>
            </w:r>
            <w:r>
              <w:rPr>
                <w:rFonts w:ascii="Arial Narrow" w:hAnsi="Arial Narrow"/>
              </w:rPr>
              <w:t xml:space="preserve">nhecimento (Transfer Learning), </w:t>
            </w:r>
            <w:r w:rsidRPr="004B424B">
              <w:rPr>
                <w:rFonts w:ascii="Arial Narrow" w:hAnsi="Arial Narrow"/>
              </w:rPr>
              <w:t>Tópicos Avançados em Aprendizado Profundo.</w:t>
            </w:r>
          </w:p>
        </w:tc>
      </w:tr>
      <w:tr w:rsidR="000A1045" w:rsidRPr="00966815" w14:paraId="3244E06C"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E5948A6" w14:textId="77777777" w:rsidR="000A1045" w:rsidRPr="00AC2719" w:rsidRDefault="000A1045" w:rsidP="00123D44">
            <w:pPr>
              <w:jc w:val="center"/>
              <w:rPr>
                <w:rFonts w:ascii="Arial Narrow" w:hAnsi="Arial Narrow"/>
              </w:rPr>
            </w:pPr>
            <w:r>
              <w:rPr>
                <w:rFonts w:ascii="Arial Narrow" w:hAnsi="Arial Narrow"/>
              </w:rPr>
              <w:t>BIBLIOGRAFIA BÁSICA</w:t>
            </w:r>
          </w:p>
        </w:tc>
      </w:tr>
      <w:tr w:rsidR="000A1045" w:rsidRPr="00A45649" w14:paraId="183A786C" w14:textId="77777777" w:rsidTr="00123D44">
        <w:trPr>
          <w:trHeight w:val="968"/>
        </w:trPr>
        <w:tc>
          <w:tcPr>
            <w:tcW w:w="5000" w:type="pct"/>
            <w:gridSpan w:val="3"/>
            <w:tcBorders>
              <w:top w:val="single" w:sz="4" w:space="0" w:color="auto"/>
              <w:bottom w:val="single" w:sz="4" w:space="0" w:color="auto"/>
              <w:right w:val="single" w:sz="4" w:space="0" w:color="auto"/>
            </w:tcBorders>
            <w:shd w:val="clear" w:color="auto" w:fill="auto"/>
            <w:vAlign w:val="center"/>
          </w:tcPr>
          <w:p w14:paraId="17625A17" w14:textId="77777777" w:rsidR="000A1045" w:rsidRPr="00167EE3" w:rsidRDefault="000A1045" w:rsidP="00123D44">
            <w:pPr>
              <w:pStyle w:val="PargrafodaLista"/>
              <w:numPr>
                <w:ilvl w:val="0"/>
                <w:numId w:val="2"/>
              </w:numPr>
              <w:ind w:left="318" w:hanging="284"/>
              <w:jc w:val="both"/>
              <w:rPr>
                <w:rFonts w:ascii="Arial Narrow" w:hAnsi="Arial Narrow"/>
                <w:szCs w:val="24"/>
              </w:rPr>
            </w:pPr>
            <w:r w:rsidRPr="00167EE3">
              <w:rPr>
                <w:rFonts w:ascii="Arial Narrow" w:hAnsi="Arial Narrow"/>
                <w:szCs w:val="24"/>
              </w:rPr>
              <w:t>Russell, S; Norvig, P. Inteligencia Artificial, Campus, 2004.</w:t>
            </w:r>
          </w:p>
          <w:p w14:paraId="3326E971" w14:textId="77777777" w:rsidR="000A1045" w:rsidRPr="00167EE3" w:rsidRDefault="000A1045" w:rsidP="00123D44">
            <w:pPr>
              <w:pStyle w:val="PargrafodaLista"/>
              <w:numPr>
                <w:ilvl w:val="0"/>
                <w:numId w:val="2"/>
              </w:numPr>
              <w:ind w:left="318" w:hanging="284"/>
              <w:jc w:val="both"/>
              <w:rPr>
                <w:rFonts w:ascii="Arial Narrow" w:hAnsi="Arial Narrow"/>
                <w:szCs w:val="24"/>
              </w:rPr>
            </w:pPr>
            <w:r w:rsidRPr="00167EE3">
              <w:rPr>
                <w:rFonts w:ascii="Arial Narrow" w:hAnsi="Arial Narrow"/>
                <w:szCs w:val="24"/>
              </w:rPr>
              <w:t>Y. LeCun, L. Bottou, Y. Bengio, and P. Haffner. Gradient</w:t>
            </w:r>
            <w:r w:rsidRPr="00167EE3">
              <w:rPr>
                <w:rFonts w:ascii="Calibri" w:eastAsia="Calibri" w:hAnsi="Calibri" w:cs="Calibri"/>
                <w:szCs w:val="24"/>
              </w:rPr>
              <w:t>‐</w:t>
            </w:r>
            <w:r w:rsidRPr="00167EE3">
              <w:rPr>
                <w:rFonts w:ascii="Arial Narrow" w:hAnsi="Arial Narrow"/>
                <w:szCs w:val="24"/>
              </w:rPr>
              <w:t>based learning a</w:t>
            </w:r>
            <w:r>
              <w:rPr>
                <w:rFonts w:ascii="Arial Narrow" w:hAnsi="Arial Narrow"/>
                <w:szCs w:val="24"/>
              </w:rPr>
              <w:t xml:space="preserve">pplied </w:t>
            </w:r>
            <w:r w:rsidRPr="00167EE3">
              <w:rPr>
                <w:rFonts w:ascii="Arial Narrow" w:hAnsi="Arial Narrow"/>
                <w:szCs w:val="24"/>
              </w:rPr>
              <w:t>to document recognition. Proceedings of the IEEE, november 1998.</w:t>
            </w:r>
          </w:p>
          <w:p w14:paraId="76D659A8" w14:textId="77777777" w:rsidR="000A1045" w:rsidRPr="007E35F8" w:rsidRDefault="000A1045" w:rsidP="00123D44">
            <w:pPr>
              <w:pStyle w:val="PargrafodaLista"/>
              <w:numPr>
                <w:ilvl w:val="0"/>
                <w:numId w:val="2"/>
              </w:numPr>
              <w:spacing w:after="0"/>
              <w:ind w:left="318" w:hanging="284"/>
              <w:jc w:val="both"/>
              <w:rPr>
                <w:rFonts w:ascii="Arial Narrow" w:hAnsi="Arial Narrow"/>
                <w:szCs w:val="24"/>
              </w:rPr>
            </w:pPr>
            <w:r w:rsidRPr="00167EE3">
              <w:rPr>
                <w:rFonts w:ascii="Arial Narrow" w:hAnsi="Arial Narrow"/>
                <w:szCs w:val="24"/>
              </w:rPr>
              <w:t>Goodfellow, I., Bengio,Y., and Courville, A., Deep Learning, MIT Press, 2016.</w:t>
            </w:r>
          </w:p>
        </w:tc>
      </w:tr>
      <w:tr w:rsidR="000A1045" w:rsidRPr="00966815" w14:paraId="76A6EA4E"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62A7A6A" w14:textId="77777777" w:rsidR="000A1045" w:rsidRPr="00AC2719" w:rsidRDefault="000A1045" w:rsidP="00123D44">
            <w:pPr>
              <w:jc w:val="center"/>
              <w:rPr>
                <w:rFonts w:ascii="Arial Narrow" w:hAnsi="Arial Narrow"/>
              </w:rPr>
            </w:pPr>
            <w:r>
              <w:rPr>
                <w:rFonts w:ascii="Arial Narrow" w:hAnsi="Arial Narrow"/>
              </w:rPr>
              <w:t>BIBLIOGRAFIA COMPLEMENTAR</w:t>
            </w:r>
          </w:p>
        </w:tc>
      </w:tr>
      <w:tr w:rsidR="000A1045" w:rsidRPr="00A45649" w14:paraId="25F8DC4B"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C779C35" w14:textId="77777777" w:rsidR="000A1045" w:rsidRPr="00857CCC" w:rsidRDefault="000A1045" w:rsidP="00123D44">
            <w:pPr>
              <w:pStyle w:val="PargrafodaLista"/>
              <w:numPr>
                <w:ilvl w:val="0"/>
                <w:numId w:val="2"/>
              </w:numPr>
              <w:spacing w:after="0"/>
              <w:ind w:left="318" w:hanging="284"/>
              <w:jc w:val="both"/>
              <w:rPr>
                <w:rFonts w:ascii="Arial Narrow" w:hAnsi="Arial Narrow"/>
                <w:szCs w:val="24"/>
              </w:rPr>
            </w:pPr>
            <w:r w:rsidRPr="00857CCC">
              <w:rPr>
                <w:rFonts w:ascii="Arial Narrow" w:hAnsi="Arial Narrow"/>
                <w:szCs w:val="24"/>
              </w:rPr>
              <w:t>Krizhevsky, A., Sutskever, I. and Hinton, G.</w:t>
            </w:r>
            <w:r>
              <w:rPr>
                <w:rFonts w:ascii="Arial Narrow" w:hAnsi="Arial Narrow"/>
                <w:szCs w:val="24"/>
              </w:rPr>
              <w:t xml:space="preserve"> E. ImageNet Classification with </w:t>
            </w:r>
            <w:r w:rsidRPr="00857CCC">
              <w:rPr>
                <w:rFonts w:ascii="Arial Narrow" w:hAnsi="Arial Narrow"/>
                <w:szCs w:val="24"/>
              </w:rPr>
              <w:t xml:space="preserve">Deep Convolutional Neural </w:t>
            </w:r>
            <w:r w:rsidRPr="00857CCC">
              <w:rPr>
                <w:rFonts w:ascii="Arial Narrow" w:hAnsi="Arial Narrow"/>
                <w:szCs w:val="24"/>
              </w:rPr>
              <w:lastRenderedPageBreak/>
              <w:t>Networks. NIPS</w:t>
            </w:r>
            <w:r>
              <w:rPr>
                <w:rFonts w:ascii="Arial Narrow" w:hAnsi="Arial Narrow"/>
                <w:szCs w:val="24"/>
              </w:rPr>
              <w:t xml:space="preserve">. Neural Information Processing </w:t>
            </w:r>
            <w:r w:rsidRPr="00857CCC">
              <w:rPr>
                <w:rFonts w:ascii="Arial Narrow" w:hAnsi="Arial Narrow"/>
                <w:szCs w:val="24"/>
              </w:rPr>
              <w:t>Systems, Lake Tahoe, Nevada</w:t>
            </w:r>
            <w:r>
              <w:rPr>
                <w:rFonts w:ascii="Arial Narrow" w:hAnsi="Arial Narrow"/>
                <w:szCs w:val="24"/>
              </w:rPr>
              <w:t xml:space="preserve">, </w:t>
            </w:r>
            <w:r w:rsidRPr="00857CCC">
              <w:rPr>
                <w:rFonts w:ascii="Arial Narrow" w:hAnsi="Arial Narrow"/>
                <w:szCs w:val="24"/>
              </w:rPr>
              <w:t>201</w:t>
            </w:r>
            <w:r>
              <w:rPr>
                <w:rFonts w:ascii="Arial Narrow" w:hAnsi="Arial Narrow"/>
                <w:szCs w:val="24"/>
              </w:rPr>
              <w:t>2.</w:t>
            </w:r>
          </w:p>
          <w:p w14:paraId="13B0906C" w14:textId="77777777" w:rsidR="000A1045" w:rsidRDefault="000A1045" w:rsidP="00123D44">
            <w:pPr>
              <w:pStyle w:val="PargrafodaLista"/>
              <w:numPr>
                <w:ilvl w:val="0"/>
                <w:numId w:val="2"/>
              </w:numPr>
              <w:spacing w:after="0"/>
              <w:ind w:left="318" w:hanging="284"/>
              <w:jc w:val="both"/>
              <w:rPr>
                <w:rFonts w:ascii="Arial Narrow" w:hAnsi="Arial Narrow"/>
                <w:szCs w:val="24"/>
              </w:rPr>
            </w:pPr>
            <w:r w:rsidRPr="00857CCC">
              <w:rPr>
                <w:rFonts w:ascii="Arial Narrow" w:hAnsi="Arial Narrow"/>
                <w:szCs w:val="24"/>
              </w:rPr>
              <w:t>Li</w:t>
            </w:r>
            <w:r>
              <w:rPr>
                <w:rFonts w:ascii="Arial Narrow" w:hAnsi="Arial Narrow"/>
                <w:szCs w:val="24"/>
              </w:rPr>
              <w:t xml:space="preserve"> Deng and Dong Yu (2014), </w:t>
            </w:r>
            <w:r w:rsidRPr="00857CCC">
              <w:rPr>
                <w:rFonts w:ascii="Arial Narrow" w:hAnsi="Arial Narrow"/>
                <w:szCs w:val="24"/>
              </w:rPr>
              <w:t>Deep Learning</w:t>
            </w:r>
            <w:r>
              <w:rPr>
                <w:rFonts w:ascii="Arial Narrow" w:hAnsi="Arial Narrow"/>
                <w:szCs w:val="24"/>
              </w:rPr>
              <w:t>: Methods and Applications</w:t>
            </w:r>
            <w:r w:rsidRPr="00857CCC">
              <w:rPr>
                <w:rFonts w:ascii="Arial Narrow" w:hAnsi="Arial Narrow"/>
                <w:szCs w:val="24"/>
              </w:rPr>
              <w:t>,</w:t>
            </w:r>
            <w:r>
              <w:rPr>
                <w:rFonts w:ascii="Arial Narrow" w:hAnsi="Arial Narrow"/>
                <w:szCs w:val="24"/>
              </w:rPr>
              <w:t xml:space="preserve"> </w:t>
            </w:r>
            <w:r w:rsidRPr="008402F2">
              <w:rPr>
                <w:rFonts w:ascii="Arial Narrow" w:hAnsi="Arial Narrow"/>
                <w:szCs w:val="24"/>
              </w:rPr>
              <w:t>Foundations and Trends® in Signal Processing: Vol. 7: No. 3–4, pp .</w:t>
            </w:r>
          </w:p>
          <w:p w14:paraId="77A139C0" w14:textId="77777777" w:rsidR="000A1045" w:rsidRDefault="000A1045" w:rsidP="00123D44">
            <w:pPr>
              <w:pStyle w:val="PargrafodaLista"/>
              <w:numPr>
                <w:ilvl w:val="0"/>
                <w:numId w:val="2"/>
              </w:numPr>
              <w:spacing w:after="0"/>
              <w:ind w:left="318" w:hanging="284"/>
              <w:jc w:val="both"/>
              <w:rPr>
                <w:rFonts w:ascii="Arial Narrow" w:hAnsi="Arial Narrow"/>
                <w:szCs w:val="24"/>
              </w:rPr>
            </w:pPr>
            <w:r w:rsidRPr="000E1ADB">
              <w:rPr>
                <w:rFonts w:ascii="Arial Narrow" w:hAnsi="Arial Narrow"/>
                <w:szCs w:val="24"/>
              </w:rPr>
              <w:t>Satish Kumar, Neural Networks: A Classroom Approach, Tata McGraw-Hill</w:t>
            </w:r>
            <w:r>
              <w:rPr>
                <w:rFonts w:ascii="Arial Narrow" w:hAnsi="Arial Narrow"/>
                <w:szCs w:val="24"/>
              </w:rPr>
              <w:t xml:space="preserve"> </w:t>
            </w:r>
            <w:r w:rsidRPr="000E1ADB">
              <w:rPr>
                <w:rFonts w:ascii="Arial Narrow" w:hAnsi="Arial Narrow"/>
                <w:szCs w:val="24"/>
              </w:rPr>
              <w:t>Education, 2004.</w:t>
            </w:r>
          </w:p>
          <w:p w14:paraId="7F3175A1" w14:textId="77777777" w:rsidR="000A1045" w:rsidRPr="000E1ADB" w:rsidRDefault="000A1045" w:rsidP="00123D44">
            <w:pPr>
              <w:pStyle w:val="PargrafodaLista"/>
              <w:numPr>
                <w:ilvl w:val="0"/>
                <w:numId w:val="2"/>
              </w:numPr>
              <w:spacing w:after="0"/>
              <w:ind w:left="318" w:hanging="284"/>
              <w:jc w:val="both"/>
              <w:rPr>
                <w:rFonts w:ascii="Arial Narrow" w:hAnsi="Arial Narrow"/>
                <w:szCs w:val="24"/>
              </w:rPr>
            </w:pPr>
            <w:r w:rsidRPr="000E1ADB">
              <w:rPr>
                <w:rFonts w:ascii="Arial Narrow" w:hAnsi="Arial Narrow"/>
                <w:szCs w:val="24"/>
              </w:rPr>
              <w:t>Representation Learning: A Review and New Perspectives, Yoshua Bengio,</w:t>
            </w:r>
            <w:r>
              <w:rPr>
                <w:rFonts w:ascii="Arial Narrow" w:hAnsi="Arial Narrow"/>
                <w:szCs w:val="24"/>
              </w:rPr>
              <w:t xml:space="preserve"> </w:t>
            </w:r>
            <w:r w:rsidRPr="000E1ADB">
              <w:rPr>
                <w:rFonts w:ascii="Arial Narrow" w:hAnsi="Arial Narrow"/>
                <w:szCs w:val="24"/>
              </w:rPr>
              <w:t>Aaron Courville, Pascal Vincent, Arxiv, 2012.</w:t>
            </w:r>
          </w:p>
          <w:p w14:paraId="277A9D7F" w14:textId="77777777" w:rsidR="000A1045" w:rsidRPr="000E1ADB" w:rsidRDefault="000A1045"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I</w:t>
            </w:r>
            <w:r w:rsidRPr="000E1ADB">
              <w:rPr>
                <w:rFonts w:ascii="Arial Narrow" w:hAnsi="Arial Narrow"/>
                <w:szCs w:val="24"/>
              </w:rPr>
              <w:t>mageNet Classification with Deep Convolutional Neural Networks, Alex</w:t>
            </w:r>
            <w:r>
              <w:rPr>
                <w:rFonts w:ascii="Arial Narrow" w:hAnsi="Arial Narrow"/>
                <w:szCs w:val="24"/>
              </w:rPr>
              <w:t xml:space="preserve"> </w:t>
            </w:r>
            <w:r w:rsidRPr="000E1ADB">
              <w:rPr>
                <w:rFonts w:ascii="Arial Narrow" w:hAnsi="Arial Narrow"/>
                <w:szCs w:val="24"/>
              </w:rPr>
              <w:t>Krizhevsky, Ilya Sutskever, Geoffrey E Hinton, NIPS 2012.</w:t>
            </w:r>
          </w:p>
        </w:tc>
      </w:tr>
    </w:tbl>
    <w:p w14:paraId="1B5AFEBA" w14:textId="77777777" w:rsidR="000A1045" w:rsidRDefault="000A1045"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BB59BE" w:rsidRPr="00966815" w14:paraId="685A5BEE" w14:textId="77777777" w:rsidTr="00D65754">
        <w:trPr>
          <w:trHeight w:val="340"/>
        </w:trPr>
        <w:tc>
          <w:tcPr>
            <w:tcW w:w="5000" w:type="pct"/>
            <w:gridSpan w:val="3"/>
            <w:shd w:val="clear" w:color="auto" w:fill="1F497D"/>
            <w:vAlign w:val="center"/>
          </w:tcPr>
          <w:p w14:paraId="551D83E9" w14:textId="77777777" w:rsidR="00BB59BE" w:rsidRPr="007409E7" w:rsidRDefault="00BB59BE" w:rsidP="00D65754">
            <w:pPr>
              <w:jc w:val="center"/>
              <w:rPr>
                <w:rFonts w:ascii="Arial Narrow" w:hAnsi="Arial Narrow"/>
                <w:b/>
                <w:color w:val="FFFFFF"/>
              </w:rPr>
            </w:pPr>
            <w:r>
              <w:rPr>
                <w:rFonts w:ascii="Arial Narrow" w:hAnsi="Arial Narrow"/>
                <w:b/>
                <w:color w:val="FFFFFF"/>
              </w:rPr>
              <w:t>DISCIPLINA</w:t>
            </w:r>
          </w:p>
        </w:tc>
      </w:tr>
      <w:tr w:rsidR="00BB59BE" w:rsidRPr="00F613EE" w14:paraId="3D7B6894"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D85B4F1" w14:textId="0C8CE75F" w:rsidR="00BB59BE" w:rsidRDefault="00BB59BE" w:rsidP="00BB59BE">
            <w:pPr>
              <w:rPr>
                <w:rFonts w:ascii="Arial Narrow" w:hAnsi="Arial Narrow"/>
              </w:rPr>
            </w:pPr>
            <w:r>
              <w:rPr>
                <w:rFonts w:ascii="Arial Narrow" w:hAnsi="Arial Narrow"/>
              </w:rPr>
              <w:t>Sistemas Embarcados</w:t>
            </w:r>
          </w:p>
        </w:tc>
      </w:tr>
      <w:tr w:rsidR="00BB59BE" w:rsidRPr="00966815" w14:paraId="222FCF05"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267C650" w14:textId="77777777" w:rsidR="00BB59BE" w:rsidRPr="00AC2719" w:rsidRDefault="00BB59BE" w:rsidP="00D65754">
            <w:pPr>
              <w:jc w:val="center"/>
              <w:rPr>
                <w:rFonts w:ascii="Arial Narrow" w:hAnsi="Arial Narrow"/>
              </w:rPr>
            </w:pPr>
            <w:r>
              <w:rPr>
                <w:rFonts w:ascii="Arial Narrow" w:hAnsi="Arial Narrow"/>
              </w:rPr>
              <w:t>PRÉ-REQUISITOS</w:t>
            </w:r>
          </w:p>
        </w:tc>
      </w:tr>
      <w:tr w:rsidR="00BB59BE" w:rsidRPr="00241DB0" w14:paraId="042F887D"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F25B222" w14:textId="288ED3D9" w:rsidR="00BB59BE" w:rsidRDefault="00F421B4" w:rsidP="00D65754">
            <w:pPr>
              <w:rPr>
                <w:rFonts w:ascii="Arial Narrow" w:hAnsi="Arial Narrow"/>
              </w:rPr>
            </w:pPr>
            <w:r>
              <w:rPr>
                <w:rFonts w:ascii="Arial Narrow" w:hAnsi="Arial Narrow"/>
              </w:rPr>
              <w:t>Organização de Computadores</w:t>
            </w:r>
          </w:p>
        </w:tc>
      </w:tr>
      <w:tr w:rsidR="00BB59BE" w:rsidRPr="00966815" w14:paraId="1A6D47BC"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2E93D77D" w14:textId="77777777" w:rsidR="00BB59BE" w:rsidRPr="00AC2719" w:rsidRDefault="00BB59BE"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8BE9319" w14:textId="77777777" w:rsidR="00BB59BE" w:rsidRPr="00AC2719" w:rsidRDefault="00BB59BE"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421E2B3B" w14:textId="77777777" w:rsidR="00BB59BE" w:rsidRPr="00AC2719" w:rsidRDefault="00BB59BE" w:rsidP="00D65754">
            <w:pPr>
              <w:jc w:val="center"/>
              <w:rPr>
                <w:rFonts w:ascii="Arial Narrow" w:hAnsi="Arial Narrow"/>
              </w:rPr>
            </w:pPr>
            <w:r>
              <w:rPr>
                <w:rFonts w:ascii="Arial Narrow" w:hAnsi="Arial Narrow"/>
              </w:rPr>
              <w:t>C.H. EXPERIMENTAL (horas)</w:t>
            </w:r>
          </w:p>
        </w:tc>
      </w:tr>
      <w:tr w:rsidR="00BB59BE" w:rsidRPr="00966815" w14:paraId="7701F9B9"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6D65ADD8" w14:textId="77777777" w:rsidR="00BB59BE" w:rsidRDefault="00BB59BE"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0CB1A4C" w14:textId="2D209367" w:rsidR="00BB59BE" w:rsidRDefault="00BB59BE" w:rsidP="00D6575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3ABCC5ED" w14:textId="4E48116B" w:rsidR="00BB59BE" w:rsidRDefault="00BB59BE" w:rsidP="00D65754">
            <w:pPr>
              <w:jc w:val="center"/>
              <w:rPr>
                <w:rFonts w:ascii="Arial Narrow" w:hAnsi="Arial Narrow"/>
              </w:rPr>
            </w:pPr>
            <w:r>
              <w:rPr>
                <w:rFonts w:ascii="Arial Narrow" w:hAnsi="Arial Narrow"/>
              </w:rPr>
              <w:t>15</w:t>
            </w:r>
          </w:p>
        </w:tc>
      </w:tr>
      <w:tr w:rsidR="00BB59BE" w:rsidRPr="00966815" w14:paraId="306BE7B8"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1D62C3D" w14:textId="77777777" w:rsidR="00BB59BE" w:rsidRPr="00AC2719" w:rsidRDefault="00BB59BE" w:rsidP="00D65754">
            <w:pPr>
              <w:jc w:val="center"/>
              <w:rPr>
                <w:rFonts w:ascii="Arial Narrow" w:hAnsi="Arial Narrow"/>
              </w:rPr>
            </w:pPr>
            <w:r>
              <w:rPr>
                <w:rFonts w:ascii="Arial Narrow" w:hAnsi="Arial Narrow"/>
              </w:rPr>
              <w:t>OBJETIVOS</w:t>
            </w:r>
          </w:p>
        </w:tc>
      </w:tr>
      <w:tr w:rsidR="00BB59BE" w:rsidRPr="00BB59BE" w14:paraId="1A00DE2C" w14:textId="77777777" w:rsidTr="00D6575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33B74C8F" w14:textId="4FBBE7C2" w:rsidR="00BB59BE" w:rsidRPr="00BB59BE" w:rsidRDefault="00BB59BE" w:rsidP="00BB59BE">
            <w:pPr>
              <w:pStyle w:val="PargrafodaLista"/>
              <w:numPr>
                <w:ilvl w:val="0"/>
                <w:numId w:val="2"/>
              </w:numPr>
              <w:spacing w:after="0"/>
              <w:ind w:left="318" w:hanging="284"/>
              <w:jc w:val="both"/>
              <w:rPr>
                <w:rFonts w:ascii="Arial Narrow" w:hAnsi="Arial Narrow"/>
                <w:szCs w:val="24"/>
              </w:rPr>
            </w:pPr>
            <w:r w:rsidRPr="00BB59BE">
              <w:rPr>
                <w:rFonts w:ascii="Arial Narrow" w:hAnsi="Arial Narrow"/>
                <w:szCs w:val="24"/>
              </w:rPr>
              <w:t>Introduzir os Sistemas Embarcados e as suas áreas de aplicação. Integração entre sistemas de comunicação, multimídia e processamento incluindo dados em RF (radio frequência) que continuam a expandir a complexidade dos sistemas embarcados, destacando exemplos existentes. Conceituar Sistemas DES (Distributed Embedded System) com grande número de elementos possuindo diferentes funcionalidades sendo considerados nós inteligentes, atuando através de sensores e atuadores, que configuram sistemas cada vez mais complexos e mais necessários às aplicações recentes.</w:t>
            </w:r>
          </w:p>
        </w:tc>
      </w:tr>
      <w:tr w:rsidR="00BB59BE" w:rsidRPr="00966815" w14:paraId="7FC882AC"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E57F7C1" w14:textId="77777777" w:rsidR="00BB59BE" w:rsidRPr="00AC2719" w:rsidRDefault="00BB59BE" w:rsidP="00D65754">
            <w:pPr>
              <w:jc w:val="center"/>
              <w:rPr>
                <w:rFonts w:ascii="Arial Narrow" w:hAnsi="Arial Narrow"/>
              </w:rPr>
            </w:pPr>
            <w:r>
              <w:rPr>
                <w:rFonts w:ascii="Arial Narrow" w:hAnsi="Arial Narrow"/>
              </w:rPr>
              <w:t>EMENTA</w:t>
            </w:r>
          </w:p>
        </w:tc>
      </w:tr>
      <w:tr w:rsidR="00BB59BE" w:rsidRPr="00BB59BE" w14:paraId="13D57404" w14:textId="77777777" w:rsidTr="00D65754">
        <w:trPr>
          <w:trHeight w:val="926"/>
        </w:trPr>
        <w:tc>
          <w:tcPr>
            <w:tcW w:w="5000" w:type="pct"/>
            <w:gridSpan w:val="3"/>
            <w:tcBorders>
              <w:top w:val="single" w:sz="4" w:space="0" w:color="auto"/>
              <w:bottom w:val="single" w:sz="4" w:space="0" w:color="auto"/>
              <w:right w:val="single" w:sz="4" w:space="0" w:color="auto"/>
            </w:tcBorders>
            <w:shd w:val="clear" w:color="auto" w:fill="auto"/>
            <w:vAlign w:val="center"/>
          </w:tcPr>
          <w:p w14:paraId="4A49FF56" w14:textId="24603811" w:rsidR="00BB59BE" w:rsidRPr="00DF3554" w:rsidRDefault="00BB59BE" w:rsidP="00D65754">
            <w:pPr>
              <w:spacing w:line="269" w:lineRule="exact"/>
              <w:ind w:right="47"/>
              <w:jc w:val="both"/>
              <w:rPr>
                <w:rFonts w:ascii="Arial Narrow" w:hAnsi="Arial Narrow"/>
              </w:rPr>
            </w:pPr>
            <w:r w:rsidRPr="00BB59BE">
              <w:rPr>
                <w:rFonts w:ascii="Arial Narrow" w:hAnsi="Arial Narrow"/>
              </w:rPr>
              <w:t>Introdução aos Sistemas Embarcados; Estudo das principais características dos elementos de computação tipo (DSP - Digital Signal Processing, processadores, FPGA e ASICs) voltados para aplicações embarcadas; Levantamento das limitações e capacidades do hardware e software destes elementos para a implementação de sistemas embarcados; Metodologias para comparar os resultados entre as diferentes tecnologias. Redes em sistemas de tempo real, escalonamento de mensagens, considerações sobre comunicação evento/tempo, impacto do meio físico, topologias e controle de acesso ao meio.</w:t>
            </w:r>
          </w:p>
        </w:tc>
      </w:tr>
      <w:tr w:rsidR="00BB59BE" w:rsidRPr="00966815" w14:paraId="1E218548"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ED074E6" w14:textId="77777777" w:rsidR="00BB59BE" w:rsidRPr="00AC2719" w:rsidRDefault="00BB59BE" w:rsidP="00D65754">
            <w:pPr>
              <w:jc w:val="center"/>
              <w:rPr>
                <w:rFonts w:ascii="Arial Narrow" w:hAnsi="Arial Narrow"/>
              </w:rPr>
            </w:pPr>
            <w:r>
              <w:rPr>
                <w:rFonts w:ascii="Arial Narrow" w:hAnsi="Arial Narrow"/>
              </w:rPr>
              <w:t>BIBLIOGRAFIA BÁSICA</w:t>
            </w:r>
          </w:p>
        </w:tc>
      </w:tr>
      <w:tr w:rsidR="00BB59BE" w:rsidRPr="00E24355" w14:paraId="077F7397" w14:textId="77777777" w:rsidTr="00D6575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128879F2" w14:textId="24054034" w:rsidR="00E24355" w:rsidRDefault="00E24355" w:rsidP="00E24355">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Noergaard, T. </w:t>
            </w:r>
            <w:r w:rsidRPr="00E24355">
              <w:rPr>
                <w:rFonts w:ascii="Arial Narrow" w:hAnsi="Arial Narrow"/>
                <w:szCs w:val="24"/>
              </w:rPr>
              <w:t>Embedded Systems Architecture: A Comprehensive Guid</w:t>
            </w:r>
            <w:r>
              <w:rPr>
                <w:rFonts w:ascii="Arial Narrow" w:hAnsi="Arial Narrow"/>
                <w:szCs w:val="24"/>
              </w:rPr>
              <w:t>e for Engineers and Programmers. Ed. Newnes; 2005.</w:t>
            </w:r>
          </w:p>
          <w:p w14:paraId="30395F2E" w14:textId="77777777" w:rsidR="00E24355" w:rsidRDefault="00E24355" w:rsidP="00E24355">
            <w:pPr>
              <w:pStyle w:val="PargrafodaLista"/>
              <w:numPr>
                <w:ilvl w:val="0"/>
                <w:numId w:val="2"/>
              </w:numPr>
              <w:spacing w:after="0"/>
              <w:ind w:left="318" w:hanging="284"/>
              <w:jc w:val="both"/>
              <w:rPr>
                <w:rFonts w:ascii="Arial Narrow" w:hAnsi="Arial Narrow"/>
                <w:szCs w:val="24"/>
              </w:rPr>
            </w:pPr>
            <w:r w:rsidRPr="00E24355">
              <w:rPr>
                <w:rFonts w:ascii="Arial Narrow" w:hAnsi="Arial Narrow"/>
                <w:szCs w:val="24"/>
              </w:rPr>
              <w:t>B</w:t>
            </w:r>
            <w:r>
              <w:rPr>
                <w:rFonts w:ascii="Arial Narrow" w:hAnsi="Arial Narrow"/>
                <w:szCs w:val="24"/>
              </w:rPr>
              <w:t>erger</w:t>
            </w:r>
            <w:r w:rsidRPr="00E24355">
              <w:rPr>
                <w:rFonts w:ascii="Arial Narrow" w:hAnsi="Arial Narrow"/>
                <w:szCs w:val="24"/>
              </w:rPr>
              <w:t>, A.; B</w:t>
            </w:r>
            <w:r>
              <w:rPr>
                <w:rFonts w:ascii="Arial Narrow" w:hAnsi="Arial Narrow"/>
                <w:szCs w:val="24"/>
              </w:rPr>
              <w:t>erger</w:t>
            </w:r>
            <w:r w:rsidRPr="00E24355">
              <w:rPr>
                <w:rFonts w:ascii="Arial Narrow" w:hAnsi="Arial Narrow"/>
                <w:szCs w:val="24"/>
              </w:rPr>
              <w:t>, A.</w:t>
            </w:r>
            <w:r>
              <w:rPr>
                <w:rFonts w:ascii="Arial Narrow" w:hAnsi="Arial Narrow"/>
                <w:szCs w:val="24"/>
              </w:rPr>
              <w:t xml:space="preserve"> </w:t>
            </w:r>
            <w:r w:rsidRPr="00E24355">
              <w:rPr>
                <w:rFonts w:ascii="Arial Narrow" w:hAnsi="Arial Narrow"/>
                <w:szCs w:val="24"/>
              </w:rPr>
              <w:t>S. Embedded Systems Design: An Introduction to P</w:t>
            </w:r>
            <w:r>
              <w:rPr>
                <w:rFonts w:ascii="Arial Narrow" w:hAnsi="Arial Narrow"/>
                <w:szCs w:val="24"/>
              </w:rPr>
              <w:t>rocesses, Tools and Techniques. Ed. Newnes; 2001.</w:t>
            </w:r>
          </w:p>
          <w:p w14:paraId="38434373" w14:textId="1A1D0C5C" w:rsidR="00BB59BE" w:rsidRPr="00E24355" w:rsidRDefault="00E24355" w:rsidP="00E24355">
            <w:pPr>
              <w:pStyle w:val="PargrafodaLista"/>
              <w:numPr>
                <w:ilvl w:val="0"/>
                <w:numId w:val="2"/>
              </w:numPr>
              <w:spacing w:after="0"/>
              <w:ind w:left="318" w:hanging="284"/>
              <w:jc w:val="both"/>
              <w:rPr>
                <w:rFonts w:ascii="Arial Narrow" w:hAnsi="Arial Narrow"/>
                <w:szCs w:val="24"/>
              </w:rPr>
            </w:pPr>
            <w:r w:rsidRPr="00E24355">
              <w:rPr>
                <w:rFonts w:ascii="Arial Narrow" w:hAnsi="Arial Narrow"/>
                <w:szCs w:val="24"/>
              </w:rPr>
              <w:t>B</w:t>
            </w:r>
            <w:r>
              <w:rPr>
                <w:rFonts w:ascii="Arial Narrow" w:hAnsi="Arial Narrow"/>
                <w:szCs w:val="24"/>
              </w:rPr>
              <w:t>raunl</w:t>
            </w:r>
            <w:r w:rsidRPr="00E24355">
              <w:rPr>
                <w:rFonts w:ascii="Arial Narrow" w:hAnsi="Arial Narrow"/>
                <w:szCs w:val="24"/>
              </w:rPr>
              <w:t>, T. "</w:t>
            </w:r>
            <w:r>
              <w:rPr>
                <w:rFonts w:ascii="Arial Narrow" w:hAnsi="Arial Narrow"/>
                <w:szCs w:val="24"/>
              </w:rPr>
              <w:t>\</w:t>
            </w:r>
            <w:r w:rsidRPr="00E24355">
              <w:rPr>
                <w:rFonts w:ascii="Arial Narrow" w:hAnsi="Arial Narrow"/>
                <w:szCs w:val="24"/>
              </w:rPr>
              <w:t>Embedded Robotics: Mobile Robot Design and Applications with Embedded Systems</w:t>
            </w:r>
            <w:r>
              <w:rPr>
                <w:rFonts w:ascii="Arial Narrow" w:hAnsi="Arial Narrow"/>
                <w:szCs w:val="24"/>
              </w:rPr>
              <w:t>. Ed.</w:t>
            </w:r>
            <w:r w:rsidRPr="00E24355">
              <w:rPr>
                <w:rFonts w:ascii="Arial Narrow" w:hAnsi="Arial Narrow"/>
                <w:szCs w:val="24"/>
              </w:rPr>
              <w:t xml:space="preserve"> Springer; 2004.</w:t>
            </w:r>
          </w:p>
        </w:tc>
      </w:tr>
      <w:tr w:rsidR="00BB59BE" w:rsidRPr="00966815" w14:paraId="7B87F2C2"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F820F0B" w14:textId="77777777" w:rsidR="00BB59BE" w:rsidRPr="00AC2719" w:rsidRDefault="00BB59BE" w:rsidP="00D65754">
            <w:pPr>
              <w:jc w:val="center"/>
              <w:rPr>
                <w:rFonts w:ascii="Arial Narrow" w:hAnsi="Arial Narrow"/>
              </w:rPr>
            </w:pPr>
            <w:r>
              <w:rPr>
                <w:rFonts w:ascii="Arial Narrow" w:hAnsi="Arial Narrow"/>
              </w:rPr>
              <w:t>BIBLIOGRAFIA COMPLEMENTAR</w:t>
            </w:r>
          </w:p>
        </w:tc>
      </w:tr>
      <w:tr w:rsidR="00BB59BE" w:rsidRPr="00AE54F2" w14:paraId="6E21B65B" w14:textId="77777777" w:rsidTr="00D6575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385D270" w14:textId="4AE70098" w:rsidR="00AE54F2" w:rsidRDefault="00AE54F2" w:rsidP="00AE54F2">
            <w:pPr>
              <w:pStyle w:val="PargrafodaLista"/>
              <w:numPr>
                <w:ilvl w:val="0"/>
                <w:numId w:val="2"/>
              </w:numPr>
              <w:spacing w:after="0"/>
              <w:ind w:left="318" w:hanging="284"/>
              <w:jc w:val="both"/>
              <w:rPr>
                <w:rFonts w:ascii="Arial Narrow" w:hAnsi="Arial Narrow"/>
                <w:szCs w:val="24"/>
              </w:rPr>
            </w:pPr>
            <w:r w:rsidRPr="00AE54F2">
              <w:rPr>
                <w:rFonts w:ascii="Arial Narrow" w:hAnsi="Arial Narrow"/>
                <w:szCs w:val="24"/>
              </w:rPr>
              <w:t>R</w:t>
            </w:r>
            <w:r>
              <w:rPr>
                <w:rFonts w:ascii="Arial Narrow" w:hAnsi="Arial Narrow"/>
                <w:szCs w:val="24"/>
              </w:rPr>
              <w:t>owen</w:t>
            </w:r>
            <w:r w:rsidRPr="00AE54F2">
              <w:rPr>
                <w:rFonts w:ascii="Arial Narrow" w:hAnsi="Arial Narrow"/>
                <w:szCs w:val="24"/>
              </w:rPr>
              <w:t xml:space="preserve">, C., Engineering the Complex SoC: Fast, Flexible Design with Configurable Processors, Prentice Hall, </w:t>
            </w:r>
            <w:r>
              <w:rPr>
                <w:rFonts w:ascii="Arial Narrow" w:hAnsi="Arial Narrow"/>
                <w:szCs w:val="24"/>
              </w:rPr>
              <w:t>2004.</w:t>
            </w:r>
          </w:p>
          <w:p w14:paraId="67D3FEE8" w14:textId="77777777" w:rsidR="00AE54F2" w:rsidRDefault="00AE54F2" w:rsidP="00AE54F2">
            <w:pPr>
              <w:pStyle w:val="PargrafodaLista"/>
              <w:numPr>
                <w:ilvl w:val="0"/>
                <w:numId w:val="2"/>
              </w:numPr>
              <w:spacing w:after="0"/>
              <w:ind w:left="318" w:hanging="284"/>
              <w:jc w:val="both"/>
              <w:rPr>
                <w:rFonts w:ascii="Arial Narrow" w:hAnsi="Arial Narrow"/>
                <w:szCs w:val="24"/>
              </w:rPr>
            </w:pPr>
            <w:r w:rsidRPr="00AE54F2">
              <w:rPr>
                <w:rFonts w:ascii="Arial Narrow" w:hAnsi="Arial Narrow"/>
                <w:szCs w:val="24"/>
              </w:rPr>
              <w:t>C</w:t>
            </w:r>
            <w:r>
              <w:rPr>
                <w:rFonts w:ascii="Arial Narrow" w:hAnsi="Arial Narrow"/>
                <w:szCs w:val="24"/>
              </w:rPr>
              <w:t xml:space="preserve">atsoulis, J. </w:t>
            </w:r>
            <w:r w:rsidRPr="00AE54F2">
              <w:rPr>
                <w:rFonts w:ascii="Arial Narrow" w:hAnsi="Arial Narrow"/>
                <w:szCs w:val="24"/>
              </w:rPr>
              <w:t>Designing Embedded</w:t>
            </w:r>
            <w:r>
              <w:rPr>
                <w:rFonts w:ascii="Arial Narrow" w:hAnsi="Arial Narrow"/>
                <w:szCs w:val="24"/>
              </w:rPr>
              <w:t xml:space="preserve"> Hardware. Ed. O’Reilly; 2002.</w:t>
            </w:r>
          </w:p>
          <w:p w14:paraId="2EE6FA6B" w14:textId="6C5EC25B" w:rsidR="00BB59BE" w:rsidRPr="00AE54F2" w:rsidRDefault="00AE54F2" w:rsidP="00AE54F2">
            <w:pPr>
              <w:pStyle w:val="PargrafodaLista"/>
              <w:numPr>
                <w:ilvl w:val="0"/>
                <w:numId w:val="2"/>
              </w:numPr>
              <w:spacing w:after="0"/>
              <w:ind w:left="318" w:hanging="284"/>
              <w:jc w:val="both"/>
              <w:rPr>
                <w:rFonts w:ascii="Arial Narrow" w:hAnsi="Arial Narrow"/>
                <w:szCs w:val="24"/>
              </w:rPr>
            </w:pPr>
            <w:r w:rsidRPr="00AE54F2">
              <w:rPr>
                <w:rFonts w:ascii="Arial Narrow" w:hAnsi="Arial Narrow"/>
                <w:szCs w:val="24"/>
              </w:rPr>
              <w:t>C</w:t>
            </w:r>
            <w:r>
              <w:rPr>
                <w:rFonts w:ascii="Arial Narrow" w:hAnsi="Arial Narrow"/>
                <w:szCs w:val="24"/>
              </w:rPr>
              <w:t>heng.</w:t>
            </w:r>
            <w:r w:rsidRPr="00AE54F2">
              <w:rPr>
                <w:rFonts w:ascii="Arial Narrow" w:hAnsi="Arial Narrow"/>
                <w:szCs w:val="24"/>
              </w:rPr>
              <w:t xml:space="preserve"> Operating Systems and Embedded Programming: from Vcrs and Pdas to Avionics and Sensor Networks</w:t>
            </w:r>
            <w:r>
              <w:rPr>
                <w:rFonts w:ascii="Arial Narrow" w:hAnsi="Arial Narrow"/>
                <w:szCs w:val="24"/>
              </w:rPr>
              <w:t>. Ed. John Wiley &amp; Sons Inc, 2006.</w:t>
            </w:r>
          </w:p>
        </w:tc>
      </w:tr>
    </w:tbl>
    <w:p w14:paraId="106D8895" w14:textId="77777777" w:rsidR="00BB59BE" w:rsidRDefault="00BB59BE"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12A620C7" w14:textId="77777777" w:rsidTr="00371B09">
        <w:trPr>
          <w:trHeight w:val="340"/>
        </w:trPr>
        <w:tc>
          <w:tcPr>
            <w:tcW w:w="5000" w:type="pct"/>
            <w:gridSpan w:val="3"/>
            <w:shd w:val="clear" w:color="auto" w:fill="1F497D"/>
            <w:vAlign w:val="center"/>
          </w:tcPr>
          <w:p w14:paraId="644DAB01"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F613EE" w14:paraId="76DF206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0A443CDA" w14:textId="77777777" w:rsidR="00FA1DF1" w:rsidRDefault="00FA1DF1" w:rsidP="00371B09">
            <w:pPr>
              <w:rPr>
                <w:rFonts w:ascii="Arial Narrow" w:hAnsi="Arial Narrow"/>
              </w:rPr>
            </w:pPr>
            <w:r>
              <w:rPr>
                <w:rFonts w:ascii="Arial Narrow" w:hAnsi="Arial Narrow"/>
              </w:rPr>
              <w:lastRenderedPageBreak/>
              <w:t>Sistemas de Informações Geográficas</w:t>
            </w:r>
          </w:p>
        </w:tc>
      </w:tr>
      <w:tr w:rsidR="00FA1DF1" w:rsidRPr="00966815" w14:paraId="1C335EFA"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8EB0BDF"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241DB0" w14:paraId="2464817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79CF650C" w14:textId="77777777" w:rsidR="00FA1DF1" w:rsidRDefault="00FA1DF1" w:rsidP="00371B09">
            <w:pPr>
              <w:rPr>
                <w:rFonts w:ascii="Arial Narrow" w:hAnsi="Arial Narrow"/>
              </w:rPr>
            </w:pPr>
            <w:r>
              <w:rPr>
                <w:rFonts w:ascii="Arial Narrow" w:hAnsi="Arial Narrow"/>
              </w:rPr>
              <w:t>Banco de Dados</w:t>
            </w:r>
          </w:p>
        </w:tc>
      </w:tr>
      <w:tr w:rsidR="00FA1DF1" w:rsidRPr="00966815" w14:paraId="1ADBD0BA"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EC74856"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7E2ED51E"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65B2E3D8"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76D14DA2"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DE341B0"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125C0024" w14:textId="77777777" w:rsidR="00FA1DF1" w:rsidRDefault="00FA1DF1" w:rsidP="00371B09">
            <w:pPr>
              <w:jc w:val="center"/>
              <w:rPr>
                <w:rFonts w:ascii="Arial Narrow" w:hAnsi="Arial Narrow"/>
              </w:rPr>
            </w:pPr>
            <w:r>
              <w:rPr>
                <w:rFonts w:ascii="Arial Narrow" w:hAnsi="Arial Narrow"/>
              </w:rPr>
              <w:t>30</w:t>
            </w:r>
          </w:p>
        </w:tc>
        <w:tc>
          <w:tcPr>
            <w:tcW w:w="1532" w:type="pct"/>
            <w:tcBorders>
              <w:top w:val="single" w:sz="4" w:space="0" w:color="auto"/>
              <w:bottom w:val="single" w:sz="4" w:space="0" w:color="auto"/>
              <w:right w:val="single" w:sz="4" w:space="0" w:color="auto"/>
            </w:tcBorders>
            <w:shd w:val="clear" w:color="auto" w:fill="auto"/>
            <w:vAlign w:val="center"/>
          </w:tcPr>
          <w:p w14:paraId="6E7E1AA6" w14:textId="77777777" w:rsidR="00FA1DF1" w:rsidRDefault="00FA1DF1" w:rsidP="00371B09">
            <w:pPr>
              <w:jc w:val="center"/>
              <w:rPr>
                <w:rFonts w:ascii="Arial Narrow" w:hAnsi="Arial Narrow"/>
              </w:rPr>
            </w:pPr>
            <w:r>
              <w:rPr>
                <w:rFonts w:ascii="Arial Narrow" w:hAnsi="Arial Narrow"/>
              </w:rPr>
              <w:t>30</w:t>
            </w:r>
          </w:p>
        </w:tc>
      </w:tr>
      <w:tr w:rsidR="00FA1DF1" w:rsidRPr="00966815" w14:paraId="433B2BDE"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69C3F74"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A45649" w14:paraId="3B615BD8" w14:textId="77777777" w:rsidTr="00371B09">
        <w:trPr>
          <w:trHeight w:val="367"/>
        </w:trPr>
        <w:tc>
          <w:tcPr>
            <w:tcW w:w="5000" w:type="pct"/>
            <w:gridSpan w:val="3"/>
            <w:tcBorders>
              <w:top w:val="single" w:sz="4" w:space="0" w:color="auto"/>
              <w:bottom w:val="single" w:sz="4" w:space="0" w:color="auto"/>
              <w:right w:val="single" w:sz="4" w:space="0" w:color="auto"/>
            </w:tcBorders>
            <w:shd w:val="clear" w:color="auto" w:fill="auto"/>
          </w:tcPr>
          <w:p w14:paraId="500EBE9C" w14:textId="77777777" w:rsidR="00FA1DF1" w:rsidRDefault="00FA1DF1" w:rsidP="00371B09">
            <w:pPr>
              <w:pStyle w:val="PargrafodaLista"/>
              <w:numPr>
                <w:ilvl w:val="0"/>
                <w:numId w:val="2"/>
              </w:numPr>
              <w:spacing w:after="0"/>
              <w:ind w:left="318" w:hanging="284"/>
              <w:jc w:val="both"/>
              <w:rPr>
                <w:rFonts w:ascii="Arial Narrow" w:hAnsi="Arial Narrow"/>
                <w:szCs w:val="24"/>
              </w:rPr>
            </w:pPr>
            <w:r w:rsidRPr="007E1A77">
              <w:rPr>
                <w:rFonts w:ascii="Arial Narrow" w:hAnsi="Arial Narrow"/>
                <w:szCs w:val="24"/>
              </w:rPr>
              <w:t>Apresentar os principais conceitos e características dos dados georreferencia</w:t>
            </w:r>
            <w:r>
              <w:rPr>
                <w:rFonts w:ascii="Arial Narrow" w:hAnsi="Arial Narrow"/>
                <w:szCs w:val="24"/>
              </w:rPr>
              <w:t>dos.</w:t>
            </w:r>
          </w:p>
          <w:p w14:paraId="60B35424"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C</w:t>
            </w:r>
            <w:r w:rsidRPr="007E1A77">
              <w:rPr>
                <w:rFonts w:ascii="Arial Narrow" w:hAnsi="Arial Narrow"/>
                <w:szCs w:val="24"/>
              </w:rPr>
              <w:t>aracterizar</w:t>
            </w:r>
            <w:r>
              <w:rPr>
                <w:rFonts w:ascii="Arial Narrow" w:hAnsi="Arial Narrow"/>
                <w:szCs w:val="24"/>
              </w:rPr>
              <w:t xml:space="preserve"> </w:t>
            </w:r>
            <w:r w:rsidRPr="007E1A77">
              <w:rPr>
                <w:rFonts w:ascii="Arial Narrow" w:hAnsi="Arial Narrow"/>
                <w:szCs w:val="24"/>
              </w:rPr>
              <w:t>as estruturas de dados digitais, suas potencialidades e limitaçõe</w:t>
            </w:r>
            <w:r>
              <w:rPr>
                <w:rFonts w:ascii="Arial Narrow" w:hAnsi="Arial Narrow"/>
                <w:szCs w:val="24"/>
              </w:rPr>
              <w:t>s.</w:t>
            </w:r>
          </w:p>
          <w:p w14:paraId="5AAFD161"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A</w:t>
            </w:r>
            <w:r w:rsidRPr="007E1A77">
              <w:rPr>
                <w:rFonts w:ascii="Arial Narrow" w:hAnsi="Arial Narrow"/>
                <w:szCs w:val="24"/>
              </w:rPr>
              <w:t>presentar as características principais dos bancos de dados convencionais e geográfic</w:t>
            </w:r>
            <w:r>
              <w:rPr>
                <w:rFonts w:ascii="Arial Narrow" w:hAnsi="Arial Narrow"/>
                <w:szCs w:val="24"/>
              </w:rPr>
              <w:t>os.</w:t>
            </w:r>
          </w:p>
          <w:p w14:paraId="26004A16"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A</w:t>
            </w:r>
            <w:r w:rsidRPr="007E1A77">
              <w:rPr>
                <w:rFonts w:ascii="Arial Narrow" w:hAnsi="Arial Narrow"/>
                <w:szCs w:val="24"/>
              </w:rPr>
              <w:t>presentar os princípios da modelagem de dados georreferenciados, seu armazenamento e manipulaçã</w:t>
            </w:r>
            <w:r>
              <w:rPr>
                <w:rFonts w:ascii="Arial Narrow" w:hAnsi="Arial Narrow"/>
                <w:szCs w:val="24"/>
              </w:rPr>
              <w:t>o.</w:t>
            </w:r>
          </w:p>
          <w:p w14:paraId="7426EB48"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D</w:t>
            </w:r>
            <w:r w:rsidRPr="007E1A77">
              <w:rPr>
                <w:rFonts w:ascii="Arial Narrow" w:hAnsi="Arial Narrow"/>
                <w:szCs w:val="24"/>
              </w:rPr>
              <w:t>iscutir os princípios, potencialidades e limitações da consultas e análises espaciai</w:t>
            </w:r>
            <w:r>
              <w:rPr>
                <w:rFonts w:ascii="Arial Narrow" w:hAnsi="Arial Narrow"/>
                <w:szCs w:val="24"/>
              </w:rPr>
              <w:t>s.</w:t>
            </w:r>
          </w:p>
          <w:p w14:paraId="141D1954" w14:textId="77777777" w:rsidR="00FA1DF1" w:rsidRPr="007E1A77"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A</w:t>
            </w:r>
            <w:r w:rsidRPr="007E1A77">
              <w:rPr>
                <w:rFonts w:ascii="Arial Narrow" w:hAnsi="Arial Narrow"/>
                <w:szCs w:val="24"/>
              </w:rPr>
              <w:t>presentar os principais sistemas em uso; gerar mapas digitais em estudos aplicados.</w:t>
            </w:r>
          </w:p>
        </w:tc>
      </w:tr>
      <w:tr w:rsidR="00FA1DF1" w:rsidRPr="00966815" w14:paraId="165E48E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10D4D61"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4227F6" w14:paraId="6067B891" w14:textId="77777777" w:rsidTr="00371B09">
        <w:trPr>
          <w:trHeight w:val="926"/>
        </w:trPr>
        <w:tc>
          <w:tcPr>
            <w:tcW w:w="5000" w:type="pct"/>
            <w:gridSpan w:val="3"/>
            <w:tcBorders>
              <w:top w:val="single" w:sz="4" w:space="0" w:color="auto"/>
              <w:bottom w:val="single" w:sz="4" w:space="0" w:color="auto"/>
              <w:right w:val="single" w:sz="4" w:space="0" w:color="auto"/>
            </w:tcBorders>
            <w:shd w:val="clear" w:color="auto" w:fill="auto"/>
            <w:vAlign w:val="center"/>
          </w:tcPr>
          <w:p w14:paraId="3A1F5E0C" w14:textId="77777777" w:rsidR="00FA1DF1" w:rsidRPr="00DF3554" w:rsidRDefault="00FA1DF1" w:rsidP="00371B09">
            <w:pPr>
              <w:spacing w:line="269" w:lineRule="exact"/>
              <w:ind w:right="47"/>
              <w:jc w:val="both"/>
              <w:rPr>
                <w:rFonts w:ascii="Arial Narrow" w:hAnsi="Arial Narrow"/>
              </w:rPr>
            </w:pPr>
            <w:r w:rsidRPr="00DF3554">
              <w:rPr>
                <w:rFonts w:ascii="Arial Narrow" w:hAnsi="Arial Narrow"/>
              </w:rPr>
              <w:t>Definição de Sistemas de Informações Geográficas (SIG). Definição de dados espaciais. Topologia do espaço. Bancos de dados espaciais. Projeções cartográficas. Aquisição e modelagem da informação espacial. Representação da informação espacial. Funções espaciais no SIG.</w:t>
            </w:r>
          </w:p>
        </w:tc>
      </w:tr>
      <w:tr w:rsidR="00FA1DF1" w:rsidRPr="00966815" w14:paraId="26122891"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6207416"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197045" w14:paraId="2F21C0C2" w14:textId="77777777" w:rsidTr="00371B09">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21AAFB79"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Camara, G.; Magalhães, G.; Medeiros, C. B. et al. Anatomia de um Sistema de Informações Geográficas. Ed. INPE, 2005. Disponível em: </w:t>
            </w:r>
            <w:hyperlink r:id="rId141" w:history="1">
              <w:r w:rsidRPr="00197045">
                <w:t>http://www.andersonmedeiros.com/livro-download-anatomia-de-sig/</w:t>
              </w:r>
            </w:hyperlink>
            <w:r>
              <w:rPr>
                <w:rFonts w:ascii="Arial Narrow" w:hAnsi="Arial Narrow"/>
                <w:szCs w:val="24"/>
              </w:rPr>
              <w:t xml:space="preserve"> </w:t>
            </w:r>
          </w:p>
          <w:p w14:paraId="377E1EA9" w14:textId="77777777" w:rsidR="00FA1DF1" w:rsidRDefault="00FA1DF1"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Camara, G.; DAVIS, C.; Monteiro, A. M. V. et al. Introdução à Ciência da Geoinformação. INPE, 2004. Disponível em: </w:t>
            </w:r>
            <w:hyperlink r:id="rId142" w:history="1">
              <w:r w:rsidRPr="00197045">
                <w:t>http://www.dpi.inpe.br/gilberto/livro/introd/</w:t>
              </w:r>
            </w:hyperlink>
            <w:r>
              <w:rPr>
                <w:rFonts w:ascii="Arial Narrow" w:hAnsi="Arial Narrow"/>
                <w:szCs w:val="24"/>
              </w:rPr>
              <w:t xml:space="preserve"> </w:t>
            </w:r>
          </w:p>
          <w:p w14:paraId="7C6AFABB" w14:textId="77777777" w:rsidR="00FA1DF1" w:rsidRPr="00197045" w:rsidRDefault="00FA1DF1" w:rsidP="00371B09">
            <w:pPr>
              <w:pStyle w:val="PargrafodaLista"/>
              <w:numPr>
                <w:ilvl w:val="0"/>
                <w:numId w:val="2"/>
              </w:numPr>
              <w:spacing w:after="0"/>
              <w:ind w:left="318" w:hanging="284"/>
              <w:jc w:val="both"/>
              <w:rPr>
                <w:rFonts w:ascii="Arial Narrow" w:hAnsi="Arial Narrow"/>
                <w:szCs w:val="24"/>
              </w:rPr>
            </w:pPr>
            <w:r w:rsidRPr="00197045">
              <w:rPr>
                <w:rFonts w:ascii="Arial Narrow" w:hAnsi="Arial Narrow"/>
                <w:szCs w:val="24"/>
              </w:rPr>
              <w:t xml:space="preserve">Casanova, M., Câmara, G., Davis, C., Vinhas, L. Queiroz, G. R. (eds.) (2005). Bancos de Dados Geográficos. Livro on-line: </w:t>
            </w:r>
            <w:hyperlink r:id="rId143">
              <w:r w:rsidRPr="00197045">
                <w:rPr>
                  <w:rFonts w:ascii="Arial Narrow" w:hAnsi="Arial Narrow"/>
                  <w:szCs w:val="24"/>
                </w:rPr>
                <w:t xml:space="preserve">http://www.dpi.inpe.br/livros/bdados/. </w:t>
              </w:r>
            </w:hyperlink>
            <w:r w:rsidRPr="00197045">
              <w:rPr>
                <w:rFonts w:ascii="Arial Narrow" w:hAnsi="Arial Narrow"/>
                <w:szCs w:val="24"/>
              </w:rPr>
              <w:t>Acessado em 15 de maio de 2009.</w:t>
            </w:r>
          </w:p>
        </w:tc>
      </w:tr>
      <w:tr w:rsidR="00FA1DF1" w:rsidRPr="00966815" w14:paraId="5F47E956"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CECB0D0"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A45649" w14:paraId="1BB9962E" w14:textId="77777777" w:rsidTr="00371B09">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4CF76E9" w14:textId="77777777" w:rsidR="00FA1DF1" w:rsidRPr="00DF4EA1" w:rsidRDefault="00FA1DF1" w:rsidP="00371B09">
            <w:pPr>
              <w:pStyle w:val="PargrafodaLista"/>
              <w:numPr>
                <w:ilvl w:val="0"/>
                <w:numId w:val="2"/>
              </w:numPr>
              <w:spacing w:after="0"/>
              <w:ind w:left="318" w:hanging="284"/>
              <w:jc w:val="both"/>
              <w:rPr>
                <w:rFonts w:ascii="Arial Narrow" w:hAnsi="Arial Narrow"/>
                <w:szCs w:val="24"/>
              </w:rPr>
            </w:pPr>
            <w:r w:rsidRPr="00DF4EA1">
              <w:rPr>
                <w:rFonts w:ascii="Arial Narrow" w:hAnsi="Arial Narrow"/>
                <w:szCs w:val="24"/>
              </w:rPr>
              <w:t>Cosme, A. Projeto em Sistemas de Informação Geográfica. ED. LIDEL, 2012.</w:t>
            </w:r>
          </w:p>
          <w:p w14:paraId="0611AD5A" w14:textId="77777777" w:rsidR="00FA1DF1" w:rsidRPr="00197045" w:rsidRDefault="00FA1DF1" w:rsidP="00371B09">
            <w:pPr>
              <w:pStyle w:val="PargrafodaLista"/>
              <w:numPr>
                <w:ilvl w:val="0"/>
                <w:numId w:val="2"/>
              </w:numPr>
              <w:spacing w:after="0"/>
              <w:ind w:left="318" w:hanging="284"/>
              <w:jc w:val="both"/>
              <w:rPr>
                <w:rFonts w:ascii="Arial Narrow" w:hAnsi="Arial Narrow"/>
                <w:szCs w:val="24"/>
              </w:rPr>
            </w:pPr>
            <w:r w:rsidRPr="00197045">
              <w:rPr>
                <w:rFonts w:ascii="Arial Narrow" w:hAnsi="Arial Narrow"/>
                <w:szCs w:val="24"/>
              </w:rPr>
              <w:t xml:space="preserve">Grohmann, C. </w:t>
            </w:r>
            <w:r>
              <w:rPr>
                <w:rFonts w:ascii="Arial Narrow" w:hAnsi="Arial Narrow"/>
                <w:szCs w:val="24"/>
              </w:rPr>
              <w:t>H</w:t>
            </w:r>
            <w:r w:rsidRPr="00197045">
              <w:rPr>
                <w:rFonts w:ascii="Arial Narrow" w:hAnsi="Arial Narrow"/>
                <w:szCs w:val="24"/>
              </w:rPr>
              <w:t>. Introdução à Análise Digital de Terreno com GRASS-GIS</w:t>
            </w:r>
            <w:r>
              <w:rPr>
                <w:rFonts w:ascii="Arial Narrow" w:hAnsi="Arial Narrow"/>
                <w:szCs w:val="24"/>
              </w:rPr>
              <w:t>, 2008.</w:t>
            </w:r>
            <w:r w:rsidRPr="00197045">
              <w:rPr>
                <w:rFonts w:ascii="Arial Narrow" w:hAnsi="Arial Narrow"/>
                <w:szCs w:val="24"/>
              </w:rPr>
              <w:t xml:space="preserve"> Livro on-line: </w:t>
            </w:r>
            <w:hyperlink r:id="rId144">
              <w:r w:rsidRPr="00197045">
                <w:rPr>
                  <w:rFonts w:ascii="Arial Narrow" w:hAnsi="Arial Narrow"/>
                  <w:szCs w:val="24"/>
                </w:rPr>
                <w:t xml:space="preserve">http://www.igc.usp.br/pessoais/guano/downloads/tutorial_grass6.pdf. </w:t>
              </w:r>
            </w:hyperlink>
            <w:r w:rsidRPr="00197045">
              <w:rPr>
                <w:rFonts w:ascii="Arial Narrow" w:hAnsi="Arial Narrow"/>
                <w:szCs w:val="24"/>
              </w:rPr>
              <w:t>Acessado em 15 de maio de 2009.</w:t>
            </w:r>
          </w:p>
          <w:p w14:paraId="6F340DF7" w14:textId="77777777" w:rsidR="00FA1DF1" w:rsidRDefault="00FA1DF1" w:rsidP="00371B09">
            <w:pPr>
              <w:pStyle w:val="PargrafodaLista"/>
              <w:numPr>
                <w:ilvl w:val="0"/>
                <w:numId w:val="2"/>
              </w:numPr>
              <w:spacing w:after="0"/>
              <w:ind w:left="318" w:hanging="284"/>
              <w:jc w:val="both"/>
              <w:rPr>
                <w:rFonts w:ascii="Arial Narrow" w:hAnsi="Arial Narrow"/>
                <w:szCs w:val="24"/>
              </w:rPr>
            </w:pPr>
            <w:r w:rsidRPr="00197045">
              <w:rPr>
                <w:rFonts w:ascii="Arial Narrow" w:hAnsi="Arial Narrow"/>
                <w:szCs w:val="24"/>
              </w:rPr>
              <w:t>Uchôa, H. N., Ferreira, P. R. Apostila de Geoprocessamento com software livre</w:t>
            </w:r>
            <w:r>
              <w:rPr>
                <w:rFonts w:ascii="Arial Narrow" w:hAnsi="Arial Narrow"/>
                <w:szCs w:val="24"/>
              </w:rPr>
              <w:t>, 2004</w:t>
            </w:r>
            <w:r w:rsidRPr="00197045">
              <w:rPr>
                <w:rFonts w:ascii="Arial Narrow" w:hAnsi="Arial Narrow"/>
                <w:szCs w:val="24"/>
              </w:rPr>
              <w:t>. Livr</w:t>
            </w:r>
            <w:r>
              <w:rPr>
                <w:rFonts w:ascii="Arial Narrow" w:hAnsi="Arial Narrow"/>
                <w:szCs w:val="24"/>
              </w:rPr>
              <w:t xml:space="preserve">o </w:t>
            </w:r>
            <w:r w:rsidRPr="00197045">
              <w:rPr>
                <w:rFonts w:ascii="Arial Narrow" w:hAnsi="Arial Narrow"/>
                <w:szCs w:val="24"/>
              </w:rPr>
              <w:t>on-line:</w:t>
            </w:r>
            <w:hyperlink r:id="rId145">
              <w:r w:rsidRPr="00197045">
                <w:rPr>
                  <w:rFonts w:ascii="Arial Narrow" w:hAnsi="Arial Narrow"/>
                  <w:szCs w:val="24"/>
                </w:rPr>
                <w:t xml:space="preserve"> http://www.igc.usp.br/pessoais/guano/downloads/geoprocessamento_software_livre_uchoa-</w:t>
              </w:r>
            </w:hyperlink>
            <w:r w:rsidRPr="00197045">
              <w:rPr>
                <w:rFonts w:ascii="Arial Narrow" w:hAnsi="Arial Narrow"/>
                <w:szCs w:val="24"/>
              </w:rPr>
              <w:t xml:space="preserve"> roberto-v1.0.pdf. Acessado em 15 de maio de 2009.</w:t>
            </w:r>
          </w:p>
          <w:p w14:paraId="3B08A661" w14:textId="77777777" w:rsidR="00FA1DF1" w:rsidRPr="00701EEE" w:rsidRDefault="00FA1DF1" w:rsidP="00371B09">
            <w:pPr>
              <w:pStyle w:val="PargrafodaLista"/>
              <w:numPr>
                <w:ilvl w:val="0"/>
                <w:numId w:val="2"/>
              </w:numPr>
              <w:spacing w:after="0"/>
              <w:ind w:left="318" w:hanging="284"/>
              <w:jc w:val="both"/>
              <w:rPr>
                <w:rFonts w:ascii="Arial Narrow" w:hAnsi="Arial Narrow"/>
                <w:szCs w:val="24"/>
              </w:rPr>
            </w:pPr>
            <w:r w:rsidRPr="00701EEE">
              <w:rPr>
                <w:rFonts w:ascii="Arial Narrow" w:hAnsi="Arial Narrow"/>
                <w:szCs w:val="24"/>
              </w:rPr>
              <w:t xml:space="preserve">Neteler, M., Mitasova, </w:t>
            </w:r>
            <w:r>
              <w:rPr>
                <w:rFonts w:ascii="Arial Narrow" w:hAnsi="Arial Narrow"/>
                <w:szCs w:val="24"/>
              </w:rPr>
              <w:t>H</w:t>
            </w:r>
            <w:r w:rsidRPr="00701EEE">
              <w:rPr>
                <w:rFonts w:ascii="Arial Narrow" w:hAnsi="Arial Narrow"/>
                <w:szCs w:val="24"/>
              </w:rPr>
              <w:t xml:space="preserve">. Open source GIS: a GRASS GIS approach. </w:t>
            </w:r>
            <w:r>
              <w:rPr>
                <w:rFonts w:ascii="Arial Narrow" w:hAnsi="Arial Narrow"/>
                <w:szCs w:val="24"/>
              </w:rPr>
              <w:t>2</w:t>
            </w:r>
            <w:r w:rsidRPr="00701EEE">
              <w:rPr>
                <w:rFonts w:ascii="Arial Narrow" w:hAnsi="Arial Narrow"/>
                <w:szCs w:val="24"/>
                <w:vertAlign w:val="superscript"/>
              </w:rPr>
              <w:t>a</w:t>
            </w:r>
            <w:r>
              <w:rPr>
                <w:rFonts w:ascii="Arial Narrow" w:hAnsi="Arial Narrow"/>
                <w:szCs w:val="24"/>
              </w:rPr>
              <w:t xml:space="preserve"> </w:t>
            </w:r>
            <w:r w:rsidRPr="00701EEE">
              <w:rPr>
                <w:rFonts w:ascii="Arial Narrow" w:hAnsi="Arial Narrow"/>
                <w:szCs w:val="24"/>
              </w:rPr>
              <w:t>edição. Nova Iorque: Spring</w:t>
            </w:r>
            <w:r>
              <w:rPr>
                <w:rFonts w:ascii="Arial Narrow" w:hAnsi="Arial Narrow"/>
                <w:szCs w:val="24"/>
              </w:rPr>
              <w:t>, 2005.</w:t>
            </w:r>
          </w:p>
          <w:p w14:paraId="55E3B592" w14:textId="77777777" w:rsidR="00FA1DF1" w:rsidRPr="00E23070" w:rsidRDefault="00FA1DF1" w:rsidP="00371B09">
            <w:pPr>
              <w:pStyle w:val="PargrafodaLista"/>
              <w:numPr>
                <w:ilvl w:val="0"/>
                <w:numId w:val="2"/>
              </w:numPr>
              <w:spacing w:after="0"/>
              <w:ind w:left="318" w:hanging="284"/>
              <w:jc w:val="both"/>
              <w:rPr>
                <w:rFonts w:ascii="Arial Narrow" w:hAnsi="Arial Narrow"/>
                <w:szCs w:val="24"/>
              </w:rPr>
            </w:pPr>
            <w:r w:rsidRPr="00701EEE">
              <w:rPr>
                <w:rFonts w:ascii="Arial Narrow" w:hAnsi="Arial Narrow"/>
                <w:szCs w:val="24"/>
              </w:rPr>
              <w:t xml:space="preserve">Druck, S., Câmara, G., Monteiro, A. M., Carvalho, M. S. (eds.) (2004). Análise Espacial de Dados Geográficos. Livro on-line: </w:t>
            </w:r>
            <w:hyperlink r:id="rId146">
              <w:r w:rsidRPr="00701EEE">
                <w:rPr>
                  <w:rFonts w:ascii="Arial Narrow" w:hAnsi="Arial Narrow"/>
                  <w:szCs w:val="24"/>
                </w:rPr>
                <w:t>http://www.dpi.inpe.br/gilberto/livro/analise/.</w:t>
              </w:r>
            </w:hyperlink>
            <w:r w:rsidRPr="00701EEE">
              <w:rPr>
                <w:rFonts w:ascii="Arial Narrow" w:hAnsi="Arial Narrow"/>
                <w:szCs w:val="24"/>
              </w:rPr>
              <w:t xml:space="preserve"> Acessado em 15 de maio de 2009.</w:t>
            </w:r>
          </w:p>
        </w:tc>
      </w:tr>
    </w:tbl>
    <w:p w14:paraId="52E5B9C2" w14:textId="77777777" w:rsidR="00FA1DF1" w:rsidRDefault="00FA1DF1"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D65754" w:rsidRPr="00966815" w14:paraId="764FCA90" w14:textId="77777777" w:rsidTr="00D65754">
        <w:trPr>
          <w:trHeight w:val="340"/>
        </w:trPr>
        <w:tc>
          <w:tcPr>
            <w:tcW w:w="5000" w:type="pct"/>
            <w:gridSpan w:val="3"/>
            <w:shd w:val="clear" w:color="auto" w:fill="1F497D"/>
            <w:vAlign w:val="center"/>
          </w:tcPr>
          <w:p w14:paraId="2C91F424" w14:textId="77777777" w:rsidR="00D65754" w:rsidRPr="007409E7" w:rsidRDefault="00D65754" w:rsidP="00D65754">
            <w:pPr>
              <w:jc w:val="center"/>
              <w:rPr>
                <w:rFonts w:ascii="Arial Narrow" w:hAnsi="Arial Narrow"/>
                <w:b/>
                <w:color w:val="FFFFFF"/>
              </w:rPr>
            </w:pPr>
            <w:r>
              <w:rPr>
                <w:rFonts w:ascii="Arial Narrow" w:hAnsi="Arial Narrow"/>
                <w:b/>
                <w:color w:val="FFFFFF"/>
              </w:rPr>
              <w:t>DISCIPLINA</w:t>
            </w:r>
          </w:p>
        </w:tc>
      </w:tr>
      <w:tr w:rsidR="00D65754" w:rsidRPr="00F613EE" w14:paraId="1A05C7FF"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E1AED12" w14:textId="30709766" w:rsidR="00D65754" w:rsidRDefault="00D65754" w:rsidP="00D65754">
            <w:pPr>
              <w:rPr>
                <w:rFonts w:ascii="Arial Narrow" w:hAnsi="Arial Narrow"/>
              </w:rPr>
            </w:pPr>
            <w:r>
              <w:rPr>
                <w:rFonts w:ascii="Arial Narrow" w:hAnsi="Arial Narrow"/>
              </w:rPr>
              <w:t>Tópicos em Programação Matemática</w:t>
            </w:r>
          </w:p>
        </w:tc>
      </w:tr>
      <w:tr w:rsidR="00D65754" w:rsidRPr="00966815" w14:paraId="3AD0FC64"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6AD6503C" w14:textId="77777777" w:rsidR="00D65754" w:rsidRPr="00AC2719" w:rsidRDefault="00D65754" w:rsidP="00D65754">
            <w:pPr>
              <w:jc w:val="center"/>
              <w:rPr>
                <w:rFonts w:ascii="Arial Narrow" w:hAnsi="Arial Narrow"/>
              </w:rPr>
            </w:pPr>
            <w:r>
              <w:rPr>
                <w:rFonts w:ascii="Arial Narrow" w:hAnsi="Arial Narrow"/>
              </w:rPr>
              <w:t>PRÉ-REQUISITOS</w:t>
            </w:r>
          </w:p>
        </w:tc>
      </w:tr>
      <w:tr w:rsidR="00D65754" w:rsidRPr="00241DB0" w14:paraId="5224E219"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2AB5692" w14:textId="72AE27DA" w:rsidR="00D65754" w:rsidRDefault="00D65754" w:rsidP="00D65754">
            <w:pPr>
              <w:rPr>
                <w:rFonts w:ascii="Arial Narrow" w:hAnsi="Arial Narrow"/>
              </w:rPr>
            </w:pPr>
            <w:r>
              <w:rPr>
                <w:rFonts w:ascii="Arial Narrow" w:hAnsi="Arial Narrow"/>
              </w:rPr>
              <w:t>Pesquisa Operacional</w:t>
            </w:r>
          </w:p>
        </w:tc>
      </w:tr>
      <w:tr w:rsidR="00D65754" w:rsidRPr="00966815" w14:paraId="56492516" w14:textId="77777777" w:rsidTr="00D6575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C02C8B9" w14:textId="77777777" w:rsidR="00D65754" w:rsidRPr="00AC2719" w:rsidRDefault="00D65754" w:rsidP="00D6575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41DB53C6" w14:textId="77777777" w:rsidR="00D65754" w:rsidRPr="00AC2719" w:rsidRDefault="00D65754" w:rsidP="00D6575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1629A26E" w14:textId="77777777" w:rsidR="00D65754" w:rsidRPr="00AC2719" w:rsidRDefault="00D65754" w:rsidP="00D65754">
            <w:pPr>
              <w:jc w:val="center"/>
              <w:rPr>
                <w:rFonts w:ascii="Arial Narrow" w:hAnsi="Arial Narrow"/>
              </w:rPr>
            </w:pPr>
            <w:r>
              <w:rPr>
                <w:rFonts w:ascii="Arial Narrow" w:hAnsi="Arial Narrow"/>
              </w:rPr>
              <w:t>C.H. EXPERIMENTAL (horas)</w:t>
            </w:r>
          </w:p>
        </w:tc>
      </w:tr>
      <w:tr w:rsidR="00D65754" w:rsidRPr="00966815" w14:paraId="6897824B" w14:textId="77777777" w:rsidTr="00D6575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4F208FA3" w14:textId="77777777" w:rsidR="00D65754" w:rsidRDefault="00D65754" w:rsidP="00D6575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2F334778" w14:textId="77777777" w:rsidR="00D65754" w:rsidRDefault="00D65754" w:rsidP="00D65754">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5D49859B" w14:textId="77777777" w:rsidR="00D65754" w:rsidRDefault="00D65754" w:rsidP="00D65754">
            <w:pPr>
              <w:jc w:val="center"/>
              <w:rPr>
                <w:rFonts w:ascii="Arial Narrow" w:hAnsi="Arial Narrow"/>
              </w:rPr>
            </w:pPr>
            <w:r>
              <w:rPr>
                <w:rFonts w:ascii="Arial Narrow" w:hAnsi="Arial Narrow"/>
              </w:rPr>
              <w:t>15</w:t>
            </w:r>
          </w:p>
        </w:tc>
      </w:tr>
      <w:tr w:rsidR="00D65754" w:rsidRPr="00966815" w14:paraId="00B8ED2F"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76E622C" w14:textId="77777777" w:rsidR="00D65754" w:rsidRPr="00AC2719" w:rsidRDefault="00D65754" w:rsidP="00D65754">
            <w:pPr>
              <w:jc w:val="center"/>
              <w:rPr>
                <w:rFonts w:ascii="Arial Narrow" w:hAnsi="Arial Narrow"/>
              </w:rPr>
            </w:pPr>
            <w:r>
              <w:rPr>
                <w:rFonts w:ascii="Arial Narrow" w:hAnsi="Arial Narrow"/>
              </w:rPr>
              <w:t>OBJETIVOS</w:t>
            </w:r>
          </w:p>
        </w:tc>
      </w:tr>
      <w:tr w:rsidR="00D65754" w:rsidRPr="00D65754" w14:paraId="47C76F43" w14:textId="77777777" w:rsidTr="00D6575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516FC438" w14:textId="7607C352" w:rsidR="00D65754" w:rsidRPr="00D65754" w:rsidRDefault="00D65754"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Introduzir diversas técnicas baseadas em Programação Matemática, em </w:t>
            </w:r>
            <w:r w:rsidRPr="00D65754">
              <w:rPr>
                <w:rFonts w:ascii="Arial Narrow" w:hAnsi="Arial Narrow"/>
                <w:szCs w:val="24"/>
              </w:rPr>
              <w:t>especial</w:t>
            </w:r>
            <w:r>
              <w:rPr>
                <w:rFonts w:ascii="Arial Narrow" w:hAnsi="Arial Narrow"/>
                <w:szCs w:val="24"/>
              </w:rPr>
              <w:t xml:space="preserve"> </w:t>
            </w:r>
            <w:r w:rsidRPr="00D65754">
              <w:rPr>
                <w:rFonts w:ascii="Arial Narrow" w:hAnsi="Arial Narrow"/>
                <w:szCs w:val="24"/>
              </w:rPr>
              <w:t xml:space="preserve">Programação Linear Inteira (PLI) na resolução de problemas de otimização combinatória. O material visto no curso deverá preparar o </w:t>
            </w:r>
            <w:r w:rsidRPr="00D65754">
              <w:rPr>
                <w:rFonts w:ascii="Arial Narrow" w:hAnsi="Arial Narrow"/>
                <w:szCs w:val="24"/>
              </w:rPr>
              <w:lastRenderedPageBreak/>
              <w:t>aluno de modo que este possa ser capaz de modelar um problema e resolvê-lo usando as ferramentas de PLI.</w:t>
            </w:r>
          </w:p>
        </w:tc>
      </w:tr>
      <w:tr w:rsidR="00D65754" w:rsidRPr="00966815" w14:paraId="41C89141"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9043741" w14:textId="77777777" w:rsidR="00D65754" w:rsidRPr="00AC2719" w:rsidRDefault="00D65754" w:rsidP="00D65754">
            <w:pPr>
              <w:jc w:val="center"/>
              <w:rPr>
                <w:rFonts w:ascii="Arial Narrow" w:hAnsi="Arial Narrow"/>
              </w:rPr>
            </w:pPr>
            <w:r>
              <w:rPr>
                <w:rFonts w:ascii="Arial Narrow" w:hAnsi="Arial Narrow"/>
              </w:rPr>
              <w:lastRenderedPageBreak/>
              <w:t>EMENTA</w:t>
            </w:r>
          </w:p>
        </w:tc>
      </w:tr>
      <w:tr w:rsidR="00D65754" w:rsidRPr="00D65754" w14:paraId="34948FB4" w14:textId="77777777" w:rsidTr="00D65754">
        <w:trPr>
          <w:trHeight w:val="967"/>
        </w:trPr>
        <w:tc>
          <w:tcPr>
            <w:tcW w:w="5000" w:type="pct"/>
            <w:gridSpan w:val="3"/>
            <w:tcBorders>
              <w:top w:val="single" w:sz="4" w:space="0" w:color="auto"/>
              <w:bottom w:val="single" w:sz="4" w:space="0" w:color="auto"/>
              <w:right w:val="single" w:sz="4" w:space="0" w:color="auto"/>
            </w:tcBorders>
            <w:shd w:val="clear" w:color="auto" w:fill="auto"/>
            <w:vAlign w:val="center"/>
          </w:tcPr>
          <w:p w14:paraId="46793FE2" w14:textId="7EB08726" w:rsidR="00D65754" w:rsidRPr="00CF7ED4" w:rsidRDefault="00D65754" w:rsidP="00D65754">
            <w:pPr>
              <w:spacing w:line="272" w:lineRule="exact"/>
              <w:ind w:right="46"/>
              <w:jc w:val="both"/>
              <w:rPr>
                <w:rFonts w:ascii="Arial Narrow" w:hAnsi="Arial Narrow"/>
              </w:rPr>
            </w:pPr>
            <w:r w:rsidRPr="00D65754">
              <w:rPr>
                <w:rFonts w:ascii="Arial Narrow" w:hAnsi="Arial Narrow"/>
              </w:rPr>
              <w:t>Modelagem de problemas; Condições de otimalidade e relaxação; Métodos de planos</w:t>
            </w:r>
            <w:r w:rsidR="00FA2FAE">
              <w:rPr>
                <w:rFonts w:ascii="Arial Narrow" w:hAnsi="Arial Narrow"/>
              </w:rPr>
              <w:t xml:space="preserve"> </w:t>
            </w:r>
            <w:r w:rsidRPr="00D65754">
              <w:rPr>
                <w:rFonts w:ascii="Arial Narrow" w:hAnsi="Arial Narrow"/>
              </w:rPr>
              <w:t>de corte e de Métodos separação e avaliação (branch-and-bound e branch-and-cut); Métodos de decomposição e partição; Métodos de Geração de Colunas; Aplicações.</w:t>
            </w:r>
          </w:p>
        </w:tc>
      </w:tr>
      <w:tr w:rsidR="00D65754" w:rsidRPr="00966815" w14:paraId="06731580"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259B49F" w14:textId="77777777" w:rsidR="00D65754" w:rsidRPr="00AC2719" w:rsidRDefault="00D65754" w:rsidP="00D65754">
            <w:pPr>
              <w:jc w:val="center"/>
              <w:rPr>
                <w:rFonts w:ascii="Arial Narrow" w:hAnsi="Arial Narrow"/>
              </w:rPr>
            </w:pPr>
            <w:r>
              <w:rPr>
                <w:rFonts w:ascii="Arial Narrow" w:hAnsi="Arial Narrow"/>
              </w:rPr>
              <w:t>BIBLIOGRAFIA BÁSICA</w:t>
            </w:r>
          </w:p>
        </w:tc>
      </w:tr>
      <w:tr w:rsidR="00D65754" w:rsidRPr="003E3D97" w14:paraId="7946629C" w14:textId="77777777" w:rsidTr="00D6575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16F28411" w14:textId="710AB6BD" w:rsidR="003E3D97" w:rsidRPr="003E3D97" w:rsidRDefault="003E3D97" w:rsidP="003E3D97">
            <w:pPr>
              <w:pStyle w:val="PargrafodaLista"/>
              <w:numPr>
                <w:ilvl w:val="0"/>
                <w:numId w:val="2"/>
              </w:numPr>
              <w:spacing w:after="0"/>
              <w:ind w:left="318" w:hanging="284"/>
              <w:jc w:val="both"/>
              <w:rPr>
                <w:rFonts w:ascii="Arial Narrow" w:hAnsi="Arial Narrow"/>
                <w:szCs w:val="24"/>
              </w:rPr>
            </w:pPr>
            <w:r>
              <w:rPr>
                <w:rFonts w:ascii="Arial Narrow" w:hAnsi="Arial Narrow"/>
                <w:szCs w:val="24"/>
              </w:rPr>
              <w:t>Goldbar, M. C.; Luna, H. P. L.</w:t>
            </w:r>
            <w:r w:rsidRPr="003E3D97">
              <w:rPr>
                <w:rFonts w:ascii="Arial Narrow" w:hAnsi="Arial Narrow"/>
                <w:szCs w:val="24"/>
              </w:rPr>
              <w:t xml:space="preserve"> Otimização Combinatória e Programação Linear</w:t>
            </w:r>
            <w:r>
              <w:rPr>
                <w:rFonts w:ascii="Arial Narrow" w:hAnsi="Arial Narrow"/>
                <w:szCs w:val="24"/>
              </w:rPr>
              <w:t xml:space="preserve">. </w:t>
            </w:r>
            <w:r w:rsidRPr="003E3D97">
              <w:rPr>
                <w:rFonts w:ascii="Arial Narrow" w:hAnsi="Arial Narrow"/>
                <w:szCs w:val="24"/>
              </w:rPr>
              <w:t>Campus, 2000</w:t>
            </w:r>
          </w:p>
          <w:p w14:paraId="33C03DAC" w14:textId="77777777" w:rsidR="003E3D97" w:rsidRDefault="003E3D97" w:rsidP="003E3D97">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Maculan, N.; Fampa, Márcia H. C. </w:t>
            </w:r>
            <w:r w:rsidRPr="003E3D97">
              <w:rPr>
                <w:rFonts w:ascii="Arial Narrow" w:hAnsi="Arial Narrow"/>
                <w:szCs w:val="24"/>
              </w:rPr>
              <w:t>Otimiz</w:t>
            </w:r>
            <w:r>
              <w:rPr>
                <w:rFonts w:ascii="Arial Narrow" w:hAnsi="Arial Narrow"/>
                <w:szCs w:val="24"/>
              </w:rPr>
              <w:t>ação Linear. Editora UNB, 2006.</w:t>
            </w:r>
          </w:p>
          <w:p w14:paraId="419B2E27" w14:textId="6FF8B838" w:rsidR="00D65754" w:rsidRPr="000E1ADB" w:rsidRDefault="003E3D97" w:rsidP="003E3D97">
            <w:pPr>
              <w:pStyle w:val="PargrafodaLista"/>
              <w:numPr>
                <w:ilvl w:val="0"/>
                <w:numId w:val="2"/>
              </w:numPr>
              <w:spacing w:after="0"/>
              <w:ind w:left="318" w:hanging="284"/>
              <w:jc w:val="both"/>
              <w:rPr>
                <w:rFonts w:ascii="Arial Narrow" w:hAnsi="Arial Narrow"/>
                <w:szCs w:val="24"/>
              </w:rPr>
            </w:pPr>
            <w:r w:rsidRPr="003E3D97">
              <w:rPr>
                <w:rFonts w:ascii="Arial Narrow" w:hAnsi="Arial Narrow"/>
                <w:szCs w:val="24"/>
              </w:rPr>
              <w:t>Pizzolato, N. e Gandolpho, G. Técnicas de Otimização. LTC, 2009.</w:t>
            </w:r>
          </w:p>
        </w:tc>
      </w:tr>
      <w:tr w:rsidR="00D65754" w:rsidRPr="00966815" w14:paraId="2895E878" w14:textId="77777777" w:rsidTr="00D6575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C41EFB6" w14:textId="77777777" w:rsidR="00D65754" w:rsidRPr="00AC2719" w:rsidRDefault="00D65754" w:rsidP="00D65754">
            <w:pPr>
              <w:jc w:val="center"/>
              <w:rPr>
                <w:rFonts w:ascii="Arial Narrow" w:hAnsi="Arial Narrow"/>
              </w:rPr>
            </w:pPr>
            <w:r>
              <w:rPr>
                <w:rFonts w:ascii="Arial Narrow" w:hAnsi="Arial Narrow"/>
              </w:rPr>
              <w:t>BIBLIOGRAFIA COMPLEMENTAR</w:t>
            </w:r>
          </w:p>
        </w:tc>
      </w:tr>
      <w:tr w:rsidR="00D65754" w:rsidRPr="00A45649" w14:paraId="1DCEBC8D" w14:textId="77777777" w:rsidTr="00D6575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8B111F" w14:textId="7D4FECC5" w:rsidR="00D65754" w:rsidRDefault="0025528D" w:rsidP="00D65754">
            <w:pPr>
              <w:pStyle w:val="PargrafodaLista"/>
              <w:numPr>
                <w:ilvl w:val="0"/>
                <w:numId w:val="2"/>
              </w:numPr>
              <w:spacing w:after="0"/>
              <w:ind w:left="318" w:hanging="284"/>
              <w:jc w:val="both"/>
              <w:rPr>
                <w:rFonts w:ascii="Arial Narrow" w:hAnsi="Arial Narrow"/>
                <w:szCs w:val="24"/>
              </w:rPr>
            </w:pPr>
            <w:r w:rsidRPr="00FB11DF">
              <w:rPr>
                <w:rFonts w:ascii="Arial Narrow" w:hAnsi="Arial Narrow"/>
                <w:szCs w:val="24"/>
              </w:rPr>
              <w:t>Cormen, T. H. Algoritmos: Teoria e Prática. Ed. Campus, 2012.</w:t>
            </w:r>
          </w:p>
          <w:p w14:paraId="712DEFD6" w14:textId="77777777" w:rsidR="0025528D" w:rsidRDefault="00FA2FAE"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Caloba, G. M.; Lins, M. P. E. Programação Linear. Ed. Interciência, 2006.</w:t>
            </w:r>
          </w:p>
          <w:p w14:paraId="70E0DB74" w14:textId="77777777" w:rsidR="00FA2FAE" w:rsidRDefault="00FA2FAE"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Goldbard, M.; Luna, H. P.; Goldbard, E. Programção Linear e Fluxo em Redes. Ed. Campus, 2014.</w:t>
            </w:r>
          </w:p>
          <w:p w14:paraId="4E3336EB" w14:textId="03C1DC2B" w:rsidR="00FA2FAE" w:rsidRPr="00902E4F" w:rsidRDefault="00FA2FAE" w:rsidP="00D65754">
            <w:pPr>
              <w:pStyle w:val="PargrafodaLista"/>
              <w:numPr>
                <w:ilvl w:val="0"/>
                <w:numId w:val="2"/>
              </w:numPr>
              <w:spacing w:after="0"/>
              <w:ind w:left="318" w:hanging="284"/>
              <w:jc w:val="both"/>
              <w:rPr>
                <w:rFonts w:ascii="Arial Narrow" w:hAnsi="Arial Narrow"/>
                <w:szCs w:val="24"/>
              </w:rPr>
            </w:pPr>
            <w:r>
              <w:rPr>
                <w:rFonts w:ascii="Arial Narrow" w:hAnsi="Arial Narrow"/>
                <w:szCs w:val="24"/>
              </w:rPr>
              <w:t>Silva, E. M.; Silva, E. M.; Gonçalves, V.; Murolo, A. C. Pesquisa Operacional, Programação Linear e Simulação. Ed. Atlas, 5</w:t>
            </w:r>
            <w:r w:rsidRPr="00FA2FAE">
              <w:rPr>
                <w:rFonts w:ascii="Arial Narrow" w:hAnsi="Arial Narrow"/>
                <w:szCs w:val="24"/>
                <w:vertAlign w:val="superscript"/>
              </w:rPr>
              <w:t>a</w:t>
            </w:r>
            <w:r>
              <w:rPr>
                <w:rFonts w:ascii="Arial Narrow" w:hAnsi="Arial Narrow"/>
                <w:szCs w:val="24"/>
              </w:rPr>
              <w:t xml:space="preserve"> edição, 2017.</w:t>
            </w:r>
          </w:p>
        </w:tc>
      </w:tr>
    </w:tbl>
    <w:p w14:paraId="0221E9D6" w14:textId="77777777" w:rsidR="00D65754" w:rsidRDefault="00D65754" w:rsidP="00FA1DF1">
      <w:pPr>
        <w:jc w:val="both"/>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FA1DF1" w:rsidRPr="00966815" w14:paraId="6AA222D6" w14:textId="77777777" w:rsidTr="00371B09">
        <w:trPr>
          <w:trHeight w:val="340"/>
        </w:trPr>
        <w:tc>
          <w:tcPr>
            <w:tcW w:w="5000" w:type="pct"/>
            <w:gridSpan w:val="3"/>
            <w:shd w:val="clear" w:color="auto" w:fill="1F497D"/>
            <w:vAlign w:val="center"/>
          </w:tcPr>
          <w:p w14:paraId="52142A28" w14:textId="77777777" w:rsidR="00FA1DF1" w:rsidRPr="007409E7" w:rsidRDefault="00FA1DF1" w:rsidP="00371B09">
            <w:pPr>
              <w:jc w:val="center"/>
              <w:rPr>
                <w:rFonts w:ascii="Arial Narrow" w:hAnsi="Arial Narrow"/>
                <w:b/>
                <w:color w:val="FFFFFF"/>
              </w:rPr>
            </w:pPr>
            <w:r>
              <w:rPr>
                <w:rFonts w:ascii="Arial Narrow" w:hAnsi="Arial Narrow"/>
                <w:b/>
                <w:color w:val="FFFFFF"/>
              </w:rPr>
              <w:t>DISCIPLINA</w:t>
            </w:r>
          </w:p>
        </w:tc>
      </w:tr>
      <w:tr w:rsidR="00FA1DF1" w:rsidRPr="00F613EE" w14:paraId="7189221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691F5191" w14:textId="77777777" w:rsidR="00FA1DF1" w:rsidRDefault="00FA1DF1" w:rsidP="00371B09">
            <w:pPr>
              <w:rPr>
                <w:rFonts w:ascii="Arial Narrow" w:hAnsi="Arial Narrow"/>
              </w:rPr>
            </w:pPr>
            <w:r>
              <w:rPr>
                <w:rFonts w:ascii="Arial Narrow" w:hAnsi="Arial Narrow"/>
              </w:rPr>
              <w:t>Teoria da Informação</w:t>
            </w:r>
          </w:p>
        </w:tc>
      </w:tr>
      <w:tr w:rsidR="00FA1DF1" w:rsidRPr="00966815" w14:paraId="37A7200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4EE5E5F" w14:textId="77777777" w:rsidR="00FA1DF1" w:rsidRPr="00AC2719" w:rsidRDefault="00FA1DF1" w:rsidP="00371B09">
            <w:pPr>
              <w:jc w:val="center"/>
              <w:rPr>
                <w:rFonts w:ascii="Arial Narrow" w:hAnsi="Arial Narrow"/>
              </w:rPr>
            </w:pPr>
            <w:r>
              <w:rPr>
                <w:rFonts w:ascii="Arial Narrow" w:hAnsi="Arial Narrow"/>
              </w:rPr>
              <w:t>PRÉ-REQUISITOS</w:t>
            </w:r>
          </w:p>
        </w:tc>
      </w:tr>
      <w:tr w:rsidR="00FA1DF1" w:rsidRPr="00241DB0" w14:paraId="2B174CB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1848B41" w14:textId="77777777" w:rsidR="00FA1DF1" w:rsidRPr="00B25906" w:rsidRDefault="00FA1DF1" w:rsidP="00371B09">
            <w:pPr>
              <w:rPr>
                <w:rFonts w:ascii="Arial Narrow" w:hAnsi="Arial Narrow"/>
              </w:rPr>
            </w:pPr>
            <w:r w:rsidRPr="00B25906">
              <w:rPr>
                <w:rFonts w:ascii="Arial Narrow" w:hAnsi="Arial Narrow"/>
              </w:rPr>
              <w:t>Probabilidade e Estatística</w:t>
            </w:r>
          </w:p>
          <w:p w14:paraId="74DF06DD" w14:textId="77777777" w:rsidR="00FA1DF1" w:rsidRDefault="00FA1DF1" w:rsidP="00371B09">
            <w:pPr>
              <w:rPr>
                <w:rFonts w:ascii="Arial Narrow" w:hAnsi="Arial Narrow"/>
              </w:rPr>
            </w:pPr>
            <w:r w:rsidRPr="00B25906">
              <w:rPr>
                <w:rFonts w:ascii="Arial Narrow" w:hAnsi="Arial Narrow"/>
              </w:rPr>
              <w:t>Redes de Computadores</w:t>
            </w:r>
          </w:p>
        </w:tc>
      </w:tr>
      <w:tr w:rsidR="00FA1DF1" w:rsidRPr="00966815" w14:paraId="4EBB3243" w14:textId="77777777" w:rsidTr="00371B09">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37E6C8D8" w14:textId="77777777" w:rsidR="00FA1DF1" w:rsidRPr="00AC2719" w:rsidRDefault="00FA1DF1" w:rsidP="00371B09">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2BB3E16F" w14:textId="77777777" w:rsidR="00FA1DF1" w:rsidRPr="00AC2719" w:rsidRDefault="00FA1DF1" w:rsidP="00371B09">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2EDC266F" w14:textId="77777777" w:rsidR="00FA1DF1" w:rsidRPr="00AC2719" w:rsidRDefault="00FA1DF1" w:rsidP="00371B09">
            <w:pPr>
              <w:jc w:val="center"/>
              <w:rPr>
                <w:rFonts w:ascii="Arial Narrow" w:hAnsi="Arial Narrow"/>
              </w:rPr>
            </w:pPr>
            <w:r>
              <w:rPr>
                <w:rFonts w:ascii="Arial Narrow" w:hAnsi="Arial Narrow"/>
              </w:rPr>
              <w:t>C.H. EXPERIMENTAL (horas)</w:t>
            </w:r>
          </w:p>
        </w:tc>
      </w:tr>
      <w:tr w:rsidR="00FA1DF1" w:rsidRPr="00966815" w14:paraId="49EC2205" w14:textId="77777777" w:rsidTr="00371B09">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7E84082E" w14:textId="77777777" w:rsidR="00FA1DF1" w:rsidRDefault="00FA1DF1" w:rsidP="00371B09">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2A3AD6BB" w14:textId="77777777" w:rsidR="00FA1DF1" w:rsidRDefault="00FA1DF1" w:rsidP="00371B09">
            <w:pPr>
              <w:jc w:val="center"/>
              <w:rPr>
                <w:rFonts w:ascii="Arial Narrow" w:hAnsi="Arial Narrow"/>
              </w:rPr>
            </w:pPr>
            <w:r>
              <w:rPr>
                <w:rFonts w:ascii="Arial Narrow" w:hAnsi="Arial Narrow"/>
              </w:rPr>
              <w:t>45</w:t>
            </w:r>
          </w:p>
        </w:tc>
        <w:tc>
          <w:tcPr>
            <w:tcW w:w="1532" w:type="pct"/>
            <w:tcBorders>
              <w:top w:val="single" w:sz="4" w:space="0" w:color="auto"/>
              <w:bottom w:val="single" w:sz="4" w:space="0" w:color="auto"/>
              <w:right w:val="single" w:sz="4" w:space="0" w:color="auto"/>
            </w:tcBorders>
            <w:shd w:val="clear" w:color="auto" w:fill="auto"/>
            <w:vAlign w:val="center"/>
          </w:tcPr>
          <w:p w14:paraId="2E4C8DE4" w14:textId="77777777" w:rsidR="00FA1DF1" w:rsidRDefault="00FA1DF1" w:rsidP="00371B09">
            <w:pPr>
              <w:jc w:val="center"/>
              <w:rPr>
                <w:rFonts w:ascii="Arial Narrow" w:hAnsi="Arial Narrow"/>
              </w:rPr>
            </w:pPr>
            <w:r>
              <w:rPr>
                <w:rFonts w:ascii="Arial Narrow" w:hAnsi="Arial Narrow"/>
              </w:rPr>
              <w:t>15</w:t>
            </w:r>
          </w:p>
        </w:tc>
      </w:tr>
      <w:tr w:rsidR="00FA1DF1" w:rsidRPr="00966815" w14:paraId="2FEE957B"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2E1EA85" w14:textId="77777777" w:rsidR="00FA1DF1" w:rsidRPr="00AC2719" w:rsidRDefault="00FA1DF1" w:rsidP="00371B09">
            <w:pPr>
              <w:jc w:val="center"/>
              <w:rPr>
                <w:rFonts w:ascii="Arial Narrow" w:hAnsi="Arial Narrow"/>
              </w:rPr>
            </w:pPr>
            <w:r>
              <w:rPr>
                <w:rFonts w:ascii="Arial Narrow" w:hAnsi="Arial Narrow"/>
              </w:rPr>
              <w:t>OBJETIVOS</w:t>
            </w:r>
          </w:p>
        </w:tc>
      </w:tr>
      <w:tr w:rsidR="00FA1DF1" w:rsidRPr="00A45649" w14:paraId="0C0C1C26" w14:textId="77777777" w:rsidTr="00371B09">
        <w:trPr>
          <w:trHeight w:val="367"/>
        </w:trPr>
        <w:tc>
          <w:tcPr>
            <w:tcW w:w="5000" w:type="pct"/>
            <w:gridSpan w:val="3"/>
            <w:tcBorders>
              <w:top w:val="single" w:sz="4" w:space="0" w:color="auto"/>
              <w:bottom w:val="single" w:sz="4" w:space="0" w:color="auto"/>
              <w:right w:val="single" w:sz="4" w:space="0" w:color="auto"/>
            </w:tcBorders>
            <w:shd w:val="clear" w:color="auto" w:fill="auto"/>
          </w:tcPr>
          <w:p w14:paraId="6EE96D1E" w14:textId="77777777" w:rsidR="00FA1DF1" w:rsidRPr="00AA4785" w:rsidRDefault="00FA1DF1" w:rsidP="00371B09">
            <w:pPr>
              <w:pStyle w:val="PargrafodaLista"/>
              <w:numPr>
                <w:ilvl w:val="0"/>
                <w:numId w:val="2"/>
              </w:numPr>
              <w:spacing w:after="0"/>
              <w:ind w:left="318" w:hanging="284"/>
              <w:jc w:val="both"/>
              <w:rPr>
                <w:rFonts w:ascii="Arial Narrow" w:hAnsi="Arial Narrow"/>
                <w:szCs w:val="24"/>
              </w:rPr>
            </w:pPr>
            <w:r w:rsidRPr="00AA4785">
              <w:rPr>
                <w:rFonts w:ascii="Arial Narrow" w:hAnsi="Arial Narrow"/>
                <w:szCs w:val="24"/>
              </w:rPr>
              <w:t>Aprofundar os conceitos de estatística aplicáveis em redes e introduzir conceitos de teoria da informação. Mostrar a importância de uma modelagem matemática e probabilística no dimensionamento e/ou simulação de tráfego de redes.</w:t>
            </w:r>
          </w:p>
        </w:tc>
      </w:tr>
      <w:tr w:rsidR="00FA1DF1" w:rsidRPr="00966815" w14:paraId="7961E140"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7A0A835" w14:textId="77777777" w:rsidR="00FA1DF1" w:rsidRPr="00AC2719" w:rsidRDefault="00FA1DF1" w:rsidP="00371B09">
            <w:pPr>
              <w:jc w:val="center"/>
              <w:rPr>
                <w:rFonts w:ascii="Arial Narrow" w:hAnsi="Arial Narrow"/>
              </w:rPr>
            </w:pPr>
            <w:r>
              <w:rPr>
                <w:rFonts w:ascii="Arial Narrow" w:hAnsi="Arial Narrow"/>
              </w:rPr>
              <w:t>EMENTA</w:t>
            </w:r>
          </w:p>
        </w:tc>
      </w:tr>
      <w:tr w:rsidR="00FA1DF1" w:rsidRPr="004227F6" w14:paraId="3D603021" w14:textId="77777777" w:rsidTr="00371B09">
        <w:trPr>
          <w:trHeight w:val="967"/>
        </w:trPr>
        <w:tc>
          <w:tcPr>
            <w:tcW w:w="5000" w:type="pct"/>
            <w:gridSpan w:val="3"/>
            <w:tcBorders>
              <w:top w:val="single" w:sz="4" w:space="0" w:color="auto"/>
              <w:bottom w:val="single" w:sz="4" w:space="0" w:color="auto"/>
              <w:right w:val="single" w:sz="4" w:space="0" w:color="auto"/>
            </w:tcBorders>
            <w:shd w:val="clear" w:color="auto" w:fill="auto"/>
            <w:vAlign w:val="center"/>
          </w:tcPr>
          <w:p w14:paraId="3B0B58F3" w14:textId="77777777" w:rsidR="00FA1DF1" w:rsidRPr="00CF7ED4" w:rsidRDefault="00FA1DF1" w:rsidP="00371B09">
            <w:pPr>
              <w:spacing w:line="272" w:lineRule="exact"/>
              <w:ind w:right="46"/>
              <w:jc w:val="both"/>
              <w:rPr>
                <w:rFonts w:ascii="Arial Narrow" w:hAnsi="Arial Narrow"/>
              </w:rPr>
            </w:pPr>
            <w:r w:rsidRPr="00AA4785">
              <w:rPr>
                <w:rFonts w:ascii="Arial Narrow" w:hAnsi="Arial Narrow"/>
              </w:rPr>
              <w:t>Entropia. Propriedades da função entropia. Fonte discreta sem memória. Sistemas</w:t>
            </w:r>
            <w:r>
              <w:rPr>
                <w:rFonts w:ascii="Arial Narrow" w:hAnsi="Arial Narrow"/>
              </w:rPr>
              <w:t xml:space="preserve"> </w:t>
            </w:r>
            <w:r w:rsidRPr="00AA4785">
              <w:rPr>
                <w:rFonts w:ascii="Arial Narrow" w:hAnsi="Arial Narrow"/>
              </w:rPr>
              <w:t>Markovianos (M/M/1, M/M/m e M/M/1/K). Sistemas M/G/1. Filas multiclasse e classe simples. Codificação de fonte. Processos estocásticos. Diagramas de árvores. Árvores c</w:t>
            </w:r>
            <w:r>
              <w:rPr>
                <w:rFonts w:ascii="Arial Narrow" w:hAnsi="Arial Narrow"/>
              </w:rPr>
              <w:t>om</w:t>
            </w:r>
            <w:r w:rsidRPr="00AA4785">
              <w:rPr>
                <w:rFonts w:ascii="Arial Narrow" w:hAnsi="Arial Narrow"/>
              </w:rPr>
              <w:t xml:space="preserve"> probabilidade</w:t>
            </w:r>
            <w:r>
              <w:rPr>
                <w:rFonts w:ascii="Arial Narrow" w:hAnsi="Arial Narrow"/>
              </w:rPr>
              <w:t>s.</w:t>
            </w:r>
            <w:r w:rsidRPr="00AA4785">
              <w:rPr>
                <w:rFonts w:ascii="Arial Narrow" w:hAnsi="Arial Narrow"/>
              </w:rPr>
              <w:t xml:space="preserve"> Informação mútua.  Canais </w:t>
            </w:r>
            <w:r>
              <w:rPr>
                <w:rFonts w:ascii="Arial Narrow" w:hAnsi="Arial Narrow"/>
              </w:rPr>
              <w:t>de</w:t>
            </w:r>
            <w:r w:rsidRPr="00AA4785">
              <w:rPr>
                <w:rFonts w:ascii="Arial Narrow" w:hAnsi="Arial Narrow"/>
              </w:rPr>
              <w:t xml:space="preserve"> comunicaçõe</w:t>
            </w:r>
            <w:r>
              <w:rPr>
                <w:rFonts w:ascii="Arial Narrow" w:hAnsi="Arial Narrow"/>
              </w:rPr>
              <w:t xml:space="preserve">s. </w:t>
            </w:r>
            <w:r w:rsidRPr="00AA4785">
              <w:rPr>
                <w:rFonts w:ascii="Arial Narrow" w:hAnsi="Arial Narrow"/>
              </w:rPr>
              <w:t xml:space="preserve">Capacidade de canal. </w:t>
            </w:r>
            <w:r>
              <w:rPr>
                <w:rFonts w:ascii="Arial Narrow" w:hAnsi="Arial Narrow"/>
              </w:rPr>
              <w:t>T</w:t>
            </w:r>
            <w:r w:rsidRPr="00AA4785">
              <w:rPr>
                <w:rFonts w:ascii="Arial Narrow" w:hAnsi="Arial Narrow"/>
              </w:rPr>
              <w:t>eorema de Shannon</w:t>
            </w:r>
          </w:p>
        </w:tc>
      </w:tr>
      <w:tr w:rsidR="00FA1DF1" w:rsidRPr="00966815" w14:paraId="1725B7ED"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2E233144" w14:textId="77777777" w:rsidR="00FA1DF1" w:rsidRPr="00AC2719" w:rsidRDefault="00FA1DF1" w:rsidP="00371B09">
            <w:pPr>
              <w:jc w:val="center"/>
              <w:rPr>
                <w:rFonts w:ascii="Arial Narrow" w:hAnsi="Arial Narrow"/>
              </w:rPr>
            </w:pPr>
            <w:r>
              <w:rPr>
                <w:rFonts w:ascii="Arial Narrow" w:hAnsi="Arial Narrow"/>
              </w:rPr>
              <w:t>BIBLIOGRAFIA BÁSICA</w:t>
            </w:r>
          </w:p>
        </w:tc>
      </w:tr>
      <w:tr w:rsidR="00FA1DF1" w:rsidRPr="00A45649" w14:paraId="324EDA27" w14:textId="77777777" w:rsidTr="00371B09">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13058C55" w14:textId="77777777" w:rsidR="00FA1DF1" w:rsidRDefault="00E95EC5"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Pineda, J. O. C. Entropia e Teoria da Informação. Ed. Annablume, 2010.</w:t>
            </w:r>
          </w:p>
          <w:p w14:paraId="2FCA5CD9" w14:textId="77777777" w:rsidR="00E95EC5" w:rsidRDefault="00E95EC5"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Wells, R. B. Applied Coding and Information Theory for Engineers. Ed. Pearson, 1999.</w:t>
            </w:r>
          </w:p>
          <w:p w14:paraId="1D0DB7BF" w14:textId="4106142B" w:rsidR="006D100A" w:rsidRPr="000E1ADB" w:rsidRDefault="006D100A"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Cover, T. M.; Thomas, J. A. Elements of Information Theory. Ed. Wiley, 2</w:t>
            </w:r>
            <w:r w:rsidRPr="006D100A">
              <w:rPr>
                <w:rFonts w:ascii="Arial Narrow" w:hAnsi="Arial Narrow"/>
                <w:szCs w:val="24"/>
                <w:vertAlign w:val="superscript"/>
              </w:rPr>
              <w:t>a</w:t>
            </w:r>
            <w:r>
              <w:rPr>
                <w:rFonts w:ascii="Arial Narrow" w:hAnsi="Arial Narrow"/>
                <w:szCs w:val="24"/>
              </w:rPr>
              <w:t xml:space="preserve"> ed., 1991.</w:t>
            </w:r>
          </w:p>
        </w:tc>
      </w:tr>
      <w:tr w:rsidR="00FA1DF1" w:rsidRPr="00966815" w14:paraId="11AF2E77" w14:textId="77777777" w:rsidTr="00371B09">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613D3C0" w14:textId="77777777" w:rsidR="00FA1DF1" w:rsidRPr="00AC2719" w:rsidRDefault="00FA1DF1" w:rsidP="00371B09">
            <w:pPr>
              <w:jc w:val="center"/>
              <w:rPr>
                <w:rFonts w:ascii="Arial Narrow" w:hAnsi="Arial Narrow"/>
              </w:rPr>
            </w:pPr>
            <w:r>
              <w:rPr>
                <w:rFonts w:ascii="Arial Narrow" w:hAnsi="Arial Narrow"/>
              </w:rPr>
              <w:t>BIBLIOGRAFIA COMPLEMENTAR</w:t>
            </w:r>
          </w:p>
        </w:tc>
      </w:tr>
      <w:tr w:rsidR="00FA1DF1" w:rsidRPr="00A45649" w14:paraId="08A843A5" w14:textId="77777777" w:rsidTr="00371B09">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41D6065" w14:textId="6FAF69EB" w:rsidR="00FA1DF1" w:rsidRDefault="00E95EC5"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Silva, R. S.; </w:t>
            </w:r>
            <w:r w:rsidR="00BB5D0F">
              <w:rPr>
                <w:rFonts w:ascii="Arial Narrow" w:hAnsi="Arial Narrow"/>
                <w:szCs w:val="24"/>
              </w:rPr>
              <w:t xml:space="preserve">Barone, D. A. C.; Bassio, M. V. A. </w:t>
            </w:r>
            <w:r>
              <w:rPr>
                <w:rFonts w:ascii="Arial Narrow" w:hAnsi="Arial Narrow"/>
                <w:szCs w:val="24"/>
              </w:rPr>
              <w:t>Cadeias de Markov e Modelagem Matemática</w:t>
            </w:r>
            <w:r w:rsidR="00FA1DF1" w:rsidRPr="00902E4F">
              <w:rPr>
                <w:rFonts w:ascii="Arial Narrow" w:hAnsi="Arial Narrow"/>
                <w:szCs w:val="24"/>
              </w:rPr>
              <w:t>.</w:t>
            </w:r>
            <w:r>
              <w:rPr>
                <w:rFonts w:ascii="Arial Narrow" w:hAnsi="Arial Narrow"/>
                <w:szCs w:val="24"/>
              </w:rPr>
              <w:t xml:space="preserve"> Ed. CRV, 2016.</w:t>
            </w:r>
          </w:p>
          <w:p w14:paraId="47424455" w14:textId="77777777" w:rsidR="006D100A" w:rsidRDefault="006D100A"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Csiszar, I.; Shields, P. C. Information Theory and Statistics: A Tutorial. Ed. Now, 2004.</w:t>
            </w:r>
          </w:p>
          <w:p w14:paraId="59962251" w14:textId="77777777" w:rsidR="00B24F27" w:rsidRDefault="00B24F27"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Hamming, R. W. Coding and Information Theory. Ed. Prentice Hall, 1986.</w:t>
            </w:r>
          </w:p>
          <w:p w14:paraId="5CBD0256" w14:textId="77777777" w:rsidR="00B24F27" w:rsidRDefault="00B24F27" w:rsidP="00371B09">
            <w:pPr>
              <w:pStyle w:val="PargrafodaLista"/>
              <w:numPr>
                <w:ilvl w:val="0"/>
                <w:numId w:val="2"/>
              </w:numPr>
              <w:spacing w:after="0"/>
              <w:ind w:left="318" w:hanging="284"/>
              <w:jc w:val="both"/>
              <w:rPr>
                <w:rFonts w:ascii="Arial Narrow" w:hAnsi="Arial Narrow"/>
                <w:szCs w:val="24"/>
              </w:rPr>
            </w:pPr>
            <w:r>
              <w:rPr>
                <w:rFonts w:ascii="Arial Narrow" w:hAnsi="Arial Narrow"/>
                <w:szCs w:val="24"/>
              </w:rPr>
              <w:t>Gallager, R. G. Information Theory and Reliable Communication. Ed. Wiley, 1968.</w:t>
            </w:r>
          </w:p>
          <w:p w14:paraId="08964A2D" w14:textId="459CD816" w:rsidR="00CC3611" w:rsidRPr="00902E4F" w:rsidRDefault="00CC3611" w:rsidP="00CC3611">
            <w:pPr>
              <w:pStyle w:val="PargrafodaLista"/>
              <w:numPr>
                <w:ilvl w:val="0"/>
                <w:numId w:val="2"/>
              </w:numPr>
              <w:spacing w:after="0"/>
              <w:ind w:left="318" w:hanging="284"/>
              <w:jc w:val="both"/>
              <w:rPr>
                <w:rFonts w:ascii="Arial Narrow" w:hAnsi="Arial Narrow"/>
                <w:szCs w:val="24"/>
              </w:rPr>
            </w:pPr>
            <w:r w:rsidRPr="00CC3611">
              <w:rPr>
                <w:rFonts w:ascii="Arial Narrow" w:hAnsi="Arial Narrow"/>
                <w:szCs w:val="24"/>
              </w:rPr>
              <w:t>B</w:t>
            </w:r>
            <w:r>
              <w:rPr>
                <w:rFonts w:ascii="Arial Narrow" w:hAnsi="Arial Narrow"/>
                <w:szCs w:val="24"/>
              </w:rPr>
              <w:t>lahut, R. E</w:t>
            </w:r>
            <w:r w:rsidRPr="00CC3611">
              <w:rPr>
                <w:rFonts w:ascii="Arial Narrow" w:hAnsi="Arial Narrow"/>
                <w:szCs w:val="24"/>
              </w:rPr>
              <w:t>. Principles and Practice of Information Theory</w:t>
            </w:r>
            <w:r>
              <w:rPr>
                <w:rFonts w:ascii="Arial Narrow" w:hAnsi="Arial Narrow"/>
                <w:szCs w:val="24"/>
              </w:rPr>
              <w:t>. Ed. Addison-wesley, 1987.</w:t>
            </w:r>
          </w:p>
        </w:tc>
      </w:tr>
    </w:tbl>
    <w:p w14:paraId="582A003C" w14:textId="77777777" w:rsidR="00FA1DF1" w:rsidRDefault="00FA1DF1" w:rsidP="004B3800"/>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654"/>
        <w:gridCol w:w="2867"/>
      </w:tblGrid>
      <w:tr w:rsidR="000A1045" w:rsidRPr="00966815" w14:paraId="50D8D263" w14:textId="77777777" w:rsidTr="00123D44">
        <w:trPr>
          <w:trHeight w:val="340"/>
        </w:trPr>
        <w:tc>
          <w:tcPr>
            <w:tcW w:w="5000" w:type="pct"/>
            <w:gridSpan w:val="3"/>
            <w:shd w:val="clear" w:color="auto" w:fill="1F497D"/>
            <w:vAlign w:val="center"/>
          </w:tcPr>
          <w:p w14:paraId="0D6E0595" w14:textId="77777777" w:rsidR="000A1045" w:rsidRPr="007409E7" w:rsidRDefault="000A1045" w:rsidP="00123D44">
            <w:pPr>
              <w:jc w:val="center"/>
              <w:rPr>
                <w:rFonts w:ascii="Arial Narrow" w:hAnsi="Arial Narrow"/>
                <w:b/>
                <w:color w:val="FFFFFF"/>
              </w:rPr>
            </w:pPr>
            <w:r>
              <w:rPr>
                <w:rFonts w:ascii="Arial Narrow" w:hAnsi="Arial Narrow"/>
                <w:b/>
                <w:color w:val="FFFFFF"/>
              </w:rPr>
              <w:lastRenderedPageBreak/>
              <w:t>DISCIPLINA</w:t>
            </w:r>
          </w:p>
        </w:tc>
      </w:tr>
      <w:tr w:rsidR="000A1045" w:rsidRPr="00F613EE" w14:paraId="49D1B8A6"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290BEEB7" w14:textId="77777777" w:rsidR="000A1045" w:rsidRDefault="000A1045" w:rsidP="00123D44">
            <w:pPr>
              <w:rPr>
                <w:rFonts w:ascii="Arial Narrow" w:hAnsi="Arial Narrow"/>
              </w:rPr>
            </w:pPr>
            <w:r>
              <w:rPr>
                <w:rFonts w:ascii="Arial Narrow" w:hAnsi="Arial Narrow"/>
              </w:rPr>
              <w:t>Virtualização e Computação em Nuvem (Cloud Computing)</w:t>
            </w:r>
          </w:p>
        </w:tc>
      </w:tr>
      <w:tr w:rsidR="000A1045" w:rsidRPr="00966815" w14:paraId="233DAE9E"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DA58DCD" w14:textId="77777777" w:rsidR="000A1045" w:rsidRPr="00AC2719" w:rsidRDefault="000A1045" w:rsidP="00123D44">
            <w:pPr>
              <w:jc w:val="center"/>
              <w:rPr>
                <w:rFonts w:ascii="Arial Narrow" w:hAnsi="Arial Narrow"/>
              </w:rPr>
            </w:pPr>
            <w:r>
              <w:rPr>
                <w:rFonts w:ascii="Arial Narrow" w:hAnsi="Arial Narrow"/>
              </w:rPr>
              <w:t>PRÉ-REQUISITOS</w:t>
            </w:r>
          </w:p>
        </w:tc>
      </w:tr>
      <w:tr w:rsidR="000A1045" w:rsidRPr="00241DB0" w14:paraId="30FCB681"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auto"/>
            <w:vAlign w:val="center"/>
          </w:tcPr>
          <w:p w14:paraId="10609F45" w14:textId="77777777" w:rsidR="000A1045" w:rsidRDefault="000A1045" w:rsidP="00123D44">
            <w:pPr>
              <w:rPr>
                <w:rFonts w:ascii="Arial Narrow" w:hAnsi="Arial Narrow"/>
              </w:rPr>
            </w:pPr>
            <w:r>
              <w:rPr>
                <w:rFonts w:ascii="Arial Narrow" w:hAnsi="Arial Narrow"/>
              </w:rPr>
              <w:t>Redes de Computadores</w:t>
            </w:r>
          </w:p>
          <w:p w14:paraId="65CAD28F" w14:textId="77777777" w:rsidR="000A1045" w:rsidRDefault="000A1045" w:rsidP="00123D44">
            <w:pPr>
              <w:rPr>
                <w:rFonts w:ascii="Arial Narrow" w:hAnsi="Arial Narrow"/>
              </w:rPr>
            </w:pPr>
            <w:r>
              <w:rPr>
                <w:rFonts w:ascii="Arial Narrow" w:hAnsi="Arial Narrow"/>
              </w:rPr>
              <w:t>Sistemas Operacionais</w:t>
            </w:r>
          </w:p>
        </w:tc>
      </w:tr>
      <w:tr w:rsidR="000A1045" w:rsidRPr="00966815" w14:paraId="7B4BD56B" w14:textId="77777777" w:rsidTr="00123D44">
        <w:trPr>
          <w:trHeight w:val="340"/>
        </w:trPr>
        <w:tc>
          <w:tcPr>
            <w:tcW w:w="1515" w:type="pct"/>
            <w:tcBorders>
              <w:top w:val="single" w:sz="4" w:space="0" w:color="auto"/>
              <w:bottom w:val="single" w:sz="4" w:space="0" w:color="auto"/>
              <w:right w:val="single" w:sz="4" w:space="0" w:color="auto"/>
            </w:tcBorders>
            <w:shd w:val="clear" w:color="auto" w:fill="D9D9D9" w:themeFill="background1" w:themeFillShade="D9"/>
            <w:vAlign w:val="center"/>
          </w:tcPr>
          <w:p w14:paraId="69F244AF" w14:textId="77777777" w:rsidR="000A1045" w:rsidRPr="00AC2719" w:rsidRDefault="000A1045" w:rsidP="00123D44">
            <w:pPr>
              <w:jc w:val="center"/>
              <w:rPr>
                <w:rFonts w:ascii="Arial Narrow" w:hAnsi="Arial Narrow"/>
              </w:rPr>
            </w:pPr>
            <w:r>
              <w:rPr>
                <w:rFonts w:ascii="Arial Narrow" w:hAnsi="Arial Narrow"/>
              </w:rPr>
              <w:t>C.H. TOTAL (horas)</w:t>
            </w:r>
          </w:p>
        </w:tc>
        <w:tc>
          <w:tcPr>
            <w:tcW w:w="1953" w:type="pct"/>
            <w:tcBorders>
              <w:top w:val="single" w:sz="4" w:space="0" w:color="auto"/>
              <w:bottom w:val="single" w:sz="4" w:space="0" w:color="auto"/>
              <w:right w:val="single" w:sz="4" w:space="0" w:color="auto"/>
            </w:tcBorders>
            <w:shd w:val="clear" w:color="auto" w:fill="D9D9D9" w:themeFill="background1" w:themeFillShade="D9"/>
            <w:vAlign w:val="center"/>
          </w:tcPr>
          <w:p w14:paraId="0E41D4E7" w14:textId="77777777" w:rsidR="000A1045" w:rsidRPr="00AC2719" w:rsidRDefault="000A1045" w:rsidP="00123D44">
            <w:pPr>
              <w:jc w:val="center"/>
              <w:rPr>
                <w:rFonts w:ascii="Arial Narrow" w:hAnsi="Arial Narrow"/>
              </w:rPr>
            </w:pPr>
            <w:r>
              <w:rPr>
                <w:rFonts w:ascii="Arial Narrow" w:hAnsi="Arial Narrow"/>
              </w:rPr>
              <w:t>C.H. TEÓRICA (horas)</w:t>
            </w:r>
          </w:p>
        </w:tc>
        <w:tc>
          <w:tcPr>
            <w:tcW w:w="1532" w:type="pct"/>
            <w:tcBorders>
              <w:top w:val="single" w:sz="4" w:space="0" w:color="auto"/>
              <w:bottom w:val="single" w:sz="4" w:space="0" w:color="auto"/>
              <w:right w:val="single" w:sz="4" w:space="0" w:color="auto"/>
            </w:tcBorders>
            <w:shd w:val="clear" w:color="auto" w:fill="D9D9D9" w:themeFill="background1" w:themeFillShade="D9"/>
            <w:vAlign w:val="center"/>
          </w:tcPr>
          <w:p w14:paraId="0E9167E8" w14:textId="77777777" w:rsidR="000A1045" w:rsidRPr="00AC2719" w:rsidRDefault="000A1045" w:rsidP="00123D44">
            <w:pPr>
              <w:jc w:val="center"/>
              <w:rPr>
                <w:rFonts w:ascii="Arial Narrow" w:hAnsi="Arial Narrow"/>
              </w:rPr>
            </w:pPr>
            <w:r>
              <w:rPr>
                <w:rFonts w:ascii="Arial Narrow" w:hAnsi="Arial Narrow"/>
              </w:rPr>
              <w:t>C.H. EXPERIMENTAL (horas)</w:t>
            </w:r>
          </w:p>
        </w:tc>
      </w:tr>
      <w:tr w:rsidR="000A1045" w:rsidRPr="00966815" w14:paraId="1EEEBD8D" w14:textId="77777777" w:rsidTr="00123D44">
        <w:trPr>
          <w:trHeight w:val="340"/>
        </w:trPr>
        <w:tc>
          <w:tcPr>
            <w:tcW w:w="1515" w:type="pct"/>
            <w:tcBorders>
              <w:top w:val="single" w:sz="4" w:space="0" w:color="auto"/>
              <w:bottom w:val="single" w:sz="4" w:space="0" w:color="auto"/>
              <w:right w:val="single" w:sz="4" w:space="0" w:color="auto"/>
            </w:tcBorders>
            <w:shd w:val="clear" w:color="auto" w:fill="auto"/>
            <w:vAlign w:val="center"/>
          </w:tcPr>
          <w:p w14:paraId="2747552C" w14:textId="77777777" w:rsidR="000A1045" w:rsidRDefault="000A1045" w:rsidP="00123D44">
            <w:pPr>
              <w:jc w:val="center"/>
              <w:rPr>
                <w:rFonts w:ascii="Arial Narrow" w:hAnsi="Arial Narrow"/>
              </w:rPr>
            </w:pPr>
            <w:r>
              <w:rPr>
                <w:rFonts w:ascii="Arial Narrow" w:hAnsi="Arial Narrow"/>
              </w:rPr>
              <w:t>60</w:t>
            </w:r>
          </w:p>
        </w:tc>
        <w:tc>
          <w:tcPr>
            <w:tcW w:w="1953" w:type="pct"/>
            <w:tcBorders>
              <w:top w:val="single" w:sz="4" w:space="0" w:color="auto"/>
              <w:bottom w:val="single" w:sz="4" w:space="0" w:color="auto"/>
              <w:right w:val="single" w:sz="4" w:space="0" w:color="auto"/>
            </w:tcBorders>
            <w:shd w:val="clear" w:color="auto" w:fill="auto"/>
            <w:vAlign w:val="center"/>
          </w:tcPr>
          <w:p w14:paraId="769B30A7" w14:textId="77777777" w:rsidR="000A1045" w:rsidRDefault="000A1045" w:rsidP="00123D44">
            <w:pPr>
              <w:jc w:val="center"/>
              <w:rPr>
                <w:rFonts w:ascii="Arial Narrow" w:hAnsi="Arial Narrow"/>
              </w:rPr>
            </w:pPr>
            <w:r>
              <w:rPr>
                <w:rFonts w:ascii="Arial Narrow" w:hAnsi="Arial Narrow"/>
              </w:rPr>
              <w:t>30</w:t>
            </w:r>
          </w:p>
        </w:tc>
        <w:tc>
          <w:tcPr>
            <w:tcW w:w="1532" w:type="pct"/>
            <w:tcBorders>
              <w:top w:val="single" w:sz="4" w:space="0" w:color="auto"/>
              <w:bottom w:val="single" w:sz="4" w:space="0" w:color="auto"/>
              <w:right w:val="single" w:sz="4" w:space="0" w:color="auto"/>
            </w:tcBorders>
            <w:shd w:val="clear" w:color="auto" w:fill="auto"/>
            <w:vAlign w:val="center"/>
          </w:tcPr>
          <w:p w14:paraId="3AA6754C" w14:textId="77777777" w:rsidR="000A1045" w:rsidRDefault="000A1045" w:rsidP="00123D44">
            <w:pPr>
              <w:jc w:val="center"/>
              <w:rPr>
                <w:rFonts w:ascii="Arial Narrow" w:hAnsi="Arial Narrow"/>
              </w:rPr>
            </w:pPr>
            <w:r>
              <w:rPr>
                <w:rFonts w:ascii="Arial Narrow" w:hAnsi="Arial Narrow"/>
              </w:rPr>
              <w:t>30</w:t>
            </w:r>
          </w:p>
        </w:tc>
      </w:tr>
      <w:tr w:rsidR="000A1045" w:rsidRPr="00966815" w14:paraId="0D63057B"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47EA9500" w14:textId="77777777" w:rsidR="000A1045" w:rsidRPr="00AC2719" w:rsidRDefault="000A1045" w:rsidP="00123D44">
            <w:pPr>
              <w:jc w:val="center"/>
              <w:rPr>
                <w:rFonts w:ascii="Arial Narrow" w:hAnsi="Arial Narrow"/>
              </w:rPr>
            </w:pPr>
            <w:r>
              <w:rPr>
                <w:rFonts w:ascii="Arial Narrow" w:hAnsi="Arial Narrow"/>
              </w:rPr>
              <w:t>OBJETIVOS</w:t>
            </w:r>
          </w:p>
        </w:tc>
      </w:tr>
      <w:tr w:rsidR="000A1045" w:rsidRPr="00A45649" w14:paraId="7033F727" w14:textId="77777777" w:rsidTr="00123D44">
        <w:trPr>
          <w:trHeight w:val="367"/>
        </w:trPr>
        <w:tc>
          <w:tcPr>
            <w:tcW w:w="5000" w:type="pct"/>
            <w:gridSpan w:val="3"/>
            <w:tcBorders>
              <w:top w:val="single" w:sz="4" w:space="0" w:color="auto"/>
              <w:bottom w:val="single" w:sz="4" w:space="0" w:color="auto"/>
              <w:right w:val="single" w:sz="4" w:space="0" w:color="auto"/>
            </w:tcBorders>
            <w:shd w:val="clear" w:color="auto" w:fill="auto"/>
          </w:tcPr>
          <w:p w14:paraId="2AD6096A" w14:textId="77777777" w:rsidR="000A1045" w:rsidRPr="004975C5" w:rsidRDefault="000A1045"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D</w:t>
            </w:r>
            <w:r w:rsidRPr="00881828">
              <w:rPr>
                <w:rFonts w:ascii="Arial Narrow" w:hAnsi="Arial Narrow"/>
                <w:szCs w:val="24"/>
              </w:rPr>
              <w:t>iscutir os aspectos principais de tecnologia e pesquisa nas áreas de virtualização e computação em nuve</w:t>
            </w:r>
            <w:r>
              <w:rPr>
                <w:rFonts w:ascii="Arial Narrow" w:hAnsi="Arial Narrow"/>
                <w:szCs w:val="24"/>
              </w:rPr>
              <w:t>m.</w:t>
            </w:r>
          </w:p>
        </w:tc>
      </w:tr>
      <w:tr w:rsidR="000A1045" w:rsidRPr="00966815" w14:paraId="7CA70FC5"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149D9698" w14:textId="77777777" w:rsidR="000A1045" w:rsidRPr="00AC2719" w:rsidRDefault="000A1045" w:rsidP="00123D44">
            <w:pPr>
              <w:jc w:val="center"/>
              <w:rPr>
                <w:rFonts w:ascii="Arial Narrow" w:hAnsi="Arial Narrow"/>
              </w:rPr>
            </w:pPr>
            <w:r>
              <w:rPr>
                <w:rFonts w:ascii="Arial Narrow" w:hAnsi="Arial Narrow"/>
              </w:rPr>
              <w:t>EMENTA</w:t>
            </w:r>
          </w:p>
        </w:tc>
      </w:tr>
      <w:tr w:rsidR="000A1045" w:rsidRPr="00DB05FC" w14:paraId="2E0EA11B" w14:textId="77777777" w:rsidTr="00123D44">
        <w:trPr>
          <w:trHeight w:val="1429"/>
        </w:trPr>
        <w:tc>
          <w:tcPr>
            <w:tcW w:w="5000" w:type="pct"/>
            <w:gridSpan w:val="3"/>
            <w:tcBorders>
              <w:top w:val="single" w:sz="4" w:space="0" w:color="auto"/>
              <w:bottom w:val="single" w:sz="4" w:space="0" w:color="auto"/>
              <w:right w:val="single" w:sz="4" w:space="0" w:color="auto"/>
            </w:tcBorders>
            <w:shd w:val="clear" w:color="auto" w:fill="auto"/>
            <w:vAlign w:val="center"/>
          </w:tcPr>
          <w:p w14:paraId="3014EE81" w14:textId="77777777" w:rsidR="000A1045" w:rsidRPr="00DF3554" w:rsidRDefault="000A1045" w:rsidP="00DB05FC">
            <w:pPr>
              <w:spacing w:line="272" w:lineRule="exact"/>
              <w:ind w:right="46"/>
              <w:jc w:val="both"/>
              <w:rPr>
                <w:rFonts w:ascii="Arial Narrow" w:hAnsi="Arial Narrow"/>
              </w:rPr>
            </w:pPr>
            <w:r w:rsidRPr="004D325A">
              <w:rPr>
                <w:rFonts w:ascii="Arial Narrow" w:hAnsi="Arial Narrow"/>
              </w:rPr>
              <w:t>Princípios gerais e tipos de virtualização</w:t>
            </w:r>
            <w:r>
              <w:rPr>
                <w:rFonts w:ascii="Arial Narrow" w:hAnsi="Arial Narrow"/>
              </w:rPr>
              <w:t xml:space="preserve">. </w:t>
            </w:r>
            <w:r w:rsidRPr="004D325A">
              <w:rPr>
                <w:rFonts w:ascii="Arial Narrow" w:hAnsi="Arial Narrow"/>
              </w:rPr>
              <w:t>Definições para computação em nuvem</w:t>
            </w:r>
            <w:r>
              <w:rPr>
                <w:rFonts w:ascii="Arial Narrow" w:hAnsi="Arial Narrow"/>
              </w:rPr>
              <w:t xml:space="preserve">. </w:t>
            </w:r>
            <w:r w:rsidRPr="004D325A">
              <w:rPr>
                <w:rFonts w:ascii="Arial Narrow" w:hAnsi="Arial Narrow"/>
              </w:rPr>
              <w:t>Principais ambientes de virtualização como OpenStack e CloudStack</w:t>
            </w:r>
            <w:r>
              <w:rPr>
                <w:rFonts w:ascii="Arial Narrow" w:hAnsi="Arial Narrow"/>
              </w:rPr>
              <w:t xml:space="preserve">. </w:t>
            </w:r>
            <w:r w:rsidRPr="004D325A">
              <w:rPr>
                <w:rFonts w:ascii="Arial Narrow" w:hAnsi="Arial Narrow"/>
              </w:rPr>
              <w:t>Relação entre virtualização e nuvens</w:t>
            </w:r>
            <w:r>
              <w:rPr>
                <w:rFonts w:ascii="Arial Narrow" w:hAnsi="Arial Narrow"/>
              </w:rPr>
              <w:t xml:space="preserve">. </w:t>
            </w:r>
            <w:r w:rsidRPr="004D325A">
              <w:rPr>
                <w:rFonts w:ascii="Arial Narrow" w:hAnsi="Arial Narrow"/>
              </w:rPr>
              <w:t>Vertentes de computação em nuvem: software, plataforma ou infra-estrutura como serviço</w:t>
            </w:r>
            <w:r>
              <w:rPr>
                <w:rFonts w:ascii="Arial Narrow" w:hAnsi="Arial Narrow"/>
              </w:rPr>
              <w:t xml:space="preserve">. </w:t>
            </w:r>
            <w:r w:rsidRPr="004D325A">
              <w:rPr>
                <w:rFonts w:ascii="Arial Narrow" w:hAnsi="Arial Narrow"/>
              </w:rPr>
              <w:t>Elementos de confiabilidade, localização de recursos, consistência de dados em nuvens</w:t>
            </w:r>
            <w:r>
              <w:rPr>
                <w:rFonts w:ascii="Arial Narrow" w:hAnsi="Arial Narrow"/>
              </w:rPr>
              <w:t>. A</w:t>
            </w:r>
            <w:r w:rsidRPr="004D325A">
              <w:rPr>
                <w:rFonts w:ascii="Arial Narrow" w:hAnsi="Arial Narrow"/>
              </w:rPr>
              <w:t>mbientes virtualizados e datacenters</w:t>
            </w:r>
            <w:r>
              <w:rPr>
                <w:rFonts w:ascii="Arial Narrow" w:hAnsi="Arial Narrow"/>
              </w:rPr>
              <w:t>. Desafios em virtualização.</w:t>
            </w:r>
          </w:p>
        </w:tc>
      </w:tr>
      <w:tr w:rsidR="000A1045" w:rsidRPr="00966815" w14:paraId="0804E774"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02476546" w14:textId="77777777" w:rsidR="000A1045" w:rsidRPr="00AC2719" w:rsidRDefault="000A1045" w:rsidP="00123D44">
            <w:pPr>
              <w:jc w:val="center"/>
              <w:rPr>
                <w:rFonts w:ascii="Arial Narrow" w:hAnsi="Arial Narrow"/>
              </w:rPr>
            </w:pPr>
            <w:r>
              <w:rPr>
                <w:rFonts w:ascii="Arial Narrow" w:hAnsi="Arial Narrow"/>
              </w:rPr>
              <w:t>BIBLIOGRAFIA BÁSICA</w:t>
            </w:r>
          </w:p>
        </w:tc>
      </w:tr>
      <w:tr w:rsidR="000A1045" w:rsidRPr="004D325A" w14:paraId="2F5A71A8" w14:textId="77777777" w:rsidTr="00123D44">
        <w:trPr>
          <w:trHeight w:val="618"/>
        </w:trPr>
        <w:tc>
          <w:tcPr>
            <w:tcW w:w="5000" w:type="pct"/>
            <w:gridSpan w:val="3"/>
            <w:tcBorders>
              <w:top w:val="single" w:sz="4" w:space="0" w:color="auto"/>
              <w:bottom w:val="single" w:sz="4" w:space="0" w:color="auto"/>
              <w:right w:val="single" w:sz="4" w:space="0" w:color="auto"/>
            </w:tcBorders>
            <w:shd w:val="clear" w:color="auto" w:fill="auto"/>
            <w:vAlign w:val="center"/>
          </w:tcPr>
          <w:p w14:paraId="3F300963" w14:textId="77777777" w:rsidR="000A1045" w:rsidRPr="0041345C" w:rsidRDefault="000A1045"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Neto, M. V. S</w:t>
            </w:r>
            <w:r w:rsidRPr="004D325A">
              <w:rPr>
                <w:rFonts w:ascii="Arial Narrow" w:hAnsi="Arial Narrow"/>
                <w:szCs w:val="24"/>
              </w:rPr>
              <w:t>.</w:t>
            </w:r>
            <w:r>
              <w:rPr>
                <w:rFonts w:ascii="Arial Narrow" w:hAnsi="Arial Narrow"/>
                <w:szCs w:val="24"/>
              </w:rPr>
              <w:t xml:space="preserve"> </w:t>
            </w:r>
            <w:r w:rsidRPr="0041345C">
              <w:rPr>
                <w:rFonts w:ascii="Arial Narrow" w:hAnsi="Arial Narrow"/>
                <w:szCs w:val="24"/>
              </w:rPr>
              <w:t>Computação Em Nuvem - Nova Arquitetura de Ti. Ed. Basport, 2015.</w:t>
            </w:r>
          </w:p>
          <w:p w14:paraId="30E4E6EF" w14:textId="77777777" w:rsidR="000A1045" w:rsidRPr="00425663" w:rsidRDefault="000A1045"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Veras, M. </w:t>
            </w:r>
            <w:r w:rsidRPr="00425663">
              <w:rPr>
                <w:rFonts w:ascii="Arial Narrow" w:hAnsi="Arial Narrow"/>
                <w:szCs w:val="24"/>
              </w:rPr>
              <w:t>Virtualização: Tecnologia Central do Datacenter. Ed. Brasport, 2a ed, 2016.</w:t>
            </w:r>
          </w:p>
          <w:p w14:paraId="587C306C" w14:textId="77777777" w:rsidR="000A1045" w:rsidRPr="00E561FD" w:rsidRDefault="000A1045"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 xml:space="preserve">Santos, G. R. </w:t>
            </w:r>
            <w:r w:rsidRPr="0041345C">
              <w:rPr>
                <w:rFonts w:ascii="Arial Narrow" w:hAnsi="Arial Narrow"/>
                <w:szCs w:val="24"/>
              </w:rPr>
              <w:t>Cloud Compu</w:t>
            </w:r>
            <w:r>
              <w:rPr>
                <w:rFonts w:ascii="Arial Narrow" w:hAnsi="Arial Narrow"/>
                <w:szCs w:val="24"/>
              </w:rPr>
              <w:t>ting: Data Center Virtualizado,</w:t>
            </w:r>
            <w:r w:rsidRPr="0041345C">
              <w:rPr>
                <w:rFonts w:ascii="Arial Narrow" w:hAnsi="Arial Narrow"/>
                <w:szCs w:val="24"/>
              </w:rPr>
              <w:t xml:space="preserve"> Gerenciamento, Monitoramento, Segurança. Ed. Ciência Moderna, 2015.</w:t>
            </w:r>
          </w:p>
        </w:tc>
      </w:tr>
      <w:tr w:rsidR="000A1045" w:rsidRPr="00966815" w14:paraId="5E32B09D" w14:textId="77777777" w:rsidTr="00123D44">
        <w:trPr>
          <w:trHeight w:val="340"/>
        </w:trPr>
        <w:tc>
          <w:tcPr>
            <w:tcW w:w="5000"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BC70C61" w14:textId="77777777" w:rsidR="000A1045" w:rsidRPr="00AC2719" w:rsidRDefault="000A1045" w:rsidP="00123D44">
            <w:pPr>
              <w:jc w:val="center"/>
              <w:rPr>
                <w:rFonts w:ascii="Arial Narrow" w:hAnsi="Arial Narrow"/>
              </w:rPr>
            </w:pPr>
            <w:r>
              <w:rPr>
                <w:rFonts w:ascii="Arial Narrow" w:hAnsi="Arial Narrow"/>
              </w:rPr>
              <w:t>BIBLIOGRAFIA COMPLEMENTAR</w:t>
            </w:r>
          </w:p>
        </w:tc>
      </w:tr>
      <w:tr w:rsidR="000A1045" w:rsidRPr="00A45649" w14:paraId="04C71364" w14:textId="77777777" w:rsidTr="00123D44">
        <w:trPr>
          <w:trHeight w:val="1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AE6CE5" w14:textId="77777777" w:rsidR="000A1045" w:rsidRDefault="000A1045" w:rsidP="00123D44">
            <w:pPr>
              <w:pStyle w:val="PargrafodaLista"/>
              <w:numPr>
                <w:ilvl w:val="0"/>
                <w:numId w:val="2"/>
              </w:numPr>
              <w:spacing w:after="0"/>
              <w:ind w:left="318" w:hanging="284"/>
              <w:jc w:val="both"/>
              <w:rPr>
                <w:rFonts w:ascii="Arial Narrow" w:hAnsi="Arial Narrow"/>
                <w:szCs w:val="24"/>
              </w:rPr>
            </w:pPr>
            <w:r w:rsidRPr="0041345C">
              <w:rPr>
                <w:rFonts w:ascii="Arial Narrow" w:hAnsi="Arial Narrow"/>
                <w:szCs w:val="24"/>
              </w:rPr>
              <w:t>Lecheta, R. R. AWS para Desenvolvedores - Aprenda a instalar aplicações na nuvem da Amazon AWS. Ed. Novatec, 2014.</w:t>
            </w:r>
          </w:p>
          <w:p w14:paraId="139482AF" w14:textId="77777777" w:rsidR="000A1045" w:rsidRDefault="000A1045" w:rsidP="00123D44">
            <w:pPr>
              <w:pStyle w:val="PargrafodaLista"/>
              <w:numPr>
                <w:ilvl w:val="0"/>
                <w:numId w:val="2"/>
              </w:numPr>
              <w:spacing w:after="0"/>
              <w:ind w:left="318" w:hanging="284"/>
              <w:jc w:val="both"/>
              <w:rPr>
                <w:rFonts w:ascii="Arial Narrow" w:hAnsi="Arial Narrow"/>
                <w:szCs w:val="24"/>
              </w:rPr>
            </w:pPr>
            <w:r w:rsidRPr="004D325A">
              <w:rPr>
                <w:rFonts w:ascii="Arial Narrow" w:hAnsi="Arial Narrow"/>
                <w:szCs w:val="24"/>
              </w:rPr>
              <w:t>Wittig</w:t>
            </w:r>
            <w:r>
              <w:rPr>
                <w:rFonts w:ascii="Arial Narrow" w:hAnsi="Arial Narrow"/>
                <w:szCs w:val="24"/>
              </w:rPr>
              <w:t>, A.;</w:t>
            </w:r>
            <w:r w:rsidRPr="004D325A">
              <w:rPr>
                <w:rFonts w:ascii="Arial Narrow" w:hAnsi="Arial Narrow"/>
                <w:szCs w:val="24"/>
              </w:rPr>
              <w:t xml:space="preserve"> Wittig</w:t>
            </w:r>
            <w:r>
              <w:rPr>
                <w:rFonts w:ascii="Arial Narrow" w:hAnsi="Arial Narrow"/>
                <w:szCs w:val="24"/>
              </w:rPr>
              <w:t>, M</w:t>
            </w:r>
            <w:r w:rsidRPr="004D325A">
              <w:rPr>
                <w:rFonts w:ascii="Arial Narrow" w:hAnsi="Arial Narrow"/>
                <w:szCs w:val="24"/>
              </w:rPr>
              <w:t>. Amazon Web Services em Ação</w:t>
            </w:r>
            <w:r>
              <w:rPr>
                <w:rFonts w:ascii="Arial Narrow" w:hAnsi="Arial Narrow"/>
                <w:szCs w:val="24"/>
              </w:rPr>
              <w:t xml:space="preserve">. </w:t>
            </w:r>
            <w:r w:rsidRPr="004D325A">
              <w:rPr>
                <w:rFonts w:ascii="Arial Narrow" w:hAnsi="Arial Narrow"/>
                <w:szCs w:val="24"/>
              </w:rPr>
              <w:t>Ed. Novatec, 2015</w:t>
            </w:r>
            <w:r>
              <w:rPr>
                <w:rFonts w:ascii="Arial Narrow" w:hAnsi="Arial Narrow"/>
                <w:szCs w:val="24"/>
              </w:rPr>
              <w:t>.</w:t>
            </w:r>
          </w:p>
          <w:p w14:paraId="43661FDB" w14:textId="77777777" w:rsidR="000A1045" w:rsidRDefault="000A1045"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Chee, B. J. B. Computação em Nuvem (Cloud Computing). Ed. M. Books, 2013.</w:t>
            </w:r>
          </w:p>
          <w:p w14:paraId="3FE0FBCF" w14:textId="77777777" w:rsidR="000A1045" w:rsidRDefault="000A1045" w:rsidP="00123D44">
            <w:pPr>
              <w:pStyle w:val="PargrafodaLista"/>
              <w:numPr>
                <w:ilvl w:val="0"/>
                <w:numId w:val="2"/>
              </w:numPr>
              <w:spacing w:after="0"/>
              <w:ind w:left="318" w:hanging="284"/>
              <w:jc w:val="both"/>
              <w:rPr>
                <w:rFonts w:ascii="Arial Narrow" w:hAnsi="Arial Narrow"/>
                <w:szCs w:val="24"/>
              </w:rPr>
            </w:pPr>
            <w:r w:rsidRPr="00475558">
              <w:rPr>
                <w:rFonts w:ascii="Arial Narrow" w:hAnsi="Arial Narrow"/>
                <w:szCs w:val="24"/>
              </w:rPr>
              <w:t>Somasundaram</w:t>
            </w:r>
            <w:r>
              <w:rPr>
                <w:rFonts w:ascii="Arial Narrow" w:hAnsi="Arial Narrow"/>
                <w:szCs w:val="24"/>
              </w:rPr>
              <w:t xml:space="preserve">, </w:t>
            </w:r>
            <w:r w:rsidRPr="00475558">
              <w:rPr>
                <w:rFonts w:ascii="Arial Narrow" w:hAnsi="Arial Narrow"/>
                <w:szCs w:val="24"/>
              </w:rPr>
              <w:t>G; Shrivastava, A; EMC education Services. Armazenamento e Gerenciamento de Informações. Ed. Bookman, 2011.</w:t>
            </w:r>
          </w:p>
          <w:p w14:paraId="35291994" w14:textId="77777777" w:rsidR="000A1045" w:rsidRPr="00475558" w:rsidRDefault="000A1045" w:rsidP="00123D44">
            <w:pPr>
              <w:pStyle w:val="PargrafodaLista"/>
              <w:numPr>
                <w:ilvl w:val="0"/>
                <w:numId w:val="2"/>
              </w:numPr>
              <w:spacing w:after="0"/>
              <w:ind w:left="318" w:hanging="284"/>
              <w:jc w:val="both"/>
              <w:rPr>
                <w:rFonts w:ascii="Arial Narrow" w:hAnsi="Arial Narrow"/>
                <w:szCs w:val="24"/>
              </w:rPr>
            </w:pPr>
            <w:r>
              <w:rPr>
                <w:rFonts w:ascii="Arial Narrow" w:hAnsi="Arial Narrow"/>
                <w:szCs w:val="24"/>
              </w:rPr>
              <w:t>Ferreira, A. M. Introdução ao Cloud Computing. Ed. FCA, 2015.</w:t>
            </w:r>
          </w:p>
        </w:tc>
      </w:tr>
    </w:tbl>
    <w:p w14:paraId="52C84F41" w14:textId="77777777" w:rsidR="004311C6" w:rsidRDefault="004311C6" w:rsidP="006C467A"/>
    <w:p w14:paraId="69955AB6" w14:textId="77777777" w:rsidR="004311C6" w:rsidRDefault="004311C6" w:rsidP="004311C6">
      <w:pPr>
        <w:jc w:val="center"/>
        <w:sectPr w:rsidR="004311C6" w:rsidSect="00A83BA0">
          <w:pgSz w:w="11906" w:h="16838"/>
          <w:pgMar w:top="1985" w:right="851" w:bottom="1134" w:left="1701" w:header="709" w:footer="709" w:gutter="0"/>
          <w:cols w:space="708"/>
          <w:docGrid w:linePitch="360"/>
        </w:sectPr>
      </w:pPr>
    </w:p>
    <w:p w14:paraId="21C5F0C1" w14:textId="06BA25DD" w:rsidR="004311C6" w:rsidRPr="00A8142C" w:rsidRDefault="004311C6" w:rsidP="00154DB1">
      <w:pPr>
        <w:pStyle w:val="Ttulo2"/>
      </w:pPr>
      <w:bookmarkStart w:id="135" w:name="_Toc521829297"/>
      <w:r w:rsidRPr="00A8142C">
        <w:lastRenderedPageBreak/>
        <w:t>ANEXO II</w:t>
      </w:r>
      <w:r w:rsidR="0060410F" w:rsidRPr="00A8142C">
        <w:t xml:space="preserve"> - REGIMENTO GERAL DO CURSO DE CIÊNCIA DA COMPUTAÇÃO</w:t>
      </w:r>
      <w:bookmarkEnd w:id="135"/>
    </w:p>
    <w:p w14:paraId="41B1E086" w14:textId="77777777" w:rsidR="004311C6" w:rsidRDefault="004311C6" w:rsidP="004311C6">
      <w:pPr>
        <w:jc w:val="center"/>
      </w:pPr>
    </w:p>
    <w:p w14:paraId="5FFF484C" w14:textId="41968E47" w:rsidR="004311C6" w:rsidRDefault="004311C6" w:rsidP="004311C6">
      <w:pPr>
        <w:jc w:val="center"/>
      </w:pPr>
    </w:p>
    <w:p w14:paraId="2BC47D39" w14:textId="77777777" w:rsidR="00FA1DF1" w:rsidRDefault="00FA1DF1" w:rsidP="00B340D6">
      <w:pPr>
        <w:jc w:val="center"/>
      </w:pPr>
    </w:p>
    <w:p w14:paraId="62CFD263" w14:textId="77777777" w:rsidR="002A2EB0" w:rsidRDefault="002A2EB0" w:rsidP="00B340D6">
      <w:pPr>
        <w:jc w:val="center"/>
      </w:pPr>
    </w:p>
    <w:p w14:paraId="2DC33C11" w14:textId="77777777" w:rsidR="002A2EB0" w:rsidRDefault="002A2EB0" w:rsidP="002A2EB0">
      <w:pPr>
        <w:jc w:val="center"/>
      </w:pPr>
    </w:p>
    <w:p w14:paraId="127866B5" w14:textId="77777777" w:rsidR="002A2EB0" w:rsidRDefault="002A2EB0" w:rsidP="002A2EB0">
      <w:pPr>
        <w:jc w:val="center"/>
      </w:pPr>
    </w:p>
    <w:p w14:paraId="3008E50D" w14:textId="77777777" w:rsidR="002A2EB0" w:rsidRDefault="002A2EB0" w:rsidP="002A2EB0">
      <w:pPr>
        <w:jc w:val="center"/>
        <w:sectPr w:rsidR="002A2EB0" w:rsidSect="00733361">
          <w:pgSz w:w="11906" w:h="16838"/>
          <w:pgMar w:top="1985" w:right="851" w:bottom="1134" w:left="1701" w:header="709" w:footer="709" w:gutter="0"/>
          <w:cols w:space="708"/>
          <w:docGrid w:linePitch="360"/>
        </w:sectPr>
      </w:pPr>
    </w:p>
    <w:p w14:paraId="6047FF82" w14:textId="754F0510" w:rsidR="002A2EB0" w:rsidRPr="00154DB1" w:rsidRDefault="002A2EB0" w:rsidP="00154DB1">
      <w:pPr>
        <w:pStyle w:val="Ttulo2"/>
      </w:pPr>
      <w:bookmarkStart w:id="136" w:name="_Toc521829298"/>
      <w:r w:rsidRPr="00154DB1">
        <w:lastRenderedPageBreak/>
        <w:t>ANEXO III</w:t>
      </w:r>
      <w:r w:rsidR="0060410F" w:rsidRPr="00154DB1">
        <w:t xml:space="preserve"> - REGIMENTO DO NÚCLEO DOCENTE ESTRUTURANTE</w:t>
      </w:r>
      <w:bookmarkEnd w:id="136"/>
    </w:p>
    <w:p w14:paraId="45220B9F" w14:textId="77777777" w:rsidR="002A2EB0" w:rsidRDefault="002A2EB0" w:rsidP="002A2EB0">
      <w:pPr>
        <w:jc w:val="center"/>
      </w:pPr>
    </w:p>
    <w:p w14:paraId="091DD4B0" w14:textId="77777777" w:rsidR="002A2EB0" w:rsidRDefault="002A2EB0" w:rsidP="002A2EB0">
      <w:pPr>
        <w:jc w:val="center"/>
      </w:pPr>
    </w:p>
    <w:p w14:paraId="587520DA" w14:textId="77777777" w:rsidR="002A2EB0" w:rsidRDefault="002A2EB0" w:rsidP="002A2EB0">
      <w:pPr>
        <w:jc w:val="center"/>
      </w:pPr>
    </w:p>
    <w:p w14:paraId="35E422A8" w14:textId="77777777" w:rsidR="002A2EB0" w:rsidRDefault="002A2EB0" w:rsidP="002A2EB0">
      <w:pPr>
        <w:jc w:val="center"/>
        <w:sectPr w:rsidR="002A2EB0" w:rsidSect="00881B6F">
          <w:pgSz w:w="11906" w:h="16838"/>
          <w:pgMar w:top="1985" w:right="851" w:bottom="1134" w:left="1701" w:header="709" w:footer="709" w:gutter="0"/>
          <w:pgNumType w:start="200"/>
          <w:cols w:space="708"/>
          <w:docGrid w:linePitch="360"/>
        </w:sectPr>
      </w:pPr>
    </w:p>
    <w:p w14:paraId="0C124FA4" w14:textId="1D9D055A" w:rsidR="002A2EB0" w:rsidRPr="00154DB1" w:rsidRDefault="002A2EB0" w:rsidP="00154DB1">
      <w:pPr>
        <w:pStyle w:val="Ttulo2"/>
      </w:pPr>
      <w:bookmarkStart w:id="137" w:name="_Toc521829299"/>
      <w:r w:rsidRPr="00154DB1">
        <w:lastRenderedPageBreak/>
        <w:t>ANEXO IV</w:t>
      </w:r>
      <w:r w:rsidR="0060410F" w:rsidRPr="00154DB1">
        <w:t xml:space="preserve"> - REGIMENTO DO PROJETO DE GRADUAÇÃO</w:t>
      </w:r>
      <w:bookmarkEnd w:id="137"/>
    </w:p>
    <w:p w14:paraId="3585FA6E" w14:textId="77777777" w:rsidR="002A2EB0" w:rsidRDefault="002A2EB0" w:rsidP="002A2EB0">
      <w:pPr>
        <w:jc w:val="center"/>
      </w:pPr>
    </w:p>
    <w:p w14:paraId="6FE51C1C" w14:textId="61358509" w:rsidR="002A2EB0" w:rsidRDefault="002A2EB0" w:rsidP="002A2EB0">
      <w:pPr>
        <w:jc w:val="center"/>
      </w:pPr>
    </w:p>
    <w:p w14:paraId="43744952" w14:textId="77777777" w:rsidR="002A2EB0" w:rsidRDefault="002A2EB0" w:rsidP="002A2EB0">
      <w:pPr>
        <w:jc w:val="center"/>
      </w:pPr>
    </w:p>
    <w:p w14:paraId="5F2D9F09" w14:textId="77777777" w:rsidR="002A2EB0" w:rsidRDefault="002A2EB0" w:rsidP="002A2EB0">
      <w:pPr>
        <w:jc w:val="center"/>
      </w:pPr>
    </w:p>
    <w:p w14:paraId="4E97B9E4" w14:textId="77777777" w:rsidR="002A2EB0" w:rsidRDefault="002A2EB0" w:rsidP="00B340D6">
      <w:pPr>
        <w:jc w:val="center"/>
      </w:pPr>
    </w:p>
    <w:p w14:paraId="5BEBDBA8" w14:textId="77777777" w:rsidR="004311C6" w:rsidRDefault="004311C6" w:rsidP="00B340D6">
      <w:pPr>
        <w:jc w:val="center"/>
      </w:pPr>
    </w:p>
    <w:p w14:paraId="580312D3" w14:textId="77777777" w:rsidR="002A2EB0" w:rsidRDefault="002A2EB0" w:rsidP="002A2EB0">
      <w:pPr>
        <w:jc w:val="center"/>
      </w:pPr>
    </w:p>
    <w:p w14:paraId="08F6068B" w14:textId="77777777" w:rsidR="002A2EB0" w:rsidRDefault="002A2EB0" w:rsidP="002A2EB0">
      <w:pPr>
        <w:jc w:val="center"/>
        <w:sectPr w:rsidR="002A2EB0" w:rsidSect="00881B6F">
          <w:pgSz w:w="11906" w:h="16838"/>
          <w:pgMar w:top="1985" w:right="851" w:bottom="1134" w:left="1701" w:header="709" w:footer="709" w:gutter="0"/>
          <w:pgNumType w:start="206"/>
          <w:cols w:space="708"/>
          <w:docGrid w:linePitch="360"/>
        </w:sectPr>
      </w:pPr>
    </w:p>
    <w:p w14:paraId="6165A676" w14:textId="09EF4E9E" w:rsidR="002A2EB0" w:rsidRPr="00154DB1" w:rsidRDefault="002A2EB0" w:rsidP="00154DB1">
      <w:pPr>
        <w:pStyle w:val="Ttulo2"/>
      </w:pPr>
      <w:bookmarkStart w:id="138" w:name="_Toc521829300"/>
      <w:r w:rsidRPr="00154DB1">
        <w:lastRenderedPageBreak/>
        <w:t>ANEXO V</w:t>
      </w:r>
      <w:r w:rsidR="0060410F" w:rsidRPr="00154DB1">
        <w:t xml:space="preserve"> - REGIMENTO DO ESTÁGIO SUPERVIONADO</w:t>
      </w:r>
      <w:bookmarkEnd w:id="138"/>
    </w:p>
    <w:p w14:paraId="13AFDDE7" w14:textId="77777777" w:rsidR="002A2EB0" w:rsidRDefault="002A2EB0" w:rsidP="002A2EB0">
      <w:pPr>
        <w:jc w:val="center"/>
      </w:pPr>
    </w:p>
    <w:p w14:paraId="5CE0A302" w14:textId="16B7F9BE" w:rsidR="002A2EB0" w:rsidRDefault="002A2EB0" w:rsidP="002A2EB0">
      <w:pPr>
        <w:jc w:val="center"/>
      </w:pPr>
    </w:p>
    <w:p w14:paraId="30DA777E" w14:textId="77777777" w:rsidR="002A2EB0" w:rsidRDefault="002A2EB0" w:rsidP="002A2EB0">
      <w:pPr>
        <w:jc w:val="center"/>
      </w:pPr>
    </w:p>
    <w:p w14:paraId="4826E89A" w14:textId="77777777" w:rsidR="002A2EB0" w:rsidRDefault="002A2EB0" w:rsidP="002A2EB0">
      <w:pPr>
        <w:jc w:val="center"/>
      </w:pPr>
    </w:p>
    <w:p w14:paraId="225978F9" w14:textId="77777777" w:rsidR="002A2EB0" w:rsidRDefault="002A2EB0" w:rsidP="002A2EB0">
      <w:pPr>
        <w:jc w:val="center"/>
      </w:pPr>
    </w:p>
    <w:p w14:paraId="5D829A6F" w14:textId="77777777" w:rsidR="002A2EB0" w:rsidRDefault="002A2EB0" w:rsidP="002A2EB0">
      <w:pPr>
        <w:jc w:val="center"/>
        <w:sectPr w:rsidR="002A2EB0" w:rsidSect="00DF7691">
          <w:pgSz w:w="11906" w:h="16838"/>
          <w:pgMar w:top="1985" w:right="851" w:bottom="1134" w:left="1701" w:header="709" w:footer="709" w:gutter="0"/>
          <w:pgNumType w:start="220"/>
          <w:cols w:space="708"/>
          <w:docGrid w:linePitch="360"/>
        </w:sectPr>
      </w:pPr>
    </w:p>
    <w:p w14:paraId="766B7414" w14:textId="554E72AA" w:rsidR="002A2EB0" w:rsidRPr="0060410F" w:rsidRDefault="002A2EB0" w:rsidP="00154DB1">
      <w:pPr>
        <w:pStyle w:val="Ttulo2"/>
      </w:pPr>
      <w:bookmarkStart w:id="139" w:name="_Toc521829301"/>
      <w:r w:rsidRPr="0060410F">
        <w:lastRenderedPageBreak/>
        <w:t>ANEXO VI</w:t>
      </w:r>
      <w:r w:rsidR="0060410F" w:rsidRPr="0060410F">
        <w:t xml:space="preserve"> - REGIMENTO DE ATIVIDADES COMPLEMENTARES</w:t>
      </w:r>
      <w:bookmarkEnd w:id="139"/>
    </w:p>
    <w:p w14:paraId="135128B7" w14:textId="77777777" w:rsidR="002A2EB0" w:rsidRDefault="002A2EB0" w:rsidP="002A2EB0">
      <w:pPr>
        <w:jc w:val="center"/>
      </w:pPr>
    </w:p>
    <w:p w14:paraId="086D954C" w14:textId="77777777" w:rsidR="002A2EB0" w:rsidRDefault="002A2EB0" w:rsidP="002A2EB0">
      <w:pPr>
        <w:jc w:val="center"/>
      </w:pPr>
    </w:p>
    <w:p w14:paraId="346B2B01" w14:textId="77777777" w:rsidR="002A2EB0" w:rsidRDefault="002A2EB0" w:rsidP="002A2EB0">
      <w:pPr>
        <w:jc w:val="center"/>
      </w:pPr>
    </w:p>
    <w:p w14:paraId="0E5D9444" w14:textId="77777777" w:rsidR="002A2EB0" w:rsidRDefault="002A2EB0" w:rsidP="002A2EB0">
      <w:pPr>
        <w:jc w:val="center"/>
        <w:sectPr w:rsidR="002A2EB0" w:rsidSect="00DF7691">
          <w:pgSz w:w="11906" w:h="16838"/>
          <w:pgMar w:top="1985" w:right="851" w:bottom="1134" w:left="1701" w:header="709" w:footer="709" w:gutter="0"/>
          <w:pgNumType w:start="229"/>
          <w:cols w:space="708"/>
          <w:docGrid w:linePitch="360"/>
        </w:sectPr>
      </w:pPr>
    </w:p>
    <w:p w14:paraId="370DB272" w14:textId="15E2E6B2" w:rsidR="002A2EB0" w:rsidRPr="0060410F" w:rsidRDefault="002A2EB0" w:rsidP="00154DB1">
      <w:pPr>
        <w:pStyle w:val="Ttulo2"/>
      </w:pPr>
      <w:bookmarkStart w:id="140" w:name="_Toc521829302"/>
      <w:r w:rsidRPr="0060410F">
        <w:lastRenderedPageBreak/>
        <w:t>ANEXO VII</w:t>
      </w:r>
      <w:r w:rsidR="0060410F" w:rsidRPr="0060410F">
        <w:t xml:space="preserve"> - REGIMENTO DOS LABORATÓRIOS</w:t>
      </w:r>
      <w:bookmarkEnd w:id="140"/>
    </w:p>
    <w:p w14:paraId="23838CAB" w14:textId="77777777" w:rsidR="002A2EB0" w:rsidRDefault="002A2EB0" w:rsidP="002A2EB0">
      <w:pPr>
        <w:jc w:val="center"/>
      </w:pPr>
    </w:p>
    <w:p w14:paraId="1E966048" w14:textId="77777777" w:rsidR="002A2EB0" w:rsidRDefault="002A2EB0" w:rsidP="002A2EB0">
      <w:pPr>
        <w:jc w:val="center"/>
      </w:pPr>
    </w:p>
    <w:p w14:paraId="09F85FCF" w14:textId="77777777" w:rsidR="002A2EB0" w:rsidRDefault="002A2EB0" w:rsidP="002A2EB0">
      <w:pPr>
        <w:jc w:val="center"/>
      </w:pPr>
    </w:p>
    <w:p w14:paraId="6F052BB8" w14:textId="77777777" w:rsidR="002A2EB0" w:rsidRDefault="002A2EB0" w:rsidP="002A2EB0">
      <w:pPr>
        <w:jc w:val="center"/>
      </w:pPr>
    </w:p>
    <w:p w14:paraId="4B850507" w14:textId="77777777" w:rsidR="002A2EB0" w:rsidRDefault="002A2EB0" w:rsidP="002A2EB0">
      <w:pPr>
        <w:jc w:val="center"/>
      </w:pPr>
    </w:p>
    <w:p w14:paraId="6A498AAA" w14:textId="77777777" w:rsidR="002A2EB0" w:rsidRDefault="002A2EB0" w:rsidP="002A2EB0">
      <w:pPr>
        <w:jc w:val="center"/>
      </w:pPr>
    </w:p>
    <w:p w14:paraId="0256B0C6" w14:textId="77777777" w:rsidR="004311C6" w:rsidRDefault="004311C6" w:rsidP="00B340D6">
      <w:pPr>
        <w:jc w:val="center"/>
        <w:sectPr w:rsidR="004311C6" w:rsidSect="00DF7691">
          <w:pgSz w:w="11906" w:h="16838"/>
          <w:pgMar w:top="1985" w:right="851" w:bottom="1134" w:left="1701" w:header="709" w:footer="709" w:gutter="0"/>
          <w:pgNumType w:start="237"/>
          <w:cols w:space="708"/>
          <w:docGrid w:linePitch="360"/>
        </w:sectPr>
      </w:pPr>
    </w:p>
    <w:p w14:paraId="60602F64" w14:textId="2F665633" w:rsidR="00A042EB" w:rsidRPr="001E2EB0" w:rsidRDefault="00A042EB" w:rsidP="00154DB1">
      <w:pPr>
        <w:pStyle w:val="Ttulo2"/>
      </w:pPr>
      <w:bookmarkStart w:id="141" w:name="_Toc521829303"/>
      <w:r w:rsidRPr="001E2EB0">
        <w:lastRenderedPageBreak/>
        <w:t>ANEXO</w:t>
      </w:r>
      <w:r w:rsidR="00876A82">
        <w:t xml:space="preserve"> VIII</w:t>
      </w:r>
      <w:r w:rsidR="005C296C">
        <w:t xml:space="preserve"> – CRITÉRIOS DE AVALIAÇÃO EXTERNA</w:t>
      </w:r>
      <w:bookmarkEnd w:id="141"/>
    </w:p>
    <w:p w14:paraId="45498031" w14:textId="77777777" w:rsidR="00D07231" w:rsidRDefault="00D07231" w:rsidP="00B340D6">
      <w:pPr>
        <w:jc w:val="center"/>
      </w:pPr>
    </w:p>
    <w:p w14:paraId="56E69460" w14:textId="37E0EC13" w:rsidR="00A042EB" w:rsidRDefault="00A042EB" w:rsidP="00B340D6">
      <w:pPr>
        <w:jc w:val="center"/>
      </w:pPr>
      <w:r>
        <w:t>ORIENTAÇÕES DE INDICADORES DE AÇÕES</w:t>
      </w:r>
    </w:p>
    <w:p w14:paraId="6BACFF4E" w14:textId="2C1BE5BE" w:rsidR="00A042EB" w:rsidRDefault="00D07231" w:rsidP="00B340D6">
      <w:pPr>
        <w:jc w:val="center"/>
      </w:pPr>
      <w:r>
        <w:t>LISTA DE ITENS PARA ATENDER CRITÉRIOS DE AVALIAÇÃO</w:t>
      </w:r>
    </w:p>
    <w:p w14:paraId="7B383F4A" w14:textId="77777777" w:rsidR="00A042EB" w:rsidRDefault="00A042EB" w:rsidP="00B340D6">
      <w:pPr>
        <w:jc w:val="center"/>
      </w:pPr>
    </w:p>
    <w:p w14:paraId="6E7BFCE3" w14:textId="77777777" w:rsidR="00635FD6" w:rsidRDefault="00635FD6" w:rsidP="00B340D6">
      <w:pPr>
        <w:jc w:val="cente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9"/>
        <w:gridCol w:w="1475"/>
        <w:gridCol w:w="5862"/>
        <w:gridCol w:w="490"/>
      </w:tblGrid>
      <w:tr w:rsidR="00635FD6" w:rsidRPr="007837EC" w14:paraId="75357585" w14:textId="77777777" w:rsidTr="005F0985">
        <w:trPr>
          <w:trHeight w:val="340"/>
        </w:trPr>
        <w:tc>
          <w:tcPr>
            <w:tcW w:w="5000" w:type="pct"/>
            <w:gridSpan w:val="4"/>
            <w:tcBorders>
              <w:top w:val="single" w:sz="4" w:space="0" w:color="auto"/>
              <w:bottom w:val="single" w:sz="4" w:space="0" w:color="auto"/>
              <w:right w:val="single" w:sz="4" w:space="0" w:color="auto"/>
            </w:tcBorders>
            <w:shd w:val="clear" w:color="auto" w:fill="244061" w:themeFill="accent1" w:themeFillShade="80"/>
            <w:vAlign w:val="center"/>
          </w:tcPr>
          <w:p w14:paraId="4223A2B3" w14:textId="77777777" w:rsidR="00635FD6" w:rsidRDefault="00635FD6" w:rsidP="005F0985">
            <w:pPr>
              <w:jc w:val="center"/>
              <w:rPr>
                <w:rFonts w:ascii="Arial Narrow" w:hAnsi="Arial Narrow"/>
                <w:b/>
                <w:sz w:val="20"/>
                <w:szCs w:val="20"/>
              </w:rPr>
            </w:pPr>
            <w:r>
              <w:rPr>
                <w:rFonts w:ascii="Arial Narrow" w:hAnsi="Arial Narrow"/>
                <w:b/>
                <w:sz w:val="20"/>
                <w:szCs w:val="20"/>
              </w:rPr>
              <w:t>LISTA DE INDICADORES DE AVALIAÇÃO</w:t>
            </w:r>
          </w:p>
          <w:p w14:paraId="6C257CE6" w14:textId="77777777" w:rsidR="00635FD6" w:rsidRPr="00A042EB" w:rsidRDefault="00635FD6" w:rsidP="005F0985">
            <w:pPr>
              <w:jc w:val="center"/>
              <w:rPr>
                <w:rFonts w:ascii="Arial Narrow" w:hAnsi="Arial Narrow"/>
                <w:b/>
                <w:sz w:val="20"/>
                <w:szCs w:val="20"/>
              </w:rPr>
            </w:pPr>
            <w:r>
              <w:rPr>
                <w:rFonts w:ascii="Arial Narrow" w:hAnsi="Arial Narrow"/>
                <w:b/>
                <w:sz w:val="20"/>
                <w:szCs w:val="20"/>
              </w:rPr>
              <w:t>CONCEITO 5</w:t>
            </w:r>
          </w:p>
        </w:tc>
      </w:tr>
      <w:tr w:rsidR="00635FD6" w:rsidRPr="00A042EB" w14:paraId="1E9D82EB" w14:textId="77777777" w:rsidTr="005F0985">
        <w:trPr>
          <w:trHeight w:val="340"/>
        </w:trPr>
        <w:tc>
          <w:tcPr>
            <w:tcW w:w="5000" w:type="pct"/>
            <w:gridSpan w:val="4"/>
            <w:tcBorders>
              <w:top w:val="single" w:sz="4" w:space="0" w:color="auto"/>
              <w:bottom w:val="single" w:sz="4" w:space="0" w:color="auto"/>
              <w:right w:val="single" w:sz="4" w:space="0" w:color="auto"/>
            </w:tcBorders>
            <w:shd w:val="clear" w:color="auto" w:fill="FFC000"/>
            <w:vAlign w:val="center"/>
          </w:tcPr>
          <w:p w14:paraId="1EEA53CC" w14:textId="367C10AE" w:rsidR="00635FD6" w:rsidRPr="00A042EB" w:rsidRDefault="007B0065" w:rsidP="005F0985">
            <w:pPr>
              <w:jc w:val="center"/>
              <w:rPr>
                <w:rFonts w:ascii="Arial Narrow" w:hAnsi="Arial Narrow"/>
                <w:b/>
                <w:sz w:val="20"/>
                <w:szCs w:val="20"/>
              </w:rPr>
            </w:pPr>
            <w:r>
              <w:rPr>
                <w:rFonts w:ascii="Arial Narrow" w:hAnsi="Arial Narrow"/>
                <w:b/>
                <w:sz w:val="20"/>
                <w:szCs w:val="20"/>
              </w:rPr>
              <w:t>ORGANIZAÇÃO DIDÁTICO-PEDAGÓGICA</w:t>
            </w:r>
          </w:p>
        </w:tc>
      </w:tr>
      <w:tr w:rsidR="00635FD6" w:rsidRPr="00A042EB" w14:paraId="7BD585FD" w14:textId="77777777" w:rsidTr="00DC5338">
        <w:trPr>
          <w:trHeight w:val="340"/>
        </w:trPr>
        <w:tc>
          <w:tcPr>
            <w:tcW w:w="817" w:type="pct"/>
            <w:tcBorders>
              <w:top w:val="single" w:sz="4" w:space="0" w:color="auto"/>
              <w:bottom w:val="single" w:sz="4" w:space="0" w:color="auto"/>
              <w:right w:val="single" w:sz="4" w:space="0" w:color="auto"/>
            </w:tcBorders>
            <w:shd w:val="clear" w:color="auto" w:fill="BFBFBF" w:themeFill="background1" w:themeFillShade="BF"/>
            <w:vAlign w:val="center"/>
          </w:tcPr>
          <w:p w14:paraId="1BB421A1" w14:textId="77777777" w:rsidR="00635FD6" w:rsidRPr="00A042EB" w:rsidRDefault="00635FD6" w:rsidP="005F0985">
            <w:pPr>
              <w:jc w:val="center"/>
              <w:rPr>
                <w:rFonts w:ascii="Arial Narrow" w:hAnsi="Arial Narrow"/>
                <w:b/>
                <w:sz w:val="20"/>
                <w:szCs w:val="20"/>
              </w:rPr>
            </w:pPr>
            <w:r w:rsidRPr="00A042EB">
              <w:rPr>
                <w:rFonts w:ascii="Arial Narrow" w:hAnsi="Arial Narrow"/>
                <w:b/>
                <w:sz w:val="20"/>
                <w:szCs w:val="20"/>
              </w:rPr>
              <w:t>Indicador</w:t>
            </w:r>
          </w:p>
        </w:tc>
        <w:tc>
          <w:tcPr>
            <w:tcW w:w="788" w:type="pct"/>
            <w:tcBorders>
              <w:top w:val="single" w:sz="4" w:space="0" w:color="auto"/>
              <w:bottom w:val="single" w:sz="4" w:space="0" w:color="auto"/>
              <w:right w:val="single" w:sz="4" w:space="0" w:color="auto"/>
            </w:tcBorders>
            <w:shd w:val="clear" w:color="auto" w:fill="BFBFBF" w:themeFill="background1" w:themeFillShade="BF"/>
            <w:vAlign w:val="center"/>
          </w:tcPr>
          <w:p w14:paraId="687AD010" w14:textId="77777777" w:rsidR="00635FD6" w:rsidRPr="00A042EB" w:rsidRDefault="00635FD6" w:rsidP="005F0985">
            <w:pPr>
              <w:jc w:val="center"/>
              <w:rPr>
                <w:rFonts w:ascii="Arial Narrow" w:hAnsi="Arial Narrow"/>
                <w:b/>
                <w:sz w:val="20"/>
                <w:szCs w:val="20"/>
              </w:rPr>
            </w:pPr>
            <w:r w:rsidRPr="00A042EB">
              <w:rPr>
                <w:rFonts w:ascii="Arial Narrow" w:hAnsi="Arial Narrow"/>
                <w:b/>
                <w:sz w:val="20"/>
                <w:szCs w:val="20"/>
              </w:rPr>
              <w:t>Descrição</w:t>
            </w:r>
          </w:p>
        </w:tc>
        <w:tc>
          <w:tcPr>
            <w:tcW w:w="3133" w:type="pct"/>
            <w:tcBorders>
              <w:top w:val="single" w:sz="4" w:space="0" w:color="auto"/>
              <w:bottom w:val="single" w:sz="4" w:space="0" w:color="auto"/>
              <w:right w:val="single" w:sz="4" w:space="0" w:color="auto"/>
            </w:tcBorders>
            <w:shd w:val="clear" w:color="auto" w:fill="BFBFBF" w:themeFill="background1" w:themeFillShade="BF"/>
            <w:vAlign w:val="center"/>
          </w:tcPr>
          <w:p w14:paraId="4A8CE6F4" w14:textId="77777777" w:rsidR="00635FD6" w:rsidRPr="00A042EB" w:rsidRDefault="00635FD6" w:rsidP="005F0985">
            <w:pPr>
              <w:jc w:val="center"/>
              <w:rPr>
                <w:rFonts w:ascii="Arial Narrow" w:hAnsi="Arial Narrow"/>
                <w:b/>
                <w:sz w:val="20"/>
                <w:szCs w:val="20"/>
              </w:rPr>
            </w:pPr>
            <w:r>
              <w:rPr>
                <w:rFonts w:ascii="Arial Narrow" w:hAnsi="Arial Narrow"/>
                <w:b/>
                <w:sz w:val="20"/>
                <w:szCs w:val="20"/>
              </w:rPr>
              <w:t>Critério de Análise</w:t>
            </w:r>
          </w:p>
        </w:tc>
        <w:tc>
          <w:tcPr>
            <w:tcW w:w="262" w:type="pct"/>
            <w:tcBorders>
              <w:top w:val="single" w:sz="4" w:space="0" w:color="auto"/>
              <w:bottom w:val="single" w:sz="4" w:space="0" w:color="auto"/>
              <w:right w:val="single" w:sz="4" w:space="0" w:color="auto"/>
            </w:tcBorders>
            <w:shd w:val="clear" w:color="auto" w:fill="BFBFBF" w:themeFill="background1" w:themeFillShade="BF"/>
            <w:vAlign w:val="center"/>
          </w:tcPr>
          <w:p w14:paraId="1A85031F" w14:textId="77777777" w:rsidR="00635FD6" w:rsidRPr="00A042EB" w:rsidRDefault="00635FD6" w:rsidP="005F0985">
            <w:pPr>
              <w:jc w:val="center"/>
              <w:rPr>
                <w:rFonts w:ascii="Arial Narrow" w:hAnsi="Arial Narrow"/>
                <w:b/>
                <w:sz w:val="20"/>
                <w:szCs w:val="20"/>
              </w:rPr>
            </w:pPr>
            <w:r w:rsidRPr="00A042EB">
              <w:rPr>
                <w:rFonts w:ascii="Arial Narrow" w:hAnsi="Arial Narrow"/>
                <w:b/>
                <w:sz w:val="20"/>
                <w:szCs w:val="20"/>
              </w:rPr>
              <w:t>S/N</w:t>
            </w:r>
          </w:p>
        </w:tc>
      </w:tr>
      <w:tr w:rsidR="003D06CE" w:rsidRPr="007837EC" w14:paraId="5CF716BB" w14:textId="77777777" w:rsidTr="00DC5338">
        <w:trPr>
          <w:trHeight w:val="340"/>
        </w:trPr>
        <w:tc>
          <w:tcPr>
            <w:tcW w:w="817" w:type="pct"/>
            <w:vMerge w:val="restart"/>
            <w:tcBorders>
              <w:top w:val="single" w:sz="4" w:space="0" w:color="auto"/>
              <w:right w:val="single" w:sz="4" w:space="0" w:color="auto"/>
            </w:tcBorders>
            <w:shd w:val="clear" w:color="auto" w:fill="auto"/>
            <w:vAlign w:val="center"/>
          </w:tcPr>
          <w:p w14:paraId="1D2CE447" w14:textId="54591FE8" w:rsidR="003D06CE" w:rsidRPr="00A96025" w:rsidRDefault="003D06CE" w:rsidP="003D06CE">
            <w:pPr>
              <w:widowControl w:val="0"/>
              <w:autoSpaceDE w:val="0"/>
              <w:autoSpaceDN w:val="0"/>
              <w:adjustRightInd w:val="0"/>
              <w:rPr>
                <w:rFonts w:ascii="Arial Narrow" w:hAnsi="Arial Narrow"/>
                <w:sz w:val="20"/>
                <w:szCs w:val="20"/>
              </w:rPr>
            </w:pPr>
            <w:r w:rsidRPr="003D06CE">
              <w:rPr>
                <w:rFonts w:ascii="Arial Narrow" w:hAnsi="Arial Narrow"/>
                <w:sz w:val="20"/>
                <w:szCs w:val="20"/>
              </w:rPr>
              <w:t>Políticas institucionais no âmbito do curso</w:t>
            </w:r>
          </w:p>
        </w:tc>
        <w:tc>
          <w:tcPr>
            <w:tcW w:w="788" w:type="pct"/>
            <w:vMerge w:val="restart"/>
            <w:tcBorders>
              <w:top w:val="single" w:sz="4" w:space="0" w:color="auto"/>
              <w:right w:val="single" w:sz="4" w:space="0" w:color="auto"/>
            </w:tcBorders>
            <w:shd w:val="clear" w:color="auto" w:fill="auto"/>
            <w:vAlign w:val="center"/>
          </w:tcPr>
          <w:p w14:paraId="5E3E3B14" w14:textId="2480D511" w:rsidR="003D06CE" w:rsidRDefault="003D06CE" w:rsidP="003D06CE">
            <w:pPr>
              <w:widowControl w:val="0"/>
              <w:autoSpaceDE w:val="0"/>
              <w:autoSpaceDN w:val="0"/>
              <w:adjustRightInd w:val="0"/>
              <w:rPr>
                <w:rFonts w:ascii="Arial Narrow" w:hAnsi="Arial Narrow"/>
                <w:sz w:val="20"/>
                <w:szCs w:val="20"/>
              </w:rPr>
            </w:pPr>
            <w:r>
              <w:rPr>
                <w:rFonts w:ascii="Arial Narrow" w:hAnsi="Arial Narrow"/>
                <w:sz w:val="20"/>
                <w:szCs w:val="20"/>
              </w:rPr>
              <w:t>Políticas institucionais constantes no PDI institucional</w:t>
            </w:r>
          </w:p>
        </w:tc>
        <w:tc>
          <w:tcPr>
            <w:tcW w:w="3133" w:type="pct"/>
            <w:tcBorders>
              <w:top w:val="single" w:sz="4" w:space="0" w:color="auto"/>
              <w:bottom w:val="single" w:sz="4" w:space="0" w:color="auto"/>
              <w:right w:val="single" w:sz="4" w:space="0" w:color="auto"/>
            </w:tcBorders>
            <w:shd w:val="clear" w:color="auto" w:fill="auto"/>
            <w:vAlign w:val="center"/>
          </w:tcPr>
          <w:p w14:paraId="146D4C74" w14:textId="78FE4F61" w:rsidR="003D06CE" w:rsidRPr="003D06CE" w:rsidRDefault="003D06CE" w:rsidP="003D06CE">
            <w:pPr>
              <w:widowControl w:val="0"/>
              <w:autoSpaceDE w:val="0"/>
              <w:autoSpaceDN w:val="0"/>
              <w:adjustRightInd w:val="0"/>
              <w:rPr>
                <w:rFonts w:ascii="Arial Narrow" w:hAnsi="Arial Narrow"/>
                <w:sz w:val="20"/>
                <w:szCs w:val="20"/>
              </w:rPr>
            </w:pPr>
            <w:r w:rsidRPr="003D06CE">
              <w:rPr>
                <w:rFonts w:ascii="Arial Narrow" w:hAnsi="Arial Narrow"/>
                <w:sz w:val="20"/>
                <w:szCs w:val="20"/>
              </w:rPr>
              <w:t>As políticas institucionais de ensino, extensão e pesquisa (quando for o caso), constantes no PDI, estão implantadas no âmbito do curso?</w:t>
            </w:r>
          </w:p>
        </w:tc>
        <w:tc>
          <w:tcPr>
            <w:tcW w:w="262" w:type="pct"/>
            <w:tcBorders>
              <w:top w:val="single" w:sz="4" w:space="0" w:color="auto"/>
              <w:bottom w:val="single" w:sz="4" w:space="0" w:color="auto"/>
              <w:right w:val="single" w:sz="4" w:space="0" w:color="auto"/>
            </w:tcBorders>
            <w:shd w:val="clear" w:color="auto" w:fill="auto"/>
            <w:vAlign w:val="center"/>
          </w:tcPr>
          <w:p w14:paraId="401ABDFB" w14:textId="00F037C1" w:rsidR="003D06CE" w:rsidRDefault="003D06CE" w:rsidP="005F0985">
            <w:pPr>
              <w:jc w:val="center"/>
              <w:rPr>
                <w:rFonts w:ascii="Arial Narrow" w:hAnsi="Arial Narrow"/>
                <w:sz w:val="20"/>
                <w:szCs w:val="20"/>
              </w:rPr>
            </w:pPr>
            <w:r>
              <w:rPr>
                <w:rFonts w:ascii="Arial Narrow" w:hAnsi="Arial Narrow"/>
                <w:sz w:val="20"/>
                <w:szCs w:val="20"/>
              </w:rPr>
              <w:t>S</w:t>
            </w:r>
          </w:p>
        </w:tc>
      </w:tr>
      <w:tr w:rsidR="003D06CE" w:rsidRPr="007837EC" w14:paraId="22349A2A" w14:textId="77777777" w:rsidTr="00776243">
        <w:trPr>
          <w:trHeight w:val="340"/>
        </w:trPr>
        <w:tc>
          <w:tcPr>
            <w:tcW w:w="817" w:type="pct"/>
            <w:vMerge/>
            <w:tcBorders>
              <w:right w:val="single" w:sz="4" w:space="0" w:color="auto"/>
            </w:tcBorders>
            <w:shd w:val="clear" w:color="auto" w:fill="auto"/>
            <w:vAlign w:val="center"/>
          </w:tcPr>
          <w:p w14:paraId="0E2FE7E4" w14:textId="77777777" w:rsidR="003D06CE" w:rsidRPr="00A96025" w:rsidRDefault="003D06CE" w:rsidP="003D06CE">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auto"/>
            <w:vAlign w:val="center"/>
          </w:tcPr>
          <w:p w14:paraId="5EDFD524" w14:textId="77777777" w:rsidR="003D06CE" w:rsidRDefault="003D06CE" w:rsidP="003D06CE">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4C00B293" w14:textId="01FF0A90" w:rsidR="003D06CE" w:rsidRPr="003D06CE" w:rsidRDefault="003D06CE" w:rsidP="003D06CE">
            <w:pPr>
              <w:widowControl w:val="0"/>
              <w:autoSpaceDE w:val="0"/>
              <w:autoSpaceDN w:val="0"/>
              <w:adjustRightInd w:val="0"/>
              <w:rPr>
                <w:rFonts w:ascii="Arial Narrow" w:hAnsi="Arial Narrow"/>
                <w:sz w:val="20"/>
                <w:szCs w:val="20"/>
              </w:rPr>
            </w:pPr>
            <w:r w:rsidRPr="003D06CE">
              <w:rPr>
                <w:rFonts w:ascii="Arial Narrow" w:hAnsi="Arial Narrow"/>
                <w:sz w:val="20"/>
                <w:szCs w:val="20"/>
              </w:rPr>
              <w:t>As políticas institucionais de ensino, extensão e pesquisa (quando for o caso), constantes no PDI, estão claramente voltadas para a promoção de oportunidades de aprendizagem alinhadas ao perfil do egresso?</w:t>
            </w:r>
          </w:p>
        </w:tc>
        <w:tc>
          <w:tcPr>
            <w:tcW w:w="262" w:type="pct"/>
            <w:tcBorders>
              <w:top w:val="single" w:sz="4" w:space="0" w:color="auto"/>
              <w:bottom w:val="single" w:sz="4" w:space="0" w:color="auto"/>
              <w:right w:val="single" w:sz="4" w:space="0" w:color="auto"/>
            </w:tcBorders>
            <w:shd w:val="clear" w:color="auto" w:fill="auto"/>
            <w:vAlign w:val="center"/>
          </w:tcPr>
          <w:p w14:paraId="51CF8BD7" w14:textId="1A979BF1" w:rsidR="003D06CE" w:rsidRDefault="003D06CE" w:rsidP="005F0985">
            <w:pPr>
              <w:jc w:val="center"/>
              <w:rPr>
                <w:rFonts w:ascii="Arial Narrow" w:hAnsi="Arial Narrow"/>
                <w:sz w:val="20"/>
                <w:szCs w:val="20"/>
              </w:rPr>
            </w:pPr>
            <w:r>
              <w:rPr>
                <w:rFonts w:ascii="Arial Narrow" w:hAnsi="Arial Narrow"/>
                <w:sz w:val="20"/>
                <w:szCs w:val="20"/>
              </w:rPr>
              <w:t>S</w:t>
            </w:r>
          </w:p>
        </w:tc>
      </w:tr>
      <w:tr w:rsidR="003D06CE" w:rsidRPr="007837EC" w14:paraId="07062234" w14:textId="77777777" w:rsidTr="00776243">
        <w:trPr>
          <w:trHeight w:val="340"/>
        </w:trPr>
        <w:tc>
          <w:tcPr>
            <w:tcW w:w="817" w:type="pct"/>
            <w:vMerge/>
            <w:tcBorders>
              <w:right w:val="single" w:sz="4" w:space="0" w:color="auto"/>
            </w:tcBorders>
            <w:shd w:val="clear" w:color="auto" w:fill="auto"/>
            <w:vAlign w:val="center"/>
          </w:tcPr>
          <w:p w14:paraId="5F2F5DDB" w14:textId="77777777" w:rsidR="003D06CE" w:rsidRPr="00A96025" w:rsidRDefault="003D06CE" w:rsidP="003D06CE">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auto"/>
            <w:vAlign w:val="center"/>
          </w:tcPr>
          <w:p w14:paraId="373074A0" w14:textId="77777777" w:rsidR="003D06CE" w:rsidRDefault="003D06CE" w:rsidP="003D06CE">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58F6DE56" w14:textId="09DABBCD" w:rsidR="003D06CE" w:rsidRPr="003D06CE" w:rsidRDefault="003D06CE" w:rsidP="003D06CE">
            <w:pPr>
              <w:widowControl w:val="0"/>
              <w:autoSpaceDE w:val="0"/>
              <w:autoSpaceDN w:val="0"/>
              <w:adjustRightInd w:val="0"/>
              <w:rPr>
                <w:rFonts w:ascii="Arial Narrow" w:hAnsi="Arial Narrow"/>
                <w:sz w:val="20"/>
                <w:szCs w:val="20"/>
              </w:rPr>
            </w:pPr>
            <w:r w:rsidRPr="003D06CE">
              <w:rPr>
                <w:rFonts w:ascii="Arial Narrow" w:hAnsi="Arial Narrow"/>
                <w:sz w:val="20"/>
                <w:szCs w:val="20"/>
              </w:rPr>
              <w:t>As políticas institucionais de ensino, extensão e pesquisa (quando for o caso), constantes no PDI adota práticas comprovadamente exitosas ou inovadoras para a sua revisão?</w:t>
            </w:r>
          </w:p>
        </w:tc>
        <w:tc>
          <w:tcPr>
            <w:tcW w:w="262" w:type="pct"/>
            <w:tcBorders>
              <w:top w:val="single" w:sz="4" w:space="0" w:color="auto"/>
              <w:bottom w:val="single" w:sz="4" w:space="0" w:color="auto"/>
              <w:right w:val="single" w:sz="4" w:space="0" w:color="auto"/>
            </w:tcBorders>
            <w:shd w:val="clear" w:color="auto" w:fill="auto"/>
            <w:vAlign w:val="center"/>
          </w:tcPr>
          <w:p w14:paraId="11BC7CA3" w14:textId="45462233" w:rsidR="003D06CE" w:rsidRDefault="003D06CE" w:rsidP="005F0985">
            <w:pPr>
              <w:jc w:val="center"/>
              <w:rPr>
                <w:rFonts w:ascii="Arial Narrow" w:hAnsi="Arial Narrow"/>
                <w:sz w:val="20"/>
                <w:szCs w:val="20"/>
              </w:rPr>
            </w:pPr>
            <w:r>
              <w:rPr>
                <w:rFonts w:ascii="Arial Narrow" w:hAnsi="Arial Narrow"/>
                <w:sz w:val="20"/>
                <w:szCs w:val="20"/>
              </w:rPr>
              <w:t>N</w:t>
            </w:r>
          </w:p>
        </w:tc>
      </w:tr>
      <w:tr w:rsidR="003D06CE" w:rsidRPr="007837EC" w14:paraId="621602AF" w14:textId="77777777" w:rsidTr="003D06CE">
        <w:trPr>
          <w:trHeight w:val="340"/>
        </w:trPr>
        <w:tc>
          <w:tcPr>
            <w:tcW w:w="817" w:type="pct"/>
            <w:tcBorders>
              <w:top w:val="single" w:sz="4" w:space="0" w:color="auto"/>
              <w:right w:val="single" w:sz="4" w:space="0" w:color="auto"/>
            </w:tcBorders>
            <w:shd w:val="clear" w:color="auto" w:fill="auto"/>
            <w:vAlign w:val="center"/>
          </w:tcPr>
          <w:p w14:paraId="570AF5AE" w14:textId="0406C43C" w:rsidR="003D06CE" w:rsidRPr="00A96025" w:rsidRDefault="003D06CE"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auto"/>
            <w:vAlign w:val="center"/>
          </w:tcPr>
          <w:p w14:paraId="2A177CA8" w14:textId="3B4F7D62" w:rsidR="003D06CE" w:rsidRDefault="005403BA"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Seguindo o PDI da UFT definido para o quadriênio 2016-2020.</w:t>
            </w:r>
          </w:p>
        </w:tc>
      </w:tr>
      <w:tr w:rsidR="003D06CE" w:rsidRPr="007837EC" w14:paraId="3FA9F9D9" w14:textId="77777777" w:rsidTr="005403BA">
        <w:trPr>
          <w:trHeight w:val="340"/>
        </w:trPr>
        <w:tc>
          <w:tcPr>
            <w:tcW w:w="817" w:type="pct"/>
            <w:vMerge w:val="restart"/>
            <w:tcBorders>
              <w:top w:val="single" w:sz="4" w:space="0" w:color="auto"/>
              <w:right w:val="single" w:sz="4" w:space="0" w:color="auto"/>
            </w:tcBorders>
            <w:shd w:val="clear" w:color="auto" w:fill="D9D9D9" w:themeFill="background1" w:themeFillShade="D9"/>
            <w:vAlign w:val="center"/>
          </w:tcPr>
          <w:p w14:paraId="0171E29F" w14:textId="1A580C4A" w:rsidR="003D06CE" w:rsidRPr="00A96025" w:rsidRDefault="003D06CE" w:rsidP="002D5A25">
            <w:pPr>
              <w:widowControl w:val="0"/>
              <w:autoSpaceDE w:val="0"/>
              <w:autoSpaceDN w:val="0"/>
              <w:adjustRightInd w:val="0"/>
              <w:rPr>
                <w:rFonts w:ascii="Arial Narrow" w:hAnsi="Arial Narrow"/>
                <w:sz w:val="20"/>
                <w:szCs w:val="20"/>
              </w:rPr>
            </w:pPr>
            <w:r>
              <w:rPr>
                <w:rFonts w:ascii="Arial Narrow" w:hAnsi="Arial Narrow"/>
                <w:sz w:val="20"/>
                <w:szCs w:val="20"/>
              </w:rPr>
              <w:t>Objetivos do Curso</w:t>
            </w:r>
          </w:p>
        </w:tc>
        <w:tc>
          <w:tcPr>
            <w:tcW w:w="788" w:type="pct"/>
            <w:vMerge w:val="restart"/>
            <w:tcBorders>
              <w:top w:val="single" w:sz="4" w:space="0" w:color="auto"/>
              <w:right w:val="single" w:sz="4" w:space="0" w:color="auto"/>
            </w:tcBorders>
            <w:shd w:val="clear" w:color="auto" w:fill="D9D9D9" w:themeFill="background1" w:themeFillShade="D9"/>
            <w:vAlign w:val="center"/>
          </w:tcPr>
          <w:p w14:paraId="090FA896" w14:textId="74E9D1B0" w:rsidR="003D06CE" w:rsidRDefault="005403BA" w:rsidP="002D5A25">
            <w:pPr>
              <w:widowControl w:val="0"/>
              <w:autoSpaceDE w:val="0"/>
              <w:autoSpaceDN w:val="0"/>
              <w:adjustRightInd w:val="0"/>
              <w:rPr>
                <w:rFonts w:ascii="Arial Narrow" w:hAnsi="Arial Narrow"/>
                <w:sz w:val="20"/>
                <w:szCs w:val="20"/>
              </w:rPr>
            </w:pPr>
            <w:r>
              <w:rPr>
                <w:rFonts w:ascii="Arial Narrow" w:hAnsi="Arial Narrow"/>
                <w:sz w:val="20"/>
                <w:szCs w:val="20"/>
              </w:rPr>
              <w:t>Objetiv</w:t>
            </w:r>
            <w:r w:rsidR="003D06CE">
              <w:rPr>
                <w:rFonts w:ascii="Arial Narrow" w:hAnsi="Arial Narrow"/>
                <w:sz w:val="20"/>
                <w:szCs w:val="20"/>
              </w:rPr>
              <w:t>os de acordo com as DCN e contexto local e regional</w:t>
            </w: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38C32629" w14:textId="68C418AF" w:rsidR="003D06CE" w:rsidRPr="002D5A25" w:rsidRDefault="003D06CE" w:rsidP="002D5A25">
            <w:pPr>
              <w:widowControl w:val="0"/>
              <w:autoSpaceDE w:val="0"/>
              <w:autoSpaceDN w:val="0"/>
              <w:adjustRightInd w:val="0"/>
              <w:rPr>
                <w:rFonts w:ascii="Arial Narrow" w:hAnsi="Arial Narrow"/>
                <w:sz w:val="20"/>
                <w:szCs w:val="20"/>
              </w:rPr>
            </w:pPr>
            <w:r w:rsidRPr="002D5A25">
              <w:rPr>
                <w:rFonts w:ascii="Arial Narrow" w:hAnsi="Arial Narrow"/>
                <w:sz w:val="20"/>
                <w:szCs w:val="20"/>
              </w:rPr>
              <w:t>Os objetivos do curso, constantes no PPC, estão implementados, considerando o perfil profissional do egresso, a estrutura curricular, o contexto educacional, características locais e regionais?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319BC38E" w14:textId="428F4C8F" w:rsidR="003D06CE" w:rsidRDefault="003D06CE" w:rsidP="005F0985">
            <w:pPr>
              <w:jc w:val="center"/>
              <w:rPr>
                <w:rFonts w:ascii="Arial Narrow" w:hAnsi="Arial Narrow"/>
                <w:sz w:val="20"/>
                <w:szCs w:val="20"/>
              </w:rPr>
            </w:pPr>
            <w:r>
              <w:rPr>
                <w:rFonts w:ascii="Arial Narrow" w:hAnsi="Arial Narrow"/>
                <w:sz w:val="20"/>
                <w:szCs w:val="20"/>
              </w:rPr>
              <w:t>S</w:t>
            </w:r>
          </w:p>
        </w:tc>
      </w:tr>
      <w:tr w:rsidR="003D06CE" w:rsidRPr="007837EC" w14:paraId="06D6D516" w14:textId="77777777" w:rsidTr="005403BA">
        <w:trPr>
          <w:trHeight w:val="340"/>
        </w:trPr>
        <w:tc>
          <w:tcPr>
            <w:tcW w:w="817" w:type="pct"/>
            <w:vMerge/>
            <w:tcBorders>
              <w:right w:val="single" w:sz="4" w:space="0" w:color="auto"/>
            </w:tcBorders>
            <w:shd w:val="clear" w:color="auto" w:fill="D9D9D9" w:themeFill="background1" w:themeFillShade="D9"/>
            <w:vAlign w:val="center"/>
          </w:tcPr>
          <w:p w14:paraId="76E2DCCF" w14:textId="77777777" w:rsidR="003D06CE" w:rsidRPr="00A96025" w:rsidRDefault="003D06CE" w:rsidP="002D5A25">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783DEF60" w14:textId="77777777" w:rsidR="003D06CE" w:rsidRDefault="003D06CE" w:rsidP="002D5A25">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7B153194" w14:textId="2009736F" w:rsidR="003D06CE" w:rsidRPr="002D5A25" w:rsidRDefault="003D06CE" w:rsidP="002D5A25">
            <w:pPr>
              <w:widowControl w:val="0"/>
              <w:autoSpaceDE w:val="0"/>
              <w:autoSpaceDN w:val="0"/>
              <w:adjustRightInd w:val="0"/>
              <w:rPr>
                <w:rFonts w:ascii="Arial Narrow" w:hAnsi="Arial Narrow"/>
                <w:sz w:val="20"/>
                <w:szCs w:val="20"/>
              </w:rPr>
            </w:pPr>
            <w:r w:rsidRPr="002D5A25">
              <w:rPr>
                <w:rFonts w:ascii="Arial Narrow" w:hAnsi="Arial Narrow"/>
                <w:sz w:val="20"/>
                <w:szCs w:val="20"/>
              </w:rPr>
              <w:t>Os objetivos do curso, constantes no PPC, estão implementados, considerando novas práticas emergentes no campo do conhecimento relacionado ao curso?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771BF6C5" w14:textId="0E78DB79" w:rsidR="003D06CE" w:rsidRDefault="003D06CE" w:rsidP="005F0985">
            <w:pPr>
              <w:jc w:val="center"/>
              <w:rPr>
                <w:rFonts w:ascii="Arial Narrow" w:hAnsi="Arial Narrow"/>
                <w:sz w:val="20"/>
                <w:szCs w:val="20"/>
              </w:rPr>
            </w:pPr>
            <w:r>
              <w:rPr>
                <w:rFonts w:ascii="Arial Narrow" w:hAnsi="Arial Narrow"/>
                <w:sz w:val="20"/>
                <w:szCs w:val="20"/>
              </w:rPr>
              <w:t>S</w:t>
            </w:r>
          </w:p>
        </w:tc>
      </w:tr>
      <w:tr w:rsidR="003D06CE" w:rsidRPr="007837EC" w14:paraId="4B59EFDF" w14:textId="77777777" w:rsidTr="005403BA">
        <w:trPr>
          <w:trHeight w:val="340"/>
        </w:trPr>
        <w:tc>
          <w:tcPr>
            <w:tcW w:w="817" w:type="pct"/>
            <w:tcBorders>
              <w:top w:val="single" w:sz="4" w:space="0" w:color="auto"/>
              <w:right w:val="single" w:sz="4" w:space="0" w:color="auto"/>
            </w:tcBorders>
            <w:shd w:val="clear" w:color="auto" w:fill="D9D9D9" w:themeFill="background1" w:themeFillShade="D9"/>
            <w:vAlign w:val="center"/>
          </w:tcPr>
          <w:p w14:paraId="7AB967A8" w14:textId="360F1C54" w:rsidR="003D06CE" w:rsidRPr="00A96025" w:rsidRDefault="003D06CE"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D9D9D9" w:themeFill="background1" w:themeFillShade="D9"/>
            <w:vAlign w:val="center"/>
          </w:tcPr>
          <w:p w14:paraId="6EB5B126" w14:textId="47C68523" w:rsidR="003D06CE" w:rsidRDefault="009F37A8"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 definição dos objetivos levaram em conta o PDI (2016-2020) e as DCNs para os cursos de computação.</w:t>
            </w:r>
          </w:p>
        </w:tc>
      </w:tr>
      <w:tr w:rsidR="003D06CE" w:rsidRPr="007837EC" w14:paraId="723E8E1F" w14:textId="77777777" w:rsidTr="00DC5338">
        <w:trPr>
          <w:trHeight w:val="340"/>
        </w:trPr>
        <w:tc>
          <w:tcPr>
            <w:tcW w:w="817" w:type="pct"/>
            <w:vMerge w:val="restart"/>
            <w:tcBorders>
              <w:top w:val="single" w:sz="4" w:space="0" w:color="auto"/>
              <w:right w:val="single" w:sz="4" w:space="0" w:color="auto"/>
            </w:tcBorders>
            <w:shd w:val="clear" w:color="auto" w:fill="auto"/>
            <w:vAlign w:val="center"/>
          </w:tcPr>
          <w:p w14:paraId="54541B99" w14:textId="41FFCBAD" w:rsidR="003D06CE" w:rsidRPr="00A96025" w:rsidRDefault="003D06CE" w:rsidP="005F0985">
            <w:pPr>
              <w:rPr>
                <w:rFonts w:ascii="Arial Narrow" w:hAnsi="Arial Narrow"/>
                <w:sz w:val="20"/>
                <w:szCs w:val="20"/>
              </w:rPr>
            </w:pPr>
            <w:r w:rsidRPr="00DC5338">
              <w:rPr>
                <w:rFonts w:ascii="Arial Narrow" w:hAnsi="Arial Narrow"/>
                <w:sz w:val="20"/>
                <w:szCs w:val="20"/>
              </w:rPr>
              <w:t>Perfil profissional do egresso</w:t>
            </w:r>
          </w:p>
        </w:tc>
        <w:tc>
          <w:tcPr>
            <w:tcW w:w="788" w:type="pct"/>
            <w:vMerge w:val="restart"/>
            <w:tcBorders>
              <w:top w:val="single" w:sz="4" w:space="0" w:color="auto"/>
              <w:right w:val="single" w:sz="4" w:space="0" w:color="auto"/>
            </w:tcBorders>
            <w:shd w:val="clear" w:color="auto" w:fill="auto"/>
            <w:vAlign w:val="center"/>
          </w:tcPr>
          <w:p w14:paraId="39B39167" w14:textId="2763600C" w:rsidR="003D06CE" w:rsidRDefault="003D06CE" w:rsidP="005F0985">
            <w:pPr>
              <w:rPr>
                <w:rFonts w:ascii="Arial Narrow" w:hAnsi="Arial Narrow"/>
                <w:sz w:val="20"/>
                <w:szCs w:val="20"/>
              </w:rPr>
            </w:pPr>
            <w:r>
              <w:rPr>
                <w:rFonts w:ascii="Arial Narrow" w:hAnsi="Arial Narrow"/>
                <w:sz w:val="20"/>
                <w:szCs w:val="20"/>
              </w:rPr>
              <w:t>Perfil de acordo com as DCN e contexto local e regional</w:t>
            </w:r>
          </w:p>
        </w:tc>
        <w:tc>
          <w:tcPr>
            <w:tcW w:w="3133" w:type="pct"/>
            <w:tcBorders>
              <w:top w:val="single" w:sz="4" w:space="0" w:color="auto"/>
              <w:bottom w:val="single" w:sz="4" w:space="0" w:color="auto"/>
              <w:right w:val="single" w:sz="4" w:space="0" w:color="auto"/>
            </w:tcBorders>
            <w:shd w:val="clear" w:color="auto" w:fill="auto"/>
            <w:vAlign w:val="center"/>
          </w:tcPr>
          <w:p w14:paraId="38DDE792" w14:textId="5F38F1B7" w:rsidR="003D06CE" w:rsidRPr="007A09B9" w:rsidRDefault="003D06CE" w:rsidP="005F0985">
            <w:pPr>
              <w:widowControl w:val="0"/>
              <w:autoSpaceDE w:val="0"/>
              <w:autoSpaceDN w:val="0"/>
              <w:adjustRightInd w:val="0"/>
              <w:rPr>
                <w:rFonts w:ascii="Arial Narrow" w:hAnsi="Arial Narrow"/>
                <w:sz w:val="20"/>
                <w:szCs w:val="20"/>
              </w:rPr>
            </w:pPr>
            <w:r w:rsidRPr="00DC5338">
              <w:rPr>
                <w:rFonts w:ascii="Arial Narrow" w:hAnsi="Arial Narrow"/>
                <w:sz w:val="20"/>
                <w:szCs w:val="20"/>
              </w:rPr>
              <w:t>O perfil profissional do egresso consta no PPC, está de acordo com as DCN?</w:t>
            </w:r>
          </w:p>
        </w:tc>
        <w:tc>
          <w:tcPr>
            <w:tcW w:w="262" w:type="pct"/>
            <w:tcBorders>
              <w:top w:val="single" w:sz="4" w:space="0" w:color="auto"/>
              <w:bottom w:val="single" w:sz="4" w:space="0" w:color="auto"/>
              <w:right w:val="single" w:sz="4" w:space="0" w:color="auto"/>
            </w:tcBorders>
            <w:shd w:val="clear" w:color="auto" w:fill="auto"/>
            <w:vAlign w:val="center"/>
          </w:tcPr>
          <w:p w14:paraId="3409ACFF" w14:textId="0D523F47" w:rsidR="003D06CE" w:rsidRDefault="003D06CE" w:rsidP="005F0985">
            <w:pPr>
              <w:jc w:val="center"/>
              <w:rPr>
                <w:rFonts w:ascii="Arial Narrow" w:hAnsi="Arial Narrow"/>
                <w:sz w:val="20"/>
                <w:szCs w:val="20"/>
              </w:rPr>
            </w:pPr>
            <w:r>
              <w:rPr>
                <w:rFonts w:ascii="Arial Narrow" w:hAnsi="Arial Narrow"/>
                <w:sz w:val="20"/>
                <w:szCs w:val="20"/>
              </w:rPr>
              <w:t>S</w:t>
            </w:r>
          </w:p>
        </w:tc>
      </w:tr>
      <w:tr w:rsidR="003D06CE" w:rsidRPr="007837EC" w14:paraId="3E2359E4" w14:textId="77777777" w:rsidTr="00776243">
        <w:trPr>
          <w:trHeight w:val="340"/>
        </w:trPr>
        <w:tc>
          <w:tcPr>
            <w:tcW w:w="817" w:type="pct"/>
            <w:vMerge/>
            <w:tcBorders>
              <w:right w:val="single" w:sz="4" w:space="0" w:color="auto"/>
            </w:tcBorders>
            <w:shd w:val="clear" w:color="auto" w:fill="auto"/>
            <w:vAlign w:val="center"/>
          </w:tcPr>
          <w:p w14:paraId="64DF3325" w14:textId="4E482D54" w:rsidR="003D06CE" w:rsidRPr="00A96025" w:rsidRDefault="003D06CE" w:rsidP="005F0985">
            <w:pPr>
              <w:rPr>
                <w:rFonts w:ascii="Arial Narrow" w:hAnsi="Arial Narrow"/>
                <w:sz w:val="20"/>
                <w:szCs w:val="20"/>
              </w:rPr>
            </w:pPr>
          </w:p>
        </w:tc>
        <w:tc>
          <w:tcPr>
            <w:tcW w:w="788" w:type="pct"/>
            <w:vMerge/>
            <w:tcBorders>
              <w:right w:val="single" w:sz="4" w:space="0" w:color="auto"/>
            </w:tcBorders>
            <w:shd w:val="clear" w:color="auto" w:fill="auto"/>
            <w:vAlign w:val="center"/>
          </w:tcPr>
          <w:p w14:paraId="61BA0441" w14:textId="77777777" w:rsidR="003D06CE" w:rsidRDefault="003D06CE"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38422E72" w14:textId="269DE72D" w:rsidR="003D06CE" w:rsidRPr="00DC5338" w:rsidRDefault="003D06CE" w:rsidP="00DC5338">
            <w:pPr>
              <w:widowControl w:val="0"/>
              <w:autoSpaceDE w:val="0"/>
              <w:autoSpaceDN w:val="0"/>
              <w:adjustRightInd w:val="0"/>
              <w:rPr>
                <w:rFonts w:ascii="Arial Narrow" w:hAnsi="Arial Narrow"/>
                <w:sz w:val="20"/>
                <w:szCs w:val="20"/>
              </w:rPr>
            </w:pPr>
            <w:r w:rsidRPr="00DC5338">
              <w:rPr>
                <w:rFonts w:ascii="Arial Narrow" w:hAnsi="Arial Narrow"/>
                <w:sz w:val="20"/>
                <w:szCs w:val="20"/>
              </w:rPr>
              <w:t>O perfil profissional do egresso expressa as competências a serem desenvolvidas pelo discente e as articula com necessidades locais e regionais?</w:t>
            </w:r>
          </w:p>
        </w:tc>
        <w:tc>
          <w:tcPr>
            <w:tcW w:w="262" w:type="pct"/>
            <w:tcBorders>
              <w:top w:val="single" w:sz="4" w:space="0" w:color="auto"/>
              <w:bottom w:val="single" w:sz="4" w:space="0" w:color="auto"/>
              <w:right w:val="single" w:sz="4" w:space="0" w:color="auto"/>
            </w:tcBorders>
            <w:shd w:val="clear" w:color="auto" w:fill="auto"/>
            <w:vAlign w:val="center"/>
          </w:tcPr>
          <w:p w14:paraId="5DFC966A" w14:textId="27525146" w:rsidR="003D06CE" w:rsidRDefault="003D06CE" w:rsidP="005F0985">
            <w:pPr>
              <w:jc w:val="center"/>
              <w:rPr>
                <w:rFonts w:ascii="Arial Narrow" w:hAnsi="Arial Narrow"/>
                <w:sz w:val="20"/>
                <w:szCs w:val="20"/>
              </w:rPr>
            </w:pPr>
            <w:r>
              <w:rPr>
                <w:rFonts w:ascii="Arial Narrow" w:hAnsi="Arial Narrow"/>
                <w:sz w:val="20"/>
                <w:szCs w:val="20"/>
              </w:rPr>
              <w:t>S</w:t>
            </w:r>
          </w:p>
        </w:tc>
      </w:tr>
      <w:tr w:rsidR="003D06CE" w:rsidRPr="007837EC" w14:paraId="710930CA" w14:textId="77777777" w:rsidTr="00776243">
        <w:trPr>
          <w:trHeight w:val="340"/>
        </w:trPr>
        <w:tc>
          <w:tcPr>
            <w:tcW w:w="817" w:type="pct"/>
            <w:vMerge/>
            <w:tcBorders>
              <w:right w:val="single" w:sz="4" w:space="0" w:color="auto"/>
            </w:tcBorders>
            <w:shd w:val="clear" w:color="auto" w:fill="auto"/>
            <w:vAlign w:val="center"/>
          </w:tcPr>
          <w:p w14:paraId="6D3C638E" w14:textId="03300D83" w:rsidR="003D06CE" w:rsidRPr="00A96025" w:rsidRDefault="003D06CE" w:rsidP="005F0985">
            <w:pPr>
              <w:rPr>
                <w:rFonts w:ascii="Arial Narrow" w:hAnsi="Arial Narrow"/>
                <w:sz w:val="20"/>
                <w:szCs w:val="20"/>
              </w:rPr>
            </w:pPr>
          </w:p>
        </w:tc>
        <w:tc>
          <w:tcPr>
            <w:tcW w:w="788" w:type="pct"/>
            <w:vMerge/>
            <w:tcBorders>
              <w:right w:val="single" w:sz="4" w:space="0" w:color="auto"/>
            </w:tcBorders>
            <w:shd w:val="clear" w:color="auto" w:fill="auto"/>
            <w:vAlign w:val="center"/>
          </w:tcPr>
          <w:p w14:paraId="40C435B9" w14:textId="77777777" w:rsidR="003D06CE" w:rsidRDefault="003D06CE"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424DCCDA" w14:textId="12BA8031" w:rsidR="003D06CE" w:rsidRPr="00DC5338" w:rsidRDefault="003D06CE" w:rsidP="00DC5338">
            <w:pPr>
              <w:widowControl w:val="0"/>
              <w:autoSpaceDE w:val="0"/>
              <w:autoSpaceDN w:val="0"/>
              <w:adjustRightInd w:val="0"/>
              <w:rPr>
                <w:rFonts w:ascii="Arial Narrow" w:hAnsi="Arial Narrow"/>
                <w:sz w:val="20"/>
                <w:szCs w:val="20"/>
              </w:rPr>
            </w:pPr>
            <w:r w:rsidRPr="00DC5338">
              <w:rPr>
                <w:rFonts w:ascii="Arial Narrow" w:hAnsi="Arial Narrow"/>
                <w:sz w:val="20"/>
                <w:szCs w:val="20"/>
              </w:rPr>
              <w:t>O perfil profissional do egresso é ampliado em ampliado em função de novas demandas apresentadas pelo mundo do trabalho?</w:t>
            </w:r>
          </w:p>
        </w:tc>
        <w:tc>
          <w:tcPr>
            <w:tcW w:w="262" w:type="pct"/>
            <w:tcBorders>
              <w:top w:val="single" w:sz="4" w:space="0" w:color="auto"/>
              <w:bottom w:val="single" w:sz="4" w:space="0" w:color="auto"/>
              <w:right w:val="single" w:sz="4" w:space="0" w:color="auto"/>
            </w:tcBorders>
            <w:shd w:val="clear" w:color="auto" w:fill="auto"/>
            <w:vAlign w:val="center"/>
          </w:tcPr>
          <w:p w14:paraId="3DB8AE72" w14:textId="1C04B30A" w:rsidR="003D06CE" w:rsidRDefault="003D06CE" w:rsidP="005F0985">
            <w:pPr>
              <w:jc w:val="center"/>
              <w:rPr>
                <w:rFonts w:ascii="Arial Narrow" w:hAnsi="Arial Narrow"/>
                <w:sz w:val="20"/>
                <w:szCs w:val="20"/>
              </w:rPr>
            </w:pPr>
            <w:r>
              <w:rPr>
                <w:rFonts w:ascii="Arial Narrow" w:hAnsi="Arial Narrow"/>
                <w:sz w:val="20"/>
                <w:szCs w:val="20"/>
              </w:rPr>
              <w:t>S</w:t>
            </w:r>
          </w:p>
        </w:tc>
      </w:tr>
      <w:tr w:rsidR="009F37A8" w:rsidRPr="007837EC" w14:paraId="1AE16DDA" w14:textId="77777777" w:rsidTr="00DC5338">
        <w:trPr>
          <w:trHeight w:val="340"/>
        </w:trPr>
        <w:tc>
          <w:tcPr>
            <w:tcW w:w="817" w:type="pct"/>
            <w:tcBorders>
              <w:top w:val="single" w:sz="4" w:space="0" w:color="auto"/>
              <w:right w:val="single" w:sz="4" w:space="0" w:color="auto"/>
            </w:tcBorders>
            <w:shd w:val="clear" w:color="auto" w:fill="auto"/>
            <w:vAlign w:val="center"/>
          </w:tcPr>
          <w:p w14:paraId="08A1AC5F" w14:textId="33242065" w:rsidR="009F37A8" w:rsidRPr="00A96025" w:rsidRDefault="009F37A8"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auto"/>
            <w:vAlign w:val="center"/>
          </w:tcPr>
          <w:p w14:paraId="742A6E96" w14:textId="63DF0553" w:rsidR="009F37A8" w:rsidRDefault="009F37A8"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 xml:space="preserve">A definição </w:t>
            </w:r>
            <w:r w:rsidR="00206F44">
              <w:rPr>
                <w:rFonts w:ascii="Arial Narrow" w:hAnsi="Arial Narrow"/>
                <w:sz w:val="20"/>
                <w:szCs w:val="20"/>
              </w:rPr>
              <w:t>do perfil levou</w:t>
            </w:r>
            <w:r>
              <w:rPr>
                <w:rFonts w:ascii="Arial Narrow" w:hAnsi="Arial Narrow"/>
                <w:sz w:val="20"/>
                <w:szCs w:val="20"/>
              </w:rPr>
              <w:t xml:space="preserve"> em conta o PDI (2016-2020) e as DCNs para os cursos de computação.</w:t>
            </w:r>
          </w:p>
        </w:tc>
      </w:tr>
      <w:tr w:rsidR="003D06CE" w:rsidRPr="007837EC" w14:paraId="6142EAB7" w14:textId="77777777" w:rsidTr="005403BA">
        <w:trPr>
          <w:trHeight w:val="340"/>
        </w:trPr>
        <w:tc>
          <w:tcPr>
            <w:tcW w:w="817" w:type="pct"/>
            <w:vMerge w:val="restart"/>
            <w:tcBorders>
              <w:right w:val="single" w:sz="4" w:space="0" w:color="auto"/>
            </w:tcBorders>
            <w:shd w:val="clear" w:color="auto" w:fill="D9D9D9" w:themeFill="background1" w:themeFillShade="D9"/>
            <w:vAlign w:val="center"/>
          </w:tcPr>
          <w:p w14:paraId="553FF353" w14:textId="3403EF5D" w:rsidR="003D06CE" w:rsidRPr="00A96025" w:rsidRDefault="003D06CE" w:rsidP="00F400C6">
            <w:pPr>
              <w:widowControl w:val="0"/>
              <w:autoSpaceDE w:val="0"/>
              <w:autoSpaceDN w:val="0"/>
              <w:adjustRightInd w:val="0"/>
              <w:rPr>
                <w:rFonts w:ascii="Arial Narrow" w:hAnsi="Arial Narrow"/>
                <w:sz w:val="20"/>
                <w:szCs w:val="20"/>
              </w:rPr>
            </w:pPr>
            <w:r w:rsidRPr="00F400C6">
              <w:rPr>
                <w:rFonts w:ascii="Arial Narrow" w:hAnsi="Arial Narrow"/>
                <w:sz w:val="20"/>
                <w:szCs w:val="20"/>
              </w:rPr>
              <w:t>Estrutura curricular</w:t>
            </w:r>
          </w:p>
        </w:tc>
        <w:tc>
          <w:tcPr>
            <w:tcW w:w="788" w:type="pct"/>
            <w:vMerge w:val="restart"/>
            <w:tcBorders>
              <w:top w:val="single" w:sz="4" w:space="0" w:color="auto"/>
              <w:right w:val="single" w:sz="4" w:space="0" w:color="auto"/>
            </w:tcBorders>
            <w:shd w:val="clear" w:color="auto" w:fill="D9D9D9" w:themeFill="background1" w:themeFillShade="D9"/>
            <w:vAlign w:val="center"/>
          </w:tcPr>
          <w:p w14:paraId="11669AA9" w14:textId="198CC1B5" w:rsidR="003D06CE" w:rsidRDefault="003D06CE" w:rsidP="00F400C6">
            <w:pPr>
              <w:widowControl w:val="0"/>
              <w:autoSpaceDE w:val="0"/>
              <w:autoSpaceDN w:val="0"/>
              <w:adjustRightInd w:val="0"/>
              <w:rPr>
                <w:rFonts w:ascii="Arial Narrow" w:hAnsi="Arial Narrow"/>
                <w:sz w:val="20"/>
                <w:szCs w:val="20"/>
              </w:rPr>
            </w:pPr>
            <w:r>
              <w:rPr>
                <w:rFonts w:ascii="Arial Narrow" w:hAnsi="Arial Narrow"/>
                <w:sz w:val="20"/>
                <w:szCs w:val="20"/>
              </w:rPr>
              <w:t>Desenvolvimento da estrutura curricular do curso</w:t>
            </w: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28480144" w14:textId="493CFCCE" w:rsidR="003D06CE" w:rsidRPr="00F400C6" w:rsidRDefault="003D06CE" w:rsidP="00F400C6">
            <w:pPr>
              <w:widowControl w:val="0"/>
              <w:autoSpaceDE w:val="0"/>
              <w:autoSpaceDN w:val="0"/>
              <w:adjustRightInd w:val="0"/>
              <w:rPr>
                <w:rFonts w:ascii="Arial Narrow" w:hAnsi="Arial Narrow"/>
                <w:sz w:val="20"/>
                <w:szCs w:val="20"/>
              </w:rPr>
            </w:pPr>
            <w:r w:rsidRPr="00F400C6">
              <w:rPr>
                <w:rFonts w:ascii="Arial Narrow" w:hAnsi="Arial Narrow"/>
                <w:sz w:val="20"/>
                <w:szCs w:val="20"/>
              </w:rPr>
              <w:t>A estrutura curricular, constante no PPC e implementada, considera a flexibilidade, a interdisciplinaridade, a acessibilidade metodológica, a compatibilidade da carga horária total (em horas-relógio)?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D654632" w14:textId="5A41640C" w:rsidR="003D06CE" w:rsidRDefault="003D06CE" w:rsidP="00F400C6">
            <w:pPr>
              <w:widowControl w:val="0"/>
              <w:autoSpaceDE w:val="0"/>
              <w:autoSpaceDN w:val="0"/>
              <w:adjustRightInd w:val="0"/>
              <w:jc w:val="center"/>
              <w:rPr>
                <w:rFonts w:ascii="Arial Narrow" w:hAnsi="Arial Narrow"/>
                <w:sz w:val="20"/>
                <w:szCs w:val="20"/>
              </w:rPr>
            </w:pPr>
            <w:r>
              <w:rPr>
                <w:rFonts w:ascii="Arial Narrow" w:hAnsi="Arial Narrow"/>
                <w:sz w:val="20"/>
                <w:szCs w:val="20"/>
              </w:rPr>
              <w:t>S</w:t>
            </w:r>
          </w:p>
        </w:tc>
      </w:tr>
      <w:tr w:rsidR="003D06CE" w:rsidRPr="007837EC" w14:paraId="61A0E774" w14:textId="77777777" w:rsidTr="005403BA">
        <w:trPr>
          <w:trHeight w:val="340"/>
        </w:trPr>
        <w:tc>
          <w:tcPr>
            <w:tcW w:w="817" w:type="pct"/>
            <w:vMerge/>
            <w:tcBorders>
              <w:right w:val="single" w:sz="4" w:space="0" w:color="auto"/>
            </w:tcBorders>
            <w:shd w:val="clear" w:color="auto" w:fill="D9D9D9" w:themeFill="background1" w:themeFillShade="D9"/>
            <w:vAlign w:val="center"/>
          </w:tcPr>
          <w:p w14:paraId="5F3366BD" w14:textId="77777777" w:rsidR="003D06CE" w:rsidRPr="00A96025" w:rsidRDefault="003D06CE" w:rsidP="00F400C6">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51F94EF4" w14:textId="77777777" w:rsidR="003D06CE" w:rsidRDefault="003D06CE" w:rsidP="00F400C6">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6456CEDD" w14:textId="5FEBF255" w:rsidR="003D06CE" w:rsidRPr="00F400C6" w:rsidRDefault="003D06CE" w:rsidP="003064D4">
            <w:pPr>
              <w:widowControl w:val="0"/>
              <w:autoSpaceDE w:val="0"/>
              <w:autoSpaceDN w:val="0"/>
              <w:adjustRightInd w:val="0"/>
              <w:rPr>
                <w:rFonts w:ascii="Arial Narrow" w:hAnsi="Arial Narrow"/>
                <w:sz w:val="20"/>
                <w:szCs w:val="20"/>
              </w:rPr>
            </w:pPr>
            <w:r w:rsidRPr="00F400C6">
              <w:rPr>
                <w:rFonts w:ascii="Arial Narrow" w:hAnsi="Arial Narrow"/>
                <w:sz w:val="20"/>
                <w:szCs w:val="20"/>
              </w:rPr>
              <w:t>A estrutura curricular, constante no PPC  evidencia a articulação da teoria com a prática, a oferta da disciplina de LIBRAS e mecanismos de familiarização com a modalidade a distância?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714AE786" w14:textId="19A8066A" w:rsidR="003D06CE" w:rsidRDefault="003D06CE" w:rsidP="00F400C6">
            <w:pPr>
              <w:widowControl w:val="0"/>
              <w:autoSpaceDE w:val="0"/>
              <w:autoSpaceDN w:val="0"/>
              <w:adjustRightInd w:val="0"/>
              <w:jc w:val="center"/>
              <w:rPr>
                <w:rFonts w:ascii="Arial Narrow" w:hAnsi="Arial Narrow"/>
                <w:sz w:val="20"/>
                <w:szCs w:val="20"/>
              </w:rPr>
            </w:pPr>
            <w:r>
              <w:rPr>
                <w:rFonts w:ascii="Arial Narrow" w:hAnsi="Arial Narrow"/>
                <w:sz w:val="20"/>
                <w:szCs w:val="20"/>
              </w:rPr>
              <w:t>S</w:t>
            </w:r>
          </w:p>
        </w:tc>
      </w:tr>
      <w:tr w:rsidR="003D06CE" w:rsidRPr="007837EC" w14:paraId="732DDD92" w14:textId="77777777" w:rsidTr="005403BA">
        <w:trPr>
          <w:trHeight w:val="340"/>
        </w:trPr>
        <w:tc>
          <w:tcPr>
            <w:tcW w:w="817" w:type="pct"/>
            <w:vMerge/>
            <w:tcBorders>
              <w:right w:val="single" w:sz="4" w:space="0" w:color="auto"/>
            </w:tcBorders>
            <w:shd w:val="clear" w:color="auto" w:fill="D9D9D9" w:themeFill="background1" w:themeFillShade="D9"/>
            <w:vAlign w:val="center"/>
          </w:tcPr>
          <w:p w14:paraId="61D566BC" w14:textId="77777777" w:rsidR="003D06CE" w:rsidRPr="00A96025" w:rsidRDefault="003D06CE" w:rsidP="00F400C6">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52D31C01" w14:textId="77777777" w:rsidR="003D06CE" w:rsidRDefault="003D06CE" w:rsidP="00F400C6">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07E626D0" w14:textId="74329BF3" w:rsidR="003D06CE" w:rsidRPr="00F400C6" w:rsidRDefault="003D06CE" w:rsidP="00F400C6">
            <w:pPr>
              <w:widowControl w:val="0"/>
              <w:autoSpaceDE w:val="0"/>
              <w:autoSpaceDN w:val="0"/>
              <w:adjustRightInd w:val="0"/>
              <w:rPr>
                <w:rFonts w:ascii="Arial Narrow" w:hAnsi="Arial Narrow"/>
                <w:sz w:val="20"/>
                <w:szCs w:val="20"/>
              </w:rPr>
            </w:pPr>
            <w:r w:rsidRPr="00F400C6">
              <w:rPr>
                <w:rFonts w:ascii="Arial Narrow" w:hAnsi="Arial Narrow"/>
                <w:sz w:val="20"/>
                <w:szCs w:val="20"/>
              </w:rPr>
              <w:t>A estrutura curricular, constante no PPC e implementada explicita claramente a articulação entre os componentes curriculares no percurso de formação e apresenta elementos comprovadamente inovadores?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236BA1E0" w14:textId="5E0AD31E" w:rsidR="003D06CE" w:rsidRDefault="003D06CE" w:rsidP="00F400C6">
            <w:pPr>
              <w:widowControl w:val="0"/>
              <w:autoSpaceDE w:val="0"/>
              <w:autoSpaceDN w:val="0"/>
              <w:adjustRightInd w:val="0"/>
              <w:jc w:val="center"/>
              <w:rPr>
                <w:rFonts w:ascii="Arial Narrow" w:hAnsi="Arial Narrow"/>
                <w:sz w:val="20"/>
                <w:szCs w:val="20"/>
              </w:rPr>
            </w:pPr>
            <w:r>
              <w:rPr>
                <w:rFonts w:ascii="Arial Narrow" w:hAnsi="Arial Narrow"/>
                <w:sz w:val="20"/>
                <w:szCs w:val="20"/>
              </w:rPr>
              <w:t>S</w:t>
            </w:r>
          </w:p>
        </w:tc>
      </w:tr>
      <w:tr w:rsidR="00206F44" w:rsidRPr="007837EC" w14:paraId="590D3735" w14:textId="77777777" w:rsidTr="005403BA">
        <w:trPr>
          <w:trHeight w:val="340"/>
        </w:trPr>
        <w:tc>
          <w:tcPr>
            <w:tcW w:w="817" w:type="pct"/>
            <w:tcBorders>
              <w:top w:val="single" w:sz="4" w:space="0" w:color="auto"/>
              <w:right w:val="single" w:sz="4" w:space="0" w:color="auto"/>
            </w:tcBorders>
            <w:shd w:val="clear" w:color="auto" w:fill="D9D9D9" w:themeFill="background1" w:themeFillShade="D9"/>
            <w:vAlign w:val="center"/>
          </w:tcPr>
          <w:p w14:paraId="419A2A04" w14:textId="43C531EB" w:rsidR="00206F44" w:rsidRPr="00A96025" w:rsidRDefault="00206F44"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D9D9D9" w:themeFill="background1" w:themeFillShade="D9"/>
            <w:vAlign w:val="center"/>
          </w:tcPr>
          <w:p w14:paraId="3E658E34" w14:textId="26F26F4B" w:rsidR="00206F44" w:rsidRDefault="00206F44"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 definição da estrutura curricular seguir as DCNs, Currículos de referência da Sociedade Brasileira de Computação (SBC) e o contexto local e regional.</w:t>
            </w:r>
          </w:p>
        </w:tc>
      </w:tr>
      <w:tr w:rsidR="00206F44" w:rsidRPr="007837EC" w14:paraId="7D9D3373" w14:textId="77777777" w:rsidTr="00DC5338">
        <w:trPr>
          <w:trHeight w:val="340"/>
        </w:trPr>
        <w:tc>
          <w:tcPr>
            <w:tcW w:w="817" w:type="pct"/>
            <w:vMerge w:val="restart"/>
            <w:tcBorders>
              <w:top w:val="single" w:sz="4" w:space="0" w:color="auto"/>
              <w:right w:val="single" w:sz="4" w:space="0" w:color="auto"/>
            </w:tcBorders>
            <w:shd w:val="clear" w:color="auto" w:fill="auto"/>
            <w:vAlign w:val="center"/>
          </w:tcPr>
          <w:p w14:paraId="6B0BCFAE" w14:textId="498F6939" w:rsidR="00206F44" w:rsidRPr="00A96025" w:rsidRDefault="00206F44" w:rsidP="005F0985">
            <w:pPr>
              <w:rPr>
                <w:rFonts w:ascii="Arial Narrow" w:hAnsi="Arial Narrow"/>
                <w:sz w:val="20"/>
                <w:szCs w:val="20"/>
              </w:rPr>
            </w:pPr>
            <w:r>
              <w:rPr>
                <w:rFonts w:ascii="Arial Narrow" w:hAnsi="Arial Narrow"/>
                <w:sz w:val="20"/>
                <w:szCs w:val="20"/>
              </w:rPr>
              <w:t>Conteúdos Curriculares</w:t>
            </w:r>
          </w:p>
        </w:tc>
        <w:tc>
          <w:tcPr>
            <w:tcW w:w="788" w:type="pct"/>
            <w:vMerge w:val="restart"/>
            <w:tcBorders>
              <w:top w:val="single" w:sz="4" w:space="0" w:color="auto"/>
              <w:right w:val="single" w:sz="4" w:space="0" w:color="auto"/>
            </w:tcBorders>
            <w:shd w:val="clear" w:color="auto" w:fill="auto"/>
            <w:vAlign w:val="center"/>
          </w:tcPr>
          <w:p w14:paraId="3F2B47D6" w14:textId="54681E57" w:rsidR="00206F44" w:rsidRDefault="00206F44" w:rsidP="005F0985">
            <w:pPr>
              <w:rPr>
                <w:rFonts w:ascii="Arial Narrow" w:hAnsi="Arial Narrow"/>
                <w:sz w:val="20"/>
                <w:szCs w:val="20"/>
              </w:rPr>
            </w:pPr>
            <w:r>
              <w:rPr>
                <w:rFonts w:ascii="Arial Narrow" w:hAnsi="Arial Narrow"/>
                <w:sz w:val="20"/>
                <w:szCs w:val="20"/>
              </w:rPr>
              <w:t>Conteúdos constantes nos componentes curriculares do curso</w:t>
            </w:r>
          </w:p>
        </w:tc>
        <w:tc>
          <w:tcPr>
            <w:tcW w:w="3133" w:type="pct"/>
            <w:tcBorders>
              <w:top w:val="single" w:sz="4" w:space="0" w:color="auto"/>
              <w:bottom w:val="single" w:sz="4" w:space="0" w:color="auto"/>
              <w:right w:val="single" w:sz="4" w:space="0" w:color="auto"/>
            </w:tcBorders>
            <w:shd w:val="clear" w:color="auto" w:fill="auto"/>
            <w:vAlign w:val="center"/>
          </w:tcPr>
          <w:p w14:paraId="7A6FBFDE" w14:textId="218AEFD3" w:rsidR="00206F44" w:rsidRPr="00005BF7" w:rsidRDefault="00206F44" w:rsidP="00005BF7">
            <w:pPr>
              <w:widowControl w:val="0"/>
              <w:autoSpaceDE w:val="0"/>
              <w:autoSpaceDN w:val="0"/>
              <w:adjustRightInd w:val="0"/>
              <w:rPr>
                <w:rFonts w:ascii="Arial Narrow" w:hAnsi="Arial Narrow"/>
                <w:sz w:val="20"/>
                <w:szCs w:val="20"/>
              </w:rPr>
            </w:pPr>
            <w:r w:rsidRPr="00005BF7">
              <w:rPr>
                <w:rFonts w:ascii="Arial Narrow" w:hAnsi="Arial Narrow"/>
                <w:sz w:val="20"/>
                <w:szCs w:val="20"/>
              </w:rPr>
              <w:t>Os conteúdos curriculares, constantes no PPC, promovem o efetivo desenvolvimento do perfil profissional do egresso, considerando a atualização da área, a adequação das cargas horárias (em horas-relógio), a adequação da bibliografia, a acessibilidade metodológica?</w:t>
            </w:r>
          </w:p>
        </w:tc>
        <w:tc>
          <w:tcPr>
            <w:tcW w:w="262" w:type="pct"/>
            <w:tcBorders>
              <w:top w:val="single" w:sz="4" w:space="0" w:color="auto"/>
              <w:bottom w:val="single" w:sz="4" w:space="0" w:color="auto"/>
              <w:right w:val="single" w:sz="4" w:space="0" w:color="auto"/>
            </w:tcBorders>
            <w:shd w:val="clear" w:color="auto" w:fill="auto"/>
            <w:vAlign w:val="center"/>
          </w:tcPr>
          <w:p w14:paraId="2C20B3C4" w14:textId="3FEA803F"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78EF0B4F" w14:textId="77777777" w:rsidTr="00DC5338">
        <w:trPr>
          <w:trHeight w:val="340"/>
        </w:trPr>
        <w:tc>
          <w:tcPr>
            <w:tcW w:w="817" w:type="pct"/>
            <w:vMerge/>
            <w:tcBorders>
              <w:right w:val="single" w:sz="4" w:space="0" w:color="auto"/>
            </w:tcBorders>
            <w:shd w:val="clear" w:color="auto" w:fill="auto"/>
            <w:vAlign w:val="center"/>
          </w:tcPr>
          <w:p w14:paraId="12CBCD66"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auto"/>
            <w:vAlign w:val="center"/>
          </w:tcPr>
          <w:p w14:paraId="2F937708"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474A317E" w14:textId="6A1F3FCD" w:rsidR="00206F44" w:rsidRPr="00005BF7" w:rsidRDefault="00206F44" w:rsidP="00BC6B35">
            <w:pPr>
              <w:widowControl w:val="0"/>
              <w:autoSpaceDE w:val="0"/>
              <w:autoSpaceDN w:val="0"/>
              <w:adjustRightInd w:val="0"/>
              <w:rPr>
                <w:rFonts w:ascii="Arial Narrow" w:hAnsi="Arial Narrow"/>
                <w:sz w:val="20"/>
                <w:szCs w:val="20"/>
              </w:rPr>
            </w:pPr>
            <w:r w:rsidRPr="00005BF7">
              <w:rPr>
                <w:rFonts w:ascii="Arial Narrow" w:hAnsi="Arial Narrow"/>
                <w:sz w:val="20"/>
                <w:szCs w:val="20"/>
              </w:rPr>
              <w:t>Os conteúdos curriculares, constantes no PPC, promovem a abordagem de conteúdos pertinentes às políticas de educação ambiental?</w:t>
            </w:r>
          </w:p>
        </w:tc>
        <w:tc>
          <w:tcPr>
            <w:tcW w:w="262" w:type="pct"/>
            <w:tcBorders>
              <w:top w:val="single" w:sz="4" w:space="0" w:color="auto"/>
              <w:bottom w:val="single" w:sz="4" w:space="0" w:color="auto"/>
              <w:right w:val="single" w:sz="4" w:space="0" w:color="auto"/>
            </w:tcBorders>
            <w:shd w:val="clear" w:color="auto" w:fill="auto"/>
            <w:vAlign w:val="center"/>
          </w:tcPr>
          <w:p w14:paraId="04598279" w14:textId="2246CF60"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03C8B31E" w14:textId="77777777" w:rsidTr="00DC5338">
        <w:trPr>
          <w:trHeight w:val="340"/>
        </w:trPr>
        <w:tc>
          <w:tcPr>
            <w:tcW w:w="817" w:type="pct"/>
            <w:vMerge/>
            <w:tcBorders>
              <w:right w:val="single" w:sz="4" w:space="0" w:color="auto"/>
            </w:tcBorders>
            <w:shd w:val="clear" w:color="auto" w:fill="auto"/>
            <w:vAlign w:val="center"/>
          </w:tcPr>
          <w:p w14:paraId="0591CE1D"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auto"/>
            <w:vAlign w:val="center"/>
          </w:tcPr>
          <w:p w14:paraId="459CDE1D"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2E01E57D" w14:textId="0DC66099" w:rsidR="00206F44" w:rsidRPr="007A09B9" w:rsidRDefault="00206F44" w:rsidP="005F0985">
            <w:pPr>
              <w:widowControl w:val="0"/>
              <w:autoSpaceDE w:val="0"/>
              <w:autoSpaceDN w:val="0"/>
              <w:adjustRightInd w:val="0"/>
              <w:rPr>
                <w:rFonts w:ascii="Arial Narrow" w:hAnsi="Arial Narrow"/>
                <w:sz w:val="20"/>
                <w:szCs w:val="20"/>
              </w:rPr>
            </w:pPr>
            <w:r w:rsidRPr="00005BF7">
              <w:rPr>
                <w:rFonts w:ascii="Arial Narrow" w:hAnsi="Arial Narrow"/>
                <w:sz w:val="20"/>
                <w:szCs w:val="20"/>
              </w:rPr>
              <w:t>Os conteúdos curriculares, constantes no PPC, promovem o ensino da educação em direitos humanos e de educação das relações étnico-raciais?</w:t>
            </w:r>
          </w:p>
        </w:tc>
        <w:tc>
          <w:tcPr>
            <w:tcW w:w="262" w:type="pct"/>
            <w:tcBorders>
              <w:top w:val="single" w:sz="4" w:space="0" w:color="auto"/>
              <w:bottom w:val="single" w:sz="4" w:space="0" w:color="auto"/>
              <w:right w:val="single" w:sz="4" w:space="0" w:color="auto"/>
            </w:tcBorders>
            <w:shd w:val="clear" w:color="auto" w:fill="auto"/>
            <w:vAlign w:val="center"/>
          </w:tcPr>
          <w:p w14:paraId="19CDB5EB" w14:textId="118E4B3A"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1193C2D4" w14:textId="77777777" w:rsidTr="00DC5338">
        <w:trPr>
          <w:trHeight w:val="340"/>
        </w:trPr>
        <w:tc>
          <w:tcPr>
            <w:tcW w:w="817" w:type="pct"/>
            <w:vMerge/>
            <w:tcBorders>
              <w:right w:val="single" w:sz="4" w:space="0" w:color="auto"/>
            </w:tcBorders>
            <w:shd w:val="clear" w:color="auto" w:fill="auto"/>
            <w:vAlign w:val="center"/>
          </w:tcPr>
          <w:p w14:paraId="458C48F6"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auto"/>
            <w:vAlign w:val="center"/>
          </w:tcPr>
          <w:p w14:paraId="31D7CEA6"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3F1F8282" w14:textId="75A7759E" w:rsidR="00206F44" w:rsidRPr="007A09B9" w:rsidRDefault="00206F44" w:rsidP="005F0985">
            <w:pPr>
              <w:widowControl w:val="0"/>
              <w:autoSpaceDE w:val="0"/>
              <w:autoSpaceDN w:val="0"/>
              <w:adjustRightInd w:val="0"/>
              <w:rPr>
                <w:rFonts w:ascii="Arial Narrow" w:hAnsi="Arial Narrow"/>
                <w:sz w:val="20"/>
                <w:szCs w:val="20"/>
              </w:rPr>
            </w:pPr>
            <w:r w:rsidRPr="00005BF7">
              <w:rPr>
                <w:rFonts w:ascii="Arial Narrow" w:hAnsi="Arial Narrow"/>
                <w:sz w:val="20"/>
                <w:szCs w:val="20"/>
              </w:rPr>
              <w:t>Os conteúdos curriculares, constantes no PPC, promovem o ensino de história e cultura afro-brasileira, africana e indígena?</w:t>
            </w:r>
          </w:p>
        </w:tc>
        <w:tc>
          <w:tcPr>
            <w:tcW w:w="262" w:type="pct"/>
            <w:tcBorders>
              <w:top w:val="single" w:sz="4" w:space="0" w:color="auto"/>
              <w:bottom w:val="single" w:sz="4" w:space="0" w:color="auto"/>
              <w:right w:val="single" w:sz="4" w:space="0" w:color="auto"/>
            </w:tcBorders>
            <w:shd w:val="clear" w:color="auto" w:fill="auto"/>
            <w:vAlign w:val="center"/>
          </w:tcPr>
          <w:p w14:paraId="36DE84A7" w14:textId="1AE8B023"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55A3E553" w14:textId="77777777" w:rsidTr="00DC5338">
        <w:trPr>
          <w:trHeight w:val="340"/>
        </w:trPr>
        <w:tc>
          <w:tcPr>
            <w:tcW w:w="817" w:type="pct"/>
            <w:vMerge/>
            <w:tcBorders>
              <w:right w:val="single" w:sz="4" w:space="0" w:color="auto"/>
            </w:tcBorders>
            <w:shd w:val="clear" w:color="auto" w:fill="auto"/>
            <w:vAlign w:val="center"/>
          </w:tcPr>
          <w:p w14:paraId="6CA5EF6B"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auto"/>
            <w:vAlign w:val="center"/>
          </w:tcPr>
          <w:p w14:paraId="34DEC2C0"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60E2025C" w14:textId="0B9BC50F" w:rsidR="00206F44" w:rsidRPr="00005BF7" w:rsidRDefault="00206F44" w:rsidP="00BC6B35">
            <w:pPr>
              <w:widowControl w:val="0"/>
              <w:autoSpaceDE w:val="0"/>
              <w:autoSpaceDN w:val="0"/>
              <w:adjustRightInd w:val="0"/>
              <w:rPr>
                <w:rFonts w:ascii="Arial Narrow" w:hAnsi="Arial Narrow"/>
                <w:sz w:val="20"/>
                <w:szCs w:val="20"/>
              </w:rPr>
            </w:pPr>
            <w:r>
              <w:rPr>
                <w:rFonts w:ascii="Arial Narrow" w:hAnsi="Arial Narrow"/>
                <w:sz w:val="20"/>
                <w:szCs w:val="20"/>
              </w:rPr>
              <w:t xml:space="preserve">Os conteúdos curriculares </w:t>
            </w:r>
            <w:r w:rsidRPr="00005BF7">
              <w:rPr>
                <w:rFonts w:ascii="Arial Narrow" w:hAnsi="Arial Narrow"/>
                <w:sz w:val="20"/>
                <w:szCs w:val="20"/>
              </w:rPr>
              <w:t>diferenciam o curso dentro da área profissional e induzem o contato com conhecimento recente e inovador?</w:t>
            </w:r>
          </w:p>
        </w:tc>
        <w:tc>
          <w:tcPr>
            <w:tcW w:w="262" w:type="pct"/>
            <w:tcBorders>
              <w:top w:val="single" w:sz="4" w:space="0" w:color="auto"/>
              <w:bottom w:val="single" w:sz="4" w:space="0" w:color="auto"/>
              <w:right w:val="single" w:sz="4" w:space="0" w:color="auto"/>
            </w:tcBorders>
            <w:shd w:val="clear" w:color="auto" w:fill="auto"/>
            <w:vAlign w:val="center"/>
          </w:tcPr>
          <w:p w14:paraId="59816F9E" w14:textId="6BB9EDCD"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27E679A2" w14:textId="77777777" w:rsidTr="00BC6B35">
        <w:trPr>
          <w:trHeight w:val="340"/>
        </w:trPr>
        <w:tc>
          <w:tcPr>
            <w:tcW w:w="817" w:type="pct"/>
            <w:tcBorders>
              <w:top w:val="single" w:sz="4" w:space="0" w:color="auto"/>
              <w:right w:val="single" w:sz="4" w:space="0" w:color="auto"/>
            </w:tcBorders>
            <w:shd w:val="clear" w:color="auto" w:fill="auto"/>
            <w:vAlign w:val="center"/>
          </w:tcPr>
          <w:p w14:paraId="0BA194B2" w14:textId="2EF7A3EB" w:rsidR="00206F44" w:rsidRPr="00A96025" w:rsidRDefault="00206F44"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auto"/>
            <w:vAlign w:val="center"/>
          </w:tcPr>
          <w:p w14:paraId="6B04881C" w14:textId="2BA0280F" w:rsidR="00206F44" w:rsidRDefault="00206F44"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 definição dos conteúdos curriculares seguiram as DCNs, Currículos de referência da Sociedade Brasileira de Computação (SBC) e o contexto local e regional.</w:t>
            </w:r>
          </w:p>
        </w:tc>
      </w:tr>
      <w:tr w:rsidR="00206F44" w:rsidRPr="007837EC" w14:paraId="6B28D880" w14:textId="77777777" w:rsidTr="005403BA">
        <w:trPr>
          <w:trHeight w:val="340"/>
        </w:trPr>
        <w:tc>
          <w:tcPr>
            <w:tcW w:w="817" w:type="pct"/>
            <w:vMerge w:val="restart"/>
            <w:tcBorders>
              <w:top w:val="single" w:sz="4" w:space="0" w:color="auto"/>
              <w:right w:val="single" w:sz="4" w:space="0" w:color="auto"/>
            </w:tcBorders>
            <w:shd w:val="clear" w:color="auto" w:fill="D9D9D9" w:themeFill="background1" w:themeFillShade="D9"/>
            <w:vAlign w:val="center"/>
          </w:tcPr>
          <w:p w14:paraId="4FD4FF36" w14:textId="4CEA85DA" w:rsidR="00206F44" w:rsidRPr="00A96025" w:rsidRDefault="00206F44" w:rsidP="00D63910">
            <w:pPr>
              <w:widowControl w:val="0"/>
              <w:autoSpaceDE w:val="0"/>
              <w:autoSpaceDN w:val="0"/>
              <w:adjustRightInd w:val="0"/>
              <w:rPr>
                <w:rFonts w:ascii="Arial Narrow" w:hAnsi="Arial Narrow"/>
                <w:sz w:val="20"/>
                <w:szCs w:val="20"/>
              </w:rPr>
            </w:pPr>
            <w:r w:rsidRPr="00D63910">
              <w:rPr>
                <w:rFonts w:ascii="Arial Narrow" w:hAnsi="Arial Narrow"/>
                <w:sz w:val="20"/>
                <w:szCs w:val="20"/>
              </w:rPr>
              <w:t>Metodologia</w:t>
            </w:r>
          </w:p>
        </w:tc>
        <w:tc>
          <w:tcPr>
            <w:tcW w:w="788" w:type="pct"/>
            <w:vMerge w:val="restart"/>
            <w:tcBorders>
              <w:top w:val="single" w:sz="4" w:space="0" w:color="auto"/>
              <w:right w:val="single" w:sz="4" w:space="0" w:color="auto"/>
            </w:tcBorders>
            <w:shd w:val="clear" w:color="auto" w:fill="D9D9D9" w:themeFill="background1" w:themeFillShade="D9"/>
            <w:vAlign w:val="center"/>
          </w:tcPr>
          <w:p w14:paraId="394F9FC5" w14:textId="7B5076D0" w:rsidR="00206F44" w:rsidRDefault="00206F44" w:rsidP="00D63910">
            <w:pPr>
              <w:widowControl w:val="0"/>
              <w:autoSpaceDE w:val="0"/>
              <w:autoSpaceDN w:val="0"/>
              <w:adjustRightInd w:val="0"/>
              <w:rPr>
                <w:rFonts w:ascii="Arial Narrow" w:hAnsi="Arial Narrow"/>
                <w:sz w:val="20"/>
                <w:szCs w:val="20"/>
              </w:rPr>
            </w:pPr>
            <w:r>
              <w:rPr>
                <w:rFonts w:ascii="Arial Narrow" w:hAnsi="Arial Narrow"/>
                <w:sz w:val="20"/>
                <w:szCs w:val="20"/>
              </w:rPr>
              <w:t>Metodologia pedagógica no PPC</w:t>
            </w: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3EB12AA6" w14:textId="12C3776C" w:rsidR="00206F44" w:rsidRPr="00D63910" w:rsidRDefault="00206F44" w:rsidP="00D63910">
            <w:pPr>
              <w:widowControl w:val="0"/>
              <w:autoSpaceDE w:val="0"/>
              <w:autoSpaceDN w:val="0"/>
              <w:adjustRightInd w:val="0"/>
              <w:rPr>
                <w:rFonts w:ascii="Arial Narrow" w:hAnsi="Arial Narrow"/>
                <w:sz w:val="20"/>
                <w:szCs w:val="20"/>
              </w:rPr>
            </w:pPr>
            <w:r>
              <w:rPr>
                <w:rFonts w:ascii="Arial Narrow" w:hAnsi="Arial Narrow"/>
                <w:sz w:val="20"/>
                <w:szCs w:val="20"/>
              </w:rPr>
              <w:t xml:space="preserve">A metodologia constante no PPC </w:t>
            </w:r>
            <w:r w:rsidRPr="00D63910">
              <w:rPr>
                <w:rFonts w:ascii="Arial Narrow" w:hAnsi="Arial Narrow"/>
                <w:sz w:val="20"/>
                <w:szCs w:val="20"/>
              </w:rPr>
              <w:t>atende ao desenvolvimento de conteúdos, às estratégias de aprendizagem, ao contínuo acompanhamento das atividades, à acessibilidade metodológica e à autonomia do discente</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2DBDF33B" w14:textId="747A7C31"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4B6B05E2" w14:textId="77777777" w:rsidTr="005403BA">
        <w:trPr>
          <w:trHeight w:val="340"/>
        </w:trPr>
        <w:tc>
          <w:tcPr>
            <w:tcW w:w="817" w:type="pct"/>
            <w:vMerge/>
            <w:tcBorders>
              <w:right w:val="single" w:sz="4" w:space="0" w:color="auto"/>
            </w:tcBorders>
            <w:shd w:val="clear" w:color="auto" w:fill="D9D9D9" w:themeFill="background1" w:themeFillShade="D9"/>
            <w:vAlign w:val="center"/>
          </w:tcPr>
          <w:p w14:paraId="19069DF0" w14:textId="40FD3517" w:rsidR="00206F44" w:rsidRPr="00A96025" w:rsidRDefault="00206F44" w:rsidP="00D63910">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2DE5C858" w14:textId="77777777" w:rsidR="00206F44" w:rsidRDefault="00206F44" w:rsidP="00D63910">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6343AEBC" w14:textId="66793EA3" w:rsidR="00206F44" w:rsidRPr="00D63910" w:rsidRDefault="00206F44" w:rsidP="00D63910">
            <w:pPr>
              <w:widowControl w:val="0"/>
              <w:autoSpaceDE w:val="0"/>
              <w:autoSpaceDN w:val="0"/>
              <w:adjustRightInd w:val="0"/>
              <w:rPr>
                <w:rFonts w:ascii="Arial Narrow" w:hAnsi="Arial Narrow"/>
                <w:sz w:val="20"/>
                <w:szCs w:val="20"/>
              </w:rPr>
            </w:pPr>
            <w:r>
              <w:rPr>
                <w:rFonts w:ascii="Arial Narrow" w:hAnsi="Arial Narrow"/>
                <w:sz w:val="20"/>
                <w:szCs w:val="20"/>
              </w:rPr>
              <w:t xml:space="preserve">A metodologia constante no PPC </w:t>
            </w:r>
            <w:r w:rsidRPr="00D63910">
              <w:rPr>
                <w:rFonts w:ascii="Arial Narrow" w:hAnsi="Arial Narrow"/>
                <w:sz w:val="20"/>
                <w:szCs w:val="20"/>
              </w:rPr>
              <w:t>coaduna-se com práticas pedagógicas que estimulam a ação discente em uma relação teoria-prática?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3693492D" w14:textId="19FB541F"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07DC432A" w14:textId="77777777" w:rsidTr="005403BA">
        <w:trPr>
          <w:trHeight w:val="340"/>
        </w:trPr>
        <w:tc>
          <w:tcPr>
            <w:tcW w:w="817" w:type="pct"/>
            <w:vMerge/>
            <w:tcBorders>
              <w:right w:val="single" w:sz="4" w:space="0" w:color="auto"/>
            </w:tcBorders>
            <w:shd w:val="clear" w:color="auto" w:fill="D9D9D9" w:themeFill="background1" w:themeFillShade="D9"/>
            <w:vAlign w:val="center"/>
          </w:tcPr>
          <w:p w14:paraId="012785EB" w14:textId="2811CD70" w:rsidR="00206F44" w:rsidRPr="00A96025" w:rsidRDefault="00206F44" w:rsidP="00D63910">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64493ED8" w14:textId="77777777" w:rsidR="00206F44" w:rsidRDefault="00206F44" w:rsidP="00D63910">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68FCC054" w14:textId="1511F7ED" w:rsidR="00206F44" w:rsidRPr="00D63910" w:rsidRDefault="00206F44" w:rsidP="00D63910">
            <w:pPr>
              <w:widowControl w:val="0"/>
              <w:autoSpaceDE w:val="0"/>
              <w:autoSpaceDN w:val="0"/>
              <w:adjustRightInd w:val="0"/>
              <w:rPr>
                <w:rFonts w:ascii="Arial Narrow" w:hAnsi="Arial Narrow"/>
                <w:sz w:val="20"/>
                <w:szCs w:val="20"/>
              </w:rPr>
            </w:pPr>
            <w:r>
              <w:rPr>
                <w:rFonts w:ascii="Arial Narrow" w:hAnsi="Arial Narrow"/>
                <w:sz w:val="20"/>
                <w:szCs w:val="20"/>
              </w:rPr>
              <w:t xml:space="preserve">A metodologia constante no PPC é </w:t>
            </w:r>
            <w:r w:rsidRPr="00D63910">
              <w:rPr>
                <w:rFonts w:ascii="Arial Narrow" w:hAnsi="Arial Narrow"/>
                <w:sz w:val="20"/>
                <w:szCs w:val="20"/>
              </w:rPr>
              <w:t xml:space="preserve">claramente inovadora e embasada em recursos que proporcionam aprendizagens diferenciadas dentro </w:t>
            </w:r>
            <w:r>
              <w:rPr>
                <w:rFonts w:ascii="Arial Narrow" w:hAnsi="Arial Narrow"/>
                <w:sz w:val="20"/>
                <w:szCs w:val="20"/>
              </w:rPr>
              <w:t>da área?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36B5658" w14:textId="59D6E787"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3DF43F71" w14:textId="77777777" w:rsidTr="005403BA">
        <w:trPr>
          <w:trHeight w:val="340"/>
        </w:trPr>
        <w:tc>
          <w:tcPr>
            <w:tcW w:w="817" w:type="pct"/>
            <w:tcBorders>
              <w:top w:val="single" w:sz="4" w:space="0" w:color="auto"/>
              <w:right w:val="single" w:sz="4" w:space="0" w:color="auto"/>
            </w:tcBorders>
            <w:shd w:val="clear" w:color="auto" w:fill="D9D9D9" w:themeFill="background1" w:themeFillShade="D9"/>
            <w:vAlign w:val="center"/>
          </w:tcPr>
          <w:p w14:paraId="280969E4" w14:textId="4BA236BD" w:rsidR="00206F44" w:rsidRPr="00A96025" w:rsidRDefault="00206F44"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D9D9D9" w:themeFill="background1" w:themeFillShade="D9"/>
            <w:vAlign w:val="center"/>
          </w:tcPr>
          <w:p w14:paraId="5A7B0ED1" w14:textId="23EAA7D8" w:rsidR="00206F44" w:rsidRDefault="009C7DA0"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 xml:space="preserve">A metodologia levou em consideração a oferta de componentes na modalidade EaD, educação empreendedora, educação inclusiva e </w:t>
            </w:r>
            <w:r w:rsidR="00E857C3">
              <w:rPr>
                <w:rFonts w:ascii="Arial Narrow" w:hAnsi="Arial Narrow"/>
                <w:sz w:val="20"/>
                <w:szCs w:val="20"/>
              </w:rPr>
              <w:t>a associação a empresas e grupos tecnológicos, tais como DELL e Intel.</w:t>
            </w:r>
          </w:p>
        </w:tc>
      </w:tr>
      <w:tr w:rsidR="00206F44" w:rsidRPr="007837EC" w14:paraId="4B9EAD5C" w14:textId="77777777" w:rsidTr="00DC5338">
        <w:trPr>
          <w:trHeight w:val="340"/>
        </w:trPr>
        <w:tc>
          <w:tcPr>
            <w:tcW w:w="817" w:type="pct"/>
            <w:vMerge w:val="restart"/>
            <w:tcBorders>
              <w:right w:val="single" w:sz="4" w:space="0" w:color="auto"/>
            </w:tcBorders>
            <w:shd w:val="clear" w:color="auto" w:fill="auto"/>
            <w:vAlign w:val="center"/>
          </w:tcPr>
          <w:p w14:paraId="5E32B1E2" w14:textId="51D967EC" w:rsidR="00206F44" w:rsidRPr="00A96025" w:rsidRDefault="00206F44" w:rsidP="00941131">
            <w:pPr>
              <w:widowControl w:val="0"/>
              <w:autoSpaceDE w:val="0"/>
              <w:autoSpaceDN w:val="0"/>
              <w:adjustRightInd w:val="0"/>
              <w:rPr>
                <w:rFonts w:ascii="Arial Narrow" w:hAnsi="Arial Narrow"/>
                <w:sz w:val="20"/>
                <w:szCs w:val="20"/>
              </w:rPr>
            </w:pPr>
            <w:r w:rsidRPr="00941131">
              <w:rPr>
                <w:rFonts w:ascii="Arial Narrow" w:hAnsi="Arial Narrow"/>
                <w:sz w:val="20"/>
                <w:szCs w:val="20"/>
              </w:rPr>
              <w:t>Estágio curricular supervisionado</w:t>
            </w:r>
          </w:p>
        </w:tc>
        <w:tc>
          <w:tcPr>
            <w:tcW w:w="788" w:type="pct"/>
            <w:vMerge w:val="restart"/>
            <w:tcBorders>
              <w:top w:val="single" w:sz="4" w:space="0" w:color="auto"/>
              <w:right w:val="single" w:sz="4" w:space="0" w:color="auto"/>
            </w:tcBorders>
            <w:shd w:val="clear" w:color="auto" w:fill="auto"/>
            <w:vAlign w:val="center"/>
          </w:tcPr>
          <w:p w14:paraId="59DF1127" w14:textId="09434FC7" w:rsidR="00206F44" w:rsidRDefault="00206F44" w:rsidP="00941131">
            <w:pPr>
              <w:widowControl w:val="0"/>
              <w:autoSpaceDE w:val="0"/>
              <w:autoSpaceDN w:val="0"/>
              <w:adjustRightInd w:val="0"/>
              <w:rPr>
                <w:rFonts w:ascii="Arial Narrow" w:hAnsi="Arial Narrow"/>
                <w:sz w:val="20"/>
                <w:szCs w:val="20"/>
              </w:rPr>
            </w:pPr>
            <w:r>
              <w:rPr>
                <w:rFonts w:ascii="Arial Narrow" w:hAnsi="Arial Narrow"/>
                <w:sz w:val="20"/>
                <w:szCs w:val="20"/>
              </w:rPr>
              <w:t>O estágio curricular supervisionado é atividade obrigatória para o Curso de Ciência da Computação</w:t>
            </w:r>
          </w:p>
        </w:tc>
        <w:tc>
          <w:tcPr>
            <w:tcW w:w="3133" w:type="pct"/>
            <w:tcBorders>
              <w:top w:val="single" w:sz="4" w:space="0" w:color="auto"/>
              <w:bottom w:val="single" w:sz="4" w:space="0" w:color="auto"/>
              <w:right w:val="single" w:sz="4" w:space="0" w:color="auto"/>
            </w:tcBorders>
            <w:shd w:val="clear" w:color="auto" w:fill="auto"/>
            <w:vAlign w:val="center"/>
          </w:tcPr>
          <w:p w14:paraId="5DA1EE24" w14:textId="413254B5" w:rsidR="00206F44" w:rsidRPr="00941131" w:rsidRDefault="00206F44" w:rsidP="00941131">
            <w:pPr>
              <w:widowControl w:val="0"/>
              <w:autoSpaceDE w:val="0"/>
              <w:autoSpaceDN w:val="0"/>
              <w:adjustRightInd w:val="0"/>
              <w:rPr>
                <w:rFonts w:ascii="Arial Narrow" w:hAnsi="Arial Narrow"/>
                <w:sz w:val="20"/>
                <w:szCs w:val="20"/>
              </w:rPr>
            </w:pPr>
            <w:r w:rsidRPr="00941131">
              <w:rPr>
                <w:rFonts w:ascii="Arial Narrow" w:hAnsi="Arial Narrow"/>
                <w:sz w:val="20"/>
                <w:szCs w:val="20"/>
              </w:rPr>
              <w:t>O estágio curricular supervisionado está institucionalizado e contempla carga horária adequada, orientação cuja relação orientador/aluno seja compatível com as atividades, coordenação e supervisão, existência de convênios, estratégias para gestão da integração entre ensino e mundo do trabalho</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2839C747" w14:textId="482FFFF0"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0967890A" w14:textId="77777777" w:rsidTr="00DC5338">
        <w:trPr>
          <w:trHeight w:val="340"/>
        </w:trPr>
        <w:tc>
          <w:tcPr>
            <w:tcW w:w="817" w:type="pct"/>
            <w:vMerge/>
            <w:tcBorders>
              <w:right w:val="single" w:sz="4" w:space="0" w:color="auto"/>
            </w:tcBorders>
            <w:shd w:val="clear" w:color="auto" w:fill="auto"/>
            <w:vAlign w:val="center"/>
          </w:tcPr>
          <w:p w14:paraId="216D6F9A" w14:textId="77777777" w:rsidR="00206F44" w:rsidRPr="00A96025" w:rsidRDefault="00206F44" w:rsidP="00941131">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auto"/>
            <w:vAlign w:val="center"/>
          </w:tcPr>
          <w:p w14:paraId="7E5F1DDD" w14:textId="77777777" w:rsidR="00206F44" w:rsidRDefault="00206F44" w:rsidP="00941131">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2209ACF6" w14:textId="42E8834A" w:rsidR="00206F44" w:rsidRPr="00941131" w:rsidRDefault="00206F44" w:rsidP="00941131">
            <w:pPr>
              <w:widowControl w:val="0"/>
              <w:autoSpaceDE w:val="0"/>
              <w:autoSpaceDN w:val="0"/>
              <w:adjustRightInd w:val="0"/>
              <w:rPr>
                <w:rFonts w:ascii="Arial Narrow" w:hAnsi="Arial Narrow"/>
                <w:sz w:val="20"/>
                <w:szCs w:val="20"/>
              </w:rPr>
            </w:pPr>
            <w:r w:rsidRPr="00941131">
              <w:rPr>
                <w:rFonts w:ascii="Arial Narrow" w:hAnsi="Arial Narrow"/>
                <w:sz w:val="20"/>
                <w:szCs w:val="20"/>
              </w:rPr>
              <w:t>O estágio curricular supervisionado contempla as competências previstas no perfil do egresso</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683D0EA4" w14:textId="1337366F"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4A62CD0C" w14:textId="77777777" w:rsidTr="00DC5338">
        <w:trPr>
          <w:trHeight w:val="340"/>
        </w:trPr>
        <w:tc>
          <w:tcPr>
            <w:tcW w:w="817" w:type="pct"/>
            <w:vMerge/>
            <w:tcBorders>
              <w:right w:val="single" w:sz="4" w:space="0" w:color="auto"/>
            </w:tcBorders>
            <w:shd w:val="clear" w:color="auto" w:fill="auto"/>
            <w:vAlign w:val="center"/>
          </w:tcPr>
          <w:p w14:paraId="640107D7" w14:textId="77777777" w:rsidR="00206F44" w:rsidRPr="00A96025" w:rsidRDefault="00206F44" w:rsidP="00941131">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auto"/>
            <w:vAlign w:val="center"/>
          </w:tcPr>
          <w:p w14:paraId="1696C0B0" w14:textId="77777777" w:rsidR="00206F44" w:rsidRDefault="00206F44" w:rsidP="00941131">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7FBAE0E8" w14:textId="29CEC6DB" w:rsidR="00206F44" w:rsidRPr="00941131" w:rsidRDefault="00206F44" w:rsidP="00941131">
            <w:pPr>
              <w:widowControl w:val="0"/>
              <w:autoSpaceDE w:val="0"/>
              <w:autoSpaceDN w:val="0"/>
              <w:adjustRightInd w:val="0"/>
              <w:rPr>
                <w:rFonts w:ascii="Arial Narrow" w:hAnsi="Arial Narrow"/>
                <w:sz w:val="20"/>
                <w:szCs w:val="20"/>
              </w:rPr>
            </w:pPr>
            <w:r w:rsidRPr="00941131">
              <w:rPr>
                <w:rFonts w:ascii="Arial Narrow" w:hAnsi="Arial Narrow"/>
                <w:sz w:val="20"/>
                <w:szCs w:val="20"/>
              </w:rPr>
              <w:t>O estágio curricular supervisionado possui interlocução institucionalizada</w:t>
            </w:r>
          </w:p>
          <w:p w14:paraId="306AE3E6" w14:textId="6C67D0E8" w:rsidR="00206F44" w:rsidRPr="00941131" w:rsidRDefault="00206F44" w:rsidP="00941131">
            <w:pPr>
              <w:widowControl w:val="0"/>
              <w:autoSpaceDE w:val="0"/>
              <w:autoSpaceDN w:val="0"/>
              <w:adjustRightInd w:val="0"/>
              <w:rPr>
                <w:rFonts w:ascii="Arial Narrow" w:hAnsi="Arial Narrow"/>
                <w:sz w:val="20"/>
                <w:szCs w:val="20"/>
              </w:rPr>
            </w:pPr>
            <w:r w:rsidRPr="00941131">
              <w:rPr>
                <w:rFonts w:ascii="Arial Narrow" w:hAnsi="Arial Narrow"/>
                <w:sz w:val="20"/>
                <w:szCs w:val="20"/>
              </w:rPr>
              <w:t>da IES com o(s) ambiente(s) de estágio, gerando insumos para atualização das práticas do estágio</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0FB5BEBB" w14:textId="7E6C138E"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7A69D641" w14:textId="77777777" w:rsidTr="00941131">
        <w:trPr>
          <w:trHeight w:val="340"/>
        </w:trPr>
        <w:tc>
          <w:tcPr>
            <w:tcW w:w="817" w:type="pct"/>
            <w:tcBorders>
              <w:top w:val="single" w:sz="4" w:space="0" w:color="auto"/>
              <w:right w:val="single" w:sz="4" w:space="0" w:color="auto"/>
            </w:tcBorders>
            <w:shd w:val="clear" w:color="auto" w:fill="auto"/>
            <w:vAlign w:val="center"/>
          </w:tcPr>
          <w:p w14:paraId="4B611947" w14:textId="2511F403" w:rsidR="00206F44" w:rsidRPr="00A96025" w:rsidRDefault="00206F44" w:rsidP="005F0985">
            <w:pPr>
              <w:rPr>
                <w:rFonts w:ascii="Arial Narrow" w:hAnsi="Arial Narrow"/>
                <w:sz w:val="20"/>
                <w:szCs w:val="20"/>
              </w:rPr>
            </w:pPr>
            <w:r>
              <w:rPr>
                <w:rFonts w:ascii="Arial Narrow" w:hAnsi="Arial Narrow"/>
                <w:sz w:val="20"/>
                <w:szCs w:val="20"/>
              </w:rPr>
              <w:t xml:space="preserve">Observações: </w:t>
            </w:r>
          </w:p>
        </w:tc>
        <w:tc>
          <w:tcPr>
            <w:tcW w:w="4183" w:type="pct"/>
            <w:gridSpan w:val="3"/>
            <w:tcBorders>
              <w:top w:val="single" w:sz="4" w:space="0" w:color="auto"/>
              <w:right w:val="single" w:sz="4" w:space="0" w:color="auto"/>
            </w:tcBorders>
            <w:shd w:val="clear" w:color="auto" w:fill="auto"/>
            <w:vAlign w:val="center"/>
          </w:tcPr>
          <w:p w14:paraId="45EEEF94" w14:textId="31D85EE6" w:rsidR="00206F44" w:rsidRDefault="00E857C3"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Os estágios curriculares supervisionados são realizados ou nos laboratórios da instituição, ou em empresas da área de tecnologia da informação conveniadas com a UFT.</w:t>
            </w:r>
          </w:p>
        </w:tc>
      </w:tr>
      <w:tr w:rsidR="00206F44" w:rsidRPr="007837EC" w14:paraId="775A809F" w14:textId="77777777" w:rsidTr="00E71DEE">
        <w:trPr>
          <w:trHeight w:val="340"/>
        </w:trPr>
        <w:tc>
          <w:tcPr>
            <w:tcW w:w="817" w:type="pct"/>
            <w:vMerge w:val="restart"/>
            <w:tcBorders>
              <w:top w:val="single" w:sz="4" w:space="0" w:color="auto"/>
              <w:right w:val="single" w:sz="4" w:space="0" w:color="auto"/>
            </w:tcBorders>
            <w:shd w:val="clear" w:color="auto" w:fill="D9D9D9" w:themeFill="background1" w:themeFillShade="D9"/>
            <w:vAlign w:val="center"/>
          </w:tcPr>
          <w:p w14:paraId="581234D3" w14:textId="14786014" w:rsidR="00206F44" w:rsidRPr="00A96025" w:rsidRDefault="00206F44" w:rsidP="00534255">
            <w:pPr>
              <w:widowControl w:val="0"/>
              <w:autoSpaceDE w:val="0"/>
              <w:autoSpaceDN w:val="0"/>
              <w:adjustRightInd w:val="0"/>
              <w:rPr>
                <w:rFonts w:ascii="Arial Narrow" w:hAnsi="Arial Narrow"/>
                <w:sz w:val="20"/>
                <w:szCs w:val="20"/>
              </w:rPr>
            </w:pPr>
            <w:r w:rsidRPr="00534255">
              <w:rPr>
                <w:rFonts w:ascii="Arial Narrow" w:hAnsi="Arial Narrow"/>
                <w:sz w:val="20"/>
                <w:szCs w:val="20"/>
              </w:rPr>
              <w:t>Atividades complementares</w:t>
            </w:r>
          </w:p>
        </w:tc>
        <w:tc>
          <w:tcPr>
            <w:tcW w:w="788" w:type="pct"/>
            <w:vMerge w:val="restart"/>
            <w:tcBorders>
              <w:top w:val="single" w:sz="4" w:space="0" w:color="auto"/>
              <w:right w:val="single" w:sz="4" w:space="0" w:color="auto"/>
            </w:tcBorders>
            <w:shd w:val="clear" w:color="auto" w:fill="D9D9D9" w:themeFill="background1" w:themeFillShade="D9"/>
            <w:vAlign w:val="center"/>
          </w:tcPr>
          <w:p w14:paraId="4D815EE3" w14:textId="77E8233A" w:rsidR="00206F44" w:rsidRDefault="00206F44" w:rsidP="00534255">
            <w:pPr>
              <w:widowControl w:val="0"/>
              <w:autoSpaceDE w:val="0"/>
              <w:autoSpaceDN w:val="0"/>
              <w:adjustRightInd w:val="0"/>
              <w:rPr>
                <w:rFonts w:ascii="Arial Narrow" w:hAnsi="Arial Narrow"/>
                <w:sz w:val="20"/>
                <w:szCs w:val="20"/>
              </w:rPr>
            </w:pPr>
            <w:r>
              <w:rPr>
                <w:rFonts w:ascii="Arial Narrow" w:hAnsi="Arial Narrow"/>
                <w:sz w:val="20"/>
                <w:szCs w:val="20"/>
              </w:rPr>
              <w:t>As atividades complementares são obrigatórias para o Curso de Ciência da Computação</w:t>
            </w: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77221B4E" w14:textId="53A47B3F" w:rsidR="00206F44" w:rsidRPr="007A09B9" w:rsidRDefault="00206F44" w:rsidP="00534255">
            <w:pPr>
              <w:widowControl w:val="0"/>
              <w:autoSpaceDE w:val="0"/>
              <w:autoSpaceDN w:val="0"/>
              <w:adjustRightInd w:val="0"/>
              <w:rPr>
                <w:rFonts w:ascii="Arial Narrow" w:hAnsi="Arial Narrow"/>
                <w:sz w:val="20"/>
                <w:szCs w:val="20"/>
              </w:rPr>
            </w:pPr>
            <w:r w:rsidRPr="00534255">
              <w:rPr>
                <w:rFonts w:ascii="Arial Narrow" w:hAnsi="Arial Narrow"/>
                <w:sz w:val="20"/>
                <w:szCs w:val="20"/>
              </w:rPr>
              <w:t>As atividades complementares estão institucionalizadas?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727E6E4D" w14:textId="73FCF9A9"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1A2E63AE" w14:textId="77777777" w:rsidTr="00E71DEE">
        <w:trPr>
          <w:trHeight w:val="340"/>
        </w:trPr>
        <w:tc>
          <w:tcPr>
            <w:tcW w:w="817" w:type="pct"/>
            <w:vMerge/>
            <w:tcBorders>
              <w:right w:val="single" w:sz="4" w:space="0" w:color="auto"/>
            </w:tcBorders>
            <w:shd w:val="clear" w:color="auto" w:fill="D9D9D9" w:themeFill="background1" w:themeFillShade="D9"/>
            <w:vAlign w:val="center"/>
          </w:tcPr>
          <w:p w14:paraId="66054F51" w14:textId="77777777" w:rsidR="00206F44" w:rsidRPr="00A96025" w:rsidRDefault="00206F44" w:rsidP="00534255">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74C0C47E" w14:textId="77777777" w:rsidR="00206F44" w:rsidRDefault="00206F44" w:rsidP="00534255">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223F0F76" w14:textId="591EFAC4" w:rsidR="00206F44" w:rsidRPr="00534255" w:rsidRDefault="00206F44" w:rsidP="00534255">
            <w:pPr>
              <w:widowControl w:val="0"/>
              <w:autoSpaceDE w:val="0"/>
              <w:autoSpaceDN w:val="0"/>
              <w:adjustRightInd w:val="0"/>
              <w:rPr>
                <w:rFonts w:ascii="Arial Narrow" w:hAnsi="Arial Narrow"/>
                <w:sz w:val="20"/>
                <w:szCs w:val="20"/>
              </w:rPr>
            </w:pPr>
            <w:r w:rsidRPr="00534255">
              <w:rPr>
                <w:rFonts w:ascii="Arial Narrow" w:hAnsi="Arial Narrow"/>
                <w:sz w:val="20"/>
                <w:szCs w:val="20"/>
              </w:rPr>
              <w:t>As atividades complementares consideram a carga horária, a diversidade de atividades e de formas de aproveitamento, a aderência à formação geral e específica do discente, constante no PPC?</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840D4BE" w14:textId="4B02B796"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274928D2" w14:textId="77777777" w:rsidTr="00E71DEE">
        <w:trPr>
          <w:trHeight w:val="340"/>
        </w:trPr>
        <w:tc>
          <w:tcPr>
            <w:tcW w:w="817" w:type="pct"/>
            <w:vMerge/>
            <w:tcBorders>
              <w:right w:val="single" w:sz="4" w:space="0" w:color="auto"/>
            </w:tcBorders>
            <w:shd w:val="clear" w:color="auto" w:fill="D9D9D9" w:themeFill="background1" w:themeFillShade="D9"/>
            <w:vAlign w:val="center"/>
          </w:tcPr>
          <w:p w14:paraId="00B2B7D9" w14:textId="77777777" w:rsidR="00206F44" w:rsidRPr="00A96025" w:rsidRDefault="00206F44" w:rsidP="00534255">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6343A4B2" w14:textId="77777777" w:rsidR="00206F44" w:rsidRDefault="00206F44" w:rsidP="00534255">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35122897" w14:textId="14871310" w:rsidR="00206F44" w:rsidRPr="00534255" w:rsidRDefault="00206F44" w:rsidP="00534255">
            <w:pPr>
              <w:widowControl w:val="0"/>
              <w:autoSpaceDE w:val="0"/>
              <w:autoSpaceDN w:val="0"/>
              <w:adjustRightInd w:val="0"/>
              <w:rPr>
                <w:rFonts w:ascii="Arial Narrow" w:hAnsi="Arial Narrow"/>
                <w:sz w:val="20"/>
                <w:szCs w:val="20"/>
              </w:rPr>
            </w:pPr>
            <w:r w:rsidRPr="00534255">
              <w:rPr>
                <w:rFonts w:ascii="Arial Narrow" w:hAnsi="Arial Narrow"/>
                <w:sz w:val="20"/>
                <w:szCs w:val="20"/>
              </w:rPr>
              <w:t>Existem  mecanismos comprovadamente exitosos ou inovadores na regulação das atividades complementares em termos de gestão e aproveitamento?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14AC0BB0" w14:textId="4249E49C"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6303FE29" w14:textId="77777777" w:rsidTr="00E71DEE">
        <w:trPr>
          <w:trHeight w:val="340"/>
        </w:trPr>
        <w:tc>
          <w:tcPr>
            <w:tcW w:w="817" w:type="pct"/>
            <w:tcBorders>
              <w:top w:val="single" w:sz="4" w:space="0" w:color="auto"/>
              <w:right w:val="single" w:sz="4" w:space="0" w:color="auto"/>
            </w:tcBorders>
            <w:shd w:val="clear" w:color="auto" w:fill="D9D9D9" w:themeFill="background1" w:themeFillShade="D9"/>
            <w:vAlign w:val="center"/>
          </w:tcPr>
          <w:p w14:paraId="3CAFB783" w14:textId="176260E5" w:rsidR="00206F44" w:rsidRPr="00A96025" w:rsidRDefault="00206F44" w:rsidP="005F0985">
            <w:pPr>
              <w:rPr>
                <w:rFonts w:ascii="Arial Narrow" w:hAnsi="Arial Narrow"/>
                <w:sz w:val="20"/>
                <w:szCs w:val="20"/>
              </w:rPr>
            </w:pPr>
            <w:r>
              <w:rPr>
                <w:rFonts w:ascii="Arial Narrow" w:hAnsi="Arial Narrow"/>
                <w:sz w:val="20"/>
                <w:szCs w:val="20"/>
              </w:rPr>
              <w:t xml:space="preserve">Observações: </w:t>
            </w:r>
          </w:p>
        </w:tc>
        <w:tc>
          <w:tcPr>
            <w:tcW w:w="4183" w:type="pct"/>
            <w:gridSpan w:val="3"/>
            <w:tcBorders>
              <w:top w:val="single" w:sz="4" w:space="0" w:color="auto"/>
              <w:right w:val="single" w:sz="4" w:space="0" w:color="auto"/>
            </w:tcBorders>
            <w:shd w:val="clear" w:color="auto" w:fill="D9D9D9" w:themeFill="background1" w:themeFillShade="D9"/>
            <w:vAlign w:val="center"/>
          </w:tcPr>
          <w:p w14:paraId="49808891" w14:textId="77777777" w:rsidR="00206F44" w:rsidRDefault="00206F44" w:rsidP="005F0985">
            <w:pPr>
              <w:jc w:val="center"/>
              <w:rPr>
                <w:rFonts w:ascii="Arial Narrow" w:hAnsi="Arial Narrow"/>
                <w:sz w:val="20"/>
                <w:szCs w:val="20"/>
              </w:rPr>
            </w:pPr>
          </w:p>
        </w:tc>
      </w:tr>
      <w:tr w:rsidR="00206F44" w:rsidRPr="007837EC" w14:paraId="54052AF7" w14:textId="77777777" w:rsidTr="00DC5338">
        <w:trPr>
          <w:trHeight w:val="340"/>
        </w:trPr>
        <w:tc>
          <w:tcPr>
            <w:tcW w:w="817" w:type="pct"/>
            <w:vMerge w:val="restart"/>
            <w:tcBorders>
              <w:top w:val="single" w:sz="4" w:space="0" w:color="auto"/>
              <w:right w:val="single" w:sz="4" w:space="0" w:color="auto"/>
            </w:tcBorders>
            <w:shd w:val="clear" w:color="auto" w:fill="auto"/>
            <w:vAlign w:val="center"/>
          </w:tcPr>
          <w:p w14:paraId="2B3A62C8" w14:textId="1003094B" w:rsidR="00206F44" w:rsidRPr="00A96025" w:rsidRDefault="00206F44" w:rsidP="00F50A70">
            <w:pPr>
              <w:widowControl w:val="0"/>
              <w:autoSpaceDE w:val="0"/>
              <w:autoSpaceDN w:val="0"/>
              <w:adjustRightInd w:val="0"/>
              <w:rPr>
                <w:rFonts w:ascii="Arial Narrow" w:hAnsi="Arial Narrow"/>
                <w:sz w:val="20"/>
                <w:szCs w:val="20"/>
              </w:rPr>
            </w:pPr>
            <w:r w:rsidRPr="00F50A70">
              <w:rPr>
                <w:rFonts w:ascii="Arial Narrow" w:hAnsi="Arial Narrow"/>
                <w:sz w:val="20"/>
                <w:szCs w:val="20"/>
              </w:rPr>
              <w:t>Trabalhos de Conclusão de Curso (TCC )</w:t>
            </w:r>
            <w:r>
              <w:rPr>
                <w:rFonts w:ascii="Arial Narrow" w:hAnsi="Arial Narrow"/>
                <w:sz w:val="20"/>
                <w:szCs w:val="20"/>
              </w:rPr>
              <w:t xml:space="preserve"> </w:t>
            </w:r>
          </w:p>
        </w:tc>
        <w:tc>
          <w:tcPr>
            <w:tcW w:w="788" w:type="pct"/>
            <w:vMerge w:val="restart"/>
            <w:tcBorders>
              <w:top w:val="single" w:sz="4" w:space="0" w:color="auto"/>
              <w:right w:val="single" w:sz="4" w:space="0" w:color="auto"/>
            </w:tcBorders>
            <w:shd w:val="clear" w:color="auto" w:fill="auto"/>
            <w:vAlign w:val="center"/>
          </w:tcPr>
          <w:p w14:paraId="79EC5E1B" w14:textId="7F35D041" w:rsidR="00206F44" w:rsidRDefault="00206F44" w:rsidP="00F50A70">
            <w:pPr>
              <w:widowControl w:val="0"/>
              <w:autoSpaceDE w:val="0"/>
              <w:autoSpaceDN w:val="0"/>
              <w:adjustRightInd w:val="0"/>
              <w:rPr>
                <w:rFonts w:ascii="Arial Narrow" w:hAnsi="Arial Narrow"/>
                <w:sz w:val="20"/>
                <w:szCs w:val="20"/>
              </w:rPr>
            </w:pPr>
            <w:r>
              <w:rPr>
                <w:rFonts w:ascii="Arial Narrow" w:hAnsi="Arial Narrow"/>
                <w:sz w:val="20"/>
                <w:szCs w:val="20"/>
              </w:rPr>
              <w:t>O TCC é uma atividade pedagógica obrigatória para o Curso de Ciência da Computação</w:t>
            </w:r>
          </w:p>
        </w:tc>
        <w:tc>
          <w:tcPr>
            <w:tcW w:w="3133" w:type="pct"/>
            <w:tcBorders>
              <w:top w:val="single" w:sz="4" w:space="0" w:color="auto"/>
              <w:bottom w:val="single" w:sz="4" w:space="0" w:color="auto"/>
              <w:right w:val="single" w:sz="4" w:space="0" w:color="auto"/>
            </w:tcBorders>
            <w:shd w:val="clear" w:color="auto" w:fill="auto"/>
            <w:vAlign w:val="center"/>
          </w:tcPr>
          <w:p w14:paraId="7BE32EA3" w14:textId="21BA106F" w:rsidR="00206F44" w:rsidRPr="007A09B9" w:rsidRDefault="00206F44" w:rsidP="00F50A70">
            <w:pPr>
              <w:widowControl w:val="0"/>
              <w:autoSpaceDE w:val="0"/>
              <w:autoSpaceDN w:val="0"/>
              <w:adjustRightInd w:val="0"/>
              <w:rPr>
                <w:rFonts w:ascii="Arial Narrow" w:hAnsi="Arial Narrow"/>
                <w:sz w:val="20"/>
                <w:szCs w:val="20"/>
              </w:rPr>
            </w:pPr>
            <w:r w:rsidRPr="00F50A70">
              <w:rPr>
                <w:rFonts w:ascii="Arial Narrow" w:hAnsi="Arial Narrow"/>
                <w:sz w:val="20"/>
                <w:szCs w:val="20"/>
              </w:rPr>
              <w:t>O Trabalho de Conclusão de Curso está institucionalizado?</w:t>
            </w:r>
          </w:p>
        </w:tc>
        <w:tc>
          <w:tcPr>
            <w:tcW w:w="262" w:type="pct"/>
            <w:tcBorders>
              <w:top w:val="single" w:sz="4" w:space="0" w:color="auto"/>
              <w:bottom w:val="single" w:sz="4" w:space="0" w:color="auto"/>
              <w:right w:val="single" w:sz="4" w:space="0" w:color="auto"/>
            </w:tcBorders>
            <w:shd w:val="clear" w:color="auto" w:fill="auto"/>
            <w:vAlign w:val="center"/>
          </w:tcPr>
          <w:p w14:paraId="558114BB" w14:textId="71EFDA25"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2950A955" w14:textId="77777777" w:rsidTr="00DC5338">
        <w:trPr>
          <w:trHeight w:val="340"/>
        </w:trPr>
        <w:tc>
          <w:tcPr>
            <w:tcW w:w="817" w:type="pct"/>
            <w:vMerge/>
            <w:tcBorders>
              <w:right w:val="single" w:sz="4" w:space="0" w:color="auto"/>
            </w:tcBorders>
            <w:shd w:val="clear" w:color="auto" w:fill="auto"/>
            <w:vAlign w:val="center"/>
          </w:tcPr>
          <w:p w14:paraId="654E282F" w14:textId="77777777" w:rsidR="00206F44" w:rsidRPr="00A96025" w:rsidRDefault="00206F44" w:rsidP="00F50A70">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auto"/>
            <w:vAlign w:val="center"/>
          </w:tcPr>
          <w:p w14:paraId="026886D8" w14:textId="77777777" w:rsidR="00206F44" w:rsidRDefault="00206F44" w:rsidP="00F50A70">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7F09B1EE" w14:textId="3B662DE5" w:rsidR="00206F44" w:rsidRPr="00F50A70" w:rsidRDefault="00206F44" w:rsidP="00F50A70">
            <w:pPr>
              <w:widowControl w:val="0"/>
              <w:autoSpaceDE w:val="0"/>
              <w:autoSpaceDN w:val="0"/>
              <w:adjustRightInd w:val="0"/>
              <w:rPr>
                <w:rFonts w:ascii="Arial Narrow" w:hAnsi="Arial Narrow"/>
                <w:sz w:val="20"/>
                <w:szCs w:val="20"/>
              </w:rPr>
            </w:pPr>
            <w:r w:rsidRPr="00F50A70">
              <w:rPr>
                <w:rFonts w:ascii="Arial Narrow" w:hAnsi="Arial Narrow"/>
                <w:sz w:val="20"/>
                <w:szCs w:val="20"/>
              </w:rPr>
              <w:t>O Trabalho de Conclusão de Curso  considera as seguintes informações:  carga horária, formas de apresentação, orientação e coordenação, a divulgação de manuais atualizados de apoio à produção dos trabalho?</w:t>
            </w:r>
          </w:p>
        </w:tc>
        <w:tc>
          <w:tcPr>
            <w:tcW w:w="262" w:type="pct"/>
            <w:tcBorders>
              <w:top w:val="single" w:sz="4" w:space="0" w:color="auto"/>
              <w:bottom w:val="single" w:sz="4" w:space="0" w:color="auto"/>
              <w:right w:val="single" w:sz="4" w:space="0" w:color="auto"/>
            </w:tcBorders>
            <w:shd w:val="clear" w:color="auto" w:fill="auto"/>
            <w:vAlign w:val="center"/>
          </w:tcPr>
          <w:p w14:paraId="31FBF0C6" w14:textId="1990B9E6"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3D31470E" w14:textId="77777777" w:rsidTr="00DC5338">
        <w:trPr>
          <w:trHeight w:val="340"/>
        </w:trPr>
        <w:tc>
          <w:tcPr>
            <w:tcW w:w="817" w:type="pct"/>
            <w:vMerge/>
            <w:tcBorders>
              <w:right w:val="single" w:sz="4" w:space="0" w:color="auto"/>
            </w:tcBorders>
            <w:shd w:val="clear" w:color="auto" w:fill="auto"/>
            <w:vAlign w:val="center"/>
          </w:tcPr>
          <w:p w14:paraId="54AAB375" w14:textId="77777777" w:rsidR="00206F44" w:rsidRPr="00A96025" w:rsidRDefault="00206F44" w:rsidP="00F50A70">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auto"/>
            <w:vAlign w:val="center"/>
          </w:tcPr>
          <w:p w14:paraId="33B3623A" w14:textId="77777777" w:rsidR="00206F44" w:rsidRDefault="00206F44" w:rsidP="00F50A70">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03CC12EE" w14:textId="0308F961" w:rsidR="00206F44" w:rsidRPr="00F50A70" w:rsidRDefault="00206F44" w:rsidP="00F50A70">
            <w:pPr>
              <w:widowControl w:val="0"/>
              <w:autoSpaceDE w:val="0"/>
              <w:autoSpaceDN w:val="0"/>
              <w:adjustRightInd w:val="0"/>
              <w:rPr>
                <w:rFonts w:ascii="Arial Narrow" w:hAnsi="Arial Narrow"/>
                <w:sz w:val="20"/>
                <w:szCs w:val="20"/>
              </w:rPr>
            </w:pPr>
            <w:r>
              <w:rPr>
                <w:rFonts w:ascii="Arial Narrow" w:hAnsi="Arial Narrow"/>
                <w:sz w:val="20"/>
                <w:szCs w:val="20"/>
              </w:rPr>
              <w:t xml:space="preserve">A instituição mantém </w:t>
            </w:r>
            <w:r w:rsidRPr="00F50A70">
              <w:rPr>
                <w:rFonts w:ascii="Arial Narrow" w:hAnsi="Arial Narrow"/>
                <w:sz w:val="20"/>
                <w:szCs w:val="20"/>
              </w:rPr>
              <w:t>os TCCs disponibilizados em repositórios institucionais próprios, acessíveis pela internet?</w:t>
            </w:r>
          </w:p>
        </w:tc>
        <w:tc>
          <w:tcPr>
            <w:tcW w:w="262" w:type="pct"/>
            <w:tcBorders>
              <w:top w:val="single" w:sz="4" w:space="0" w:color="auto"/>
              <w:bottom w:val="single" w:sz="4" w:space="0" w:color="auto"/>
              <w:right w:val="single" w:sz="4" w:space="0" w:color="auto"/>
            </w:tcBorders>
            <w:shd w:val="clear" w:color="auto" w:fill="auto"/>
            <w:vAlign w:val="center"/>
          </w:tcPr>
          <w:p w14:paraId="46FEEF5B" w14:textId="60387B27"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0FE0FDFA" w14:textId="77777777" w:rsidTr="00F50A70">
        <w:trPr>
          <w:trHeight w:val="340"/>
        </w:trPr>
        <w:tc>
          <w:tcPr>
            <w:tcW w:w="817" w:type="pct"/>
            <w:tcBorders>
              <w:top w:val="single" w:sz="4" w:space="0" w:color="auto"/>
              <w:right w:val="single" w:sz="4" w:space="0" w:color="auto"/>
            </w:tcBorders>
            <w:shd w:val="clear" w:color="auto" w:fill="auto"/>
            <w:vAlign w:val="center"/>
          </w:tcPr>
          <w:p w14:paraId="267FCB7D" w14:textId="78C53816" w:rsidR="00206F44" w:rsidRPr="00A96025" w:rsidRDefault="00206F44" w:rsidP="005F0985">
            <w:pPr>
              <w:rPr>
                <w:rFonts w:ascii="Arial Narrow" w:hAnsi="Arial Narrow"/>
                <w:sz w:val="20"/>
                <w:szCs w:val="20"/>
              </w:rPr>
            </w:pPr>
            <w:r>
              <w:rPr>
                <w:rFonts w:ascii="Arial Narrow" w:hAnsi="Arial Narrow"/>
                <w:sz w:val="20"/>
                <w:szCs w:val="20"/>
              </w:rPr>
              <w:t xml:space="preserve">Observações: </w:t>
            </w:r>
          </w:p>
        </w:tc>
        <w:tc>
          <w:tcPr>
            <w:tcW w:w="4183" w:type="pct"/>
            <w:gridSpan w:val="3"/>
            <w:tcBorders>
              <w:top w:val="single" w:sz="4" w:space="0" w:color="auto"/>
              <w:right w:val="single" w:sz="4" w:space="0" w:color="auto"/>
            </w:tcBorders>
            <w:shd w:val="clear" w:color="auto" w:fill="auto"/>
            <w:vAlign w:val="center"/>
          </w:tcPr>
          <w:p w14:paraId="5E58CDEE" w14:textId="77777777" w:rsidR="00206F44" w:rsidRDefault="00206F44" w:rsidP="005F0985">
            <w:pPr>
              <w:jc w:val="center"/>
              <w:rPr>
                <w:rFonts w:ascii="Arial Narrow" w:hAnsi="Arial Narrow"/>
                <w:sz w:val="20"/>
                <w:szCs w:val="20"/>
              </w:rPr>
            </w:pPr>
          </w:p>
        </w:tc>
      </w:tr>
      <w:tr w:rsidR="00206F44" w:rsidRPr="007837EC" w14:paraId="0D995B73" w14:textId="77777777" w:rsidTr="00E71DEE">
        <w:trPr>
          <w:trHeight w:val="340"/>
        </w:trPr>
        <w:tc>
          <w:tcPr>
            <w:tcW w:w="817" w:type="pct"/>
            <w:vMerge w:val="restart"/>
            <w:tcBorders>
              <w:top w:val="single" w:sz="4" w:space="0" w:color="auto"/>
              <w:right w:val="single" w:sz="4" w:space="0" w:color="auto"/>
            </w:tcBorders>
            <w:shd w:val="clear" w:color="auto" w:fill="D9D9D9" w:themeFill="background1" w:themeFillShade="D9"/>
            <w:vAlign w:val="center"/>
          </w:tcPr>
          <w:p w14:paraId="457C237B" w14:textId="77FD30AC" w:rsidR="00206F44" w:rsidRPr="00A96025" w:rsidRDefault="00206F44" w:rsidP="00A553BF">
            <w:pPr>
              <w:widowControl w:val="0"/>
              <w:autoSpaceDE w:val="0"/>
              <w:autoSpaceDN w:val="0"/>
              <w:adjustRightInd w:val="0"/>
              <w:rPr>
                <w:rFonts w:ascii="Arial Narrow" w:hAnsi="Arial Narrow"/>
                <w:sz w:val="20"/>
                <w:szCs w:val="20"/>
              </w:rPr>
            </w:pPr>
            <w:r w:rsidRPr="00A553BF">
              <w:rPr>
                <w:rFonts w:ascii="Arial Narrow" w:hAnsi="Arial Narrow"/>
                <w:sz w:val="20"/>
                <w:szCs w:val="20"/>
              </w:rPr>
              <w:t>Apoio ao discente</w:t>
            </w:r>
          </w:p>
        </w:tc>
        <w:tc>
          <w:tcPr>
            <w:tcW w:w="788" w:type="pct"/>
            <w:vMerge w:val="restart"/>
            <w:tcBorders>
              <w:top w:val="single" w:sz="4" w:space="0" w:color="auto"/>
              <w:right w:val="single" w:sz="4" w:space="0" w:color="auto"/>
            </w:tcBorders>
            <w:shd w:val="clear" w:color="auto" w:fill="D9D9D9" w:themeFill="background1" w:themeFillShade="D9"/>
            <w:vAlign w:val="center"/>
          </w:tcPr>
          <w:p w14:paraId="466A0059" w14:textId="12A2DE3C" w:rsidR="00206F44" w:rsidRDefault="00206F44" w:rsidP="00A553BF">
            <w:pPr>
              <w:widowControl w:val="0"/>
              <w:autoSpaceDE w:val="0"/>
              <w:autoSpaceDN w:val="0"/>
              <w:adjustRightInd w:val="0"/>
              <w:rPr>
                <w:rFonts w:ascii="Arial Narrow" w:hAnsi="Arial Narrow"/>
                <w:sz w:val="20"/>
                <w:szCs w:val="20"/>
              </w:rPr>
            </w:pPr>
            <w:r>
              <w:rPr>
                <w:rFonts w:ascii="Arial Narrow" w:hAnsi="Arial Narrow"/>
                <w:sz w:val="20"/>
                <w:szCs w:val="20"/>
              </w:rPr>
              <w:t>Programas institucionais de apoio discente</w:t>
            </w: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6B9C27ED" w14:textId="563E0B45" w:rsidR="00206F44" w:rsidRPr="00A553BF" w:rsidRDefault="00206F44" w:rsidP="00A553BF">
            <w:pPr>
              <w:widowControl w:val="0"/>
              <w:autoSpaceDE w:val="0"/>
              <w:autoSpaceDN w:val="0"/>
              <w:adjustRightInd w:val="0"/>
              <w:rPr>
                <w:rFonts w:ascii="Arial Narrow" w:hAnsi="Arial Narrow"/>
                <w:sz w:val="20"/>
                <w:szCs w:val="20"/>
              </w:rPr>
            </w:pPr>
            <w:r w:rsidRPr="00A553BF">
              <w:rPr>
                <w:rFonts w:ascii="Arial Narrow" w:hAnsi="Arial Narrow"/>
                <w:sz w:val="20"/>
                <w:szCs w:val="20"/>
              </w:rPr>
              <w:t>O apoio ao discente contempla ações de acolhimento e permanência, acessibilidade metodológica e instrumental, monitoria, nivelamento, intermediação e acompanhamento de estágios não obrigatórios remunerados, apoio psicopedagógico, participação em centros acadêmicos?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0B4A7E1" w14:textId="09CE0921" w:rsidR="00206F44" w:rsidRDefault="00206F44" w:rsidP="00A553BF">
            <w:pPr>
              <w:widowControl w:val="0"/>
              <w:autoSpaceDE w:val="0"/>
              <w:autoSpaceDN w:val="0"/>
              <w:adjustRightInd w:val="0"/>
              <w:jc w:val="center"/>
              <w:rPr>
                <w:rFonts w:ascii="Arial Narrow" w:hAnsi="Arial Narrow"/>
                <w:sz w:val="20"/>
                <w:szCs w:val="20"/>
              </w:rPr>
            </w:pPr>
            <w:r>
              <w:rPr>
                <w:rFonts w:ascii="Arial Narrow" w:hAnsi="Arial Narrow"/>
                <w:sz w:val="20"/>
                <w:szCs w:val="20"/>
              </w:rPr>
              <w:t>S</w:t>
            </w:r>
          </w:p>
        </w:tc>
      </w:tr>
      <w:tr w:rsidR="00206F44" w:rsidRPr="007837EC" w14:paraId="41E1678D" w14:textId="77777777" w:rsidTr="00E71DEE">
        <w:trPr>
          <w:trHeight w:val="340"/>
        </w:trPr>
        <w:tc>
          <w:tcPr>
            <w:tcW w:w="817" w:type="pct"/>
            <w:vMerge/>
            <w:tcBorders>
              <w:right w:val="single" w:sz="4" w:space="0" w:color="auto"/>
            </w:tcBorders>
            <w:shd w:val="clear" w:color="auto" w:fill="D9D9D9" w:themeFill="background1" w:themeFillShade="D9"/>
            <w:vAlign w:val="center"/>
          </w:tcPr>
          <w:p w14:paraId="4F561628" w14:textId="77777777" w:rsidR="00206F44" w:rsidRPr="00A96025" w:rsidRDefault="00206F44" w:rsidP="00A553BF">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349CCC08" w14:textId="77777777" w:rsidR="00206F44" w:rsidRDefault="00206F44" w:rsidP="00A553BF">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7E4C1E07" w14:textId="388963FF" w:rsidR="00206F44" w:rsidRPr="00A553BF" w:rsidRDefault="00206F44" w:rsidP="00A553BF">
            <w:pPr>
              <w:widowControl w:val="0"/>
              <w:autoSpaceDE w:val="0"/>
              <w:autoSpaceDN w:val="0"/>
              <w:adjustRightInd w:val="0"/>
              <w:rPr>
                <w:rFonts w:ascii="Arial Narrow" w:hAnsi="Arial Narrow"/>
                <w:sz w:val="20"/>
                <w:szCs w:val="20"/>
              </w:rPr>
            </w:pPr>
            <w:r w:rsidRPr="00A553BF">
              <w:rPr>
                <w:rFonts w:ascii="Arial Narrow" w:hAnsi="Arial Narrow"/>
                <w:sz w:val="20"/>
                <w:szCs w:val="20"/>
              </w:rPr>
              <w:t>O apoio ao discente contempla intercâmbios nacionais e internacionais?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928EB8D" w14:textId="4040E226" w:rsidR="00206F44" w:rsidRDefault="00206F44" w:rsidP="00A553BF">
            <w:pPr>
              <w:widowControl w:val="0"/>
              <w:autoSpaceDE w:val="0"/>
              <w:autoSpaceDN w:val="0"/>
              <w:adjustRightInd w:val="0"/>
              <w:jc w:val="center"/>
              <w:rPr>
                <w:rFonts w:ascii="Arial Narrow" w:hAnsi="Arial Narrow"/>
                <w:sz w:val="20"/>
                <w:szCs w:val="20"/>
              </w:rPr>
            </w:pPr>
            <w:r>
              <w:rPr>
                <w:rFonts w:ascii="Arial Narrow" w:hAnsi="Arial Narrow"/>
                <w:sz w:val="20"/>
                <w:szCs w:val="20"/>
              </w:rPr>
              <w:t>S</w:t>
            </w:r>
          </w:p>
        </w:tc>
      </w:tr>
      <w:tr w:rsidR="00206F44" w:rsidRPr="007837EC" w14:paraId="76306ACF" w14:textId="77777777" w:rsidTr="00E71DEE">
        <w:trPr>
          <w:trHeight w:val="340"/>
        </w:trPr>
        <w:tc>
          <w:tcPr>
            <w:tcW w:w="817" w:type="pct"/>
            <w:vMerge/>
            <w:tcBorders>
              <w:right w:val="single" w:sz="4" w:space="0" w:color="auto"/>
            </w:tcBorders>
            <w:shd w:val="clear" w:color="auto" w:fill="D9D9D9" w:themeFill="background1" w:themeFillShade="D9"/>
            <w:vAlign w:val="center"/>
          </w:tcPr>
          <w:p w14:paraId="7F4E5234" w14:textId="77777777" w:rsidR="00206F44" w:rsidRPr="00A96025" w:rsidRDefault="00206F44" w:rsidP="00A553BF">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7AB487C1" w14:textId="77777777" w:rsidR="00206F44" w:rsidRDefault="00206F44" w:rsidP="00A553BF">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7AC8E27B" w14:textId="7A152E43" w:rsidR="00206F44" w:rsidRPr="007A09B9" w:rsidRDefault="00206F44" w:rsidP="00A553BF">
            <w:pPr>
              <w:widowControl w:val="0"/>
              <w:autoSpaceDE w:val="0"/>
              <w:autoSpaceDN w:val="0"/>
              <w:adjustRightInd w:val="0"/>
              <w:rPr>
                <w:rFonts w:ascii="Arial Narrow" w:hAnsi="Arial Narrow"/>
                <w:sz w:val="20"/>
                <w:szCs w:val="20"/>
              </w:rPr>
            </w:pPr>
            <w:r w:rsidRPr="00A553BF">
              <w:rPr>
                <w:rFonts w:ascii="Arial Narrow" w:hAnsi="Arial Narrow"/>
                <w:sz w:val="20"/>
                <w:szCs w:val="20"/>
              </w:rPr>
              <w:t>O apoio ao discente promove outras ações comprovadamente exitosas ou inovadoras</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7A59421" w14:textId="77777777" w:rsidR="00206F44" w:rsidRDefault="00206F44" w:rsidP="00A553BF">
            <w:pPr>
              <w:widowControl w:val="0"/>
              <w:autoSpaceDE w:val="0"/>
              <w:autoSpaceDN w:val="0"/>
              <w:adjustRightInd w:val="0"/>
              <w:jc w:val="center"/>
              <w:rPr>
                <w:rFonts w:ascii="Arial Narrow" w:hAnsi="Arial Narrow"/>
                <w:sz w:val="20"/>
                <w:szCs w:val="20"/>
              </w:rPr>
            </w:pPr>
          </w:p>
        </w:tc>
      </w:tr>
      <w:tr w:rsidR="00206F44" w:rsidRPr="007837EC" w14:paraId="52B3B07D" w14:textId="77777777" w:rsidTr="00E71DEE">
        <w:trPr>
          <w:trHeight w:val="340"/>
        </w:trPr>
        <w:tc>
          <w:tcPr>
            <w:tcW w:w="817" w:type="pct"/>
            <w:tcBorders>
              <w:top w:val="single" w:sz="4" w:space="0" w:color="auto"/>
              <w:right w:val="single" w:sz="4" w:space="0" w:color="auto"/>
            </w:tcBorders>
            <w:shd w:val="clear" w:color="auto" w:fill="D9D9D9" w:themeFill="background1" w:themeFillShade="D9"/>
            <w:vAlign w:val="center"/>
          </w:tcPr>
          <w:p w14:paraId="3A7E8993" w14:textId="7DD3A84B" w:rsidR="00206F44" w:rsidRPr="00A96025" w:rsidRDefault="00206F44" w:rsidP="005F0985">
            <w:pPr>
              <w:rPr>
                <w:rFonts w:ascii="Arial Narrow" w:hAnsi="Arial Narrow"/>
                <w:sz w:val="20"/>
                <w:szCs w:val="20"/>
              </w:rPr>
            </w:pPr>
            <w:r>
              <w:rPr>
                <w:rFonts w:ascii="Arial Narrow" w:hAnsi="Arial Narrow"/>
                <w:sz w:val="20"/>
                <w:szCs w:val="20"/>
              </w:rPr>
              <w:t xml:space="preserve">Observações: </w:t>
            </w:r>
          </w:p>
        </w:tc>
        <w:tc>
          <w:tcPr>
            <w:tcW w:w="4183" w:type="pct"/>
            <w:gridSpan w:val="3"/>
            <w:tcBorders>
              <w:top w:val="single" w:sz="4" w:space="0" w:color="auto"/>
              <w:right w:val="single" w:sz="4" w:space="0" w:color="auto"/>
            </w:tcBorders>
            <w:shd w:val="clear" w:color="auto" w:fill="D9D9D9" w:themeFill="background1" w:themeFillShade="D9"/>
            <w:vAlign w:val="center"/>
          </w:tcPr>
          <w:p w14:paraId="21F86E7F" w14:textId="77777777" w:rsidR="00206F44" w:rsidRDefault="00206F44" w:rsidP="005F0985">
            <w:pPr>
              <w:jc w:val="center"/>
              <w:rPr>
                <w:rFonts w:ascii="Arial Narrow" w:hAnsi="Arial Narrow"/>
                <w:sz w:val="20"/>
                <w:szCs w:val="20"/>
              </w:rPr>
            </w:pPr>
          </w:p>
        </w:tc>
      </w:tr>
      <w:tr w:rsidR="00206F44" w:rsidRPr="007837EC" w14:paraId="3BDEC3C2" w14:textId="77777777" w:rsidTr="00DC5338">
        <w:trPr>
          <w:trHeight w:val="340"/>
        </w:trPr>
        <w:tc>
          <w:tcPr>
            <w:tcW w:w="817" w:type="pct"/>
            <w:vMerge w:val="restart"/>
            <w:tcBorders>
              <w:top w:val="single" w:sz="4" w:space="0" w:color="auto"/>
              <w:right w:val="single" w:sz="4" w:space="0" w:color="auto"/>
            </w:tcBorders>
            <w:shd w:val="clear" w:color="auto" w:fill="auto"/>
            <w:vAlign w:val="center"/>
          </w:tcPr>
          <w:p w14:paraId="528687A5" w14:textId="12FD4E7F" w:rsidR="00206F44" w:rsidRPr="00A96025" w:rsidRDefault="00206F44" w:rsidP="00EF6DC2">
            <w:pPr>
              <w:widowControl w:val="0"/>
              <w:autoSpaceDE w:val="0"/>
              <w:autoSpaceDN w:val="0"/>
              <w:adjustRightInd w:val="0"/>
              <w:rPr>
                <w:rFonts w:ascii="Arial Narrow" w:hAnsi="Arial Narrow"/>
                <w:sz w:val="20"/>
                <w:szCs w:val="20"/>
              </w:rPr>
            </w:pPr>
            <w:r w:rsidRPr="00EF6DC2">
              <w:rPr>
                <w:rFonts w:ascii="Arial Narrow" w:hAnsi="Arial Narrow"/>
                <w:sz w:val="20"/>
                <w:szCs w:val="20"/>
              </w:rPr>
              <w:t>Gestão do curso e os processos de avaliação interna e externa</w:t>
            </w:r>
          </w:p>
        </w:tc>
        <w:tc>
          <w:tcPr>
            <w:tcW w:w="788" w:type="pct"/>
            <w:vMerge w:val="restart"/>
            <w:tcBorders>
              <w:top w:val="single" w:sz="4" w:space="0" w:color="auto"/>
              <w:right w:val="single" w:sz="4" w:space="0" w:color="auto"/>
            </w:tcBorders>
            <w:shd w:val="clear" w:color="auto" w:fill="auto"/>
            <w:vAlign w:val="center"/>
          </w:tcPr>
          <w:p w14:paraId="0E0EB5C9" w14:textId="516730AF" w:rsidR="00206F44" w:rsidRDefault="00206F44" w:rsidP="00EF6DC2">
            <w:pPr>
              <w:widowControl w:val="0"/>
              <w:autoSpaceDE w:val="0"/>
              <w:autoSpaceDN w:val="0"/>
              <w:adjustRightInd w:val="0"/>
              <w:rPr>
                <w:rFonts w:ascii="Arial Narrow" w:hAnsi="Arial Narrow"/>
                <w:sz w:val="20"/>
                <w:szCs w:val="20"/>
              </w:rPr>
            </w:pPr>
            <w:r>
              <w:rPr>
                <w:rFonts w:ascii="Arial Narrow" w:hAnsi="Arial Narrow"/>
                <w:sz w:val="20"/>
                <w:szCs w:val="20"/>
              </w:rPr>
              <w:t>Avaliações realizadas pela CPA e pelo INEP</w:t>
            </w:r>
          </w:p>
        </w:tc>
        <w:tc>
          <w:tcPr>
            <w:tcW w:w="3133" w:type="pct"/>
            <w:tcBorders>
              <w:top w:val="single" w:sz="4" w:space="0" w:color="auto"/>
              <w:bottom w:val="single" w:sz="4" w:space="0" w:color="auto"/>
              <w:right w:val="single" w:sz="4" w:space="0" w:color="auto"/>
            </w:tcBorders>
            <w:shd w:val="clear" w:color="auto" w:fill="auto"/>
            <w:vAlign w:val="center"/>
          </w:tcPr>
          <w:p w14:paraId="6560A8A0" w14:textId="7C26233C" w:rsidR="00206F44" w:rsidRPr="00EF6DC2" w:rsidRDefault="00206F44" w:rsidP="00EF6DC2">
            <w:pPr>
              <w:widowControl w:val="0"/>
              <w:autoSpaceDE w:val="0"/>
              <w:autoSpaceDN w:val="0"/>
              <w:adjustRightInd w:val="0"/>
              <w:rPr>
                <w:rFonts w:ascii="Arial Narrow" w:hAnsi="Arial Narrow"/>
                <w:sz w:val="20"/>
                <w:szCs w:val="20"/>
              </w:rPr>
            </w:pPr>
            <w:r w:rsidRPr="00EF6DC2">
              <w:rPr>
                <w:rFonts w:ascii="Arial Narrow" w:hAnsi="Arial Narrow"/>
                <w:sz w:val="20"/>
                <w:szCs w:val="20"/>
              </w:rPr>
              <w:t>A gestão do curso é realizada considerando a auto avaliação institucional e o resultado das avaliações externas como insumo para aprimoramento contínuo do planejamento do curso?</w:t>
            </w:r>
          </w:p>
        </w:tc>
        <w:tc>
          <w:tcPr>
            <w:tcW w:w="262" w:type="pct"/>
            <w:tcBorders>
              <w:top w:val="single" w:sz="4" w:space="0" w:color="auto"/>
              <w:bottom w:val="single" w:sz="4" w:space="0" w:color="auto"/>
              <w:right w:val="single" w:sz="4" w:space="0" w:color="auto"/>
            </w:tcBorders>
            <w:shd w:val="clear" w:color="auto" w:fill="auto"/>
            <w:vAlign w:val="center"/>
          </w:tcPr>
          <w:p w14:paraId="4831DC57" w14:textId="601FF8F1"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2C6B5E08" w14:textId="77777777" w:rsidTr="00DC5338">
        <w:trPr>
          <w:trHeight w:val="340"/>
        </w:trPr>
        <w:tc>
          <w:tcPr>
            <w:tcW w:w="817" w:type="pct"/>
            <w:vMerge/>
            <w:tcBorders>
              <w:right w:val="single" w:sz="4" w:space="0" w:color="auto"/>
            </w:tcBorders>
            <w:shd w:val="clear" w:color="auto" w:fill="auto"/>
            <w:vAlign w:val="center"/>
          </w:tcPr>
          <w:p w14:paraId="6C08AE42" w14:textId="77777777" w:rsidR="00206F44" w:rsidRPr="00A96025" w:rsidRDefault="00206F44" w:rsidP="00EF6DC2">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auto"/>
            <w:vAlign w:val="center"/>
          </w:tcPr>
          <w:p w14:paraId="24121071" w14:textId="77777777" w:rsidR="00206F44" w:rsidRDefault="00206F44" w:rsidP="00EF6DC2">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640D7945" w14:textId="5C653F76" w:rsidR="00206F44" w:rsidRPr="007A09B9" w:rsidRDefault="00206F44" w:rsidP="00EF6DC2">
            <w:pPr>
              <w:widowControl w:val="0"/>
              <w:autoSpaceDE w:val="0"/>
              <w:autoSpaceDN w:val="0"/>
              <w:adjustRightInd w:val="0"/>
              <w:rPr>
                <w:rFonts w:ascii="Arial Narrow" w:hAnsi="Arial Narrow"/>
                <w:sz w:val="20"/>
                <w:szCs w:val="20"/>
              </w:rPr>
            </w:pPr>
            <w:r w:rsidRPr="00EF6DC2">
              <w:rPr>
                <w:rFonts w:ascii="Arial Narrow" w:hAnsi="Arial Narrow"/>
                <w:sz w:val="20"/>
                <w:szCs w:val="20"/>
              </w:rPr>
              <w:t>O resultado das avaliações são apropriados pela comunidade acadêmica?</w:t>
            </w:r>
          </w:p>
        </w:tc>
        <w:tc>
          <w:tcPr>
            <w:tcW w:w="262" w:type="pct"/>
            <w:tcBorders>
              <w:top w:val="single" w:sz="4" w:space="0" w:color="auto"/>
              <w:bottom w:val="single" w:sz="4" w:space="0" w:color="auto"/>
              <w:right w:val="single" w:sz="4" w:space="0" w:color="auto"/>
            </w:tcBorders>
            <w:shd w:val="clear" w:color="auto" w:fill="auto"/>
            <w:vAlign w:val="center"/>
          </w:tcPr>
          <w:p w14:paraId="73F22B13" w14:textId="459E165C"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5E49195E" w14:textId="77777777" w:rsidTr="00DC5338">
        <w:trPr>
          <w:trHeight w:val="340"/>
        </w:trPr>
        <w:tc>
          <w:tcPr>
            <w:tcW w:w="817" w:type="pct"/>
            <w:vMerge/>
            <w:tcBorders>
              <w:right w:val="single" w:sz="4" w:space="0" w:color="auto"/>
            </w:tcBorders>
            <w:shd w:val="clear" w:color="auto" w:fill="auto"/>
            <w:vAlign w:val="center"/>
          </w:tcPr>
          <w:p w14:paraId="6BC00053" w14:textId="77777777" w:rsidR="00206F44" w:rsidRPr="00A96025" w:rsidRDefault="00206F44" w:rsidP="00EF6DC2">
            <w:pPr>
              <w:widowControl w:val="0"/>
              <w:autoSpaceDE w:val="0"/>
              <w:autoSpaceDN w:val="0"/>
              <w:adjustRightInd w:val="0"/>
              <w:rPr>
                <w:rFonts w:ascii="Arial Narrow" w:hAnsi="Arial Narrow"/>
                <w:sz w:val="20"/>
                <w:szCs w:val="20"/>
              </w:rPr>
            </w:pPr>
          </w:p>
        </w:tc>
        <w:tc>
          <w:tcPr>
            <w:tcW w:w="788" w:type="pct"/>
            <w:vMerge/>
            <w:tcBorders>
              <w:right w:val="single" w:sz="4" w:space="0" w:color="auto"/>
            </w:tcBorders>
            <w:shd w:val="clear" w:color="auto" w:fill="auto"/>
            <w:vAlign w:val="center"/>
          </w:tcPr>
          <w:p w14:paraId="3FD96843" w14:textId="77777777" w:rsidR="00206F44" w:rsidRDefault="00206F44" w:rsidP="00EF6DC2">
            <w:pPr>
              <w:widowControl w:val="0"/>
              <w:autoSpaceDE w:val="0"/>
              <w:autoSpaceDN w:val="0"/>
              <w:adjustRightInd w:val="0"/>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1281B2C7" w14:textId="20185274" w:rsidR="00206F44" w:rsidRPr="00EF6DC2" w:rsidRDefault="00206F44" w:rsidP="00EF6DC2">
            <w:pPr>
              <w:widowControl w:val="0"/>
              <w:autoSpaceDE w:val="0"/>
              <w:autoSpaceDN w:val="0"/>
              <w:adjustRightInd w:val="0"/>
              <w:rPr>
                <w:rFonts w:ascii="Arial Narrow" w:hAnsi="Arial Narrow"/>
                <w:sz w:val="20"/>
                <w:szCs w:val="20"/>
              </w:rPr>
            </w:pPr>
            <w:r>
              <w:rPr>
                <w:rFonts w:ascii="Arial Narrow" w:hAnsi="Arial Narrow"/>
                <w:sz w:val="20"/>
                <w:szCs w:val="20"/>
              </w:rPr>
              <w:t xml:space="preserve">Existem um </w:t>
            </w:r>
            <w:r w:rsidRPr="00EF6DC2">
              <w:rPr>
                <w:rFonts w:ascii="Arial Narrow" w:hAnsi="Arial Narrow"/>
                <w:sz w:val="20"/>
                <w:szCs w:val="20"/>
              </w:rPr>
              <w:t>processo de auto avaliação periódica do curso?</w:t>
            </w:r>
          </w:p>
        </w:tc>
        <w:tc>
          <w:tcPr>
            <w:tcW w:w="262" w:type="pct"/>
            <w:tcBorders>
              <w:top w:val="single" w:sz="4" w:space="0" w:color="auto"/>
              <w:bottom w:val="single" w:sz="4" w:space="0" w:color="auto"/>
              <w:right w:val="single" w:sz="4" w:space="0" w:color="auto"/>
            </w:tcBorders>
            <w:shd w:val="clear" w:color="auto" w:fill="auto"/>
            <w:vAlign w:val="center"/>
          </w:tcPr>
          <w:p w14:paraId="14B42701" w14:textId="5CCC94F9" w:rsidR="00206F44" w:rsidRDefault="00206F44" w:rsidP="005F0985">
            <w:pPr>
              <w:jc w:val="center"/>
              <w:rPr>
                <w:rFonts w:ascii="Arial Narrow" w:hAnsi="Arial Narrow"/>
                <w:sz w:val="20"/>
                <w:szCs w:val="20"/>
              </w:rPr>
            </w:pPr>
            <w:r>
              <w:rPr>
                <w:rFonts w:ascii="Arial Narrow" w:hAnsi="Arial Narrow"/>
                <w:sz w:val="20"/>
                <w:szCs w:val="20"/>
              </w:rPr>
              <w:t>N</w:t>
            </w:r>
          </w:p>
        </w:tc>
      </w:tr>
      <w:tr w:rsidR="00206F44" w:rsidRPr="007837EC" w14:paraId="2518F06A" w14:textId="77777777" w:rsidTr="00160A8F">
        <w:trPr>
          <w:trHeight w:val="340"/>
        </w:trPr>
        <w:tc>
          <w:tcPr>
            <w:tcW w:w="817" w:type="pct"/>
            <w:tcBorders>
              <w:top w:val="single" w:sz="4" w:space="0" w:color="auto"/>
              <w:right w:val="single" w:sz="4" w:space="0" w:color="auto"/>
            </w:tcBorders>
            <w:shd w:val="clear" w:color="auto" w:fill="auto"/>
            <w:vAlign w:val="center"/>
          </w:tcPr>
          <w:p w14:paraId="355F1A58" w14:textId="4ED93A16" w:rsidR="00206F44" w:rsidRPr="00A96025" w:rsidRDefault="00206F44" w:rsidP="005F0985">
            <w:pPr>
              <w:rPr>
                <w:rFonts w:ascii="Arial Narrow" w:hAnsi="Arial Narrow"/>
                <w:sz w:val="20"/>
                <w:szCs w:val="20"/>
              </w:rPr>
            </w:pPr>
            <w:r>
              <w:rPr>
                <w:rFonts w:ascii="Arial Narrow" w:hAnsi="Arial Narrow"/>
                <w:sz w:val="20"/>
                <w:szCs w:val="20"/>
              </w:rPr>
              <w:t xml:space="preserve">Observações: </w:t>
            </w:r>
          </w:p>
        </w:tc>
        <w:tc>
          <w:tcPr>
            <w:tcW w:w="4183" w:type="pct"/>
            <w:gridSpan w:val="3"/>
            <w:tcBorders>
              <w:top w:val="single" w:sz="4" w:space="0" w:color="auto"/>
              <w:right w:val="single" w:sz="4" w:space="0" w:color="auto"/>
            </w:tcBorders>
            <w:shd w:val="clear" w:color="auto" w:fill="auto"/>
            <w:vAlign w:val="center"/>
          </w:tcPr>
          <w:p w14:paraId="416A4655" w14:textId="77777777" w:rsidR="00206F44" w:rsidRDefault="00206F44" w:rsidP="005F0985">
            <w:pPr>
              <w:jc w:val="center"/>
              <w:rPr>
                <w:rFonts w:ascii="Arial Narrow" w:hAnsi="Arial Narrow"/>
                <w:sz w:val="20"/>
                <w:szCs w:val="20"/>
              </w:rPr>
            </w:pPr>
          </w:p>
        </w:tc>
      </w:tr>
      <w:tr w:rsidR="00206F44" w:rsidRPr="007837EC" w14:paraId="5DCB9FB4" w14:textId="77777777" w:rsidTr="00A86077">
        <w:trPr>
          <w:trHeight w:val="340"/>
        </w:trPr>
        <w:tc>
          <w:tcPr>
            <w:tcW w:w="817" w:type="pct"/>
            <w:vMerge w:val="restart"/>
            <w:tcBorders>
              <w:top w:val="single" w:sz="4" w:space="0" w:color="auto"/>
              <w:right w:val="single" w:sz="4" w:space="0" w:color="auto"/>
            </w:tcBorders>
            <w:shd w:val="clear" w:color="auto" w:fill="D9D9D9" w:themeFill="background1" w:themeFillShade="D9"/>
            <w:vAlign w:val="center"/>
          </w:tcPr>
          <w:p w14:paraId="48CBDB90" w14:textId="09D34BFC" w:rsidR="00206F44" w:rsidRPr="00A96025" w:rsidRDefault="00206F44" w:rsidP="005F0985">
            <w:pPr>
              <w:rPr>
                <w:rFonts w:ascii="Arial Narrow" w:hAnsi="Arial Narrow"/>
                <w:sz w:val="20"/>
                <w:szCs w:val="20"/>
              </w:rPr>
            </w:pPr>
            <w:r w:rsidRPr="00CA67F2">
              <w:rPr>
                <w:rFonts w:ascii="Arial Narrow" w:hAnsi="Arial Narrow"/>
                <w:sz w:val="20"/>
                <w:szCs w:val="20"/>
              </w:rPr>
              <w:t>Tecnologias de Informação e Comunicação (TIC) no processo ensino-aprendizagem</w:t>
            </w:r>
          </w:p>
        </w:tc>
        <w:tc>
          <w:tcPr>
            <w:tcW w:w="788" w:type="pct"/>
            <w:vMerge w:val="restart"/>
            <w:tcBorders>
              <w:top w:val="single" w:sz="4" w:space="0" w:color="auto"/>
              <w:right w:val="single" w:sz="4" w:space="0" w:color="auto"/>
            </w:tcBorders>
            <w:shd w:val="clear" w:color="auto" w:fill="D9D9D9" w:themeFill="background1" w:themeFillShade="D9"/>
            <w:vAlign w:val="center"/>
          </w:tcPr>
          <w:p w14:paraId="4FB300F9" w14:textId="6C7642C9" w:rsidR="00206F44" w:rsidRDefault="00206F44" w:rsidP="005F0985">
            <w:pPr>
              <w:rPr>
                <w:rFonts w:ascii="Arial Narrow" w:hAnsi="Arial Narrow"/>
                <w:sz w:val="20"/>
                <w:szCs w:val="20"/>
              </w:rPr>
            </w:pPr>
            <w:r>
              <w:rPr>
                <w:rFonts w:ascii="Arial Narrow" w:hAnsi="Arial Narrow"/>
                <w:sz w:val="20"/>
                <w:szCs w:val="20"/>
              </w:rPr>
              <w:t>Adoção de ferramentas de TIC em sala de aula, tanto em atividades teóricas como com as práticas</w:t>
            </w: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21392C3F" w14:textId="0BB024F2" w:rsidR="00206F44" w:rsidRPr="007A09B9" w:rsidRDefault="00206F44" w:rsidP="005F0985">
            <w:pPr>
              <w:widowControl w:val="0"/>
              <w:autoSpaceDE w:val="0"/>
              <w:autoSpaceDN w:val="0"/>
              <w:adjustRightInd w:val="0"/>
              <w:rPr>
                <w:rFonts w:ascii="Arial Narrow" w:hAnsi="Arial Narrow"/>
                <w:sz w:val="20"/>
                <w:szCs w:val="20"/>
              </w:rPr>
            </w:pPr>
            <w:r w:rsidRPr="00CA67F2">
              <w:rPr>
                <w:rFonts w:ascii="Arial Narrow" w:hAnsi="Arial Narrow"/>
                <w:sz w:val="20"/>
                <w:szCs w:val="20"/>
              </w:rPr>
              <w:t>As tecnologias de informação e comunicação adotadas no processo de ensino aprendizagem permitem a execução do projeto pedagógico do curso?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296333EC" w14:textId="2AA9F513"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2945A9A5" w14:textId="77777777" w:rsidTr="00A86077">
        <w:trPr>
          <w:trHeight w:val="340"/>
        </w:trPr>
        <w:tc>
          <w:tcPr>
            <w:tcW w:w="817" w:type="pct"/>
            <w:vMerge/>
            <w:tcBorders>
              <w:right w:val="single" w:sz="4" w:space="0" w:color="auto"/>
            </w:tcBorders>
            <w:shd w:val="clear" w:color="auto" w:fill="D9D9D9" w:themeFill="background1" w:themeFillShade="D9"/>
            <w:vAlign w:val="center"/>
          </w:tcPr>
          <w:p w14:paraId="67BA945B"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7BDA4A56"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0062B8F0" w14:textId="74A300B3" w:rsidR="00206F44" w:rsidRPr="00CA67F2" w:rsidRDefault="00206F44" w:rsidP="00CA67F2">
            <w:pPr>
              <w:widowControl w:val="0"/>
              <w:autoSpaceDE w:val="0"/>
              <w:autoSpaceDN w:val="0"/>
              <w:adjustRightInd w:val="0"/>
              <w:rPr>
                <w:rFonts w:ascii="Arial Narrow" w:hAnsi="Arial Narrow"/>
                <w:sz w:val="20"/>
                <w:szCs w:val="20"/>
              </w:rPr>
            </w:pPr>
            <w:r w:rsidRPr="00CA67F2">
              <w:rPr>
                <w:rFonts w:ascii="Arial Narrow" w:hAnsi="Arial Narrow"/>
                <w:sz w:val="20"/>
                <w:szCs w:val="20"/>
              </w:rPr>
              <w:t>As tecnologias de informação e comunicação adotadas no processo de ensino aprendizagem garantem a acessibilidade digital e comunicacional aos acadêmicos?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65D6DAE" w14:textId="552B91DF"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59632651" w14:textId="77777777" w:rsidTr="00A86077">
        <w:trPr>
          <w:trHeight w:val="340"/>
        </w:trPr>
        <w:tc>
          <w:tcPr>
            <w:tcW w:w="817" w:type="pct"/>
            <w:vMerge/>
            <w:tcBorders>
              <w:right w:val="single" w:sz="4" w:space="0" w:color="auto"/>
            </w:tcBorders>
            <w:shd w:val="clear" w:color="auto" w:fill="D9D9D9" w:themeFill="background1" w:themeFillShade="D9"/>
            <w:vAlign w:val="center"/>
          </w:tcPr>
          <w:p w14:paraId="7089E359"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74E3C750"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61623D2C" w14:textId="216E065B" w:rsidR="00206F44" w:rsidRPr="00CA67F2" w:rsidRDefault="00206F44" w:rsidP="00CA67F2">
            <w:pPr>
              <w:widowControl w:val="0"/>
              <w:autoSpaceDE w:val="0"/>
              <w:autoSpaceDN w:val="0"/>
              <w:adjustRightInd w:val="0"/>
              <w:rPr>
                <w:rFonts w:ascii="Arial Narrow" w:hAnsi="Arial Narrow"/>
                <w:sz w:val="20"/>
                <w:szCs w:val="20"/>
              </w:rPr>
            </w:pPr>
            <w:r w:rsidRPr="00CA67F2">
              <w:rPr>
                <w:rFonts w:ascii="Arial Narrow" w:hAnsi="Arial Narrow"/>
                <w:sz w:val="20"/>
                <w:szCs w:val="20"/>
              </w:rPr>
              <w:t>As tecnologias de informação e comunicação adotadas no processo de ensino aprendizagem promovem a interatividade entre docentes e discentes?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10D1BD98" w14:textId="03880C28"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4751DE85" w14:textId="77777777" w:rsidTr="00A86077">
        <w:trPr>
          <w:trHeight w:val="340"/>
        </w:trPr>
        <w:tc>
          <w:tcPr>
            <w:tcW w:w="817" w:type="pct"/>
            <w:vMerge/>
            <w:tcBorders>
              <w:right w:val="single" w:sz="4" w:space="0" w:color="auto"/>
            </w:tcBorders>
            <w:shd w:val="clear" w:color="auto" w:fill="D9D9D9" w:themeFill="background1" w:themeFillShade="D9"/>
            <w:vAlign w:val="center"/>
          </w:tcPr>
          <w:p w14:paraId="4BC1D0CF"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657477CE"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4024F52D" w14:textId="690E2373" w:rsidR="00206F44" w:rsidRPr="00CA67F2" w:rsidRDefault="00206F44" w:rsidP="00CA67F2">
            <w:pPr>
              <w:widowControl w:val="0"/>
              <w:autoSpaceDE w:val="0"/>
              <w:autoSpaceDN w:val="0"/>
              <w:adjustRightInd w:val="0"/>
              <w:rPr>
                <w:rFonts w:ascii="Arial Narrow" w:hAnsi="Arial Narrow"/>
                <w:sz w:val="20"/>
                <w:szCs w:val="20"/>
              </w:rPr>
            </w:pPr>
            <w:r w:rsidRPr="00CA67F2">
              <w:rPr>
                <w:rFonts w:ascii="Arial Narrow" w:hAnsi="Arial Narrow"/>
                <w:sz w:val="20"/>
                <w:szCs w:val="20"/>
              </w:rPr>
              <w:t>As tecnologias de informação e comunicação adotadas no processo de ensino aprendizagem asseguram o acesso a materiais ou recursos didáticos a qualquer hora e lugar?</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4DE82EE" w14:textId="1546FC7A"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6CE4100F" w14:textId="77777777" w:rsidTr="00A86077">
        <w:trPr>
          <w:trHeight w:val="340"/>
        </w:trPr>
        <w:tc>
          <w:tcPr>
            <w:tcW w:w="817" w:type="pct"/>
            <w:vMerge/>
            <w:tcBorders>
              <w:right w:val="single" w:sz="4" w:space="0" w:color="auto"/>
            </w:tcBorders>
            <w:shd w:val="clear" w:color="auto" w:fill="D9D9D9" w:themeFill="background1" w:themeFillShade="D9"/>
            <w:vAlign w:val="center"/>
          </w:tcPr>
          <w:p w14:paraId="2AD26A09"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653AAD50"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1717D24C" w14:textId="7B447163" w:rsidR="00206F44" w:rsidRPr="00CA67F2" w:rsidRDefault="00206F44" w:rsidP="00CA67F2">
            <w:pPr>
              <w:widowControl w:val="0"/>
              <w:autoSpaceDE w:val="0"/>
              <w:autoSpaceDN w:val="0"/>
              <w:adjustRightInd w:val="0"/>
              <w:rPr>
                <w:rFonts w:ascii="Arial Narrow" w:hAnsi="Arial Narrow"/>
                <w:sz w:val="20"/>
                <w:szCs w:val="20"/>
              </w:rPr>
            </w:pPr>
            <w:r w:rsidRPr="00CA67F2">
              <w:rPr>
                <w:rFonts w:ascii="Arial Narrow" w:hAnsi="Arial Narrow"/>
                <w:sz w:val="20"/>
                <w:szCs w:val="20"/>
              </w:rPr>
              <w:t>As tecnologias de informação e comunicação adotadas no processo de ensino aprendizagem possibilitam experiências diferenciadas de aprendizagem baseadas em seu uso?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7EB673C" w14:textId="5F5092A9"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19170002" w14:textId="77777777" w:rsidTr="00A86077">
        <w:trPr>
          <w:trHeight w:val="340"/>
        </w:trPr>
        <w:tc>
          <w:tcPr>
            <w:tcW w:w="817" w:type="pct"/>
            <w:tcBorders>
              <w:top w:val="single" w:sz="4" w:space="0" w:color="auto"/>
              <w:right w:val="single" w:sz="4" w:space="0" w:color="auto"/>
            </w:tcBorders>
            <w:shd w:val="clear" w:color="auto" w:fill="D9D9D9" w:themeFill="background1" w:themeFillShade="D9"/>
            <w:vAlign w:val="center"/>
          </w:tcPr>
          <w:p w14:paraId="0448F030" w14:textId="660A6EA3" w:rsidR="00206F44" w:rsidRPr="00A96025" w:rsidRDefault="00206F44" w:rsidP="005F0985">
            <w:pPr>
              <w:rPr>
                <w:rFonts w:ascii="Arial Narrow" w:hAnsi="Arial Narrow"/>
                <w:sz w:val="20"/>
                <w:szCs w:val="20"/>
              </w:rPr>
            </w:pPr>
            <w:r>
              <w:rPr>
                <w:rFonts w:ascii="Arial Narrow" w:hAnsi="Arial Narrow"/>
                <w:sz w:val="20"/>
                <w:szCs w:val="20"/>
              </w:rPr>
              <w:t xml:space="preserve">Observações: </w:t>
            </w:r>
          </w:p>
        </w:tc>
        <w:tc>
          <w:tcPr>
            <w:tcW w:w="4183" w:type="pct"/>
            <w:gridSpan w:val="3"/>
            <w:tcBorders>
              <w:top w:val="single" w:sz="4" w:space="0" w:color="auto"/>
              <w:right w:val="single" w:sz="4" w:space="0" w:color="auto"/>
            </w:tcBorders>
            <w:shd w:val="clear" w:color="auto" w:fill="D9D9D9" w:themeFill="background1" w:themeFillShade="D9"/>
            <w:vAlign w:val="center"/>
          </w:tcPr>
          <w:p w14:paraId="3F8CD6BE" w14:textId="3900CB88" w:rsidR="00206F44" w:rsidRDefault="00206F44"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Devido às características do curso, todas as disciplinas com carga horária prática utilizam-se de TICs.</w:t>
            </w:r>
          </w:p>
        </w:tc>
      </w:tr>
      <w:tr w:rsidR="00206F44" w:rsidRPr="007837EC" w14:paraId="76FFF655" w14:textId="77777777" w:rsidTr="00DC5338">
        <w:trPr>
          <w:trHeight w:val="340"/>
        </w:trPr>
        <w:tc>
          <w:tcPr>
            <w:tcW w:w="817" w:type="pct"/>
            <w:vMerge w:val="restart"/>
            <w:tcBorders>
              <w:right w:val="single" w:sz="4" w:space="0" w:color="auto"/>
            </w:tcBorders>
            <w:shd w:val="clear" w:color="auto" w:fill="auto"/>
            <w:vAlign w:val="center"/>
          </w:tcPr>
          <w:p w14:paraId="20BB8DCB" w14:textId="22443019" w:rsidR="00206F44" w:rsidRPr="00A96025" w:rsidRDefault="00206F44" w:rsidP="005F0985">
            <w:pPr>
              <w:rPr>
                <w:rFonts w:ascii="Arial Narrow" w:hAnsi="Arial Narrow"/>
                <w:sz w:val="20"/>
                <w:szCs w:val="20"/>
              </w:rPr>
            </w:pPr>
            <w:r w:rsidRPr="00795F85">
              <w:rPr>
                <w:rFonts w:ascii="Arial Narrow" w:hAnsi="Arial Narrow"/>
                <w:sz w:val="20"/>
                <w:szCs w:val="20"/>
              </w:rPr>
              <w:t>Ambiente Virtual de Aprendizagem (AVA)</w:t>
            </w:r>
          </w:p>
        </w:tc>
        <w:tc>
          <w:tcPr>
            <w:tcW w:w="788" w:type="pct"/>
            <w:vMerge w:val="restart"/>
            <w:tcBorders>
              <w:right w:val="single" w:sz="4" w:space="0" w:color="auto"/>
            </w:tcBorders>
            <w:shd w:val="clear" w:color="auto" w:fill="auto"/>
            <w:vAlign w:val="center"/>
          </w:tcPr>
          <w:p w14:paraId="563B7957" w14:textId="043BBDC3" w:rsidR="00206F44" w:rsidRDefault="00206F44" w:rsidP="005F0985">
            <w:pPr>
              <w:rPr>
                <w:rFonts w:ascii="Arial Narrow" w:hAnsi="Arial Narrow"/>
                <w:sz w:val="20"/>
                <w:szCs w:val="20"/>
              </w:rPr>
            </w:pPr>
            <w:r w:rsidRPr="00795F85">
              <w:rPr>
                <w:rFonts w:ascii="Arial Narrow" w:hAnsi="Arial Narrow"/>
                <w:sz w:val="20"/>
                <w:szCs w:val="20"/>
              </w:rPr>
              <w:t>Para cursos presenciais que ofertam disciplinas (integral ou parcialmente) na modalidade a distância</w:t>
            </w:r>
          </w:p>
        </w:tc>
        <w:tc>
          <w:tcPr>
            <w:tcW w:w="3133" w:type="pct"/>
            <w:tcBorders>
              <w:top w:val="single" w:sz="4" w:space="0" w:color="auto"/>
              <w:bottom w:val="single" w:sz="4" w:space="0" w:color="auto"/>
              <w:right w:val="single" w:sz="4" w:space="0" w:color="auto"/>
            </w:tcBorders>
            <w:shd w:val="clear" w:color="auto" w:fill="auto"/>
            <w:vAlign w:val="center"/>
          </w:tcPr>
          <w:p w14:paraId="42AADB38" w14:textId="6066EC5C" w:rsidR="00206F44" w:rsidRPr="007A09B9" w:rsidRDefault="00206F44" w:rsidP="00AC4843">
            <w:pPr>
              <w:rPr>
                <w:rFonts w:ascii="Arial Narrow" w:hAnsi="Arial Narrow"/>
                <w:sz w:val="20"/>
                <w:szCs w:val="20"/>
              </w:rPr>
            </w:pPr>
            <w:r w:rsidRPr="00C07237">
              <w:rPr>
                <w:rFonts w:ascii="Arial Narrow" w:hAnsi="Arial Narrow"/>
                <w:sz w:val="20"/>
                <w:szCs w:val="20"/>
              </w:rPr>
              <w:t xml:space="preserve">O Ambiente Virtual de Aprendizagem, constante no PPC, apresenta materiais, recursos e tecnologias apropriadas, que permitem desenvolver a cooperação </w:t>
            </w:r>
            <w:r>
              <w:rPr>
                <w:rFonts w:ascii="Arial Narrow" w:hAnsi="Arial Narrow"/>
                <w:sz w:val="20"/>
                <w:szCs w:val="20"/>
              </w:rPr>
              <w:t xml:space="preserve">entre </w:t>
            </w:r>
            <w:r w:rsidRPr="00C07237">
              <w:rPr>
                <w:rFonts w:ascii="Arial Narrow" w:hAnsi="Arial Narrow"/>
                <w:sz w:val="20"/>
                <w:szCs w:val="20"/>
              </w:rPr>
              <w:t>discentes e docente</w:t>
            </w:r>
            <w:r>
              <w:rPr>
                <w:rFonts w:ascii="Arial Narrow" w:hAnsi="Arial Narrow"/>
                <w:sz w:val="20"/>
                <w:szCs w:val="20"/>
              </w:rPr>
              <w:t>s com um</w:t>
            </w:r>
            <w:r w:rsidRPr="00C07237">
              <w:rPr>
                <w:rFonts w:ascii="Arial Narrow" w:hAnsi="Arial Narrow"/>
                <w:sz w:val="20"/>
                <w:szCs w:val="20"/>
              </w:rPr>
              <w:t>a reflexão sobre o conteúdo das disciplinas?</w:t>
            </w:r>
          </w:p>
        </w:tc>
        <w:tc>
          <w:tcPr>
            <w:tcW w:w="262" w:type="pct"/>
            <w:tcBorders>
              <w:top w:val="single" w:sz="4" w:space="0" w:color="auto"/>
              <w:bottom w:val="single" w:sz="4" w:space="0" w:color="auto"/>
              <w:right w:val="single" w:sz="4" w:space="0" w:color="auto"/>
            </w:tcBorders>
            <w:shd w:val="clear" w:color="auto" w:fill="auto"/>
            <w:vAlign w:val="center"/>
          </w:tcPr>
          <w:p w14:paraId="2FA8BA4D" w14:textId="2445FA02"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624F6B1D" w14:textId="77777777" w:rsidTr="00DC5338">
        <w:trPr>
          <w:trHeight w:val="340"/>
        </w:trPr>
        <w:tc>
          <w:tcPr>
            <w:tcW w:w="817" w:type="pct"/>
            <w:vMerge/>
            <w:tcBorders>
              <w:right w:val="single" w:sz="4" w:space="0" w:color="auto"/>
            </w:tcBorders>
            <w:shd w:val="clear" w:color="auto" w:fill="auto"/>
            <w:vAlign w:val="center"/>
          </w:tcPr>
          <w:p w14:paraId="549A1D54"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auto"/>
            <w:vAlign w:val="center"/>
          </w:tcPr>
          <w:p w14:paraId="3764027F"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12C099F5" w14:textId="2C4B991F" w:rsidR="00206F44" w:rsidRPr="00C07237" w:rsidRDefault="00206F44" w:rsidP="00AC4843">
            <w:pPr>
              <w:rPr>
                <w:rFonts w:ascii="Arial Narrow" w:hAnsi="Arial Narrow"/>
                <w:sz w:val="20"/>
                <w:szCs w:val="20"/>
              </w:rPr>
            </w:pPr>
            <w:r w:rsidRPr="00C07237">
              <w:rPr>
                <w:rFonts w:ascii="Arial Narrow" w:hAnsi="Arial Narrow"/>
                <w:sz w:val="20"/>
                <w:szCs w:val="20"/>
              </w:rPr>
              <w:t xml:space="preserve">O Ambiente Virtual de Aprendizagem </w:t>
            </w:r>
            <w:r>
              <w:rPr>
                <w:rFonts w:ascii="Arial Narrow" w:hAnsi="Arial Narrow"/>
                <w:sz w:val="20"/>
                <w:szCs w:val="20"/>
              </w:rPr>
              <w:t xml:space="preserve">apresenta </w:t>
            </w:r>
            <w:r w:rsidRPr="00C07237">
              <w:rPr>
                <w:rFonts w:ascii="Arial Narrow" w:hAnsi="Arial Narrow"/>
                <w:sz w:val="20"/>
                <w:szCs w:val="20"/>
              </w:rPr>
              <w:t>acessibilidade metodológica, instrumental e comunicacional?</w:t>
            </w:r>
          </w:p>
        </w:tc>
        <w:tc>
          <w:tcPr>
            <w:tcW w:w="262" w:type="pct"/>
            <w:tcBorders>
              <w:top w:val="single" w:sz="4" w:space="0" w:color="auto"/>
              <w:bottom w:val="single" w:sz="4" w:space="0" w:color="auto"/>
              <w:right w:val="single" w:sz="4" w:space="0" w:color="auto"/>
            </w:tcBorders>
            <w:shd w:val="clear" w:color="auto" w:fill="auto"/>
            <w:vAlign w:val="center"/>
          </w:tcPr>
          <w:p w14:paraId="01DEFAFD" w14:textId="6B3E0171" w:rsidR="00206F44" w:rsidRDefault="00206F44" w:rsidP="005F0985">
            <w:pPr>
              <w:jc w:val="center"/>
              <w:rPr>
                <w:rFonts w:ascii="Arial Narrow" w:hAnsi="Arial Narrow"/>
                <w:sz w:val="20"/>
                <w:szCs w:val="20"/>
              </w:rPr>
            </w:pPr>
            <w:r>
              <w:rPr>
                <w:rFonts w:ascii="Arial Narrow" w:hAnsi="Arial Narrow"/>
                <w:sz w:val="20"/>
                <w:szCs w:val="20"/>
              </w:rPr>
              <w:t>S</w:t>
            </w:r>
          </w:p>
        </w:tc>
      </w:tr>
      <w:tr w:rsidR="00206F44" w:rsidRPr="007837EC" w14:paraId="64BC103D" w14:textId="77777777" w:rsidTr="00DC5338">
        <w:trPr>
          <w:trHeight w:val="340"/>
        </w:trPr>
        <w:tc>
          <w:tcPr>
            <w:tcW w:w="817" w:type="pct"/>
            <w:vMerge/>
            <w:tcBorders>
              <w:right w:val="single" w:sz="4" w:space="0" w:color="auto"/>
            </w:tcBorders>
            <w:shd w:val="clear" w:color="auto" w:fill="auto"/>
            <w:vAlign w:val="center"/>
          </w:tcPr>
          <w:p w14:paraId="1BCD2203"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auto"/>
            <w:vAlign w:val="center"/>
          </w:tcPr>
          <w:p w14:paraId="279E9BD7"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auto"/>
            <w:vAlign w:val="center"/>
          </w:tcPr>
          <w:p w14:paraId="0ACD5D47" w14:textId="64C126EF" w:rsidR="00206F44" w:rsidRPr="007A09B9" w:rsidRDefault="00206F44" w:rsidP="00C07237">
            <w:pPr>
              <w:rPr>
                <w:rFonts w:ascii="Arial Narrow" w:hAnsi="Arial Narrow"/>
                <w:sz w:val="20"/>
                <w:szCs w:val="20"/>
              </w:rPr>
            </w:pPr>
            <w:r w:rsidRPr="00C07237">
              <w:rPr>
                <w:rFonts w:ascii="Arial Narrow" w:hAnsi="Arial Narrow"/>
                <w:sz w:val="20"/>
                <w:szCs w:val="20"/>
              </w:rPr>
              <w:t>O Ambiente Virtual de Aprendizagem passa por avaliações periódicas devidamente documentadas, que resultam em ações de</w:t>
            </w:r>
            <w:r>
              <w:rPr>
                <w:rFonts w:ascii="Arial Narrow" w:hAnsi="Arial Narrow"/>
                <w:sz w:val="20"/>
                <w:szCs w:val="20"/>
              </w:rPr>
              <w:t xml:space="preserve"> </w:t>
            </w:r>
            <w:r w:rsidRPr="00C07237">
              <w:rPr>
                <w:rFonts w:ascii="Arial Narrow" w:hAnsi="Arial Narrow"/>
                <w:sz w:val="20"/>
                <w:szCs w:val="20"/>
              </w:rPr>
              <w:t>melhoria contínua</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03801BED" w14:textId="44CA3B52" w:rsidR="00206F44" w:rsidRDefault="00206F44" w:rsidP="005F0985">
            <w:pPr>
              <w:jc w:val="center"/>
              <w:rPr>
                <w:rFonts w:ascii="Arial Narrow" w:hAnsi="Arial Narrow"/>
                <w:sz w:val="20"/>
                <w:szCs w:val="20"/>
              </w:rPr>
            </w:pPr>
            <w:r>
              <w:rPr>
                <w:rFonts w:ascii="Arial Narrow" w:hAnsi="Arial Narrow"/>
                <w:sz w:val="20"/>
                <w:szCs w:val="20"/>
              </w:rPr>
              <w:t>N</w:t>
            </w:r>
          </w:p>
        </w:tc>
      </w:tr>
      <w:tr w:rsidR="00206F44" w:rsidRPr="007837EC" w14:paraId="7AB3B606" w14:textId="77777777" w:rsidTr="006D1160">
        <w:trPr>
          <w:trHeight w:val="340"/>
        </w:trPr>
        <w:tc>
          <w:tcPr>
            <w:tcW w:w="817" w:type="pct"/>
            <w:tcBorders>
              <w:top w:val="single" w:sz="4" w:space="0" w:color="auto"/>
              <w:right w:val="single" w:sz="4" w:space="0" w:color="auto"/>
            </w:tcBorders>
            <w:shd w:val="clear" w:color="auto" w:fill="auto"/>
            <w:vAlign w:val="center"/>
          </w:tcPr>
          <w:p w14:paraId="1DC7D665" w14:textId="4439E3B3" w:rsidR="00206F44" w:rsidRPr="00A96025" w:rsidRDefault="00206F44"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auto"/>
            <w:vAlign w:val="center"/>
          </w:tcPr>
          <w:p w14:paraId="3F67584F" w14:textId="65C9FAE9" w:rsidR="00206F44" w:rsidRDefault="00206F44"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Atualmente, a instituição utiliza o moodle, porém, o corpo docente adota outros AVAs, tais como o Google Class Room.</w:t>
            </w:r>
          </w:p>
        </w:tc>
      </w:tr>
      <w:tr w:rsidR="00206F44" w:rsidRPr="007837EC" w14:paraId="051097DD" w14:textId="77777777" w:rsidTr="00A86077">
        <w:trPr>
          <w:trHeight w:val="340"/>
        </w:trPr>
        <w:tc>
          <w:tcPr>
            <w:tcW w:w="817" w:type="pct"/>
            <w:vMerge w:val="restart"/>
            <w:tcBorders>
              <w:top w:val="single" w:sz="4" w:space="0" w:color="auto"/>
              <w:right w:val="single" w:sz="4" w:space="0" w:color="auto"/>
            </w:tcBorders>
            <w:shd w:val="clear" w:color="auto" w:fill="D9D9D9" w:themeFill="background1" w:themeFillShade="D9"/>
            <w:vAlign w:val="center"/>
          </w:tcPr>
          <w:p w14:paraId="54297181" w14:textId="77777777" w:rsidR="00206F44" w:rsidRPr="00724280" w:rsidRDefault="00206F44" w:rsidP="00724280">
            <w:pPr>
              <w:rPr>
                <w:rFonts w:ascii="Arial Narrow" w:hAnsi="Arial Narrow"/>
                <w:sz w:val="20"/>
                <w:szCs w:val="20"/>
              </w:rPr>
            </w:pPr>
            <w:r w:rsidRPr="00724280">
              <w:rPr>
                <w:rFonts w:ascii="Arial Narrow" w:hAnsi="Arial Narrow"/>
                <w:sz w:val="20"/>
                <w:szCs w:val="20"/>
              </w:rPr>
              <w:t>Procedimentos de acompanhamento e de avaliação dos processos de</w:t>
            </w:r>
          </w:p>
          <w:p w14:paraId="65064802" w14:textId="54F441B2" w:rsidR="00206F44" w:rsidRPr="00A96025" w:rsidRDefault="00206F44" w:rsidP="00724280">
            <w:pPr>
              <w:rPr>
                <w:rFonts w:ascii="Arial Narrow" w:hAnsi="Arial Narrow"/>
                <w:sz w:val="20"/>
                <w:szCs w:val="20"/>
              </w:rPr>
            </w:pPr>
            <w:r w:rsidRPr="00724280">
              <w:rPr>
                <w:rFonts w:ascii="Arial Narrow" w:hAnsi="Arial Narrow"/>
                <w:sz w:val="20"/>
                <w:szCs w:val="20"/>
              </w:rPr>
              <w:t>ensino-aprendizagem</w:t>
            </w:r>
          </w:p>
        </w:tc>
        <w:tc>
          <w:tcPr>
            <w:tcW w:w="788" w:type="pct"/>
            <w:vMerge w:val="restart"/>
            <w:tcBorders>
              <w:top w:val="single" w:sz="4" w:space="0" w:color="auto"/>
              <w:right w:val="single" w:sz="4" w:space="0" w:color="auto"/>
            </w:tcBorders>
            <w:shd w:val="clear" w:color="auto" w:fill="D9D9D9" w:themeFill="background1" w:themeFillShade="D9"/>
            <w:vAlign w:val="center"/>
          </w:tcPr>
          <w:p w14:paraId="3D056A70"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13D1323E" w14:textId="2262933F" w:rsidR="00206F44" w:rsidRPr="00724280" w:rsidRDefault="00206F44" w:rsidP="00724280">
            <w:pPr>
              <w:rPr>
                <w:rFonts w:ascii="Arial Narrow" w:hAnsi="Arial Narrow"/>
                <w:sz w:val="20"/>
                <w:szCs w:val="20"/>
              </w:rPr>
            </w:pPr>
            <w:r w:rsidRPr="00724280">
              <w:rPr>
                <w:rFonts w:ascii="Arial Narrow" w:hAnsi="Arial Narrow"/>
                <w:sz w:val="20"/>
                <w:szCs w:val="20"/>
              </w:rPr>
              <w:t>Os procedimentos de acompanhamento e de avaliação, utilizados nos processos de ensino-aprendizagem, atendem à concepção do curso definida no PPC?</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5B81290C" w14:textId="1F9C6295" w:rsidR="00206F44" w:rsidRDefault="00206F44" w:rsidP="005F0985">
            <w:pPr>
              <w:jc w:val="center"/>
              <w:rPr>
                <w:rFonts w:ascii="Arial Narrow" w:hAnsi="Arial Narrow"/>
                <w:sz w:val="20"/>
                <w:szCs w:val="20"/>
              </w:rPr>
            </w:pPr>
            <w:r>
              <w:rPr>
                <w:rFonts w:ascii="Arial Narrow" w:hAnsi="Arial Narrow"/>
                <w:sz w:val="20"/>
                <w:szCs w:val="20"/>
              </w:rPr>
              <w:t>N</w:t>
            </w:r>
          </w:p>
        </w:tc>
      </w:tr>
      <w:tr w:rsidR="00206F44" w:rsidRPr="007837EC" w14:paraId="0F127269" w14:textId="77777777" w:rsidTr="00A86077">
        <w:trPr>
          <w:trHeight w:val="340"/>
        </w:trPr>
        <w:tc>
          <w:tcPr>
            <w:tcW w:w="817" w:type="pct"/>
            <w:vMerge/>
            <w:tcBorders>
              <w:right w:val="single" w:sz="4" w:space="0" w:color="auto"/>
            </w:tcBorders>
            <w:shd w:val="clear" w:color="auto" w:fill="D9D9D9" w:themeFill="background1" w:themeFillShade="D9"/>
            <w:vAlign w:val="center"/>
          </w:tcPr>
          <w:p w14:paraId="689EBF57" w14:textId="37ABC821" w:rsidR="00206F44" w:rsidRPr="00A96025" w:rsidRDefault="00206F44" w:rsidP="00724280">
            <w:pPr>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2D1F6671"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28A9BDDE" w14:textId="2E1CA57E" w:rsidR="00206F44" w:rsidRPr="007A09B9" w:rsidRDefault="00206F44" w:rsidP="00724280">
            <w:pPr>
              <w:rPr>
                <w:rFonts w:ascii="Arial Narrow" w:hAnsi="Arial Narrow"/>
                <w:sz w:val="20"/>
                <w:szCs w:val="20"/>
              </w:rPr>
            </w:pPr>
            <w:r w:rsidRPr="00724280">
              <w:rPr>
                <w:rFonts w:ascii="Arial Narrow" w:hAnsi="Arial Narrow"/>
                <w:sz w:val="20"/>
                <w:szCs w:val="20"/>
              </w:rPr>
              <w:t>Os procedimentos de acompanhamento e de avaliação permitem o desenvolvimento e a autonomia do discente de forma contínua e efetiva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12E5A5B3" w14:textId="4D7EA101" w:rsidR="00206F44" w:rsidRDefault="00206F44" w:rsidP="005F0985">
            <w:pPr>
              <w:jc w:val="center"/>
              <w:rPr>
                <w:rFonts w:ascii="Arial Narrow" w:hAnsi="Arial Narrow"/>
                <w:sz w:val="20"/>
                <w:szCs w:val="20"/>
              </w:rPr>
            </w:pPr>
            <w:r>
              <w:rPr>
                <w:rFonts w:ascii="Arial Narrow" w:hAnsi="Arial Narrow"/>
                <w:sz w:val="20"/>
                <w:szCs w:val="20"/>
              </w:rPr>
              <w:t>N</w:t>
            </w:r>
          </w:p>
        </w:tc>
      </w:tr>
      <w:tr w:rsidR="00206F44" w:rsidRPr="007837EC" w14:paraId="26CD467F" w14:textId="77777777" w:rsidTr="00A86077">
        <w:trPr>
          <w:trHeight w:val="340"/>
        </w:trPr>
        <w:tc>
          <w:tcPr>
            <w:tcW w:w="817" w:type="pct"/>
            <w:vMerge/>
            <w:tcBorders>
              <w:right w:val="single" w:sz="4" w:space="0" w:color="auto"/>
            </w:tcBorders>
            <w:shd w:val="clear" w:color="auto" w:fill="D9D9D9" w:themeFill="background1" w:themeFillShade="D9"/>
            <w:vAlign w:val="center"/>
          </w:tcPr>
          <w:p w14:paraId="5D094306"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475D16F2"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59460C9E" w14:textId="76CD704B" w:rsidR="00206F44" w:rsidRPr="00724280" w:rsidRDefault="00206F44" w:rsidP="00724280">
            <w:pPr>
              <w:rPr>
                <w:rFonts w:ascii="Arial Narrow" w:hAnsi="Arial Narrow"/>
                <w:sz w:val="20"/>
                <w:szCs w:val="20"/>
              </w:rPr>
            </w:pPr>
            <w:r w:rsidRPr="00724280">
              <w:rPr>
                <w:rFonts w:ascii="Arial Narrow" w:hAnsi="Arial Narrow"/>
                <w:sz w:val="20"/>
                <w:szCs w:val="20"/>
              </w:rPr>
              <w:t>Os procedimentos de acompanhamento e de avaliação resultam em informações sistematizadas e disponibilizadas aos estudantes, com mecanismos que garantam sua natureza formativa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F5EE6E8" w14:textId="0DF38A05" w:rsidR="00206F44" w:rsidRDefault="00206F44" w:rsidP="005F0985">
            <w:pPr>
              <w:jc w:val="center"/>
              <w:rPr>
                <w:rFonts w:ascii="Arial Narrow" w:hAnsi="Arial Narrow"/>
                <w:sz w:val="20"/>
                <w:szCs w:val="20"/>
              </w:rPr>
            </w:pPr>
            <w:r>
              <w:rPr>
                <w:rFonts w:ascii="Arial Narrow" w:hAnsi="Arial Narrow"/>
                <w:sz w:val="20"/>
                <w:szCs w:val="20"/>
              </w:rPr>
              <w:t>N</w:t>
            </w:r>
          </w:p>
        </w:tc>
      </w:tr>
      <w:tr w:rsidR="00206F44" w:rsidRPr="007837EC" w14:paraId="666A04CE" w14:textId="77777777" w:rsidTr="00A86077">
        <w:trPr>
          <w:trHeight w:val="340"/>
        </w:trPr>
        <w:tc>
          <w:tcPr>
            <w:tcW w:w="817" w:type="pct"/>
            <w:vMerge/>
            <w:tcBorders>
              <w:right w:val="single" w:sz="4" w:space="0" w:color="auto"/>
            </w:tcBorders>
            <w:shd w:val="clear" w:color="auto" w:fill="D9D9D9" w:themeFill="background1" w:themeFillShade="D9"/>
            <w:vAlign w:val="center"/>
          </w:tcPr>
          <w:p w14:paraId="69DD8454" w14:textId="77777777" w:rsidR="00206F44" w:rsidRPr="00A96025" w:rsidRDefault="00206F44" w:rsidP="005F0985">
            <w:pPr>
              <w:rPr>
                <w:rFonts w:ascii="Arial Narrow" w:hAnsi="Arial Narrow"/>
                <w:sz w:val="20"/>
                <w:szCs w:val="20"/>
              </w:rPr>
            </w:pPr>
          </w:p>
        </w:tc>
        <w:tc>
          <w:tcPr>
            <w:tcW w:w="788" w:type="pct"/>
            <w:vMerge/>
            <w:tcBorders>
              <w:right w:val="single" w:sz="4" w:space="0" w:color="auto"/>
            </w:tcBorders>
            <w:shd w:val="clear" w:color="auto" w:fill="D9D9D9" w:themeFill="background1" w:themeFillShade="D9"/>
            <w:vAlign w:val="center"/>
          </w:tcPr>
          <w:p w14:paraId="722A689F" w14:textId="77777777" w:rsidR="00206F44" w:rsidRDefault="00206F44" w:rsidP="005F0985">
            <w:pPr>
              <w:rPr>
                <w:rFonts w:ascii="Arial Narrow" w:hAnsi="Arial Narrow"/>
                <w:sz w:val="20"/>
                <w:szCs w:val="20"/>
              </w:rPr>
            </w:pPr>
          </w:p>
        </w:tc>
        <w:tc>
          <w:tcPr>
            <w:tcW w:w="3133" w:type="pct"/>
            <w:tcBorders>
              <w:top w:val="single" w:sz="4" w:space="0" w:color="auto"/>
              <w:bottom w:val="single" w:sz="4" w:space="0" w:color="auto"/>
              <w:right w:val="single" w:sz="4" w:space="0" w:color="auto"/>
            </w:tcBorders>
            <w:shd w:val="clear" w:color="auto" w:fill="D9D9D9" w:themeFill="background1" w:themeFillShade="D9"/>
            <w:vAlign w:val="center"/>
          </w:tcPr>
          <w:p w14:paraId="5FFCA15B" w14:textId="02C0A869" w:rsidR="00206F44" w:rsidRPr="00724280" w:rsidRDefault="00206F44" w:rsidP="00724280">
            <w:pPr>
              <w:rPr>
                <w:rFonts w:ascii="Arial Narrow" w:hAnsi="Arial Narrow"/>
                <w:sz w:val="20"/>
                <w:szCs w:val="20"/>
              </w:rPr>
            </w:pPr>
            <w:r w:rsidRPr="00724280">
              <w:rPr>
                <w:rFonts w:ascii="Arial Narrow" w:hAnsi="Arial Narrow"/>
                <w:sz w:val="20"/>
                <w:szCs w:val="20"/>
              </w:rPr>
              <w:t>São adotadas ações concretas para a melhoria da aprendizagem em função das avaliações realizadas?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79C71B2A" w14:textId="53028F72" w:rsidR="00206F44" w:rsidRDefault="00206F44" w:rsidP="005F0985">
            <w:pPr>
              <w:jc w:val="center"/>
              <w:rPr>
                <w:rFonts w:ascii="Arial Narrow" w:hAnsi="Arial Narrow"/>
                <w:sz w:val="20"/>
                <w:szCs w:val="20"/>
              </w:rPr>
            </w:pPr>
            <w:r>
              <w:rPr>
                <w:rFonts w:ascii="Arial Narrow" w:hAnsi="Arial Narrow"/>
                <w:sz w:val="20"/>
                <w:szCs w:val="20"/>
              </w:rPr>
              <w:t>N</w:t>
            </w:r>
          </w:p>
        </w:tc>
      </w:tr>
      <w:tr w:rsidR="00206F44" w:rsidRPr="007837EC" w14:paraId="086DE52B" w14:textId="77777777" w:rsidTr="00A86077">
        <w:trPr>
          <w:trHeight w:val="339"/>
        </w:trPr>
        <w:tc>
          <w:tcPr>
            <w:tcW w:w="817" w:type="pct"/>
            <w:tcBorders>
              <w:top w:val="single" w:sz="4" w:space="0" w:color="auto"/>
              <w:right w:val="single" w:sz="4" w:space="0" w:color="auto"/>
            </w:tcBorders>
            <w:shd w:val="clear" w:color="auto" w:fill="D9D9D9" w:themeFill="background1" w:themeFillShade="D9"/>
            <w:vAlign w:val="center"/>
          </w:tcPr>
          <w:p w14:paraId="1DCE0ED0" w14:textId="1B3EA192" w:rsidR="00206F44" w:rsidRPr="00724280" w:rsidRDefault="00206F44"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D9D9D9" w:themeFill="background1" w:themeFillShade="D9"/>
            <w:vAlign w:val="center"/>
          </w:tcPr>
          <w:p w14:paraId="5849206D" w14:textId="77777777" w:rsidR="00206F44" w:rsidRDefault="00206F44" w:rsidP="00724280">
            <w:pPr>
              <w:jc w:val="center"/>
              <w:rPr>
                <w:rFonts w:ascii="Arial Narrow" w:hAnsi="Arial Narrow"/>
                <w:sz w:val="20"/>
                <w:szCs w:val="20"/>
              </w:rPr>
            </w:pPr>
          </w:p>
        </w:tc>
      </w:tr>
      <w:tr w:rsidR="00206F44" w:rsidRPr="007837EC" w14:paraId="31692265" w14:textId="77777777" w:rsidTr="00DC5338">
        <w:trPr>
          <w:trHeight w:val="996"/>
        </w:trPr>
        <w:tc>
          <w:tcPr>
            <w:tcW w:w="817" w:type="pct"/>
            <w:tcBorders>
              <w:top w:val="single" w:sz="4" w:space="0" w:color="auto"/>
              <w:right w:val="single" w:sz="4" w:space="0" w:color="auto"/>
            </w:tcBorders>
            <w:shd w:val="clear" w:color="auto" w:fill="auto"/>
            <w:vAlign w:val="center"/>
          </w:tcPr>
          <w:p w14:paraId="498230EC" w14:textId="31078B43" w:rsidR="00206F44" w:rsidRPr="00D06826" w:rsidRDefault="00206F44" w:rsidP="005F0985">
            <w:pPr>
              <w:rPr>
                <w:rFonts w:ascii="Arial Narrow" w:hAnsi="Arial Narrow"/>
                <w:sz w:val="20"/>
                <w:szCs w:val="20"/>
              </w:rPr>
            </w:pPr>
            <w:r w:rsidRPr="00724280">
              <w:rPr>
                <w:rFonts w:ascii="Arial Narrow" w:hAnsi="Arial Narrow"/>
                <w:sz w:val="20"/>
                <w:szCs w:val="20"/>
              </w:rPr>
              <w:t>Número de vagas</w:t>
            </w:r>
          </w:p>
        </w:tc>
        <w:tc>
          <w:tcPr>
            <w:tcW w:w="788" w:type="pct"/>
            <w:tcBorders>
              <w:top w:val="single" w:sz="4" w:space="0" w:color="auto"/>
              <w:right w:val="single" w:sz="4" w:space="0" w:color="auto"/>
            </w:tcBorders>
            <w:shd w:val="clear" w:color="auto" w:fill="auto"/>
            <w:vAlign w:val="center"/>
          </w:tcPr>
          <w:p w14:paraId="229BAADF" w14:textId="5BF32F87" w:rsidR="00206F44" w:rsidRDefault="00206F44" w:rsidP="005F0985">
            <w:pPr>
              <w:rPr>
                <w:rFonts w:ascii="Arial Narrow" w:hAnsi="Arial Narrow"/>
                <w:sz w:val="20"/>
                <w:szCs w:val="20"/>
              </w:rPr>
            </w:pPr>
            <w:r>
              <w:rPr>
                <w:rFonts w:ascii="Arial Narrow" w:hAnsi="Arial Narrow"/>
                <w:sz w:val="20"/>
                <w:szCs w:val="20"/>
              </w:rPr>
              <w:t>Quantitativo de vagas ofertadas por semestre.</w:t>
            </w:r>
          </w:p>
        </w:tc>
        <w:tc>
          <w:tcPr>
            <w:tcW w:w="3133" w:type="pct"/>
            <w:tcBorders>
              <w:top w:val="single" w:sz="4" w:space="0" w:color="auto"/>
              <w:right w:val="single" w:sz="4" w:space="0" w:color="auto"/>
            </w:tcBorders>
            <w:shd w:val="clear" w:color="auto" w:fill="auto"/>
            <w:vAlign w:val="center"/>
          </w:tcPr>
          <w:p w14:paraId="48F6FE62" w14:textId="3670A422" w:rsidR="00206F44" w:rsidRPr="00016CAC" w:rsidRDefault="00206F44" w:rsidP="00724280">
            <w:pPr>
              <w:rPr>
                <w:rFonts w:ascii="Arial Narrow" w:hAnsi="Arial Narrow"/>
                <w:sz w:val="20"/>
                <w:szCs w:val="20"/>
              </w:rPr>
            </w:pPr>
            <w:r w:rsidRPr="00724280">
              <w:rPr>
                <w:rFonts w:ascii="Arial Narrow" w:hAnsi="Arial Narrow"/>
                <w:sz w:val="20"/>
                <w:szCs w:val="20"/>
              </w:rPr>
              <w:t>O número de vagas para o curso está fundamentado em estudos perió</w:t>
            </w:r>
            <w:r>
              <w:rPr>
                <w:rFonts w:ascii="Arial Narrow" w:hAnsi="Arial Narrow"/>
                <w:sz w:val="20"/>
                <w:szCs w:val="20"/>
              </w:rPr>
              <w:t xml:space="preserve">dicos, </w:t>
            </w:r>
            <w:r w:rsidRPr="00724280">
              <w:rPr>
                <w:rFonts w:ascii="Arial Narrow" w:hAnsi="Arial Narrow"/>
                <w:sz w:val="20"/>
                <w:szCs w:val="20"/>
              </w:rPr>
              <w:t>quantitativos e qualitativos, e em pesquisas com a comunidade acadêmica,</w:t>
            </w:r>
            <w:r>
              <w:rPr>
                <w:rFonts w:ascii="Arial Narrow" w:hAnsi="Arial Narrow"/>
                <w:sz w:val="20"/>
                <w:szCs w:val="20"/>
              </w:rPr>
              <w:t xml:space="preserve"> </w:t>
            </w:r>
            <w:r w:rsidRPr="00724280">
              <w:rPr>
                <w:rFonts w:ascii="Arial Narrow" w:hAnsi="Arial Narrow"/>
                <w:sz w:val="20"/>
                <w:szCs w:val="20"/>
              </w:rPr>
              <w:t xml:space="preserve">que comprovam sua adequação à dimensão </w:t>
            </w:r>
            <w:r>
              <w:rPr>
                <w:rFonts w:ascii="Arial Narrow" w:hAnsi="Arial Narrow"/>
                <w:sz w:val="20"/>
                <w:szCs w:val="20"/>
              </w:rPr>
              <w:t xml:space="preserve">do corpo docente </w:t>
            </w:r>
            <w:r w:rsidRPr="00724280">
              <w:rPr>
                <w:rFonts w:ascii="Arial Narrow" w:hAnsi="Arial Narrow"/>
                <w:sz w:val="20"/>
                <w:szCs w:val="20"/>
              </w:rPr>
              <w:t>e às condições de infraestrutura física e tecnológica</w:t>
            </w:r>
            <w:r>
              <w:rPr>
                <w:rFonts w:ascii="Arial Narrow" w:hAnsi="Arial Narrow"/>
                <w:sz w:val="20"/>
                <w:szCs w:val="20"/>
              </w:rPr>
              <w:t xml:space="preserve"> </w:t>
            </w:r>
            <w:r w:rsidRPr="00724280">
              <w:rPr>
                <w:rFonts w:ascii="Arial Narrow" w:hAnsi="Arial Narrow"/>
                <w:sz w:val="20"/>
                <w:szCs w:val="20"/>
              </w:rPr>
              <w:t xml:space="preserve">para o ensino e a pesquisa </w:t>
            </w:r>
            <w:r>
              <w:rPr>
                <w:rFonts w:ascii="Arial Narrow" w:hAnsi="Arial Narrow"/>
                <w:sz w:val="20"/>
                <w:szCs w:val="20"/>
              </w:rPr>
              <w:t>?</w:t>
            </w:r>
          </w:p>
        </w:tc>
        <w:tc>
          <w:tcPr>
            <w:tcW w:w="262" w:type="pct"/>
            <w:tcBorders>
              <w:top w:val="single" w:sz="4" w:space="0" w:color="auto"/>
              <w:right w:val="single" w:sz="4" w:space="0" w:color="auto"/>
            </w:tcBorders>
            <w:shd w:val="clear" w:color="auto" w:fill="auto"/>
            <w:vAlign w:val="center"/>
          </w:tcPr>
          <w:p w14:paraId="4689D97B" w14:textId="62428728" w:rsidR="00206F44" w:rsidRDefault="00206F44" w:rsidP="00724280">
            <w:pPr>
              <w:jc w:val="center"/>
              <w:rPr>
                <w:rFonts w:ascii="Arial Narrow" w:hAnsi="Arial Narrow"/>
                <w:sz w:val="20"/>
                <w:szCs w:val="20"/>
              </w:rPr>
            </w:pPr>
            <w:r>
              <w:rPr>
                <w:rFonts w:ascii="Arial Narrow" w:hAnsi="Arial Narrow"/>
                <w:sz w:val="20"/>
                <w:szCs w:val="20"/>
              </w:rPr>
              <w:t>S</w:t>
            </w:r>
          </w:p>
        </w:tc>
      </w:tr>
      <w:tr w:rsidR="00206F44" w:rsidRPr="007837EC" w14:paraId="251008FA" w14:textId="77777777" w:rsidTr="00534255">
        <w:trPr>
          <w:trHeight w:val="437"/>
        </w:trPr>
        <w:tc>
          <w:tcPr>
            <w:tcW w:w="817" w:type="pct"/>
            <w:tcBorders>
              <w:top w:val="single" w:sz="4" w:space="0" w:color="auto"/>
              <w:right w:val="single" w:sz="4" w:space="0" w:color="auto"/>
            </w:tcBorders>
            <w:shd w:val="clear" w:color="auto" w:fill="auto"/>
            <w:vAlign w:val="center"/>
          </w:tcPr>
          <w:p w14:paraId="320D5DA7" w14:textId="77777777" w:rsidR="00206F44" w:rsidRPr="00D06826" w:rsidRDefault="00206F44" w:rsidP="005F0985">
            <w:pPr>
              <w:rPr>
                <w:rFonts w:ascii="Arial Narrow" w:hAnsi="Arial Narrow"/>
                <w:sz w:val="20"/>
                <w:szCs w:val="20"/>
              </w:rPr>
            </w:pPr>
            <w:r>
              <w:rPr>
                <w:rFonts w:ascii="Arial Narrow" w:hAnsi="Arial Narrow"/>
                <w:sz w:val="20"/>
                <w:szCs w:val="20"/>
              </w:rPr>
              <w:t>Observações:</w:t>
            </w:r>
          </w:p>
        </w:tc>
        <w:tc>
          <w:tcPr>
            <w:tcW w:w="4183" w:type="pct"/>
            <w:gridSpan w:val="3"/>
            <w:tcBorders>
              <w:top w:val="single" w:sz="4" w:space="0" w:color="auto"/>
              <w:right w:val="single" w:sz="4" w:space="0" w:color="auto"/>
            </w:tcBorders>
            <w:shd w:val="clear" w:color="auto" w:fill="auto"/>
            <w:vAlign w:val="center"/>
          </w:tcPr>
          <w:p w14:paraId="45CEAEAD" w14:textId="6A671B4B" w:rsidR="00206F44" w:rsidRDefault="00206F44"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 Ciência da Computação foi o primeiro curso da área de computação implantado no Estado do Tocantins, inicialmente denominado Tecnologia em Processamento de Dados.</w:t>
            </w:r>
          </w:p>
        </w:tc>
      </w:tr>
    </w:tbl>
    <w:p w14:paraId="2568900D" w14:textId="77777777" w:rsidR="007563DB" w:rsidRDefault="007563DB" w:rsidP="00B678AF"/>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6"/>
        <w:gridCol w:w="1461"/>
        <w:gridCol w:w="6149"/>
        <w:gridCol w:w="490"/>
      </w:tblGrid>
      <w:tr w:rsidR="00BF3E7A" w:rsidRPr="007837EC" w14:paraId="089B6320" w14:textId="77777777" w:rsidTr="007F78A3">
        <w:trPr>
          <w:trHeight w:val="340"/>
        </w:trPr>
        <w:tc>
          <w:tcPr>
            <w:tcW w:w="5000" w:type="pct"/>
            <w:gridSpan w:val="4"/>
            <w:tcBorders>
              <w:top w:val="single" w:sz="4" w:space="0" w:color="auto"/>
              <w:bottom w:val="single" w:sz="4" w:space="0" w:color="auto"/>
              <w:right w:val="single" w:sz="4" w:space="0" w:color="auto"/>
            </w:tcBorders>
            <w:shd w:val="clear" w:color="auto" w:fill="244061" w:themeFill="accent1" w:themeFillShade="80"/>
            <w:vAlign w:val="center"/>
          </w:tcPr>
          <w:p w14:paraId="3CFE88AF" w14:textId="77777777" w:rsidR="00BF3E7A" w:rsidRDefault="00BF3E7A" w:rsidP="007F78A3">
            <w:pPr>
              <w:jc w:val="center"/>
              <w:rPr>
                <w:rFonts w:ascii="Arial Narrow" w:hAnsi="Arial Narrow"/>
                <w:b/>
                <w:sz w:val="20"/>
                <w:szCs w:val="20"/>
              </w:rPr>
            </w:pPr>
            <w:r>
              <w:rPr>
                <w:rFonts w:ascii="Arial Narrow" w:hAnsi="Arial Narrow"/>
                <w:b/>
                <w:sz w:val="20"/>
                <w:szCs w:val="20"/>
              </w:rPr>
              <w:t>LISTA DE INDICADORES DE AVALIAÇÃO</w:t>
            </w:r>
          </w:p>
          <w:p w14:paraId="0BCE68E9" w14:textId="77777777" w:rsidR="00BF3E7A" w:rsidRPr="00A042EB" w:rsidRDefault="00BF3E7A" w:rsidP="007F78A3">
            <w:pPr>
              <w:jc w:val="center"/>
              <w:rPr>
                <w:rFonts w:ascii="Arial Narrow" w:hAnsi="Arial Narrow"/>
                <w:b/>
                <w:sz w:val="20"/>
                <w:szCs w:val="20"/>
              </w:rPr>
            </w:pPr>
            <w:r>
              <w:rPr>
                <w:rFonts w:ascii="Arial Narrow" w:hAnsi="Arial Narrow"/>
                <w:b/>
                <w:sz w:val="20"/>
                <w:szCs w:val="20"/>
              </w:rPr>
              <w:t>CONCEITO 5</w:t>
            </w:r>
          </w:p>
        </w:tc>
      </w:tr>
      <w:tr w:rsidR="00BF3E7A" w:rsidRPr="00A042EB" w14:paraId="635D1296" w14:textId="77777777" w:rsidTr="007F78A3">
        <w:trPr>
          <w:trHeight w:val="340"/>
        </w:trPr>
        <w:tc>
          <w:tcPr>
            <w:tcW w:w="5000" w:type="pct"/>
            <w:gridSpan w:val="4"/>
            <w:tcBorders>
              <w:top w:val="single" w:sz="4" w:space="0" w:color="auto"/>
              <w:bottom w:val="single" w:sz="4" w:space="0" w:color="auto"/>
              <w:right w:val="single" w:sz="4" w:space="0" w:color="auto"/>
            </w:tcBorders>
            <w:shd w:val="clear" w:color="auto" w:fill="FFC000"/>
            <w:vAlign w:val="center"/>
          </w:tcPr>
          <w:p w14:paraId="4C368A1B" w14:textId="4CFC4AED" w:rsidR="00BF3E7A" w:rsidRPr="00A042EB" w:rsidRDefault="00BF3E7A" w:rsidP="007F78A3">
            <w:pPr>
              <w:jc w:val="center"/>
              <w:rPr>
                <w:rFonts w:ascii="Arial Narrow" w:hAnsi="Arial Narrow"/>
                <w:b/>
                <w:sz w:val="20"/>
                <w:szCs w:val="20"/>
              </w:rPr>
            </w:pPr>
            <w:r>
              <w:rPr>
                <w:rFonts w:ascii="Arial Narrow" w:hAnsi="Arial Narrow"/>
                <w:b/>
                <w:sz w:val="20"/>
                <w:szCs w:val="20"/>
              </w:rPr>
              <w:t>CORPO DOCENTE</w:t>
            </w:r>
          </w:p>
        </w:tc>
      </w:tr>
      <w:tr w:rsidR="00BF3E7A" w:rsidRPr="00A042EB" w14:paraId="4F401A19" w14:textId="77777777" w:rsidTr="007F78A3">
        <w:trPr>
          <w:trHeight w:val="340"/>
        </w:trPr>
        <w:tc>
          <w:tcPr>
            <w:tcW w:w="671" w:type="pct"/>
            <w:tcBorders>
              <w:top w:val="single" w:sz="4" w:space="0" w:color="auto"/>
              <w:bottom w:val="single" w:sz="4" w:space="0" w:color="auto"/>
              <w:right w:val="single" w:sz="4" w:space="0" w:color="auto"/>
            </w:tcBorders>
            <w:shd w:val="clear" w:color="auto" w:fill="BFBFBF" w:themeFill="background1" w:themeFillShade="BF"/>
            <w:vAlign w:val="center"/>
          </w:tcPr>
          <w:p w14:paraId="049EEA19" w14:textId="77777777" w:rsidR="00BF3E7A" w:rsidRPr="00A042EB" w:rsidRDefault="00BF3E7A" w:rsidP="007F78A3">
            <w:pPr>
              <w:jc w:val="center"/>
              <w:rPr>
                <w:rFonts w:ascii="Arial Narrow" w:hAnsi="Arial Narrow"/>
                <w:b/>
                <w:sz w:val="20"/>
                <w:szCs w:val="20"/>
              </w:rPr>
            </w:pPr>
            <w:r w:rsidRPr="00A042EB">
              <w:rPr>
                <w:rFonts w:ascii="Arial Narrow" w:hAnsi="Arial Narrow"/>
                <w:b/>
                <w:sz w:val="20"/>
                <w:szCs w:val="20"/>
              </w:rPr>
              <w:t>Indicador</w:t>
            </w:r>
          </w:p>
        </w:tc>
        <w:tc>
          <w:tcPr>
            <w:tcW w:w="781" w:type="pct"/>
            <w:tcBorders>
              <w:top w:val="single" w:sz="4" w:space="0" w:color="auto"/>
              <w:bottom w:val="single" w:sz="4" w:space="0" w:color="auto"/>
              <w:right w:val="single" w:sz="4" w:space="0" w:color="auto"/>
            </w:tcBorders>
            <w:shd w:val="clear" w:color="auto" w:fill="BFBFBF" w:themeFill="background1" w:themeFillShade="BF"/>
            <w:vAlign w:val="center"/>
          </w:tcPr>
          <w:p w14:paraId="5F87803F" w14:textId="77777777" w:rsidR="00BF3E7A" w:rsidRPr="00A042EB" w:rsidRDefault="00BF3E7A" w:rsidP="007F78A3">
            <w:pPr>
              <w:jc w:val="center"/>
              <w:rPr>
                <w:rFonts w:ascii="Arial Narrow" w:hAnsi="Arial Narrow"/>
                <w:b/>
                <w:sz w:val="20"/>
                <w:szCs w:val="20"/>
              </w:rPr>
            </w:pPr>
            <w:r w:rsidRPr="00A042EB">
              <w:rPr>
                <w:rFonts w:ascii="Arial Narrow" w:hAnsi="Arial Narrow"/>
                <w:b/>
                <w:sz w:val="20"/>
                <w:szCs w:val="20"/>
              </w:rPr>
              <w:t>Descrição</w:t>
            </w:r>
          </w:p>
        </w:tc>
        <w:tc>
          <w:tcPr>
            <w:tcW w:w="3286" w:type="pct"/>
            <w:tcBorders>
              <w:top w:val="single" w:sz="4" w:space="0" w:color="auto"/>
              <w:bottom w:val="single" w:sz="4" w:space="0" w:color="auto"/>
              <w:right w:val="single" w:sz="4" w:space="0" w:color="auto"/>
            </w:tcBorders>
            <w:shd w:val="clear" w:color="auto" w:fill="BFBFBF" w:themeFill="background1" w:themeFillShade="BF"/>
            <w:vAlign w:val="center"/>
          </w:tcPr>
          <w:p w14:paraId="6C4FCF72" w14:textId="77777777" w:rsidR="00BF3E7A" w:rsidRPr="00A042EB" w:rsidRDefault="00BF3E7A" w:rsidP="007F78A3">
            <w:pPr>
              <w:jc w:val="center"/>
              <w:rPr>
                <w:rFonts w:ascii="Arial Narrow" w:hAnsi="Arial Narrow"/>
                <w:b/>
                <w:sz w:val="20"/>
                <w:szCs w:val="20"/>
              </w:rPr>
            </w:pPr>
            <w:r>
              <w:rPr>
                <w:rFonts w:ascii="Arial Narrow" w:hAnsi="Arial Narrow"/>
                <w:b/>
                <w:sz w:val="20"/>
                <w:szCs w:val="20"/>
              </w:rPr>
              <w:t>Critério de Análise</w:t>
            </w:r>
          </w:p>
        </w:tc>
        <w:tc>
          <w:tcPr>
            <w:tcW w:w="262" w:type="pct"/>
            <w:tcBorders>
              <w:top w:val="single" w:sz="4" w:space="0" w:color="auto"/>
              <w:bottom w:val="single" w:sz="4" w:space="0" w:color="auto"/>
              <w:right w:val="single" w:sz="4" w:space="0" w:color="auto"/>
            </w:tcBorders>
            <w:shd w:val="clear" w:color="auto" w:fill="BFBFBF" w:themeFill="background1" w:themeFillShade="BF"/>
            <w:vAlign w:val="center"/>
          </w:tcPr>
          <w:p w14:paraId="4CD62B18" w14:textId="77777777" w:rsidR="00BF3E7A" w:rsidRPr="00A042EB" w:rsidRDefault="00BF3E7A" w:rsidP="007F78A3">
            <w:pPr>
              <w:jc w:val="center"/>
              <w:rPr>
                <w:rFonts w:ascii="Arial Narrow" w:hAnsi="Arial Narrow"/>
                <w:b/>
                <w:sz w:val="20"/>
                <w:szCs w:val="20"/>
              </w:rPr>
            </w:pPr>
            <w:r w:rsidRPr="00A042EB">
              <w:rPr>
                <w:rFonts w:ascii="Arial Narrow" w:hAnsi="Arial Narrow"/>
                <w:b/>
                <w:sz w:val="20"/>
                <w:szCs w:val="20"/>
              </w:rPr>
              <w:t>S/N</w:t>
            </w:r>
          </w:p>
        </w:tc>
      </w:tr>
      <w:tr w:rsidR="007A09B9" w:rsidRPr="007837EC" w14:paraId="30D71B53" w14:textId="77777777" w:rsidTr="007F78A3">
        <w:trPr>
          <w:trHeight w:val="340"/>
        </w:trPr>
        <w:tc>
          <w:tcPr>
            <w:tcW w:w="671" w:type="pct"/>
            <w:vMerge w:val="restart"/>
            <w:tcBorders>
              <w:top w:val="single" w:sz="4" w:space="0" w:color="auto"/>
              <w:right w:val="single" w:sz="4" w:space="0" w:color="auto"/>
            </w:tcBorders>
            <w:shd w:val="clear" w:color="auto" w:fill="auto"/>
            <w:vAlign w:val="center"/>
          </w:tcPr>
          <w:p w14:paraId="0C18F6E9" w14:textId="5DFD5CA1" w:rsidR="007A09B9" w:rsidRPr="00D06826" w:rsidRDefault="00A96025" w:rsidP="007F78A3">
            <w:pPr>
              <w:rPr>
                <w:rFonts w:ascii="Arial Narrow" w:hAnsi="Arial Narrow"/>
                <w:sz w:val="20"/>
                <w:szCs w:val="20"/>
              </w:rPr>
            </w:pPr>
            <w:r w:rsidRPr="00A96025">
              <w:rPr>
                <w:rFonts w:ascii="Arial Narrow" w:hAnsi="Arial Narrow"/>
                <w:sz w:val="20"/>
                <w:szCs w:val="20"/>
              </w:rPr>
              <w:t>Núcleo Docente Estruturante – NDE</w:t>
            </w:r>
          </w:p>
        </w:tc>
        <w:tc>
          <w:tcPr>
            <w:tcW w:w="781" w:type="pct"/>
            <w:vMerge w:val="restart"/>
            <w:tcBorders>
              <w:top w:val="single" w:sz="4" w:space="0" w:color="auto"/>
              <w:right w:val="single" w:sz="4" w:space="0" w:color="auto"/>
            </w:tcBorders>
            <w:shd w:val="clear" w:color="auto" w:fill="auto"/>
            <w:vAlign w:val="center"/>
          </w:tcPr>
          <w:p w14:paraId="34C4F467" w14:textId="6800F6DA" w:rsidR="007A09B9" w:rsidRDefault="00A96025" w:rsidP="007F78A3">
            <w:pPr>
              <w:rPr>
                <w:rFonts w:ascii="Arial Narrow" w:hAnsi="Arial Narrow"/>
                <w:sz w:val="20"/>
                <w:szCs w:val="20"/>
              </w:rPr>
            </w:pPr>
            <w:r>
              <w:rPr>
                <w:rFonts w:ascii="Arial Narrow" w:hAnsi="Arial Narrow"/>
                <w:sz w:val="20"/>
                <w:szCs w:val="20"/>
              </w:rPr>
              <w:t>Atuação do NDE junto ao curso</w:t>
            </w:r>
          </w:p>
        </w:tc>
        <w:tc>
          <w:tcPr>
            <w:tcW w:w="3286" w:type="pct"/>
            <w:tcBorders>
              <w:top w:val="single" w:sz="4" w:space="0" w:color="auto"/>
              <w:bottom w:val="single" w:sz="4" w:space="0" w:color="auto"/>
              <w:right w:val="single" w:sz="4" w:space="0" w:color="auto"/>
            </w:tcBorders>
            <w:shd w:val="clear" w:color="auto" w:fill="auto"/>
            <w:vAlign w:val="center"/>
          </w:tcPr>
          <w:p w14:paraId="02E0F042" w14:textId="2EBF0F30" w:rsidR="007A09B9" w:rsidRPr="00016CAC" w:rsidRDefault="007A09B9" w:rsidP="007A09B9">
            <w:pPr>
              <w:widowControl w:val="0"/>
              <w:autoSpaceDE w:val="0"/>
              <w:autoSpaceDN w:val="0"/>
              <w:adjustRightInd w:val="0"/>
              <w:rPr>
                <w:rFonts w:ascii="Arial Narrow" w:hAnsi="Arial Narrow"/>
                <w:sz w:val="20"/>
                <w:szCs w:val="20"/>
              </w:rPr>
            </w:pPr>
            <w:r w:rsidRPr="007A09B9">
              <w:rPr>
                <w:rFonts w:ascii="Arial Narrow" w:hAnsi="Arial Narrow"/>
                <w:sz w:val="20"/>
                <w:szCs w:val="20"/>
              </w:rPr>
              <w:t>NDE possui, no mínimo, 5 docentes do curso; seus membros atuam em regime</w:t>
            </w:r>
            <w:r>
              <w:rPr>
                <w:rFonts w:ascii="Arial Narrow" w:hAnsi="Arial Narrow"/>
                <w:sz w:val="20"/>
                <w:szCs w:val="20"/>
              </w:rPr>
              <w:t xml:space="preserve"> </w:t>
            </w:r>
            <w:r w:rsidRPr="007A09B9">
              <w:rPr>
                <w:rFonts w:ascii="Arial Narrow" w:hAnsi="Arial Narrow"/>
                <w:sz w:val="20"/>
                <w:szCs w:val="20"/>
              </w:rPr>
              <w:t xml:space="preserve">de tempo integral ou parcial (mínimo de 20% em </w:t>
            </w:r>
            <w:r w:rsidR="00A96025">
              <w:rPr>
                <w:rFonts w:ascii="Arial Narrow" w:hAnsi="Arial Narrow"/>
                <w:sz w:val="20"/>
                <w:szCs w:val="20"/>
              </w:rPr>
              <w:t>tempo integral), e</w:t>
            </w:r>
            <w:r>
              <w:rPr>
                <w:rFonts w:ascii="Arial Narrow" w:hAnsi="Arial Narrow"/>
                <w:sz w:val="20"/>
                <w:szCs w:val="20"/>
              </w:rPr>
              <w:t xml:space="preserve"> pelo menos 60% </w:t>
            </w:r>
            <w:r w:rsidRPr="007A09B9">
              <w:rPr>
                <w:rFonts w:ascii="Arial Narrow" w:hAnsi="Arial Narrow"/>
                <w:sz w:val="20"/>
                <w:szCs w:val="20"/>
              </w:rPr>
              <w:t>de seus membros possuem titulação stricto sensu</w:t>
            </w:r>
            <w:r w:rsidR="00A96025">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0A6DC97B" w14:textId="2D52DF35" w:rsidR="007A09B9" w:rsidRDefault="00A01625" w:rsidP="007F78A3">
            <w:pPr>
              <w:jc w:val="center"/>
              <w:rPr>
                <w:rFonts w:ascii="Arial Narrow" w:hAnsi="Arial Narrow"/>
                <w:sz w:val="20"/>
                <w:szCs w:val="20"/>
              </w:rPr>
            </w:pPr>
            <w:r>
              <w:rPr>
                <w:rFonts w:ascii="Arial Narrow" w:hAnsi="Arial Narrow"/>
                <w:sz w:val="20"/>
                <w:szCs w:val="20"/>
              </w:rPr>
              <w:t>S</w:t>
            </w:r>
          </w:p>
        </w:tc>
      </w:tr>
      <w:tr w:rsidR="007A09B9" w:rsidRPr="007837EC" w14:paraId="06A8F114" w14:textId="77777777" w:rsidTr="005F0985">
        <w:trPr>
          <w:trHeight w:val="340"/>
        </w:trPr>
        <w:tc>
          <w:tcPr>
            <w:tcW w:w="671" w:type="pct"/>
            <w:vMerge/>
            <w:tcBorders>
              <w:right w:val="single" w:sz="4" w:space="0" w:color="auto"/>
            </w:tcBorders>
            <w:shd w:val="clear" w:color="auto" w:fill="auto"/>
            <w:vAlign w:val="center"/>
          </w:tcPr>
          <w:p w14:paraId="47400CFE" w14:textId="77777777" w:rsidR="007A09B9" w:rsidRPr="00D06826" w:rsidRDefault="007A09B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7F3F52A9" w14:textId="77777777" w:rsidR="007A09B9" w:rsidRDefault="007A09B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3B531295" w14:textId="4DA19648" w:rsidR="007A09B9" w:rsidRPr="007A09B9" w:rsidRDefault="007A09B9" w:rsidP="009E353E">
            <w:pPr>
              <w:widowControl w:val="0"/>
              <w:autoSpaceDE w:val="0"/>
              <w:autoSpaceDN w:val="0"/>
              <w:adjustRightInd w:val="0"/>
              <w:rPr>
                <w:rFonts w:ascii="Arial Narrow" w:hAnsi="Arial Narrow"/>
                <w:sz w:val="20"/>
                <w:szCs w:val="20"/>
              </w:rPr>
            </w:pPr>
            <w:r>
              <w:rPr>
                <w:rFonts w:ascii="Arial Narrow" w:hAnsi="Arial Narrow"/>
                <w:sz w:val="20"/>
                <w:szCs w:val="20"/>
              </w:rPr>
              <w:t xml:space="preserve">O NDE </w:t>
            </w:r>
            <w:r w:rsidRPr="007A09B9">
              <w:rPr>
                <w:rFonts w:ascii="Arial Narrow" w:hAnsi="Arial Narrow"/>
                <w:sz w:val="20"/>
                <w:szCs w:val="20"/>
              </w:rPr>
              <w:t>tem o coordenador de curso como integrante?</w:t>
            </w:r>
          </w:p>
        </w:tc>
        <w:tc>
          <w:tcPr>
            <w:tcW w:w="262" w:type="pct"/>
            <w:tcBorders>
              <w:top w:val="single" w:sz="4" w:space="0" w:color="auto"/>
              <w:bottom w:val="single" w:sz="4" w:space="0" w:color="auto"/>
              <w:right w:val="single" w:sz="4" w:space="0" w:color="auto"/>
            </w:tcBorders>
            <w:shd w:val="clear" w:color="auto" w:fill="auto"/>
            <w:vAlign w:val="center"/>
          </w:tcPr>
          <w:p w14:paraId="7CFCBB43" w14:textId="5F49BBCF" w:rsidR="007A09B9" w:rsidRDefault="00A01625" w:rsidP="007F78A3">
            <w:pPr>
              <w:jc w:val="center"/>
              <w:rPr>
                <w:rFonts w:ascii="Arial Narrow" w:hAnsi="Arial Narrow"/>
                <w:sz w:val="20"/>
                <w:szCs w:val="20"/>
              </w:rPr>
            </w:pPr>
            <w:r>
              <w:rPr>
                <w:rFonts w:ascii="Arial Narrow" w:hAnsi="Arial Narrow"/>
                <w:sz w:val="20"/>
                <w:szCs w:val="20"/>
              </w:rPr>
              <w:t>S</w:t>
            </w:r>
          </w:p>
        </w:tc>
      </w:tr>
      <w:tr w:rsidR="007A09B9" w:rsidRPr="007837EC" w14:paraId="1EA53500" w14:textId="77777777" w:rsidTr="005F0985">
        <w:trPr>
          <w:trHeight w:val="340"/>
        </w:trPr>
        <w:tc>
          <w:tcPr>
            <w:tcW w:w="671" w:type="pct"/>
            <w:vMerge/>
            <w:tcBorders>
              <w:right w:val="single" w:sz="4" w:space="0" w:color="auto"/>
            </w:tcBorders>
            <w:shd w:val="clear" w:color="auto" w:fill="auto"/>
            <w:vAlign w:val="center"/>
          </w:tcPr>
          <w:p w14:paraId="1A3549EF" w14:textId="77777777" w:rsidR="007A09B9" w:rsidRPr="00D06826" w:rsidRDefault="007A09B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09621C1C" w14:textId="77777777" w:rsidR="007A09B9" w:rsidRDefault="007A09B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13DD2030" w14:textId="72C90C3B" w:rsidR="007A09B9" w:rsidRPr="007A09B9" w:rsidRDefault="007A09B9" w:rsidP="009E353E">
            <w:pPr>
              <w:widowControl w:val="0"/>
              <w:autoSpaceDE w:val="0"/>
              <w:autoSpaceDN w:val="0"/>
              <w:adjustRightInd w:val="0"/>
              <w:rPr>
                <w:rFonts w:ascii="Arial Narrow" w:hAnsi="Arial Narrow"/>
                <w:sz w:val="20"/>
                <w:szCs w:val="20"/>
              </w:rPr>
            </w:pPr>
            <w:r>
              <w:rPr>
                <w:rFonts w:ascii="Arial Narrow" w:hAnsi="Arial Narrow"/>
                <w:sz w:val="20"/>
                <w:szCs w:val="20"/>
              </w:rPr>
              <w:t xml:space="preserve">O NDE </w:t>
            </w:r>
            <w:r w:rsidRPr="007A09B9">
              <w:rPr>
                <w:rFonts w:ascii="Arial Narrow" w:hAnsi="Arial Narrow"/>
                <w:sz w:val="20"/>
                <w:szCs w:val="20"/>
              </w:rPr>
              <w:t>atua no acompanhamento, na consolidação e na atualização do PPC?</w:t>
            </w:r>
          </w:p>
        </w:tc>
        <w:tc>
          <w:tcPr>
            <w:tcW w:w="262" w:type="pct"/>
            <w:tcBorders>
              <w:top w:val="single" w:sz="4" w:space="0" w:color="auto"/>
              <w:bottom w:val="single" w:sz="4" w:space="0" w:color="auto"/>
              <w:right w:val="single" w:sz="4" w:space="0" w:color="auto"/>
            </w:tcBorders>
            <w:shd w:val="clear" w:color="auto" w:fill="auto"/>
            <w:vAlign w:val="center"/>
          </w:tcPr>
          <w:p w14:paraId="252885E4" w14:textId="2AB6DFF3" w:rsidR="007A09B9" w:rsidRDefault="00A01625" w:rsidP="007F78A3">
            <w:pPr>
              <w:jc w:val="center"/>
              <w:rPr>
                <w:rFonts w:ascii="Arial Narrow" w:hAnsi="Arial Narrow"/>
                <w:sz w:val="20"/>
                <w:szCs w:val="20"/>
              </w:rPr>
            </w:pPr>
            <w:r>
              <w:rPr>
                <w:rFonts w:ascii="Arial Narrow" w:hAnsi="Arial Narrow"/>
                <w:sz w:val="20"/>
                <w:szCs w:val="20"/>
              </w:rPr>
              <w:t>S</w:t>
            </w:r>
          </w:p>
        </w:tc>
      </w:tr>
      <w:tr w:rsidR="007A09B9" w:rsidRPr="007837EC" w14:paraId="3B55BC6D" w14:textId="77777777" w:rsidTr="005F0985">
        <w:trPr>
          <w:trHeight w:val="340"/>
        </w:trPr>
        <w:tc>
          <w:tcPr>
            <w:tcW w:w="671" w:type="pct"/>
            <w:vMerge/>
            <w:tcBorders>
              <w:right w:val="single" w:sz="4" w:space="0" w:color="auto"/>
            </w:tcBorders>
            <w:shd w:val="clear" w:color="auto" w:fill="auto"/>
            <w:vAlign w:val="center"/>
          </w:tcPr>
          <w:p w14:paraId="4C669AFF" w14:textId="77777777" w:rsidR="007A09B9" w:rsidRPr="00D06826" w:rsidRDefault="007A09B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1754FE35" w14:textId="77777777" w:rsidR="007A09B9" w:rsidRDefault="007A09B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32A8FB5D" w14:textId="6E73E2A1" w:rsidR="007A09B9" w:rsidRPr="007A09B9" w:rsidRDefault="007A09B9" w:rsidP="009E353E">
            <w:pPr>
              <w:widowControl w:val="0"/>
              <w:autoSpaceDE w:val="0"/>
              <w:autoSpaceDN w:val="0"/>
              <w:adjustRightInd w:val="0"/>
              <w:rPr>
                <w:rFonts w:ascii="Arial Narrow" w:hAnsi="Arial Narrow"/>
                <w:sz w:val="20"/>
                <w:szCs w:val="20"/>
              </w:rPr>
            </w:pPr>
            <w:r>
              <w:rPr>
                <w:rFonts w:ascii="Arial Narrow" w:hAnsi="Arial Narrow"/>
                <w:sz w:val="20"/>
                <w:szCs w:val="20"/>
              </w:rPr>
              <w:t xml:space="preserve">O NDE realiza </w:t>
            </w:r>
            <w:r w:rsidRPr="007A09B9">
              <w:rPr>
                <w:rFonts w:ascii="Arial Narrow" w:hAnsi="Arial Narrow"/>
                <w:sz w:val="20"/>
                <w:szCs w:val="20"/>
              </w:rPr>
              <w:t>estudos e atualização periódica, verificando o impacto do sistema de avaliação de aprendizagem na formação do estudante e analisando a adequação do perfil do egresso, considerando as DCN e as novas demandas do mundo do trabalho?</w:t>
            </w:r>
          </w:p>
        </w:tc>
        <w:tc>
          <w:tcPr>
            <w:tcW w:w="262" w:type="pct"/>
            <w:tcBorders>
              <w:top w:val="single" w:sz="4" w:space="0" w:color="auto"/>
              <w:bottom w:val="single" w:sz="4" w:space="0" w:color="auto"/>
              <w:right w:val="single" w:sz="4" w:space="0" w:color="auto"/>
            </w:tcBorders>
            <w:shd w:val="clear" w:color="auto" w:fill="auto"/>
            <w:vAlign w:val="center"/>
          </w:tcPr>
          <w:p w14:paraId="17BFFCE6" w14:textId="44BA2865" w:rsidR="007A09B9" w:rsidRDefault="00A01625" w:rsidP="007F78A3">
            <w:pPr>
              <w:jc w:val="center"/>
              <w:rPr>
                <w:rFonts w:ascii="Arial Narrow" w:hAnsi="Arial Narrow"/>
                <w:sz w:val="20"/>
                <w:szCs w:val="20"/>
              </w:rPr>
            </w:pPr>
            <w:r>
              <w:rPr>
                <w:rFonts w:ascii="Arial Narrow" w:hAnsi="Arial Narrow"/>
                <w:sz w:val="20"/>
                <w:szCs w:val="20"/>
              </w:rPr>
              <w:t>N</w:t>
            </w:r>
          </w:p>
        </w:tc>
      </w:tr>
      <w:tr w:rsidR="007A09B9" w:rsidRPr="007837EC" w14:paraId="7E65E51A" w14:textId="77777777" w:rsidTr="005F0985">
        <w:trPr>
          <w:trHeight w:val="340"/>
        </w:trPr>
        <w:tc>
          <w:tcPr>
            <w:tcW w:w="671" w:type="pct"/>
            <w:vMerge/>
            <w:tcBorders>
              <w:right w:val="single" w:sz="4" w:space="0" w:color="auto"/>
            </w:tcBorders>
            <w:shd w:val="clear" w:color="auto" w:fill="auto"/>
            <w:vAlign w:val="center"/>
          </w:tcPr>
          <w:p w14:paraId="42EF0B2E" w14:textId="77777777" w:rsidR="007A09B9" w:rsidRPr="00D06826" w:rsidRDefault="007A09B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678CB6CE" w14:textId="77777777" w:rsidR="007A09B9" w:rsidRDefault="007A09B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1C4DE789" w14:textId="0A5318AE" w:rsidR="007A09B9" w:rsidRPr="00016CAC" w:rsidRDefault="007A09B9" w:rsidP="007A09B9">
            <w:pPr>
              <w:widowControl w:val="0"/>
              <w:autoSpaceDE w:val="0"/>
              <w:autoSpaceDN w:val="0"/>
              <w:adjustRightInd w:val="0"/>
              <w:rPr>
                <w:rFonts w:ascii="Arial Narrow" w:hAnsi="Arial Narrow"/>
                <w:sz w:val="20"/>
                <w:szCs w:val="20"/>
              </w:rPr>
            </w:pPr>
            <w:r>
              <w:rPr>
                <w:rFonts w:ascii="Arial Narrow" w:hAnsi="Arial Narrow"/>
                <w:sz w:val="20"/>
                <w:szCs w:val="20"/>
              </w:rPr>
              <w:t xml:space="preserve">O NDE mantém </w:t>
            </w:r>
            <w:r w:rsidRPr="007A09B9">
              <w:rPr>
                <w:rFonts w:ascii="Arial Narrow" w:hAnsi="Arial Narrow"/>
                <w:sz w:val="20"/>
                <w:szCs w:val="20"/>
              </w:rPr>
              <w:t>parte de seus membros desde o último ato regulatório</w:t>
            </w:r>
          </w:p>
        </w:tc>
        <w:tc>
          <w:tcPr>
            <w:tcW w:w="262" w:type="pct"/>
            <w:tcBorders>
              <w:top w:val="single" w:sz="4" w:space="0" w:color="auto"/>
              <w:bottom w:val="single" w:sz="4" w:space="0" w:color="auto"/>
              <w:right w:val="single" w:sz="4" w:space="0" w:color="auto"/>
            </w:tcBorders>
            <w:shd w:val="clear" w:color="auto" w:fill="auto"/>
            <w:vAlign w:val="center"/>
          </w:tcPr>
          <w:p w14:paraId="73B83F6B" w14:textId="34AC9098" w:rsidR="007A09B9" w:rsidRDefault="00A01625" w:rsidP="007A09B9">
            <w:pPr>
              <w:widowControl w:val="0"/>
              <w:autoSpaceDE w:val="0"/>
              <w:autoSpaceDN w:val="0"/>
              <w:adjustRightInd w:val="0"/>
              <w:jc w:val="center"/>
              <w:rPr>
                <w:rFonts w:ascii="Arial Narrow" w:hAnsi="Arial Narrow"/>
                <w:sz w:val="20"/>
                <w:szCs w:val="20"/>
              </w:rPr>
            </w:pPr>
            <w:r>
              <w:rPr>
                <w:rFonts w:ascii="Arial Narrow" w:hAnsi="Arial Narrow"/>
                <w:sz w:val="20"/>
                <w:szCs w:val="20"/>
              </w:rPr>
              <w:t>S</w:t>
            </w:r>
          </w:p>
        </w:tc>
      </w:tr>
      <w:tr w:rsidR="009E353E" w:rsidRPr="007837EC" w14:paraId="23366E6E" w14:textId="77777777" w:rsidTr="009E353E">
        <w:trPr>
          <w:trHeight w:val="340"/>
        </w:trPr>
        <w:tc>
          <w:tcPr>
            <w:tcW w:w="671" w:type="pct"/>
            <w:tcBorders>
              <w:top w:val="single" w:sz="4" w:space="0" w:color="auto"/>
              <w:right w:val="single" w:sz="4" w:space="0" w:color="auto"/>
            </w:tcBorders>
            <w:shd w:val="clear" w:color="auto" w:fill="auto"/>
            <w:vAlign w:val="center"/>
          </w:tcPr>
          <w:p w14:paraId="34AC6934" w14:textId="1A68B83A" w:rsidR="009E353E" w:rsidRPr="00D06826" w:rsidRDefault="009E353E"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auto"/>
            <w:vAlign w:val="center"/>
          </w:tcPr>
          <w:p w14:paraId="23DE5382" w14:textId="77777777" w:rsidR="009E353E" w:rsidRDefault="009E353E" w:rsidP="007F78A3">
            <w:pPr>
              <w:jc w:val="center"/>
              <w:rPr>
                <w:rFonts w:ascii="Arial Narrow" w:hAnsi="Arial Narrow"/>
                <w:sz w:val="20"/>
                <w:szCs w:val="20"/>
              </w:rPr>
            </w:pPr>
          </w:p>
        </w:tc>
      </w:tr>
      <w:tr w:rsidR="00FA395A" w:rsidRPr="007837EC" w14:paraId="140A25AA" w14:textId="77777777" w:rsidTr="007A09B9">
        <w:trPr>
          <w:trHeight w:val="340"/>
        </w:trPr>
        <w:tc>
          <w:tcPr>
            <w:tcW w:w="671" w:type="pct"/>
            <w:vMerge w:val="restart"/>
            <w:tcBorders>
              <w:top w:val="single" w:sz="4" w:space="0" w:color="auto"/>
              <w:right w:val="single" w:sz="4" w:space="0" w:color="auto"/>
            </w:tcBorders>
            <w:shd w:val="clear" w:color="auto" w:fill="D9D9D9" w:themeFill="background1" w:themeFillShade="D9"/>
            <w:vAlign w:val="center"/>
          </w:tcPr>
          <w:p w14:paraId="7A374162" w14:textId="459DCFA2" w:rsidR="00FA395A" w:rsidRPr="00D06826" w:rsidRDefault="00FA395A" w:rsidP="007F78A3">
            <w:pPr>
              <w:rPr>
                <w:rFonts w:ascii="Arial Narrow" w:hAnsi="Arial Narrow"/>
                <w:sz w:val="20"/>
                <w:szCs w:val="20"/>
              </w:rPr>
            </w:pPr>
            <w:r w:rsidRPr="00046B10">
              <w:rPr>
                <w:rFonts w:ascii="Arial Narrow" w:hAnsi="Arial Narrow"/>
                <w:sz w:val="20"/>
                <w:szCs w:val="20"/>
              </w:rPr>
              <w:t>Atuação do coordenador</w:t>
            </w:r>
          </w:p>
        </w:tc>
        <w:tc>
          <w:tcPr>
            <w:tcW w:w="781" w:type="pct"/>
            <w:vMerge w:val="restart"/>
            <w:tcBorders>
              <w:top w:val="single" w:sz="4" w:space="0" w:color="auto"/>
              <w:right w:val="single" w:sz="4" w:space="0" w:color="auto"/>
            </w:tcBorders>
            <w:shd w:val="clear" w:color="auto" w:fill="D9D9D9" w:themeFill="background1" w:themeFillShade="D9"/>
            <w:vAlign w:val="center"/>
          </w:tcPr>
          <w:p w14:paraId="34D43B1F" w14:textId="54683C17" w:rsidR="00FA395A" w:rsidRDefault="00FA395A" w:rsidP="007F78A3">
            <w:pPr>
              <w:rPr>
                <w:rFonts w:ascii="Arial Narrow" w:hAnsi="Arial Narrow"/>
                <w:sz w:val="20"/>
                <w:szCs w:val="20"/>
              </w:rPr>
            </w:pPr>
            <w:r>
              <w:rPr>
                <w:rFonts w:ascii="Arial Narrow" w:hAnsi="Arial Narrow"/>
                <w:sz w:val="20"/>
                <w:szCs w:val="20"/>
              </w:rPr>
              <w:t>A atuação do coordenador considera o plano de ação dentro da carga horária reservada à coordenação</w:t>
            </w: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4CECEB1A" w14:textId="06118704" w:rsidR="00FA395A" w:rsidRPr="00016CAC" w:rsidRDefault="00FA395A" w:rsidP="00046B10">
            <w:pPr>
              <w:widowControl w:val="0"/>
              <w:autoSpaceDE w:val="0"/>
              <w:autoSpaceDN w:val="0"/>
              <w:adjustRightInd w:val="0"/>
              <w:rPr>
                <w:rFonts w:ascii="Arial Narrow" w:hAnsi="Arial Narrow"/>
                <w:sz w:val="20"/>
                <w:szCs w:val="20"/>
              </w:rPr>
            </w:pPr>
            <w:r w:rsidRPr="00046B10">
              <w:rPr>
                <w:rFonts w:ascii="Arial Narrow" w:hAnsi="Arial Narrow"/>
                <w:sz w:val="20"/>
                <w:szCs w:val="20"/>
              </w:rPr>
              <w:t>A atuação do coordenador está de acordo com o PPC?</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3804324A" w14:textId="5B33F241" w:rsidR="00FA395A" w:rsidRDefault="00A01625" w:rsidP="007F78A3">
            <w:pPr>
              <w:jc w:val="center"/>
              <w:rPr>
                <w:rFonts w:ascii="Arial Narrow" w:hAnsi="Arial Narrow"/>
                <w:sz w:val="20"/>
                <w:szCs w:val="20"/>
              </w:rPr>
            </w:pPr>
            <w:r>
              <w:rPr>
                <w:rFonts w:ascii="Arial Narrow" w:hAnsi="Arial Narrow"/>
                <w:sz w:val="20"/>
                <w:szCs w:val="20"/>
              </w:rPr>
              <w:t>S</w:t>
            </w:r>
          </w:p>
        </w:tc>
      </w:tr>
      <w:tr w:rsidR="00FA395A" w:rsidRPr="007837EC" w14:paraId="436C765B" w14:textId="77777777" w:rsidTr="007A09B9">
        <w:trPr>
          <w:trHeight w:val="340"/>
        </w:trPr>
        <w:tc>
          <w:tcPr>
            <w:tcW w:w="671" w:type="pct"/>
            <w:vMerge/>
            <w:tcBorders>
              <w:right w:val="single" w:sz="4" w:space="0" w:color="auto"/>
            </w:tcBorders>
            <w:shd w:val="clear" w:color="auto" w:fill="D9D9D9" w:themeFill="background1" w:themeFillShade="D9"/>
            <w:vAlign w:val="center"/>
          </w:tcPr>
          <w:p w14:paraId="6453A9FF" w14:textId="51625D30" w:rsidR="00FA395A" w:rsidRPr="00D06826" w:rsidRDefault="00FA395A"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78AD8129" w14:textId="77777777" w:rsidR="00FA395A" w:rsidRDefault="00FA395A"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334106D2" w14:textId="3E21228C" w:rsidR="00FA395A" w:rsidRPr="00016CAC" w:rsidRDefault="00FA395A" w:rsidP="00046B10">
            <w:pPr>
              <w:widowControl w:val="0"/>
              <w:autoSpaceDE w:val="0"/>
              <w:autoSpaceDN w:val="0"/>
              <w:adjustRightInd w:val="0"/>
              <w:rPr>
                <w:rFonts w:ascii="Arial Narrow" w:hAnsi="Arial Narrow"/>
                <w:sz w:val="20"/>
                <w:szCs w:val="20"/>
              </w:rPr>
            </w:pPr>
            <w:r w:rsidRPr="00046B10">
              <w:rPr>
                <w:rFonts w:ascii="Arial Narrow" w:hAnsi="Arial Narrow"/>
                <w:sz w:val="20"/>
                <w:szCs w:val="20"/>
              </w:rPr>
              <w:t xml:space="preserve">A atuação do coordenador atende a </w:t>
            </w:r>
            <w:r w:rsidRPr="006043BA">
              <w:rPr>
                <w:rFonts w:ascii="Arial Narrow" w:hAnsi="Arial Narrow"/>
                <w:sz w:val="20"/>
                <w:szCs w:val="20"/>
              </w:rPr>
              <w:t>demanda existente, considerando a gestão do curso, a relação com os docentes, discentes e equipe multidisciplinar?</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0AF62C1" w14:textId="72E19C0D" w:rsidR="00FA395A" w:rsidRDefault="00A01625" w:rsidP="007F78A3">
            <w:pPr>
              <w:jc w:val="center"/>
              <w:rPr>
                <w:rFonts w:ascii="Arial Narrow" w:hAnsi="Arial Narrow"/>
                <w:sz w:val="20"/>
                <w:szCs w:val="20"/>
              </w:rPr>
            </w:pPr>
            <w:r>
              <w:rPr>
                <w:rFonts w:ascii="Arial Narrow" w:hAnsi="Arial Narrow"/>
                <w:sz w:val="20"/>
                <w:szCs w:val="20"/>
              </w:rPr>
              <w:t>S</w:t>
            </w:r>
          </w:p>
        </w:tc>
      </w:tr>
      <w:tr w:rsidR="00FA395A" w:rsidRPr="007837EC" w14:paraId="1A72FECB" w14:textId="77777777" w:rsidTr="007A09B9">
        <w:trPr>
          <w:trHeight w:val="340"/>
        </w:trPr>
        <w:tc>
          <w:tcPr>
            <w:tcW w:w="671" w:type="pct"/>
            <w:vMerge/>
            <w:tcBorders>
              <w:right w:val="single" w:sz="4" w:space="0" w:color="auto"/>
            </w:tcBorders>
            <w:shd w:val="clear" w:color="auto" w:fill="D9D9D9" w:themeFill="background1" w:themeFillShade="D9"/>
            <w:vAlign w:val="center"/>
          </w:tcPr>
          <w:p w14:paraId="33055EA5" w14:textId="77777777" w:rsidR="00FA395A" w:rsidRPr="00D06826" w:rsidRDefault="00FA395A"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700CB4C2" w14:textId="77777777" w:rsidR="00FA395A" w:rsidRDefault="00FA395A"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327F67FE" w14:textId="3C8678BE" w:rsidR="00FA395A" w:rsidRPr="00016CAC" w:rsidRDefault="00FA395A" w:rsidP="00046B10">
            <w:pPr>
              <w:widowControl w:val="0"/>
              <w:autoSpaceDE w:val="0"/>
              <w:autoSpaceDN w:val="0"/>
              <w:adjustRightInd w:val="0"/>
              <w:rPr>
                <w:rFonts w:ascii="Arial Narrow" w:hAnsi="Arial Narrow"/>
                <w:sz w:val="20"/>
                <w:szCs w:val="20"/>
              </w:rPr>
            </w:pPr>
            <w:r w:rsidRPr="00046B10">
              <w:rPr>
                <w:rFonts w:ascii="Arial Narrow" w:hAnsi="Arial Narrow"/>
                <w:sz w:val="20"/>
                <w:szCs w:val="20"/>
              </w:rPr>
              <w:t>A atuação do coordenador é representativa</w:t>
            </w:r>
            <w:r w:rsidRPr="006043BA">
              <w:rPr>
                <w:rFonts w:ascii="Arial Narrow" w:hAnsi="Arial Narrow"/>
                <w:sz w:val="20"/>
                <w:szCs w:val="20"/>
              </w:rPr>
              <w:t xml:space="preserve"> nos colegiados superiores?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5CC55C4E" w14:textId="542C82E7" w:rsidR="00FA395A" w:rsidRDefault="00A01625" w:rsidP="007F78A3">
            <w:pPr>
              <w:jc w:val="center"/>
              <w:rPr>
                <w:rFonts w:ascii="Arial Narrow" w:hAnsi="Arial Narrow"/>
                <w:sz w:val="20"/>
                <w:szCs w:val="20"/>
              </w:rPr>
            </w:pPr>
            <w:r>
              <w:rPr>
                <w:rFonts w:ascii="Arial Narrow" w:hAnsi="Arial Narrow"/>
                <w:sz w:val="20"/>
                <w:szCs w:val="20"/>
              </w:rPr>
              <w:t>S</w:t>
            </w:r>
          </w:p>
        </w:tc>
      </w:tr>
      <w:tr w:rsidR="00FA395A" w:rsidRPr="007837EC" w14:paraId="276D99C9" w14:textId="77777777" w:rsidTr="007A09B9">
        <w:trPr>
          <w:trHeight w:val="340"/>
        </w:trPr>
        <w:tc>
          <w:tcPr>
            <w:tcW w:w="671" w:type="pct"/>
            <w:vMerge/>
            <w:tcBorders>
              <w:right w:val="single" w:sz="4" w:space="0" w:color="auto"/>
            </w:tcBorders>
            <w:shd w:val="clear" w:color="auto" w:fill="D9D9D9" w:themeFill="background1" w:themeFillShade="D9"/>
            <w:vAlign w:val="center"/>
          </w:tcPr>
          <w:p w14:paraId="546D5105" w14:textId="77777777" w:rsidR="00FA395A" w:rsidRPr="00D06826" w:rsidRDefault="00FA395A"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00CA0D1A" w14:textId="77777777" w:rsidR="00FA395A" w:rsidRDefault="00FA395A"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62656194" w14:textId="5ED52414" w:rsidR="00FA395A" w:rsidRPr="00016CAC" w:rsidRDefault="00FA395A" w:rsidP="00046B10">
            <w:pPr>
              <w:widowControl w:val="0"/>
              <w:autoSpaceDE w:val="0"/>
              <w:autoSpaceDN w:val="0"/>
              <w:adjustRightInd w:val="0"/>
              <w:rPr>
                <w:rFonts w:ascii="Arial Narrow" w:hAnsi="Arial Narrow"/>
                <w:sz w:val="20"/>
                <w:szCs w:val="20"/>
              </w:rPr>
            </w:pPr>
            <w:r w:rsidRPr="00046B10">
              <w:rPr>
                <w:rFonts w:ascii="Arial Narrow" w:hAnsi="Arial Narrow"/>
                <w:sz w:val="20"/>
                <w:szCs w:val="20"/>
              </w:rPr>
              <w:t xml:space="preserve">A atuação do coordenador é pautada em </w:t>
            </w:r>
            <w:r w:rsidRPr="006043BA">
              <w:rPr>
                <w:rFonts w:ascii="Arial Narrow" w:hAnsi="Arial Narrow"/>
                <w:sz w:val="20"/>
                <w:szCs w:val="20"/>
              </w:rPr>
              <w:t>um plano</w:t>
            </w:r>
            <w:r>
              <w:rPr>
                <w:rFonts w:ascii="Arial Narrow" w:hAnsi="Arial Narrow"/>
                <w:sz w:val="20"/>
                <w:szCs w:val="20"/>
              </w:rPr>
              <w:t xml:space="preserve"> </w:t>
            </w:r>
            <w:r w:rsidRPr="006043BA">
              <w:rPr>
                <w:rFonts w:ascii="Arial Narrow" w:hAnsi="Arial Narrow"/>
                <w:sz w:val="20"/>
                <w:szCs w:val="20"/>
              </w:rPr>
              <w:t>de ação documentado e compartilhado, com indicadores disponíveis e públicos</w:t>
            </w:r>
            <w:r>
              <w:rPr>
                <w:rFonts w:ascii="Arial Narrow" w:hAnsi="Arial Narrow"/>
                <w:sz w:val="20"/>
                <w:szCs w:val="20"/>
              </w:rPr>
              <w:t xml:space="preserve"> </w:t>
            </w:r>
            <w:r w:rsidRPr="006043BA">
              <w:rPr>
                <w:rFonts w:ascii="Arial Narrow" w:hAnsi="Arial Narrow"/>
                <w:sz w:val="20"/>
                <w:szCs w:val="20"/>
              </w:rPr>
              <w:t>com relação ao desempenho da coordenação?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65D6160" w14:textId="4AA6AC36" w:rsidR="00FA395A" w:rsidRDefault="00A01625" w:rsidP="007F78A3">
            <w:pPr>
              <w:jc w:val="center"/>
              <w:rPr>
                <w:rFonts w:ascii="Arial Narrow" w:hAnsi="Arial Narrow"/>
                <w:sz w:val="20"/>
                <w:szCs w:val="20"/>
              </w:rPr>
            </w:pPr>
            <w:r>
              <w:rPr>
                <w:rFonts w:ascii="Arial Narrow" w:hAnsi="Arial Narrow"/>
                <w:sz w:val="20"/>
                <w:szCs w:val="20"/>
              </w:rPr>
              <w:t>S</w:t>
            </w:r>
          </w:p>
        </w:tc>
      </w:tr>
      <w:tr w:rsidR="00FA395A" w:rsidRPr="007837EC" w14:paraId="7F71E360" w14:textId="77777777" w:rsidTr="007A09B9">
        <w:trPr>
          <w:trHeight w:val="340"/>
        </w:trPr>
        <w:tc>
          <w:tcPr>
            <w:tcW w:w="671" w:type="pct"/>
            <w:vMerge/>
            <w:tcBorders>
              <w:right w:val="single" w:sz="4" w:space="0" w:color="auto"/>
            </w:tcBorders>
            <w:shd w:val="clear" w:color="auto" w:fill="D9D9D9" w:themeFill="background1" w:themeFillShade="D9"/>
            <w:vAlign w:val="center"/>
          </w:tcPr>
          <w:p w14:paraId="32B17BCD" w14:textId="77777777" w:rsidR="00FA395A" w:rsidRPr="00D06826" w:rsidRDefault="00FA395A"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5DE741C2" w14:textId="77777777" w:rsidR="00FA395A" w:rsidRDefault="00FA395A"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0BD2AAF6" w14:textId="61094C62" w:rsidR="00FA395A" w:rsidRPr="00016CAC" w:rsidRDefault="00FA395A" w:rsidP="00046B10">
            <w:pPr>
              <w:widowControl w:val="0"/>
              <w:autoSpaceDE w:val="0"/>
              <w:autoSpaceDN w:val="0"/>
              <w:adjustRightInd w:val="0"/>
              <w:rPr>
                <w:rFonts w:ascii="Arial Narrow" w:hAnsi="Arial Narrow"/>
                <w:sz w:val="20"/>
                <w:szCs w:val="20"/>
              </w:rPr>
            </w:pPr>
            <w:r>
              <w:rPr>
                <w:rFonts w:ascii="Arial Narrow" w:hAnsi="Arial Narrow"/>
                <w:sz w:val="20"/>
                <w:szCs w:val="20"/>
              </w:rPr>
              <w:t xml:space="preserve">O regime de trabalho do coordenador proporciona a </w:t>
            </w:r>
            <w:r w:rsidRPr="006043BA">
              <w:rPr>
                <w:rFonts w:ascii="Arial Narrow" w:hAnsi="Arial Narrow"/>
                <w:sz w:val="20"/>
                <w:szCs w:val="20"/>
              </w:rPr>
              <w:t xml:space="preserve">administração da potencialidade do corpo docente do seu curso? </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2BF56008" w14:textId="77297AB7" w:rsidR="00FA395A" w:rsidRDefault="00A01625" w:rsidP="007F78A3">
            <w:pPr>
              <w:jc w:val="center"/>
              <w:rPr>
                <w:rFonts w:ascii="Arial Narrow" w:hAnsi="Arial Narrow"/>
                <w:sz w:val="20"/>
                <w:szCs w:val="20"/>
              </w:rPr>
            </w:pPr>
            <w:r>
              <w:rPr>
                <w:rFonts w:ascii="Arial Narrow" w:hAnsi="Arial Narrow"/>
                <w:sz w:val="20"/>
                <w:szCs w:val="20"/>
              </w:rPr>
              <w:t>S</w:t>
            </w:r>
          </w:p>
        </w:tc>
      </w:tr>
      <w:tr w:rsidR="00FA395A" w:rsidRPr="007837EC" w14:paraId="15E00ABB" w14:textId="77777777" w:rsidTr="007A09B9">
        <w:trPr>
          <w:trHeight w:val="340"/>
        </w:trPr>
        <w:tc>
          <w:tcPr>
            <w:tcW w:w="671" w:type="pct"/>
            <w:vMerge/>
            <w:tcBorders>
              <w:right w:val="single" w:sz="4" w:space="0" w:color="auto"/>
            </w:tcBorders>
            <w:shd w:val="clear" w:color="auto" w:fill="D9D9D9" w:themeFill="background1" w:themeFillShade="D9"/>
            <w:vAlign w:val="center"/>
          </w:tcPr>
          <w:p w14:paraId="4F2CDD39" w14:textId="77777777" w:rsidR="00FA395A" w:rsidRPr="00D06826" w:rsidRDefault="00FA395A"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072FBD96" w14:textId="77777777" w:rsidR="00FA395A" w:rsidRDefault="00FA395A"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4D88C9DB" w14:textId="3CC44609" w:rsidR="00FA395A" w:rsidRPr="00016CAC" w:rsidRDefault="00FA395A" w:rsidP="00046B10">
            <w:pPr>
              <w:widowControl w:val="0"/>
              <w:autoSpaceDE w:val="0"/>
              <w:autoSpaceDN w:val="0"/>
              <w:adjustRightInd w:val="0"/>
              <w:rPr>
                <w:rFonts w:ascii="Arial Narrow" w:hAnsi="Arial Narrow"/>
                <w:sz w:val="20"/>
                <w:szCs w:val="20"/>
              </w:rPr>
            </w:pPr>
            <w:r>
              <w:rPr>
                <w:rFonts w:ascii="Arial Narrow" w:hAnsi="Arial Narrow"/>
                <w:sz w:val="20"/>
                <w:szCs w:val="20"/>
              </w:rPr>
              <w:t xml:space="preserve">O regime de trabalho do coordenador favorece </w:t>
            </w:r>
            <w:r w:rsidRPr="006043BA">
              <w:rPr>
                <w:rFonts w:ascii="Arial Narrow" w:hAnsi="Arial Narrow"/>
                <w:sz w:val="20"/>
                <w:szCs w:val="20"/>
              </w:rPr>
              <w:t>a integração e a melhoria contínua dos docentes, discentes e técnicos do curso?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13B4B067" w14:textId="0D55BC4A" w:rsidR="00FA395A" w:rsidRDefault="00A01625" w:rsidP="007F78A3">
            <w:pPr>
              <w:jc w:val="center"/>
              <w:rPr>
                <w:rFonts w:ascii="Arial Narrow" w:hAnsi="Arial Narrow"/>
                <w:sz w:val="20"/>
                <w:szCs w:val="20"/>
              </w:rPr>
            </w:pPr>
            <w:r>
              <w:rPr>
                <w:rFonts w:ascii="Arial Narrow" w:hAnsi="Arial Narrow"/>
                <w:sz w:val="20"/>
                <w:szCs w:val="20"/>
              </w:rPr>
              <w:t>S</w:t>
            </w:r>
          </w:p>
        </w:tc>
      </w:tr>
      <w:tr w:rsidR="00046B10" w:rsidRPr="007837EC" w14:paraId="54C92235" w14:textId="77777777" w:rsidTr="007A09B9">
        <w:trPr>
          <w:trHeight w:val="340"/>
        </w:trPr>
        <w:tc>
          <w:tcPr>
            <w:tcW w:w="671" w:type="pct"/>
            <w:tcBorders>
              <w:top w:val="single" w:sz="4" w:space="0" w:color="auto"/>
              <w:right w:val="single" w:sz="4" w:space="0" w:color="auto"/>
            </w:tcBorders>
            <w:shd w:val="clear" w:color="auto" w:fill="D9D9D9" w:themeFill="background1" w:themeFillShade="D9"/>
            <w:vAlign w:val="center"/>
          </w:tcPr>
          <w:p w14:paraId="4F085AF6" w14:textId="6181750E" w:rsidR="00046B10" w:rsidRPr="00D06826" w:rsidRDefault="00046B10"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D9D9D9" w:themeFill="background1" w:themeFillShade="D9"/>
            <w:vAlign w:val="center"/>
          </w:tcPr>
          <w:p w14:paraId="18822B70" w14:textId="184D51B5" w:rsidR="00046B10" w:rsidRDefault="00046B10" w:rsidP="007F78A3">
            <w:pPr>
              <w:jc w:val="center"/>
              <w:rPr>
                <w:rFonts w:ascii="Arial Narrow" w:hAnsi="Arial Narrow"/>
                <w:sz w:val="20"/>
                <w:szCs w:val="20"/>
              </w:rPr>
            </w:pPr>
          </w:p>
        </w:tc>
      </w:tr>
      <w:tr w:rsidR="00427989" w:rsidRPr="007837EC" w14:paraId="419B43D6" w14:textId="77777777" w:rsidTr="007F78A3">
        <w:trPr>
          <w:trHeight w:val="340"/>
        </w:trPr>
        <w:tc>
          <w:tcPr>
            <w:tcW w:w="671" w:type="pct"/>
            <w:vMerge w:val="restart"/>
            <w:tcBorders>
              <w:top w:val="single" w:sz="4" w:space="0" w:color="auto"/>
              <w:right w:val="single" w:sz="4" w:space="0" w:color="auto"/>
            </w:tcBorders>
            <w:shd w:val="clear" w:color="auto" w:fill="auto"/>
            <w:vAlign w:val="center"/>
          </w:tcPr>
          <w:p w14:paraId="43321FC6" w14:textId="609DFA9E" w:rsidR="00427989" w:rsidRPr="00D06826" w:rsidRDefault="00427989" w:rsidP="007F78A3">
            <w:pPr>
              <w:rPr>
                <w:rFonts w:ascii="Arial Narrow" w:hAnsi="Arial Narrow"/>
                <w:sz w:val="20"/>
                <w:szCs w:val="20"/>
              </w:rPr>
            </w:pPr>
            <w:r w:rsidRPr="00A74A98">
              <w:rPr>
                <w:rFonts w:ascii="Arial Narrow" w:hAnsi="Arial Narrow"/>
                <w:sz w:val="20"/>
                <w:szCs w:val="20"/>
              </w:rPr>
              <w:t>Regime de trabalho do coordenador de curso</w:t>
            </w:r>
          </w:p>
        </w:tc>
        <w:tc>
          <w:tcPr>
            <w:tcW w:w="781" w:type="pct"/>
            <w:vMerge w:val="restart"/>
            <w:tcBorders>
              <w:top w:val="single" w:sz="4" w:space="0" w:color="auto"/>
              <w:right w:val="single" w:sz="4" w:space="0" w:color="auto"/>
            </w:tcBorders>
            <w:shd w:val="clear" w:color="auto" w:fill="auto"/>
            <w:vAlign w:val="center"/>
          </w:tcPr>
          <w:p w14:paraId="74F9C492" w14:textId="56B1BBC2" w:rsidR="00427989" w:rsidRDefault="00427989" w:rsidP="00FA395A">
            <w:pPr>
              <w:rPr>
                <w:rFonts w:ascii="Arial Narrow" w:hAnsi="Arial Narrow"/>
                <w:sz w:val="20"/>
                <w:szCs w:val="20"/>
              </w:rPr>
            </w:pPr>
            <w:r>
              <w:rPr>
                <w:rFonts w:ascii="Arial Narrow" w:hAnsi="Arial Narrow"/>
                <w:sz w:val="20"/>
                <w:szCs w:val="20"/>
              </w:rPr>
              <w:t>Considera-se o</w:t>
            </w:r>
            <w:r w:rsidR="00FA395A">
              <w:rPr>
                <w:rFonts w:ascii="Arial Narrow" w:hAnsi="Arial Narrow"/>
                <w:sz w:val="20"/>
                <w:szCs w:val="20"/>
              </w:rPr>
              <w:t xml:space="preserve"> regime de trabalho do</w:t>
            </w:r>
            <w:r>
              <w:rPr>
                <w:rFonts w:ascii="Arial Narrow" w:hAnsi="Arial Narrow"/>
                <w:sz w:val="20"/>
                <w:szCs w:val="20"/>
              </w:rPr>
              <w:t xml:space="preserve"> coordenador </w:t>
            </w:r>
            <w:r w:rsidR="00FA395A">
              <w:rPr>
                <w:rFonts w:ascii="Arial Narrow" w:hAnsi="Arial Narrow"/>
                <w:sz w:val="20"/>
                <w:szCs w:val="20"/>
              </w:rPr>
              <w:t>de</w:t>
            </w:r>
            <w:r>
              <w:rPr>
                <w:rFonts w:ascii="Arial Narrow" w:hAnsi="Arial Narrow"/>
                <w:sz w:val="20"/>
                <w:szCs w:val="20"/>
              </w:rPr>
              <w:t xml:space="preserve"> 20 horas por semana </w:t>
            </w:r>
            <w:r w:rsidR="00FA395A">
              <w:rPr>
                <w:rFonts w:ascii="Arial Narrow" w:hAnsi="Arial Narrow"/>
                <w:sz w:val="20"/>
                <w:szCs w:val="20"/>
              </w:rPr>
              <w:t>dedicados à</w:t>
            </w:r>
            <w:r>
              <w:rPr>
                <w:rFonts w:ascii="Arial Narrow" w:hAnsi="Arial Narrow"/>
                <w:sz w:val="20"/>
                <w:szCs w:val="20"/>
              </w:rPr>
              <w:t xml:space="preserve"> coordenação do curso</w:t>
            </w:r>
          </w:p>
        </w:tc>
        <w:tc>
          <w:tcPr>
            <w:tcW w:w="3286" w:type="pct"/>
            <w:tcBorders>
              <w:top w:val="single" w:sz="4" w:space="0" w:color="auto"/>
              <w:bottom w:val="single" w:sz="4" w:space="0" w:color="auto"/>
              <w:right w:val="single" w:sz="4" w:space="0" w:color="auto"/>
            </w:tcBorders>
            <w:shd w:val="clear" w:color="auto" w:fill="auto"/>
            <w:vAlign w:val="center"/>
          </w:tcPr>
          <w:p w14:paraId="2CF7067B" w14:textId="50168DF2" w:rsidR="00427989" w:rsidRPr="00016CAC" w:rsidRDefault="00427989" w:rsidP="006043BA">
            <w:pPr>
              <w:widowControl w:val="0"/>
              <w:autoSpaceDE w:val="0"/>
              <w:autoSpaceDN w:val="0"/>
              <w:adjustRightInd w:val="0"/>
              <w:rPr>
                <w:rFonts w:ascii="Arial Narrow" w:hAnsi="Arial Narrow"/>
                <w:sz w:val="20"/>
                <w:szCs w:val="20"/>
              </w:rPr>
            </w:pPr>
            <w:r w:rsidRPr="006043BA">
              <w:rPr>
                <w:rFonts w:ascii="Arial Narrow" w:hAnsi="Arial Narrow"/>
                <w:sz w:val="20"/>
                <w:szCs w:val="20"/>
              </w:rPr>
              <w:t>O regime de trabalho do coordenador é de tempo integral?</w:t>
            </w:r>
          </w:p>
        </w:tc>
        <w:tc>
          <w:tcPr>
            <w:tcW w:w="262" w:type="pct"/>
            <w:tcBorders>
              <w:top w:val="single" w:sz="4" w:space="0" w:color="auto"/>
              <w:bottom w:val="single" w:sz="4" w:space="0" w:color="auto"/>
              <w:right w:val="single" w:sz="4" w:space="0" w:color="auto"/>
            </w:tcBorders>
            <w:shd w:val="clear" w:color="auto" w:fill="auto"/>
            <w:vAlign w:val="center"/>
          </w:tcPr>
          <w:p w14:paraId="1BC076D3" w14:textId="0A472D15" w:rsidR="00427989" w:rsidRDefault="004F6965" w:rsidP="007F78A3">
            <w:pPr>
              <w:jc w:val="center"/>
              <w:rPr>
                <w:rFonts w:ascii="Arial Narrow" w:hAnsi="Arial Narrow"/>
                <w:sz w:val="20"/>
                <w:szCs w:val="20"/>
              </w:rPr>
            </w:pPr>
            <w:r>
              <w:rPr>
                <w:rFonts w:ascii="Arial Narrow" w:hAnsi="Arial Narrow"/>
                <w:sz w:val="20"/>
                <w:szCs w:val="20"/>
              </w:rPr>
              <w:t>S</w:t>
            </w:r>
          </w:p>
        </w:tc>
      </w:tr>
      <w:tr w:rsidR="00427989" w:rsidRPr="007837EC" w14:paraId="09DC7C1A" w14:textId="77777777" w:rsidTr="005F0985">
        <w:trPr>
          <w:trHeight w:val="340"/>
        </w:trPr>
        <w:tc>
          <w:tcPr>
            <w:tcW w:w="671" w:type="pct"/>
            <w:vMerge/>
            <w:tcBorders>
              <w:right w:val="single" w:sz="4" w:space="0" w:color="auto"/>
            </w:tcBorders>
            <w:shd w:val="clear" w:color="auto" w:fill="auto"/>
            <w:vAlign w:val="center"/>
          </w:tcPr>
          <w:p w14:paraId="7C8631A5" w14:textId="336FBC77" w:rsidR="00427989" w:rsidRPr="00D06826" w:rsidRDefault="0042798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432B7D07" w14:textId="77777777" w:rsidR="00427989" w:rsidRDefault="0042798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76685992" w14:textId="0B29F3FE" w:rsidR="00427989" w:rsidRPr="006043BA" w:rsidRDefault="00427989" w:rsidP="00427989">
            <w:pPr>
              <w:widowControl w:val="0"/>
              <w:autoSpaceDE w:val="0"/>
              <w:autoSpaceDN w:val="0"/>
              <w:adjustRightInd w:val="0"/>
              <w:rPr>
                <w:rFonts w:ascii="Arial Narrow" w:hAnsi="Arial Narrow"/>
                <w:sz w:val="20"/>
                <w:szCs w:val="20"/>
              </w:rPr>
            </w:pPr>
            <w:r>
              <w:rPr>
                <w:rFonts w:ascii="Arial Narrow" w:hAnsi="Arial Narrow"/>
                <w:sz w:val="20"/>
                <w:szCs w:val="20"/>
              </w:rPr>
              <w:t xml:space="preserve">O regime de trabalho do coordenador permite </w:t>
            </w:r>
            <w:r w:rsidRPr="006043BA">
              <w:rPr>
                <w:rFonts w:ascii="Arial Narrow" w:hAnsi="Arial Narrow"/>
                <w:sz w:val="20"/>
                <w:szCs w:val="20"/>
              </w:rPr>
              <w:t>o atendimento da demanda existente, considerando a gestão do curso, a relação com os docentes, discentes e equipe multidisciplinar?</w:t>
            </w:r>
          </w:p>
        </w:tc>
        <w:tc>
          <w:tcPr>
            <w:tcW w:w="262" w:type="pct"/>
            <w:tcBorders>
              <w:top w:val="single" w:sz="4" w:space="0" w:color="auto"/>
              <w:bottom w:val="single" w:sz="4" w:space="0" w:color="auto"/>
              <w:right w:val="single" w:sz="4" w:space="0" w:color="auto"/>
            </w:tcBorders>
            <w:shd w:val="clear" w:color="auto" w:fill="auto"/>
            <w:vAlign w:val="center"/>
          </w:tcPr>
          <w:p w14:paraId="1C4122B0" w14:textId="679922AB" w:rsidR="00427989" w:rsidRDefault="004F6965" w:rsidP="007F78A3">
            <w:pPr>
              <w:jc w:val="center"/>
              <w:rPr>
                <w:rFonts w:ascii="Arial Narrow" w:hAnsi="Arial Narrow"/>
                <w:sz w:val="20"/>
                <w:szCs w:val="20"/>
              </w:rPr>
            </w:pPr>
            <w:r>
              <w:rPr>
                <w:rFonts w:ascii="Arial Narrow" w:hAnsi="Arial Narrow"/>
                <w:sz w:val="20"/>
                <w:szCs w:val="20"/>
              </w:rPr>
              <w:t>S</w:t>
            </w:r>
          </w:p>
        </w:tc>
      </w:tr>
      <w:tr w:rsidR="00427989" w:rsidRPr="007837EC" w14:paraId="151E51CE" w14:textId="77777777" w:rsidTr="005F0985">
        <w:trPr>
          <w:trHeight w:val="340"/>
        </w:trPr>
        <w:tc>
          <w:tcPr>
            <w:tcW w:w="671" w:type="pct"/>
            <w:vMerge/>
            <w:tcBorders>
              <w:right w:val="single" w:sz="4" w:space="0" w:color="auto"/>
            </w:tcBorders>
            <w:shd w:val="clear" w:color="auto" w:fill="auto"/>
            <w:vAlign w:val="center"/>
          </w:tcPr>
          <w:p w14:paraId="6A91B3D4" w14:textId="4121AF66" w:rsidR="00427989" w:rsidRPr="00D06826" w:rsidRDefault="0042798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72ACC9AB" w14:textId="77777777" w:rsidR="00427989" w:rsidRDefault="0042798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9C19669" w14:textId="60251AF2" w:rsidR="00427989" w:rsidRPr="00016CAC" w:rsidRDefault="00427989" w:rsidP="006043BA">
            <w:pPr>
              <w:widowControl w:val="0"/>
              <w:autoSpaceDE w:val="0"/>
              <w:autoSpaceDN w:val="0"/>
              <w:adjustRightInd w:val="0"/>
              <w:rPr>
                <w:rFonts w:ascii="Arial Narrow" w:hAnsi="Arial Narrow"/>
                <w:sz w:val="20"/>
                <w:szCs w:val="20"/>
              </w:rPr>
            </w:pPr>
            <w:r>
              <w:rPr>
                <w:rFonts w:ascii="Arial Narrow" w:hAnsi="Arial Narrow"/>
                <w:sz w:val="20"/>
                <w:szCs w:val="20"/>
              </w:rPr>
              <w:t xml:space="preserve">O regime de trabalho do coordenador permite </w:t>
            </w:r>
            <w:r w:rsidRPr="006043BA">
              <w:rPr>
                <w:rFonts w:ascii="Arial Narrow" w:hAnsi="Arial Narrow"/>
                <w:sz w:val="20"/>
                <w:szCs w:val="20"/>
              </w:rPr>
              <w:t>representatividade nos colegiados superiores?</w:t>
            </w:r>
          </w:p>
        </w:tc>
        <w:tc>
          <w:tcPr>
            <w:tcW w:w="262" w:type="pct"/>
            <w:tcBorders>
              <w:top w:val="single" w:sz="4" w:space="0" w:color="auto"/>
              <w:bottom w:val="single" w:sz="4" w:space="0" w:color="auto"/>
              <w:right w:val="single" w:sz="4" w:space="0" w:color="auto"/>
            </w:tcBorders>
            <w:shd w:val="clear" w:color="auto" w:fill="auto"/>
            <w:vAlign w:val="center"/>
          </w:tcPr>
          <w:p w14:paraId="42B42C8F" w14:textId="78D3E21E" w:rsidR="00427989" w:rsidRDefault="004F6965" w:rsidP="007F78A3">
            <w:pPr>
              <w:jc w:val="center"/>
              <w:rPr>
                <w:rFonts w:ascii="Arial Narrow" w:hAnsi="Arial Narrow"/>
                <w:sz w:val="20"/>
                <w:szCs w:val="20"/>
              </w:rPr>
            </w:pPr>
            <w:r>
              <w:rPr>
                <w:rFonts w:ascii="Arial Narrow" w:hAnsi="Arial Narrow"/>
                <w:sz w:val="20"/>
                <w:szCs w:val="20"/>
              </w:rPr>
              <w:t>S</w:t>
            </w:r>
          </w:p>
        </w:tc>
      </w:tr>
      <w:tr w:rsidR="00427989" w:rsidRPr="007837EC" w14:paraId="6427EE84" w14:textId="77777777" w:rsidTr="005F0985">
        <w:trPr>
          <w:trHeight w:val="340"/>
        </w:trPr>
        <w:tc>
          <w:tcPr>
            <w:tcW w:w="671" w:type="pct"/>
            <w:vMerge/>
            <w:tcBorders>
              <w:right w:val="single" w:sz="4" w:space="0" w:color="auto"/>
            </w:tcBorders>
            <w:shd w:val="clear" w:color="auto" w:fill="auto"/>
            <w:vAlign w:val="center"/>
          </w:tcPr>
          <w:p w14:paraId="4734F5DF" w14:textId="77777777" w:rsidR="00427989" w:rsidRPr="00D06826" w:rsidRDefault="0042798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55C94207" w14:textId="77777777" w:rsidR="00427989" w:rsidRDefault="0042798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24F6F477" w14:textId="6DFB3C9B" w:rsidR="00427989" w:rsidRPr="00016CAC" w:rsidRDefault="00427989" w:rsidP="006043BA">
            <w:pPr>
              <w:widowControl w:val="0"/>
              <w:autoSpaceDE w:val="0"/>
              <w:autoSpaceDN w:val="0"/>
              <w:adjustRightInd w:val="0"/>
              <w:rPr>
                <w:rFonts w:ascii="Arial Narrow" w:hAnsi="Arial Narrow"/>
                <w:sz w:val="20"/>
                <w:szCs w:val="20"/>
              </w:rPr>
            </w:pPr>
            <w:r>
              <w:rPr>
                <w:rFonts w:ascii="Arial Narrow" w:hAnsi="Arial Narrow"/>
                <w:sz w:val="20"/>
                <w:szCs w:val="20"/>
              </w:rPr>
              <w:t xml:space="preserve">O regime de trabalho do coordenador permite </w:t>
            </w:r>
            <w:r w:rsidRPr="006043BA">
              <w:rPr>
                <w:rFonts w:ascii="Arial Narrow" w:hAnsi="Arial Narrow"/>
                <w:sz w:val="20"/>
                <w:szCs w:val="20"/>
              </w:rPr>
              <w:t>o estabelecimento de um plano</w:t>
            </w:r>
            <w:r w:rsidR="006043BA">
              <w:rPr>
                <w:rFonts w:ascii="Arial Narrow" w:hAnsi="Arial Narrow"/>
                <w:sz w:val="20"/>
                <w:szCs w:val="20"/>
              </w:rPr>
              <w:t xml:space="preserve"> </w:t>
            </w:r>
            <w:r w:rsidRPr="006043BA">
              <w:rPr>
                <w:rFonts w:ascii="Arial Narrow" w:hAnsi="Arial Narrow"/>
                <w:sz w:val="20"/>
                <w:szCs w:val="20"/>
              </w:rPr>
              <w:t>de ação documentado e compartilhado, com indicadores disponíveis e públicos</w:t>
            </w:r>
            <w:r w:rsidR="006043BA">
              <w:rPr>
                <w:rFonts w:ascii="Arial Narrow" w:hAnsi="Arial Narrow"/>
                <w:sz w:val="20"/>
                <w:szCs w:val="20"/>
              </w:rPr>
              <w:t xml:space="preserve"> </w:t>
            </w:r>
            <w:r w:rsidRPr="006043BA">
              <w:rPr>
                <w:rFonts w:ascii="Arial Narrow" w:hAnsi="Arial Narrow"/>
                <w:sz w:val="20"/>
                <w:szCs w:val="20"/>
              </w:rPr>
              <w:t>com relação ao desempenho da coordenação?</w:t>
            </w:r>
          </w:p>
        </w:tc>
        <w:tc>
          <w:tcPr>
            <w:tcW w:w="262" w:type="pct"/>
            <w:tcBorders>
              <w:top w:val="single" w:sz="4" w:space="0" w:color="auto"/>
              <w:bottom w:val="single" w:sz="4" w:space="0" w:color="auto"/>
              <w:right w:val="single" w:sz="4" w:space="0" w:color="auto"/>
            </w:tcBorders>
            <w:shd w:val="clear" w:color="auto" w:fill="auto"/>
            <w:vAlign w:val="center"/>
          </w:tcPr>
          <w:p w14:paraId="310D3E9E" w14:textId="73969D98" w:rsidR="00427989" w:rsidRDefault="004F6965" w:rsidP="007F78A3">
            <w:pPr>
              <w:jc w:val="center"/>
              <w:rPr>
                <w:rFonts w:ascii="Arial Narrow" w:hAnsi="Arial Narrow"/>
                <w:sz w:val="20"/>
                <w:szCs w:val="20"/>
              </w:rPr>
            </w:pPr>
            <w:r>
              <w:rPr>
                <w:rFonts w:ascii="Arial Narrow" w:hAnsi="Arial Narrow"/>
                <w:sz w:val="20"/>
                <w:szCs w:val="20"/>
              </w:rPr>
              <w:t>S</w:t>
            </w:r>
          </w:p>
        </w:tc>
      </w:tr>
      <w:tr w:rsidR="00427989" w:rsidRPr="007837EC" w14:paraId="6448AF60" w14:textId="77777777" w:rsidTr="005F0985">
        <w:trPr>
          <w:trHeight w:val="340"/>
        </w:trPr>
        <w:tc>
          <w:tcPr>
            <w:tcW w:w="671" w:type="pct"/>
            <w:vMerge/>
            <w:tcBorders>
              <w:right w:val="single" w:sz="4" w:space="0" w:color="auto"/>
            </w:tcBorders>
            <w:shd w:val="clear" w:color="auto" w:fill="auto"/>
            <w:vAlign w:val="center"/>
          </w:tcPr>
          <w:p w14:paraId="7CC9BB48" w14:textId="77777777" w:rsidR="00427989" w:rsidRPr="00D06826" w:rsidRDefault="0042798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6222B3E3" w14:textId="77777777" w:rsidR="00427989" w:rsidRDefault="0042798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85BF9AF" w14:textId="4AA9FAE6" w:rsidR="00427989" w:rsidRPr="006043BA" w:rsidRDefault="00427989" w:rsidP="00427989">
            <w:pPr>
              <w:widowControl w:val="0"/>
              <w:autoSpaceDE w:val="0"/>
              <w:autoSpaceDN w:val="0"/>
              <w:adjustRightInd w:val="0"/>
              <w:rPr>
                <w:rFonts w:ascii="Arial Narrow" w:hAnsi="Arial Narrow"/>
                <w:sz w:val="20"/>
                <w:szCs w:val="20"/>
              </w:rPr>
            </w:pPr>
            <w:r>
              <w:rPr>
                <w:rFonts w:ascii="Arial Narrow" w:hAnsi="Arial Narrow"/>
                <w:sz w:val="20"/>
                <w:szCs w:val="20"/>
              </w:rPr>
              <w:t xml:space="preserve">O regime de trabalho do coordenador proporciona a </w:t>
            </w:r>
            <w:r w:rsidRPr="006043BA">
              <w:rPr>
                <w:rFonts w:ascii="Arial Narrow" w:hAnsi="Arial Narrow"/>
                <w:sz w:val="20"/>
                <w:szCs w:val="20"/>
              </w:rPr>
              <w:t xml:space="preserve">administração da potencialidade do corpo docente do seu curso? </w:t>
            </w:r>
          </w:p>
        </w:tc>
        <w:tc>
          <w:tcPr>
            <w:tcW w:w="262" w:type="pct"/>
            <w:tcBorders>
              <w:top w:val="single" w:sz="4" w:space="0" w:color="auto"/>
              <w:bottom w:val="single" w:sz="4" w:space="0" w:color="auto"/>
              <w:right w:val="single" w:sz="4" w:space="0" w:color="auto"/>
            </w:tcBorders>
            <w:shd w:val="clear" w:color="auto" w:fill="auto"/>
            <w:vAlign w:val="center"/>
          </w:tcPr>
          <w:p w14:paraId="2B868FD5" w14:textId="7428C46E" w:rsidR="00427989" w:rsidRDefault="004F6965" w:rsidP="007F78A3">
            <w:pPr>
              <w:jc w:val="center"/>
              <w:rPr>
                <w:rFonts w:ascii="Arial Narrow" w:hAnsi="Arial Narrow"/>
                <w:sz w:val="20"/>
                <w:szCs w:val="20"/>
              </w:rPr>
            </w:pPr>
            <w:r>
              <w:rPr>
                <w:rFonts w:ascii="Arial Narrow" w:hAnsi="Arial Narrow"/>
                <w:sz w:val="20"/>
                <w:szCs w:val="20"/>
              </w:rPr>
              <w:t>S</w:t>
            </w:r>
          </w:p>
        </w:tc>
      </w:tr>
      <w:tr w:rsidR="00427989" w:rsidRPr="007837EC" w14:paraId="2AEA89A2" w14:textId="77777777" w:rsidTr="005F0985">
        <w:trPr>
          <w:trHeight w:val="340"/>
        </w:trPr>
        <w:tc>
          <w:tcPr>
            <w:tcW w:w="671" w:type="pct"/>
            <w:vMerge/>
            <w:tcBorders>
              <w:right w:val="single" w:sz="4" w:space="0" w:color="auto"/>
            </w:tcBorders>
            <w:shd w:val="clear" w:color="auto" w:fill="auto"/>
            <w:vAlign w:val="center"/>
          </w:tcPr>
          <w:p w14:paraId="537CDD46" w14:textId="77777777" w:rsidR="00427989" w:rsidRPr="00D06826" w:rsidRDefault="00427989"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7841B9BE" w14:textId="77777777" w:rsidR="00427989" w:rsidRDefault="00427989"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0C7F9CC5" w14:textId="076E108F" w:rsidR="00427989" w:rsidRPr="006043BA" w:rsidRDefault="00427989" w:rsidP="00427989">
            <w:pPr>
              <w:widowControl w:val="0"/>
              <w:autoSpaceDE w:val="0"/>
              <w:autoSpaceDN w:val="0"/>
              <w:adjustRightInd w:val="0"/>
              <w:rPr>
                <w:rFonts w:ascii="Arial Narrow" w:hAnsi="Arial Narrow"/>
                <w:sz w:val="20"/>
                <w:szCs w:val="20"/>
              </w:rPr>
            </w:pPr>
            <w:r>
              <w:rPr>
                <w:rFonts w:ascii="Arial Narrow" w:hAnsi="Arial Narrow"/>
                <w:sz w:val="20"/>
                <w:szCs w:val="20"/>
              </w:rPr>
              <w:t xml:space="preserve">O regime de trabalho do coordenador favorece </w:t>
            </w:r>
            <w:r w:rsidRPr="006043BA">
              <w:rPr>
                <w:rFonts w:ascii="Arial Narrow" w:hAnsi="Arial Narrow"/>
                <w:sz w:val="20"/>
                <w:szCs w:val="20"/>
              </w:rPr>
              <w:t>a integração e a melhoria contínua dos docentes, discentes e técnicos do curso?</w:t>
            </w:r>
          </w:p>
        </w:tc>
        <w:tc>
          <w:tcPr>
            <w:tcW w:w="262" w:type="pct"/>
            <w:tcBorders>
              <w:top w:val="single" w:sz="4" w:space="0" w:color="auto"/>
              <w:bottom w:val="single" w:sz="4" w:space="0" w:color="auto"/>
              <w:right w:val="single" w:sz="4" w:space="0" w:color="auto"/>
            </w:tcBorders>
            <w:shd w:val="clear" w:color="auto" w:fill="auto"/>
            <w:vAlign w:val="center"/>
          </w:tcPr>
          <w:p w14:paraId="16ADF707" w14:textId="5B04A5AC" w:rsidR="00427989" w:rsidRDefault="004F6965" w:rsidP="007F78A3">
            <w:pPr>
              <w:jc w:val="center"/>
              <w:rPr>
                <w:rFonts w:ascii="Arial Narrow" w:hAnsi="Arial Narrow"/>
                <w:sz w:val="20"/>
                <w:szCs w:val="20"/>
              </w:rPr>
            </w:pPr>
            <w:r>
              <w:rPr>
                <w:rFonts w:ascii="Arial Narrow" w:hAnsi="Arial Narrow"/>
                <w:sz w:val="20"/>
                <w:szCs w:val="20"/>
              </w:rPr>
              <w:t>S</w:t>
            </w:r>
          </w:p>
        </w:tc>
      </w:tr>
      <w:tr w:rsidR="00A74A98" w:rsidRPr="007837EC" w14:paraId="568497B4" w14:textId="77777777" w:rsidTr="00A74A98">
        <w:trPr>
          <w:trHeight w:val="340"/>
        </w:trPr>
        <w:tc>
          <w:tcPr>
            <w:tcW w:w="671" w:type="pct"/>
            <w:tcBorders>
              <w:top w:val="single" w:sz="4" w:space="0" w:color="auto"/>
              <w:right w:val="single" w:sz="4" w:space="0" w:color="auto"/>
            </w:tcBorders>
            <w:shd w:val="clear" w:color="auto" w:fill="auto"/>
            <w:vAlign w:val="center"/>
          </w:tcPr>
          <w:p w14:paraId="02AEC746" w14:textId="16AE0B44" w:rsidR="00A74A98" w:rsidRPr="00D06826" w:rsidRDefault="00A74A98"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auto"/>
            <w:vAlign w:val="center"/>
          </w:tcPr>
          <w:p w14:paraId="68E5E4BA" w14:textId="5355364D" w:rsidR="00A74A98" w:rsidRDefault="006043BA"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Coordenadores devem reservar  20 horas/semana para atender o público e para atividades administrativas</w:t>
            </w:r>
          </w:p>
        </w:tc>
      </w:tr>
      <w:tr w:rsidR="00F6748B" w:rsidRPr="007837EC" w14:paraId="251EF4DD" w14:textId="77777777" w:rsidTr="00C628F9">
        <w:trPr>
          <w:trHeight w:val="340"/>
        </w:trPr>
        <w:tc>
          <w:tcPr>
            <w:tcW w:w="671" w:type="pct"/>
            <w:vMerge w:val="restart"/>
            <w:tcBorders>
              <w:top w:val="single" w:sz="4" w:space="0" w:color="auto"/>
              <w:right w:val="single" w:sz="4" w:space="0" w:color="auto"/>
            </w:tcBorders>
            <w:shd w:val="clear" w:color="auto" w:fill="D9D9D9" w:themeFill="background1" w:themeFillShade="D9"/>
            <w:vAlign w:val="center"/>
          </w:tcPr>
          <w:p w14:paraId="37BCB486" w14:textId="7D1D48BF" w:rsidR="00F6748B" w:rsidRPr="00D06826" w:rsidRDefault="00F6748B" w:rsidP="007F78A3">
            <w:pPr>
              <w:rPr>
                <w:rFonts w:ascii="Arial Narrow" w:hAnsi="Arial Narrow"/>
                <w:sz w:val="20"/>
                <w:szCs w:val="20"/>
              </w:rPr>
            </w:pPr>
            <w:r w:rsidRPr="00F6748B">
              <w:rPr>
                <w:rFonts w:ascii="Arial Narrow" w:hAnsi="Arial Narrow"/>
                <w:sz w:val="20"/>
                <w:szCs w:val="20"/>
              </w:rPr>
              <w:t>Corpo docente: titulação</w:t>
            </w:r>
          </w:p>
        </w:tc>
        <w:tc>
          <w:tcPr>
            <w:tcW w:w="781" w:type="pct"/>
            <w:vMerge w:val="restart"/>
            <w:tcBorders>
              <w:top w:val="single" w:sz="4" w:space="0" w:color="auto"/>
              <w:right w:val="single" w:sz="4" w:space="0" w:color="auto"/>
            </w:tcBorders>
            <w:shd w:val="clear" w:color="auto" w:fill="D9D9D9" w:themeFill="background1" w:themeFillShade="D9"/>
            <w:vAlign w:val="center"/>
          </w:tcPr>
          <w:p w14:paraId="5D66543E" w14:textId="147FB04C" w:rsidR="00F6748B" w:rsidRDefault="00F6748B" w:rsidP="007F78A3">
            <w:pPr>
              <w:rPr>
                <w:rFonts w:ascii="Arial Narrow" w:hAnsi="Arial Narrow"/>
                <w:sz w:val="20"/>
                <w:szCs w:val="20"/>
              </w:rPr>
            </w:pPr>
            <w:r>
              <w:rPr>
                <w:rFonts w:ascii="Arial Narrow" w:hAnsi="Arial Narrow"/>
                <w:sz w:val="20"/>
                <w:szCs w:val="20"/>
              </w:rPr>
              <w:t>Titulação stricto sensu</w:t>
            </w:r>
            <w:r w:rsidR="00EF371E">
              <w:rPr>
                <w:rFonts w:ascii="Arial Narrow" w:hAnsi="Arial Narrow"/>
                <w:sz w:val="20"/>
                <w:szCs w:val="20"/>
              </w:rPr>
              <w:t xml:space="preserve"> do colegiado</w:t>
            </w: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39BAA704" w14:textId="28F6D890" w:rsidR="00F6748B" w:rsidRPr="00F6748B" w:rsidRDefault="00F6748B" w:rsidP="00F6748B">
            <w:pPr>
              <w:widowControl w:val="0"/>
              <w:autoSpaceDE w:val="0"/>
              <w:autoSpaceDN w:val="0"/>
              <w:adjustRightInd w:val="0"/>
              <w:rPr>
                <w:rFonts w:ascii="Arial Narrow" w:hAnsi="Arial Narrow"/>
                <w:sz w:val="20"/>
                <w:szCs w:val="20"/>
              </w:rPr>
            </w:pPr>
            <w:r w:rsidRPr="00F6748B">
              <w:rPr>
                <w:rFonts w:ascii="Arial Narrow" w:hAnsi="Arial Narrow"/>
                <w:sz w:val="20"/>
                <w:szCs w:val="20"/>
              </w:rPr>
              <w:t>O corpo docente analisa os conteúdos dos componentes curriculares, abordando a sua relevância para a atuação profissional e acadêmica do discente?</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8A60BC9" w14:textId="5C549F1C" w:rsidR="00F6748B" w:rsidRDefault="004F6965" w:rsidP="007F78A3">
            <w:pPr>
              <w:jc w:val="center"/>
              <w:rPr>
                <w:rFonts w:ascii="Arial Narrow" w:hAnsi="Arial Narrow"/>
                <w:sz w:val="20"/>
                <w:szCs w:val="20"/>
              </w:rPr>
            </w:pPr>
            <w:r>
              <w:rPr>
                <w:rFonts w:ascii="Arial Narrow" w:hAnsi="Arial Narrow"/>
                <w:sz w:val="20"/>
                <w:szCs w:val="20"/>
              </w:rPr>
              <w:t>S</w:t>
            </w:r>
          </w:p>
        </w:tc>
      </w:tr>
      <w:tr w:rsidR="00F6748B" w:rsidRPr="007837EC" w14:paraId="7C9A876A" w14:textId="77777777" w:rsidTr="00C628F9">
        <w:trPr>
          <w:trHeight w:val="340"/>
        </w:trPr>
        <w:tc>
          <w:tcPr>
            <w:tcW w:w="671" w:type="pct"/>
            <w:vMerge/>
            <w:tcBorders>
              <w:right w:val="single" w:sz="4" w:space="0" w:color="auto"/>
            </w:tcBorders>
            <w:shd w:val="clear" w:color="auto" w:fill="D9D9D9" w:themeFill="background1" w:themeFillShade="D9"/>
            <w:vAlign w:val="center"/>
          </w:tcPr>
          <w:p w14:paraId="2FA489C5" w14:textId="77777777" w:rsidR="00F6748B" w:rsidRPr="00D06826" w:rsidRDefault="00F6748B"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564608FB" w14:textId="77777777" w:rsidR="00F6748B" w:rsidRDefault="00F6748B"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57D36AC9" w14:textId="5206CBF8" w:rsidR="00F6748B" w:rsidRPr="00F6748B" w:rsidRDefault="00F6748B" w:rsidP="008C2740">
            <w:pPr>
              <w:widowControl w:val="0"/>
              <w:autoSpaceDE w:val="0"/>
              <w:autoSpaceDN w:val="0"/>
              <w:adjustRightInd w:val="0"/>
              <w:rPr>
                <w:rFonts w:ascii="Arial Narrow" w:hAnsi="Arial Narrow"/>
                <w:sz w:val="20"/>
                <w:szCs w:val="20"/>
              </w:rPr>
            </w:pPr>
            <w:r w:rsidRPr="00F6748B">
              <w:rPr>
                <w:rFonts w:ascii="Arial Narrow" w:hAnsi="Arial Narrow"/>
                <w:sz w:val="20"/>
                <w:szCs w:val="20"/>
              </w:rPr>
              <w:t>O corpo docente fomenta o raciocínio crítico com base em literatura atualizada, para além da bibliografia proposta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4B4868C" w14:textId="3568D707" w:rsidR="00F6748B" w:rsidRDefault="004F6965" w:rsidP="007F78A3">
            <w:pPr>
              <w:jc w:val="center"/>
              <w:rPr>
                <w:rFonts w:ascii="Arial Narrow" w:hAnsi="Arial Narrow"/>
                <w:sz w:val="20"/>
                <w:szCs w:val="20"/>
              </w:rPr>
            </w:pPr>
            <w:r>
              <w:rPr>
                <w:rFonts w:ascii="Arial Narrow" w:hAnsi="Arial Narrow"/>
                <w:sz w:val="20"/>
                <w:szCs w:val="20"/>
              </w:rPr>
              <w:t>S</w:t>
            </w:r>
          </w:p>
        </w:tc>
      </w:tr>
      <w:tr w:rsidR="00F6748B" w:rsidRPr="007837EC" w14:paraId="4D833007" w14:textId="77777777" w:rsidTr="00C628F9">
        <w:trPr>
          <w:trHeight w:val="340"/>
        </w:trPr>
        <w:tc>
          <w:tcPr>
            <w:tcW w:w="671" w:type="pct"/>
            <w:vMerge/>
            <w:tcBorders>
              <w:right w:val="single" w:sz="4" w:space="0" w:color="auto"/>
            </w:tcBorders>
            <w:shd w:val="clear" w:color="auto" w:fill="D9D9D9" w:themeFill="background1" w:themeFillShade="D9"/>
            <w:vAlign w:val="center"/>
          </w:tcPr>
          <w:p w14:paraId="4F49F68D" w14:textId="77777777" w:rsidR="00F6748B" w:rsidRPr="00D06826" w:rsidRDefault="00F6748B"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6384619A" w14:textId="77777777" w:rsidR="00F6748B" w:rsidRDefault="00F6748B"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68A13DBD" w14:textId="2AD10169" w:rsidR="00F6748B" w:rsidRPr="00F6748B" w:rsidRDefault="00F6748B" w:rsidP="0076785F">
            <w:pPr>
              <w:widowControl w:val="0"/>
              <w:autoSpaceDE w:val="0"/>
              <w:autoSpaceDN w:val="0"/>
              <w:adjustRightInd w:val="0"/>
              <w:rPr>
                <w:rFonts w:ascii="Arial Narrow" w:hAnsi="Arial Narrow"/>
                <w:sz w:val="20"/>
                <w:szCs w:val="20"/>
              </w:rPr>
            </w:pPr>
            <w:r w:rsidRPr="00F6748B">
              <w:rPr>
                <w:rFonts w:ascii="Arial Narrow" w:hAnsi="Arial Narrow"/>
                <w:sz w:val="20"/>
                <w:szCs w:val="20"/>
              </w:rPr>
              <w:t>O corpo docente proporciona o acesso a conteúdos de pesquisa de ponta, relacionando-os aos objetivos das disciplinas e ao perfil do egresso?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CCA71FA" w14:textId="120E09ED" w:rsidR="00F6748B" w:rsidRDefault="004F6965" w:rsidP="007F78A3">
            <w:pPr>
              <w:jc w:val="center"/>
              <w:rPr>
                <w:rFonts w:ascii="Arial Narrow" w:hAnsi="Arial Narrow"/>
                <w:sz w:val="20"/>
                <w:szCs w:val="20"/>
              </w:rPr>
            </w:pPr>
            <w:r>
              <w:rPr>
                <w:rFonts w:ascii="Arial Narrow" w:hAnsi="Arial Narrow"/>
                <w:sz w:val="20"/>
                <w:szCs w:val="20"/>
              </w:rPr>
              <w:t>S</w:t>
            </w:r>
          </w:p>
        </w:tc>
      </w:tr>
      <w:tr w:rsidR="00F6748B" w:rsidRPr="007837EC" w14:paraId="6F5A9C70" w14:textId="77777777" w:rsidTr="00C628F9">
        <w:trPr>
          <w:trHeight w:val="340"/>
        </w:trPr>
        <w:tc>
          <w:tcPr>
            <w:tcW w:w="671" w:type="pct"/>
            <w:vMerge/>
            <w:tcBorders>
              <w:right w:val="single" w:sz="4" w:space="0" w:color="auto"/>
            </w:tcBorders>
            <w:shd w:val="clear" w:color="auto" w:fill="D9D9D9" w:themeFill="background1" w:themeFillShade="D9"/>
            <w:vAlign w:val="center"/>
          </w:tcPr>
          <w:p w14:paraId="3CD65CD4" w14:textId="77777777" w:rsidR="00F6748B" w:rsidRPr="00D06826" w:rsidRDefault="00F6748B"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06B3F428" w14:textId="77777777" w:rsidR="00F6748B" w:rsidRDefault="00F6748B"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40AA4C6B" w14:textId="71EE9AAA" w:rsidR="00F6748B" w:rsidRPr="00F6748B" w:rsidRDefault="00F6748B" w:rsidP="0076785F">
            <w:pPr>
              <w:widowControl w:val="0"/>
              <w:autoSpaceDE w:val="0"/>
              <w:autoSpaceDN w:val="0"/>
              <w:adjustRightInd w:val="0"/>
              <w:rPr>
                <w:rFonts w:ascii="Arial Narrow" w:hAnsi="Arial Narrow"/>
                <w:sz w:val="20"/>
                <w:szCs w:val="20"/>
              </w:rPr>
            </w:pPr>
            <w:r w:rsidRPr="00F6748B">
              <w:rPr>
                <w:rFonts w:ascii="Arial Narrow" w:hAnsi="Arial Narrow"/>
                <w:sz w:val="20"/>
                <w:szCs w:val="20"/>
              </w:rPr>
              <w:t>O corpo docente incentiva a produção do conhecimento, por meio de grupos de estudo ou de pesquisa e da publicação?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0426CF3" w14:textId="3F9F8F88" w:rsidR="00F6748B" w:rsidRDefault="004F6965" w:rsidP="007F78A3">
            <w:pPr>
              <w:jc w:val="center"/>
              <w:rPr>
                <w:rFonts w:ascii="Arial Narrow" w:hAnsi="Arial Narrow"/>
                <w:sz w:val="20"/>
                <w:szCs w:val="20"/>
              </w:rPr>
            </w:pPr>
            <w:r>
              <w:rPr>
                <w:rFonts w:ascii="Arial Narrow" w:hAnsi="Arial Narrow"/>
                <w:sz w:val="20"/>
                <w:szCs w:val="20"/>
              </w:rPr>
              <w:t>S</w:t>
            </w:r>
          </w:p>
        </w:tc>
      </w:tr>
      <w:tr w:rsidR="00F6748B" w:rsidRPr="007837EC" w14:paraId="070FDBB7" w14:textId="77777777" w:rsidTr="00C628F9">
        <w:trPr>
          <w:trHeight w:val="340"/>
        </w:trPr>
        <w:tc>
          <w:tcPr>
            <w:tcW w:w="671" w:type="pct"/>
            <w:tcBorders>
              <w:top w:val="single" w:sz="4" w:space="0" w:color="auto"/>
              <w:right w:val="single" w:sz="4" w:space="0" w:color="auto"/>
            </w:tcBorders>
            <w:shd w:val="clear" w:color="auto" w:fill="D9D9D9" w:themeFill="background1" w:themeFillShade="D9"/>
            <w:vAlign w:val="center"/>
          </w:tcPr>
          <w:p w14:paraId="02305FB0" w14:textId="6EAD8EC2" w:rsidR="00F6748B" w:rsidRPr="00D06826" w:rsidRDefault="00F6748B"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D9D9D9" w:themeFill="background1" w:themeFillShade="D9"/>
            <w:vAlign w:val="center"/>
          </w:tcPr>
          <w:p w14:paraId="452C67DB" w14:textId="1D50FBFE" w:rsidR="00F6748B" w:rsidRDefault="00F6748B"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80% dos docentes são doutores e 20% são mestres.</w:t>
            </w:r>
          </w:p>
          <w:p w14:paraId="1F0111AD" w14:textId="1EC42555" w:rsidR="00F6748B" w:rsidRDefault="00F6748B"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O curso tem dois núcleos de pesquisa, 11 grupos de pesquisa e docentes atuando em pós-graduações.</w:t>
            </w:r>
          </w:p>
        </w:tc>
      </w:tr>
      <w:tr w:rsidR="00480B6A" w:rsidRPr="007837EC" w14:paraId="43BBB2B7" w14:textId="77777777" w:rsidTr="007F78A3">
        <w:trPr>
          <w:trHeight w:val="340"/>
        </w:trPr>
        <w:tc>
          <w:tcPr>
            <w:tcW w:w="671" w:type="pct"/>
            <w:vMerge w:val="restart"/>
            <w:tcBorders>
              <w:top w:val="single" w:sz="4" w:space="0" w:color="auto"/>
              <w:right w:val="single" w:sz="4" w:space="0" w:color="auto"/>
            </w:tcBorders>
            <w:shd w:val="clear" w:color="auto" w:fill="auto"/>
            <w:vAlign w:val="center"/>
          </w:tcPr>
          <w:p w14:paraId="6F0049B2" w14:textId="261814E3" w:rsidR="00480B6A" w:rsidRPr="00D06826" w:rsidRDefault="00480B6A" w:rsidP="007F78A3">
            <w:pPr>
              <w:rPr>
                <w:rFonts w:ascii="Arial Narrow" w:hAnsi="Arial Narrow"/>
                <w:sz w:val="20"/>
                <w:szCs w:val="20"/>
              </w:rPr>
            </w:pPr>
            <w:r w:rsidRPr="00480B6A">
              <w:rPr>
                <w:rFonts w:ascii="Arial Narrow" w:hAnsi="Arial Narrow"/>
                <w:sz w:val="20"/>
                <w:szCs w:val="20"/>
              </w:rPr>
              <w:t>Regime de trabalho do corpo docente do curso</w:t>
            </w:r>
          </w:p>
        </w:tc>
        <w:tc>
          <w:tcPr>
            <w:tcW w:w="781" w:type="pct"/>
            <w:vMerge w:val="restart"/>
            <w:tcBorders>
              <w:top w:val="single" w:sz="4" w:space="0" w:color="auto"/>
              <w:right w:val="single" w:sz="4" w:space="0" w:color="auto"/>
            </w:tcBorders>
            <w:shd w:val="clear" w:color="auto" w:fill="auto"/>
            <w:vAlign w:val="center"/>
          </w:tcPr>
          <w:p w14:paraId="79182786" w14:textId="40652EBC" w:rsidR="00480B6A" w:rsidRDefault="00480B6A" w:rsidP="00480B6A">
            <w:pPr>
              <w:rPr>
                <w:rFonts w:ascii="Arial Narrow" w:hAnsi="Arial Narrow"/>
                <w:sz w:val="20"/>
                <w:szCs w:val="20"/>
              </w:rPr>
            </w:pPr>
            <w:r>
              <w:rPr>
                <w:rFonts w:ascii="Arial Narrow" w:hAnsi="Arial Narrow"/>
                <w:sz w:val="20"/>
                <w:szCs w:val="20"/>
              </w:rPr>
              <w:t xml:space="preserve">40 horas com dedicação exclusiva, 40 horas e 20 horas </w:t>
            </w:r>
          </w:p>
        </w:tc>
        <w:tc>
          <w:tcPr>
            <w:tcW w:w="3286" w:type="pct"/>
            <w:tcBorders>
              <w:top w:val="single" w:sz="4" w:space="0" w:color="auto"/>
              <w:bottom w:val="single" w:sz="4" w:space="0" w:color="auto"/>
              <w:right w:val="single" w:sz="4" w:space="0" w:color="auto"/>
            </w:tcBorders>
            <w:shd w:val="clear" w:color="auto" w:fill="auto"/>
            <w:vAlign w:val="center"/>
          </w:tcPr>
          <w:p w14:paraId="2EB1353E" w14:textId="29094292" w:rsidR="00480B6A" w:rsidRPr="00016CAC" w:rsidRDefault="00480B6A" w:rsidP="007F78A3">
            <w:pPr>
              <w:rPr>
                <w:rFonts w:ascii="Arial Narrow" w:hAnsi="Arial Narrow"/>
                <w:sz w:val="20"/>
                <w:szCs w:val="20"/>
              </w:rPr>
            </w:pPr>
            <w:r w:rsidRPr="00480B6A">
              <w:rPr>
                <w:rFonts w:ascii="Arial Narrow" w:hAnsi="Arial Narrow"/>
                <w:sz w:val="20"/>
                <w:szCs w:val="20"/>
              </w:rPr>
              <w:t>O regime de trabalho do corpo docente permite o atendimento integral da demanda existente, considerando a dedicação à docência, o atendimento aos discentes, a participação no colegiado, o planejamento didático e a preparação e correção das avaliações de aprendizagem?</w:t>
            </w:r>
          </w:p>
        </w:tc>
        <w:tc>
          <w:tcPr>
            <w:tcW w:w="262" w:type="pct"/>
            <w:tcBorders>
              <w:top w:val="single" w:sz="4" w:space="0" w:color="auto"/>
              <w:bottom w:val="single" w:sz="4" w:space="0" w:color="auto"/>
              <w:right w:val="single" w:sz="4" w:space="0" w:color="auto"/>
            </w:tcBorders>
            <w:shd w:val="clear" w:color="auto" w:fill="auto"/>
            <w:vAlign w:val="center"/>
          </w:tcPr>
          <w:p w14:paraId="5F546536" w14:textId="4EEC5D1F" w:rsidR="00480B6A" w:rsidRDefault="00480B6A" w:rsidP="007F78A3">
            <w:pPr>
              <w:jc w:val="center"/>
              <w:rPr>
                <w:rFonts w:ascii="Arial Narrow" w:hAnsi="Arial Narrow"/>
                <w:sz w:val="20"/>
                <w:szCs w:val="20"/>
              </w:rPr>
            </w:pPr>
            <w:r>
              <w:rPr>
                <w:rFonts w:ascii="Arial Narrow" w:hAnsi="Arial Narrow"/>
                <w:sz w:val="20"/>
                <w:szCs w:val="20"/>
              </w:rPr>
              <w:t>S</w:t>
            </w:r>
          </w:p>
        </w:tc>
      </w:tr>
      <w:tr w:rsidR="00480B6A" w:rsidRPr="007837EC" w14:paraId="5C941518" w14:textId="77777777" w:rsidTr="005F0985">
        <w:trPr>
          <w:trHeight w:val="340"/>
        </w:trPr>
        <w:tc>
          <w:tcPr>
            <w:tcW w:w="671" w:type="pct"/>
            <w:vMerge/>
            <w:tcBorders>
              <w:right w:val="single" w:sz="4" w:space="0" w:color="auto"/>
            </w:tcBorders>
            <w:shd w:val="clear" w:color="auto" w:fill="auto"/>
            <w:vAlign w:val="center"/>
          </w:tcPr>
          <w:p w14:paraId="12C3F81D" w14:textId="77777777" w:rsidR="00480B6A" w:rsidRPr="00D06826" w:rsidRDefault="00480B6A"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03123E04" w14:textId="77777777" w:rsidR="00480B6A" w:rsidRDefault="00480B6A"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DE1CBE2" w14:textId="634BA823" w:rsidR="00480B6A" w:rsidRPr="00480B6A" w:rsidRDefault="00480B6A" w:rsidP="00480B6A">
            <w:pPr>
              <w:rPr>
                <w:rFonts w:ascii="Arial Narrow" w:hAnsi="Arial Narrow"/>
                <w:sz w:val="20"/>
                <w:szCs w:val="20"/>
              </w:rPr>
            </w:pPr>
            <w:r w:rsidRPr="00480B6A">
              <w:rPr>
                <w:rFonts w:ascii="Arial Narrow" w:hAnsi="Arial Narrow"/>
                <w:sz w:val="20"/>
                <w:szCs w:val="20"/>
              </w:rPr>
              <w:t>Existe documentação sobre as atividades dos professores em registros individuais de atividade docente, utilizados no planejamento e gestão para melhoria contínua?</w:t>
            </w:r>
          </w:p>
        </w:tc>
        <w:tc>
          <w:tcPr>
            <w:tcW w:w="262" w:type="pct"/>
            <w:tcBorders>
              <w:top w:val="single" w:sz="4" w:space="0" w:color="auto"/>
              <w:bottom w:val="single" w:sz="4" w:space="0" w:color="auto"/>
              <w:right w:val="single" w:sz="4" w:space="0" w:color="auto"/>
            </w:tcBorders>
            <w:shd w:val="clear" w:color="auto" w:fill="auto"/>
            <w:vAlign w:val="center"/>
          </w:tcPr>
          <w:p w14:paraId="0A57924C" w14:textId="687E4365" w:rsidR="00480B6A" w:rsidRDefault="00480B6A" w:rsidP="007F78A3">
            <w:pPr>
              <w:jc w:val="center"/>
              <w:rPr>
                <w:rFonts w:ascii="Arial Narrow" w:hAnsi="Arial Narrow"/>
                <w:sz w:val="20"/>
                <w:szCs w:val="20"/>
              </w:rPr>
            </w:pPr>
            <w:r>
              <w:rPr>
                <w:rFonts w:ascii="Arial Narrow" w:hAnsi="Arial Narrow"/>
                <w:sz w:val="20"/>
                <w:szCs w:val="20"/>
              </w:rPr>
              <w:t>N</w:t>
            </w:r>
          </w:p>
        </w:tc>
      </w:tr>
      <w:tr w:rsidR="00480B6A" w:rsidRPr="007837EC" w14:paraId="2DD4ED58" w14:textId="77777777" w:rsidTr="00480B6A">
        <w:trPr>
          <w:trHeight w:val="340"/>
        </w:trPr>
        <w:tc>
          <w:tcPr>
            <w:tcW w:w="671" w:type="pct"/>
            <w:tcBorders>
              <w:top w:val="single" w:sz="4" w:space="0" w:color="auto"/>
              <w:right w:val="single" w:sz="4" w:space="0" w:color="auto"/>
            </w:tcBorders>
            <w:shd w:val="clear" w:color="auto" w:fill="auto"/>
            <w:vAlign w:val="center"/>
          </w:tcPr>
          <w:p w14:paraId="37FA2F5B" w14:textId="4AF0F54E" w:rsidR="00480B6A" w:rsidRPr="00D06826" w:rsidRDefault="00480B6A"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auto"/>
            <w:vAlign w:val="center"/>
          </w:tcPr>
          <w:p w14:paraId="67CC909E" w14:textId="0C857D0F" w:rsidR="00480B6A" w:rsidRDefault="00480B6A"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É necessário criar um mecanismo de planejamento e acompanhamento das atividades dos docentes.</w:t>
            </w:r>
          </w:p>
        </w:tc>
      </w:tr>
      <w:tr w:rsidR="00E92477" w:rsidRPr="007837EC" w14:paraId="4FC51DE0" w14:textId="77777777" w:rsidTr="00E92477">
        <w:trPr>
          <w:trHeight w:val="340"/>
        </w:trPr>
        <w:tc>
          <w:tcPr>
            <w:tcW w:w="671" w:type="pct"/>
            <w:vMerge w:val="restart"/>
            <w:tcBorders>
              <w:right w:val="single" w:sz="4" w:space="0" w:color="auto"/>
            </w:tcBorders>
            <w:shd w:val="clear" w:color="auto" w:fill="D9D9D9" w:themeFill="background1" w:themeFillShade="D9"/>
            <w:vAlign w:val="center"/>
          </w:tcPr>
          <w:p w14:paraId="5CA20AAE" w14:textId="1D55F460" w:rsidR="00E92477" w:rsidRPr="00D06826" w:rsidRDefault="00E92477" w:rsidP="007F78A3">
            <w:pPr>
              <w:rPr>
                <w:rFonts w:ascii="Arial Narrow" w:hAnsi="Arial Narrow"/>
                <w:sz w:val="20"/>
                <w:szCs w:val="20"/>
              </w:rPr>
            </w:pPr>
            <w:r w:rsidRPr="00E92477">
              <w:rPr>
                <w:rFonts w:ascii="Arial Narrow" w:hAnsi="Arial Narrow"/>
                <w:sz w:val="20"/>
                <w:szCs w:val="20"/>
              </w:rPr>
              <w:t>Experiência profissional do docente</w:t>
            </w:r>
          </w:p>
        </w:tc>
        <w:tc>
          <w:tcPr>
            <w:tcW w:w="781" w:type="pct"/>
            <w:vMerge w:val="restart"/>
            <w:tcBorders>
              <w:right w:val="single" w:sz="4" w:space="0" w:color="auto"/>
            </w:tcBorders>
            <w:shd w:val="clear" w:color="auto" w:fill="D9D9D9" w:themeFill="background1" w:themeFillShade="D9"/>
            <w:vAlign w:val="center"/>
          </w:tcPr>
          <w:p w14:paraId="4F809A83" w14:textId="51D48C94" w:rsidR="00E92477" w:rsidRDefault="00E92477" w:rsidP="007F78A3">
            <w:pPr>
              <w:rPr>
                <w:rFonts w:ascii="Arial Narrow" w:hAnsi="Arial Narrow"/>
                <w:sz w:val="20"/>
                <w:szCs w:val="20"/>
              </w:rPr>
            </w:pPr>
            <w:r w:rsidRPr="00E92477">
              <w:rPr>
                <w:rFonts w:ascii="Arial Narrow" w:hAnsi="Arial Narrow"/>
                <w:sz w:val="20"/>
                <w:szCs w:val="20"/>
              </w:rPr>
              <w:t xml:space="preserve">Excluída a experiência no exercício da docência </w:t>
            </w:r>
            <w:r w:rsidRPr="00E92477">
              <w:rPr>
                <w:rFonts w:ascii="Arial Narrow" w:hAnsi="Arial Narrow"/>
                <w:sz w:val="20"/>
                <w:szCs w:val="20"/>
              </w:rPr>
              <w:lastRenderedPageBreak/>
              <w:t>superior</w:t>
            </w: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13B4839C" w14:textId="3DF8A47B" w:rsidR="00E92477" w:rsidRPr="00E92477" w:rsidRDefault="00E92477" w:rsidP="00E92477">
            <w:pPr>
              <w:rPr>
                <w:rFonts w:ascii="Arial Narrow" w:hAnsi="Arial Narrow"/>
                <w:sz w:val="20"/>
                <w:szCs w:val="20"/>
              </w:rPr>
            </w:pPr>
            <w:r>
              <w:rPr>
                <w:rFonts w:ascii="Arial Narrow" w:hAnsi="Arial Narrow"/>
                <w:sz w:val="20"/>
                <w:szCs w:val="20"/>
              </w:rPr>
              <w:lastRenderedPageBreak/>
              <w:t xml:space="preserve">O corpo docente </w:t>
            </w:r>
            <w:r w:rsidRPr="00E92477">
              <w:rPr>
                <w:rFonts w:ascii="Arial Narrow" w:hAnsi="Arial Narrow"/>
                <w:sz w:val="20"/>
                <w:szCs w:val="20"/>
              </w:rPr>
              <w:t>possui experiência profissional no mundo do trabalho, que permite apresentar exemplos contextualizados com relação a problemas práticos, de aplicação da teoria ministrada em diferentes unidades curriculares em relação ao fazer profissional</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F29C05B" w14:textId="0F039467" w:rsidR="00E92477" w:rsidRDefault="00145E76" w:rsidP="007F78A3">
            <w:pPr>
              <w:jc w:val="center"/>
              <w:rPr>
                <w:rFonts w:ascii="Arial Narrow" w:hAnsi="Arial Narrow"/>
                <w:sz w:val="20"/>
                <w:szCs w:val="20"/>
              </w:rPr>
            </w:pPr>
            <w:r>
              <w:rPr>
                <w:rFonts w:ascii="Arial Narrow" w:hAnsi="Arial Narrow"/>
                <w:sz w:val="20"/>
                <w:szCs w:val="20"/>
              </w:rPr>
              <w:t>S</w:t>
            </w:r>
          </w:p>
        </w:tc>
      </w:tr>
      <w:tr w:rsidR="00E92477" w:rsidRPr="007837EC" w14:paraId="44A20AAB" w14:textId="77777777" w:rsidTr="00E92477">
        <w:trPr>
          <w:trHeight w:val="340"/>
        </w:trPr>
        <w:tc>
          <w:tcPr>
            <w:tcW w:w="671" w:type="pct"/>
            <w:vMerge/>
            <w:tcBorders>
              <w:right w:val="single" w:sz="4" w:space="0" w:color="auto"/>
            </w:tcBorders>
            <w:shd w:val="clear" w:color="auto" w:fill="D9D9D9" w:themeFill="background1" w:themeFillShade="D9"/>
            <w:vAlign w:val="center"/>
          </w:tcPr>
          <w:p w14:paraId="58180AC4" w14:textId="77777777" w:rsidR="00E92477" w:rsidRPr="00D06826" w:rsidRDefault="00E92477"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2D61ECBA" w14:textId="77777777" w:rsidR="00E92477" w:rsidRDefault="00E92477"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20C36826" w14:textId="4E1356D2" w:rsidR="00E92477" w:rsidRPr="00016CAC" w:rsidRDefault="00E92477" w:rsidP="007F78A3">
            <w:pPr>
              <w:rPr>
                <w:rFonts w:ascii="Arial Narrow" w:hAnsi="Arial Narrow"/>
                <w:sz w:val="20"/>
                <w:szCs w:val="20"/>
              </w:rPr>
            </w:pPr>
            <w:r>
              <w:rPr>
                <w:rFonts w:ascii="Arial Narrow" w:hAnsi="Arial Narrow"/>
                <w:sz w:val="20"/>
                <w:szCs w:val="20"/>
              </w:rPr>
              <w:t xml:space="preserve">O corpo docente </w:t>
            </w:r>
            <w:r w:rsidRPr="00E92477">
              <w:rPr>
                <w:rFonts w:ascii="Arial Narrow" w:hAnsi="Arial Narrow"/>
                <w:sz w:val="20"/>
                <w:szCs w:val="20"/>
              </w:rPr>
              <w:t>atualiza-se com relação à interação conteúdo e prática?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37F45B6" w14:textId="1760EC4B" w:rsidR="00E92477" w:rsidRDefault="00145E76" w:rsidP="007F78A3">
            <w:pPr>
              <w:jc w:val="center"/>
              <w:rPr>
                <w:rFonts w:ascii="Arial Narrow" w:hAnsi="Arial Narrow"/>
                <w:sz w:val="20"/>
                <w:szCs w:val="20"/>
              </w:rPr>
            </w:pPr>
            <w:r>
              <w:rPr>
                <w:rFonts w:ascii="Arial Narrow" w:hAnsi="Arial Narrow"/>
                <w:sz w:val="20"/>
                <w:szCs w:val="20"/>
              </w:rPr>
              <w:t>S</w:t>
            </w:r>
          </w:p>
        </w:tc>
      </w:tr>
      <w:tr w:rsidR="00E92477" w:rsidRPr="007837EC" w14:paraId="7ADDA6A0" w14:textId="77777777" w:rsidTr="00E92477">
        <w:trPr>
          <w:trHeight w:val="340"/>
        </w:trPr>
        <w:tc>
          <w:tcPr>
            <w:tcW w:w="671" w:type="pct"/>
            <w:vMerge/>
            <w:tcBorders>
              <w:right w:val="single" w:sz="4" w:space="0" w:color="auto"/>
            </w:tcBorders>
            <w:shd w:val="clear" w:color="auto" w:fill="D9D9D9" w:themeFill="background1" w:themeFillShade="D9"/>
            <w:vAlign w:val="center"/>
          </w:tcPr>
          <w:p w14:paraId="17801AC4" w14:textId="77777777" w:rsidR="00E92477" w:rsidRPr="00D06826" w:rsidRDefault="00E92477"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288F801C" w14:textId="77777777" w:rsidR="00E92477" w:rsidRDefault="00E92477"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243280C6" w14:textId="79AA38F6" w:rsidR="00E92477" w:rsidRPr="00E92477" w:rsidRDefault="00E92477" w:rsidP="00E92477">
            <w:pPr>
              <w:rPr>
                <w:rFonts w:ascii="Arial Narrow" w:hAnsi="Arial Narrow"/>
                <w:sz w:val="20"/>
                <w:szCs w:val="20"/>
              </w:rPr>
            </w:pPr>
            <w:r w:rsidRPr="00E92477">
              <w:rPr>
                <w:rFonts w:ascii="Arial Narrow" w:hAnsi="Arial Narrow"/>
                <w:sz w:val="20"/>
                <w:szCs w:val="20"/>
              </w:rPr>
              <w:t>O corpo docente promove compreensão da aplicação da interdisciplinaridade no contexto laboral?</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082F429" w14:textId="7C55A78C" w:rsidR="00E92477" w:rsidRDefault="00145E76" w:rsidP="007F78A3">
            <w:pPr>
              <w:jc w:val="center"/>
              <w:rPr>
                <w:rFonts w:ascii="Arial Narrow" w:hAnsi="Arial Narrow"/>
                <w:sz w:val="20"/>
                <w:szCs w:val="20"/>
              </w:rPr>
            </w:pPr>
            <w:r>
              <w:rPr>
                <w:rFonts w:ascii="Arial Narrow" w:hAnsi="Arial Narrow"/>
                <w:sz w:val="20"/>
                <w:szCs w:val="20"/>
              </w:rPr>
              <w:t>S</w:t>
            </w:r>
          </w:p>
        </w:tc>
      </w:tr>
      <w:tr w:rsidR="00E92477" w:rsidRPr="007837EC" w14:paraId="7339A455" w14:textId="77777777" w:rsidTr="00E92477">
        <w:trPr>
          <w:trHeight w:val="340"/>
        </w:trPr>
        <w:tc>
          <w:tcPr>
            <w:tcW w:w="671" w:type="pct"/>
            <w:vMerge/>
            <w:tcBorders>
              <w:right w:val="single" w:sz="4" w:space="0" w:color="auto"/>
            </w:tcBorders>
            <w:shd w:val="clear" w:color="auto" w:fill="D9D9D9" w:themeFill="background1" w:themeFillShade="D9"/>
            <w:vAlign w:val="center"/>
          </w:tcPr>
          <w:p w14:paraId="244E513F" w14:textId="77777777" w:rsidR="00E92477" w:rsidRPr="00D06826" w:rsidRDefault="00E92477"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6B8FA0F2" w14:textId="77777777" w:rsidR="00E92477" w:rsidRDefault="00E92477"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001E5390" w14:textId="12583DF7" w:rsidR="00E92477" w:rsidRPr="00E92477" w:rsidRDefault="00E92477" w:rsidP="00E92477">
            <w:pPr>
              <w:rPr>
                <w:rFonts w:ascii="Arial Narrow" w:hAnsi="Arial Narrow"/>
                <w:sz w:val="20"/>
                <w:szCs w:val="20"/>
              </w:rPr>
            </w:pPr>
            <w:r w:rsidRPr="00E92477">
              <w:rPr>
                <w:rFonts w:ascii="Arial Narrow" w:hAnsi="Arial Narrow"/>
                <w:sz w:val="20"/>
                <w:szCs w:val="20"/>
              </w:rPr>
              <w:t>O corpo docente analisa as competências previstas no PPC considerando o conteúdo abordado e a profissão”?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2678614E" w14:textId="7D09AFCD" w:rsidR="00E92477" w:rsidRDefault="00145E76" w:rsidP="007F78A3">
            <w:pPr>
              <w:jc w:val="center"/>
              <w:rPr>
                <w:rFonts w:ascii="Arial Narrow" w:hAnsi="Arial Narrow"/>
                <w:sz w:val="20"/>
                <w:szCs w:val="20"/>
              </w:rPr>
            </w:pPr>
            <w:r>
              <w:rPr>
                <w:rFonts w:ascii="Arial Narrow" w:hAnsi="Arial Narrow"/>
                <w:sz w:val="20"/>
                <w:szCs w:val="20"/>
              </w:rPr>
              <w:t>S</w:t>
            </w:r>
          </w:p>
        </w:tc>
      </w:tr>
      <w:tr w:rsidR="00E92477" w:rsidRPr="007837EC" w14:paraId="3FE2B538" w14:textId="77777777" w:rsidTr="00E92477">
        <w:trPr>
          <w:trHeight w:val="340"/>
        </w:trPr>
        <w:tc>
          <w:tcPr>
            <w:tcW w:w="671" w:type="pct"/>
            <w:tcBorders>
              <w:top w:val="single" w:sz="4" w:space="0" w:color="auto"/>
              <w:right w:val="single" w:sz="4" w:space="0" w:color="auto"/>
            </w:tcBorders>
            <w:shd w:val="clear" w:color="auto" w:fill="D9D9D9" w:themeFill="background1" w:themeFillShade="D9"/>
            <w:vAlign w:val="center"/>
          </w:tcPr>
          <w:p w14:paraId="0562458C" w14:textId="26B0D7CD" w:rsidR="00E92477" w:rsidRPr="00D06826" w:rsidRDefault="00E92477"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D9D9D9" w:themeFill="background1" w:themeFillShade="D9"/>
            <w:vAlign w:val="center"/>
          </w:tcPr>
          <w:p w14:paraId="3A0A449E" w14:textId="77777777" w:rsidR="00E92477" w:rsidRDefault="00E92477"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As atualizações do conteúdo prático em relação ao teórico enfatizam a necessidade de capacitação em tecnologias atuais para o corpo docente.</w:t>
            </w:r>
          </w:p>
          <w:p w14:paraId="031E63AE" w14:textId="01A137C2" w:rsidR="00E92477" w:rsidRDefault="008A20DB"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Docentes</w:t>
            </w:r>
            <w:r w:rsidR="00E92477">
              <w:rPr>
                <w:rFonts w:ascii="Arial Narrow" w:hAnsi="Arial Narrow"/>
                <w:sz w:val="20"/>
                <w:szCs w:val="20"/>
              </w:rPr>
              <w:t xml:space="preserve">: Ary Henrique M. de Oliveira, David Nadler Prata, Gentil Veloso Barbosa, </w:t>
            </w:r>
            <w:r w:rsidR="00BE4F2F">
              <w:rPr>
                <w:rFonts w:ascii="Arial Narrow" w:hAnsi="Arial Narrow"/>
                <w:sz w:val="20"/>
                <w:szCs w:val="20"/>
              </w:rPr>
              <w:t xml:space="preserve">Patrick Letouzé Moreira, </w:t>
            </w:r>
            <w:r w:rsidR="00E92477">
              <w:rPr>
                <w:rFonts w:ascii="Arial Narrow" w:hAnsi="Arial Narrow"/>
                <w:sz w:val="20"/>
                <w:szCs w:val="20"/>
              </w:rPr>
              <w:t>Thiago Magalhães Rodrigues de Brito, Warley Gramacho da Silva e Wosley da Costa Arruda</w:t>
            </w:r>
            <w:r w:rsidR="00BE4F2F">
              <w:rPr>
                <w:rFonts w:ascii="Arial Narrow" w:hAnsi="Arial Narrow"/>
                <w:sz w:val="20"/>
                <w:szCs w:val="20"/>
              </w:rPr>
              <w:t>.</w:t>
            </w:r>
          </w:p>
        </w:tc>
      </w:tr>
      <w:tr w:rsidR="00326F26" w:rsidRPr="007837EC" w14:paraId="2E8A9655" w14:textId="77777777" w:rsidTr="007F78A3">
        <w:trPr>
          <w:trHeight w:val="340"/>
        </w:trPr>
        <w:tc>
          <w:tcPr>
            <w:tcW w:w="671" w:type="pct"/>
            <w:vMerge w:val="restart"/>
            <w:tcBorders>
              <w:top w:val="single" w:sz="4" w:space="0" w:color="auto"/>
              <w:right w:val="single" w:sz="4" w:space="0" w:color="auto"/>
            </w:tcBorders>
            <w:shd w:val="clear" w:color="auto" w:fill="auto"/>
            <w:vAlign w:val="center"/>
          </w:tcPr>
          <w:p w14:paraId="302173DC" w14:textId="36F7473A" w:rsidR="00326F26" w:rsidRPr="00D06826" w:rsidRDefault="00326F26" w:rsidP="007F78A3">
            <w:pPr>
              <w:rPr>
                <w:rFonts w:ascii="Arial Narrow" w:hAnsi="Arial Narrow"/>
                <w:sz w:val="20"/>
                <w:szCs w:val="20"/>
              </w:rPr>
            </w:pPr>
            <w:r w:rsidRPr="00326F26">
              <w:rPr>
                <w:rFonts w:ascii="Arial Narrow" w:hAnsi="Arial Narrow"/>
                <w:sz w:val="20"/>
                <w:szCs w:val="20"/>
              </w:rPr>
              <w:t>Experiência no exercício da docência superior</w:t>
            </w:r>
          </w:p>
        </w:tc>
        <w:tc>
          <w:tcPr>
            <w:tcW w:w="781" w:type="pct"/>
            <w:vMerge w:val="restart"/>
            <w:tcBorders>
              <w:top w:val="single" w:sz="4" w:space="0" w:color="auto"/>
              <w:right w:val="single" w:sz="4" w:space="0" w:color="auto"/>
            </w:tcBorders>
            <w:shd w:val="clear" w:color="auto" w:fill="auto"/>
            <w:vAlign w:val="center"/>
          </w:tcPr>
          <w:p w14:paraId="0E668AE8" w14:textId="4606C9B2" w:rsidR="00326F26" w:rsidRDefault="004F752E" w:rsidP="007F78A3">
            <w:pPr>
              <w:rPr>
                <w:rFonts w:ascii="Arial Narrow" w:hAnsi="Arial Narrow"/>
                <w:sz w:val="20"/>
                <w:szCs w:val="20"/>
              </w:rPr>
            </w:pPr>
            <w:r>
              <w:rPr>
                <w:rFonts w:ascii="Arial Narrow" w:hAnsi="Arial Narrow"/>
                <w:sz w:val="20"/>
                <w:szCs w:val="20"/>
              </w:rPr>
              <w:t>Necessário realizar auto avaliação ou avaliação interna para obter as respostas aos itens</w:t>
            </w:r>
          </w:p>
        </w:tc>
        <w:tc>
          <w:tcPr>
            <w:tcW w:w="3286" w:type="pct"/>
            <w:tcBorders>
              <w:top w:val="single" w:sz="4" w:space="0" w:color="auto"/>
              <w:bottom w:val="single" w:sz="4" w:space="0" w:color="auto"/>
              <w:right w:val="single" w:sz="4" w:space="0" w:color="auto"/>
            </w:tcBorders>
            <w:shd w:val="clear" w:color="auto" w:fill="auto"/>
            <w:vAlign w:val="center"/>
          </w:tcPr>
          <w:p w14:paraId="5EF9A35B" w14:textId="77777777" w:rsidR="004F752E" w:rsidRPr="004F752E" w:rsidRDefault="004F752E" w:rsidP="004F752E">
            <w:pPr>
              <w:rPr>
                <w:rFonts w:ascii="Arial Narrow" w:hAnsi="Arial Narrow"/>
                <w:sz w:val="20"/>
                <w:szCs w:val="20"/>
              </w:rPr>
            </w:pPr>
            <w:r w:rsidRPr="004F752E">
              <w:rPr>
                <w:rFonts w:ascii="Arial Narrow" w:hAnsi="Arial Narrow"/>
                <w:sz w:val="20"/>
                <w:szCs w:val="20"/>
              </w:rPr>
              <w:t>O corpo docente possui experiência na docência superior para promover ações</w:t>
            </w:r>
          </w:p>
          <w:p w14:paraId="0EEB9171" w14:textId="29FCCAFA" w:rsidR="00326F26" w:rsidRPr="00016CAC" w:rsidRDefault="004F752E" w:rsidP="004F752E">
            <w:pPr>
              <w:rPr>
                <w:rFonts w:ascii="Arial Narrow" w:hAnsi="Arial Narrow"/>
                <w:sz w:val="20"/>
                <w:szCs w:val="20"/>
              </w:rPr>
            </w:pPr>
            <w:r w:rsidRPr="004F752E">
              <w:rPr>
                <w:rFonts w:ascii="Arial Narrow" w:hAnsi="Arial Narrow"/>
                <w:sz w:val="20"/>
                <w:szCs w:val="20"/>
              </w:rPr>
              <w:t>que permitem identificar as dificuldades dos discentes</w:t>
            </w:r>
          </w:p>
        </w:tc>
        <w:tc>
          <w:tcPr>
            <w:tcW w:w="262" w:type="pct"/>
            <w:tcBorders>
              <w:top w:val="single" w:sz="4" w:space="0" w:color="auto"/>
              <w:bottom w:val="single" w:sz="4" w:space="0" w:color="auto"/>
              <w:right w:val="single" w:sz="4" w:space="0" w:color="auto"/>
            </w:tcBorders>
            <w:shd w:val="clear" w:color="auto" w:fill="auto"/>
            <w:vAlign w:val="center"/>
          </w:tcPr>
          <w:p w14:paraId="7E376780" w14:textId="1EAE5958" w:rsidR="00326F26" w:rsidRDefault="00DF7691" w:rsidP="004F752E">
            <w:pPr>
              <w:jc w:val="center"/>
              <w:rPr>
                <w:rFonts w:ascii="Arial Narrow" w:hAnsi="Arial Narrow"/>
                <w:sz w:val="20"/>
                <w:szCs w:val="20"/>
              </w:rPr>
            </w:pPr>
            <w:r>
              <w:rPr>
                <w:rFonts w:ascii="Arial Narrow" w:hAnsi="Arial Narrow"/>
                <w:sz w:val="20"/>
                <w:szCs w:val="20"/>
              </w:rPr>
              <w:t>S</w:t>
            </w:r>
          </w:p>
        </w:tc>
      </w:tr>
      <w:tr w:rsidR="00326F26" w:rsidRPr="007837EC" w14:paraId="3C2C73AC" w14:textId="77777777" w:rsidTr="005F0985">
        <w:trPr>
          <w:trHeight w:val="340"/>
        </w:trPr>
        <w:tc>
          <w:tcPr>
            <w:tcW w:w="671" w:type="pct"/>
            <w:vMerge/>
            <w:tcBorders>
              <w:right w:val="single" w:sz="4" w:space="0" w:color="auto"/>
            </w:tcBorders>
            <w:shd w:val="clear" w:color="auto" w:fill="auto"/>
            <w:vAlign w:val="center"/>
          </w:tcPr>
          <w:p w14:paraId="15B60609" w14:textId="77777777" w:rsidR="00326F26" w:rsidRPr="00D06826" w:rsidRDefault="00326F26"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031241DE" w14:textId="77777777" w:rsidR="00326F26" w:rsidRDefault="00326F26"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E7596C5" w14:textId="66E00DD5" w:rsidR="00326F26" w:rsidRPr="004F752E" w:rsidRDefault="00326F26" w:rsidP="004F752E">
            <w:pPr>
              <w:rPr>
                <w:rFonts w:ascii="Arial Narrow" w:hAnsi="Arial Narrow"/>
                <w:sz w:val="20"/>
                <w:szCs w:val="20"/>
              </w:rPr>
            </w:pPr>
            <w:r w:rsidRPr="004F752E">
              <w:rPr>
                <w:rFonts w:ascii="Arial Narrow" w:hAnsi="Arial Narrow"/>
                <w:sz w:val="20"/>
                <w:szCs w:val="20"/>
              </w:rPr>
              <w:t xml:space="preserve">O corpo docente </w:t>
            </w:r>
            <w:r w:rsidR="004F752E" w:rsidRPr="004F752E">
              <w:rPr>
                <w:rFonts w:ascii="Arial Narrow" w:hAnsi="Arial Narrow"/>
                <w:sz w:val="20"/>
                <w:szCs w:val="20"/>
              </w:rPr>
              <w:t>expõe o conteúdo em linguagem aderente às características da turma?</w:t>
            </w:r>
          </w:p>
        </w:tc>
        <w:tc>
          <w:tcPr>
            <w:tcW w:w="262" w:type="pct"/>
            <w:tcBorders>
              <w:top w:val="single" w:sz="4" w:space="0" w:color="auto"/>
              <w:bottom w:val="single" w:sz="4" w:space="0" w:color="auto"/>
              <w:right w:val="single" w:sz="4" w:space="0" w:color="auto"/>
            </w:tcBorders>
            <w:shd w:val="clear" w:color="auto" w:fill="auto"/>
            <w:vAlign w:val="center"/>
          </w:tcPr>
          <w:p w14:paraId="3025FB75" w14:textId="21A65A9D" w:rsidR="00326F26" w:rsidRDefault="00DF7691" w:rsidP="004F752E">
            <w:pPr>
              <w:jc w:val="center"/>
              <w:rPr>
                <w:rFonts w:ascii="Arial Narrow" w:hAnsi="Arial Narrow"/>
                <w:sz w:val="20"/>
                <w:szCs w:val="20"/>
              </w:rPr>
            </w:pPr>
            <w:r>
              <w:rPr>
                <w:rFonts w:ascii="Arial Narrow" w:hAnsi="Arial Narrow"/>
                <w:sz w:val="20"/>
                <w:szCs w:val="20"/>
              </w:rPr>
              <w:t>S</w:t>
            </w:r>
          </w:p>
        </w:tc>
      </w:tr>
      <w:tr w:rsidR="00326F26" w:rsidRPr="007837EC" w14:paraId="70FBA485" w14:textId="77777777" w:rsidTr="005F0985">
        <w:trPr>
          <w:trHeight w:val="340"/>
        </w:trPr>
        <w:tc>
          <w:tcPr>
            <w:tcW w:w="671" w:type="pct"/>
            <w:vMerge/>
            <w:tcBorders>
              <w:right w:val="single" w:sz="4" w:space="0" w:color="auto"/>
            </w:tcBorders>
            <w:shd w:val="clear" w:color="auto" w:fill="auto"/>
            <w:vAlign w:val="center"/>
          </w:tcPr>
          <w:p w14:paraId="105E61DB" w14:textId="77777777" w:rsidR="00326F26" w:rsidRPr="00D06826" w:rsidRDefault="00326F26"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0FDCD645" w14:textId="77777777" w:rsidR="00326F26" w:rsidRDefault="00326F26"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2614C206" w14:textId="330F6A7F" w:rsidR="00326F26" w:rsidRPr="004F752E" w:rsidRDefault="00326F26" w:rsidP="004F752E">
            <w:pPr>
              <w:rPr>
                <w:rFonts w:ascii="Arial Narrow" w:hAnsi="Arial Narrow"/>
                <w:sz w:val="20"/>
                <w:szCs w:val="20"/>
              </w:rPr>
            </w:pPr>
            <w:r w:rsidRPr="004F752E">
              <w:rPr>
                <w:rFonts w:ascii="Arial Narrow" w:hAnsi="Arial Narrow"/>
                <w:sz w:val="20"/>
                <w:szCs w:val="20"/>
              </w:rPr>
              <w:t xml:space="preserve">O corpo docente </w:t>
            </w:r>
            <w:r w:rsidR="004F752E" w:rsidRPr="004F752E">
              <w:rPr>
                <w:rFonts w:ascii="Arial Narrow" w:hAnsi="Arial Narrow"/>
                <w:sz w:val="20"/>
                <w:szCs w:val="20"/>
              </w:rPr>
              <w:t>elabora atividades específicas para a promoção da aprendizagem de discentes com dificuldades</w:t>
            </w:r>
          </w:p>
        </w:tc>
        <w:tc>
          <w:tcPr>
            <w:tcW w:w="262" w:type="pct"/>
            <w:tcBorders>
              <w:top w:val="single" w:sz="4" w:space="0" w:color="auto"/>
              <w:bottom w:val="single" w:sz="4" w:space="0" w:color="auto"/>
              <w:right w:val="single" w:sz="4" w:space="0" w:color="auto"/>
            </w:tcBorders>
            <w:shd w:val="clear" w:color="auto" w:fill="auto"/>
            <w:vAlign w:val="center"/>
          </w:tcPr>
          <w:p w14:paraId="0564396C" w14:textId="05EF041E" w:rsidR="00326F26" w:rsidRDefault="00DF7691" w:rsidP="004F752E">
            <w:pPr>
              <w:jc w:val="center"/>
              <w:rPr>
                <w:rFonts w:ascii="Arial Narrow" w:hAnsi="Arial Narrow"/>
                <w:sz w:val="20"/>
                <w:szCs w:val="20"/>
              </w:rPr>
            </w:pPr>
            <w:r>
              <w:rPr>
                <w:rFonts w:ascii="Arial Narrow" w:hAnsi="Arial Narrow"/>
                <w:sz w:val="20"/>
                <w:szCs w:val="20"/>
              </w:rPr>
              <w:t>S</w:t>
            </w:r>
          </w:p>
        </w:tc>
      </w:tr>
      <w:tr w:rsidR="00326F26" w:rsidRPr="007837EC" w14:paraId="6EB94DE2" w14:textId="77777777" w:rsidTr="005F0985">
        <w:trPr>
          <w:trHeight w:val="340"/>
        </w:trPr>
        <w:tc>
          <w:tcPr>
            <w:tcW w:w="671" w:type="pct"/>
            <w:vMerge/>
            <w:tcBorders>
              <w:right w:val="single" w:sz="4" w:space="0" w:color="auto"/>
            </w:tcBorders>
            <w:shd w:val="clear" w:color="auto" w:fill="auto"/>
            <w:vAlign w:val="center"/>
          </w:tcPr>
          <w:p w14:paraId="00E37CAE" w14:textId="77777777" w:rsidR="00326F26" w:rsidRPr="00D06826" w:rsidRDefault="00326F26"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3232C427" w14:textId="77777777" w:rsidR="00326F26" w:rsidRDefault="00326F26"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09BD4B3" w14:textId="26EEA898" w:rsidR="00326F26" w:rsidRPr="004F752E" w:rsidRDefault="00326F26" w:rsidP="004F752E">
            <w:pPr>
              <w:rPr>
                <w:rFonts w:ascii="Arial Narrow" w:hAnsi="Arial Narrow"/>
                <w:sz w:val="20"/>
                <w:szCs w:val="20"/>
              </w:rPr>
            </w:pPr>
            <w:r w:rsidRPr="004F752E">
              <w:rPr>
                <w:rFonts w:ascii="Arial Narrow" w:hAnsi="Arial Narrow"/>
                <w:sz w:val="20"/>
                <w:szCs w:val="20"/>
              </w:rPr>
              <w:t xml:space="preserve">O corpo docente </w:t>
            </w:r>
            <w:r w:rsidR="00676972" w:rsidRPr="004F752E">
              <w:rPr>
                <w:rFonts w:ascii="Arial Narrow" w:hAnsi="Arial Narrow"/>
                <w:sz w:val="20"/>
                <w:szCs w:val="20"/>
              </w:rPr>
              <w:t>utiliza os resultados para redefinição de sua prática docente no período</w:t>
            </w:r>
          </w:p>
        </w:tc>
        <w:tc>
          <w:tcPr>
            <w:tcW w:w="262" w:type="pct"/>
            <w:tcBorders>
              <w:top w:val="single" w:sz="4" w:space="0" w:color="auto"/>
              <w:bottom w:val="single" w:sz="4" w:space="0" w:color="auto"/>
              <w:right w:val="single" w:sz="4" w:space="0" w:color="auto"/>
            </w:tcBorders>
            <w:shd w:val="clear" w:color="auto" w:fill="auto"/>
            <w:vAlign w:val="center"/>
          </w:tcPr>
          <w:p w14:paraId="553BB5C6" w14:textId="3D7DA686" w:rsidR="00326F26" w:rsidRDefault="00DF7691" w:rsidP="004F752E">
            <w:pPr>
              <w:jc w:val="center"/>
              <w:rPr>
                <w:rFonts w:ascii="Arial Narrow" w:hAnsi="Arial Narrow"/>
                <w:sz w:val="20"/>
                <w:szCs w:val="20"/>
              </w:rPr>
            </w:pPr>
            <w:r>
              <w:rPr>
                <w:rFonts w:ascii="Arial Narrow" w:hAnsi="Arial Narrow"/>
                <w:sz w:val="20"/>
                <w:szCs w:val="20"/>
              </w:rPr>
              <w:t>S</w:t>
            </w:r>
          </w:p>
        </w:tc>
      </w:tr>
      <w:tr w:rsidR="00326F26" w:rsidRPr="007837EC" w14:paraId="434D3BC9" w14:textId="77777777" w:rsidTr="005F0985">
        <w:trPr>
          <w:trHeight w:val="340"/>
        </w:trPr>
        <w:tc>
          <w:tcPr>
            <w:tcW w:w="671" w:type="pct"/>
            <w:vMerge/>
            <w:tcBorders>
              <w:right w:val="single" w:sz="4" w:space="0" w:color="auto"/>
            </w:tcBorders>
            <w:shd w:val="clear" w:color="auto" w:fill="auto"/>
            <w:vAlign w:val="center"/>
          </w:tcPr>
          <w:p w14:paraId="363D8785" w14:textId="77777777" w:rsidR="00326F26" w:rsidRPr="00D06826" w:rsidRDefault="00326F26"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7184D34D" w14:textId="77777777" w:rsidR="00326F26" w:rsidRDefault="00326F26"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0FAB36F3" w14:textId="4BD6EABA" w:rsidR="00326F26" w:rsidRPr="00016CAC" w:rsidRDefault="00326F26" w:rsidP="00676972">
            <w:pPr>
              <w:rPr>
                <w:rFonts w:ascii="Arial Narrow" w:hAnsi="Arial Narrow"/>
                <w:sz w:val="20"/>
                <w:szCs w:val="20"/>
              </w:rPr>
            </w:pPr>
            <w:r w:rsidRPr="004F752E">
              <w:rPr>
                <w:rFonts w:ascii="Arial Narrow" w:hAnsi="Arial Narrow"/>
                <w:sz w:val="20"/>
                <w:szCs w:val="20"/>
              </w:rPr>
              <w:t xml:space="preserve">O corpo docente </w:t>
            </w:r>
            <w:r w:rsidR="00676972" w:rsidRPr="004F752E">
              <w:rPr>
                <w:rFonts w:ascii="Arial Narrow" w:hAnsi="Arial Narrow"/>
                <w:sz w:val="20"/>
                <w:szCs w:val="20"/>
              </w:rPr>
              <w:t>exerce sua</w:t>
            </w:r>
            <w:r w:rsidRPr="004F752E">
              <w:rPr>
                <w:rFonts w:ascii="Arial Narrow" w:hAnsi="Arial Narrow"/>
                <w:sz w:val="20"/>
                <w:szCs w:val="20"/>
              </w:rPr>
              <w:t xml:space="preserve"> liderança</w:t>
            </w:r>
            <w:r w:rsidR="00676972" w:rsidRPr="004F752E">
              <w:rPr>
                <w:rFonts w:ascii="Arial Narrow" w:hAnsi="Arial Narrow"/>
                <w:sz w:val="20"/>
                <w:szCs w:val="20"/>
              </w:rPr>
              <w:t xml:space="preserve"> em sala</w:t>
            </w:r>
            <w:r w:rsidRPr="004F752E">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3667B310" w14:textId="186A424A" w:rsidR="00326F26" w:rsidRDefault="00DF7691" w:rsidP="007F78A3">
            <w:pPr>
              <w:jc w:val="center"/>
              <w:rPr>
                <w:rFonts w:ascii="Arial Narrow" w:hAnsi="Arial Narrow"/>
                <w:sz w:val="20"/>
                <w:szCs w:val="20"/>
              </w:rPr>
            </w:pPr>
            <w:r>
              <w:rPr>
                <w:rFonts w:ascii="Arial Narrow" w:hAnsi="Arial Narrow"/>
                <w:sz w:val="20"/>
                <w:szCs w:val="20"/>
              </w:rPr>
              <w:t>S</w:t>
            </w:r>
          </w:p>
        </w:tc>
      </w:tr>
      <w:tr w:rsidR="00326F26" w:rsidRPr="007837EC" w14:paraId="565F1C2D" w14:textId="77777777" w:rsidTr="005F0985">
        <w:trPr>
          <w:trHeight w:val="340"/>
        </w:trPr>
        <w:tc>
          <w:tcPr>
            <w:tcW w:w="671" w:type="pct"/>
            <w:vMerge/>
            <w:tcBorders>
              <w:right w:val="single" w:sz="4" w:space="0" w:color="auto"/>
            </w:tcBorders>
            <w:shd w:val="clear" w:color="auto" w:fill="auto"/>
            <w:vAlign w:val="center"/>
          </w:tcPr>
          <w:p w14:paraId="04FB7919" w14:textId="77777777" w:rsidR="00326F26" w:rsidRPr="00D06826" w:rsidRDefault="00326F26"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3E6156D9" w14:textId="77777777" w:rsidR="00326F26" w:rsidRDefault="00326F26"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374DA776" w14:textId="0B49F6C4" w:rsidR="00326F26" w:rsidRPr="00016CAC" w:rsidRDefault="00326F26" w:rsidP="007F78A3">
            <w:pPr>
              <w:rPr>
                <w:rFonts w:ascii="Arial Narrow" w:hAnsi="Arial Narrow"/>
                <w:sz w:val="20"/>
                <w:szCs w:val="20"/>
              </w:rPr>
            </w:pPr>
            <w:r w:rsidRPr="004F752E">
              <w:rPr>
                <w:rFonts w:ascii="Arial Narrow" w:hAnsi="Arial Narrow"/>
                <w:sz w:val="20"/>
                <w:szCs w:val="20"/>
              </w:rPr>
              <w:t>O corpo docente é reconhecido pela sua produção?</w:t>
            </w:r>
          </w:p>
        </w:tc>
        <w:tc>
          <w:tcPr>
            <w:tcW w:w="262" w:type="pct"/>
            <w:tcBorders>
              <w:top w:val="single" w:sz="4" w:space="0" w:color="auto"/>
              <w:bottom w:val="single" w:sz="4" w:space="0" w:color="auto"/>
              <w:right w:val="single" w:sz="4" w:space="0" w:color="auto"/>
            </w:tcBorders>
            <w:shd w:val="clear" w:color="auto" w:fill="auto"/>
            <w:vAlign w:val="center"/>
          </w:tcPr>
          <w:p w14:paraId="391E3189" w14:textId="3F7DE208" w:rsidR="00326F26" w:rsidRDefault="00DF7691" w:rsidP="007F78A3">
            <w:pPr>
              <w:jc w:val="center"/>
              <w:rPr>
                <w:rFonts w:ascii="Arial Narrow" w:hAnsi="Arial Narrow"/>
                <w:sz w:val="20"/>
                <w:szCs w:val="20"/>
              </w:rPr>
            </w:pPr>
            <w:r>
              <w:rPr>
                <w:rFonts w:ascii="Arial Narrow" w:hAnsi="Arial Narrow"/>
                <w:sz w:val="20"/>
                <w:szCs w:val="20"/>
              </w:rPr>
              <w:t>S</w:t>
            </w:r>
          </w:p>
        </w:tc>
      </w:tr>
      <w:tr w:rsidR="004F795D" w:rsidRPr="007837EC" w14:paraId="71786084" w14:textId="77777777" w:rsidTr="004F795D">
        <w:trPr>
          <w:trHeight w:val="340"/>
        </w:trPr>
        <w:tc>
          <w:tcPr>
            <w:tcW w:w="671" w:type="pct"/>
            <w:tcBorders>
              <w:top w:val="single" w:sz="4" w:space="0" w:color="auto"/>
              <w:right w:val="single" w:sz="4" w:space="0" w:color="auto"/>
            </w:tcBorders>
            <w:shd w:val="clear" w:color="auto" w:fill="auto"/>
            <w:vAlign w:val="center"/>
          </w:tcPr>
          <w:p w14:paraId="19C8C829" w14:textId="5CAEAF22" w:rsidR="004F795D" w:rsidRPr="00D06826" w:rsidRDefault="004F795D"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auto"/>
            <w:vAlign w:val="center"/>
          </w:tcPr>
          <w:p w14:paraId="52BB2B49" w14:textId="34818305" w:rsidR="004F795D" w:rsidRDefault="004F795D"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Realizando uma média entre todos os docentes, o quantitativo está em um nível equivalente a 3..</w:t>
            </w:r>
          </w:p>
        </w:tc>
      </w:tr>
      <w:tr w:rsidR="0014363B" w:rsidRPr="007837EC" w14:paraId="709A3837" w14:textId="77777777" w:rsidTr="00326F26">
        <w:trPr>
          <w:trHeight w:val="340"/>
        </w:trPr>
        <w:tc>
          <w:tcPr>
            <w:tcW w:w="671" w:type="pct"/>
            <w:vMerge w:val="restart"/>
            <w:tcBorders>
              <w:top w:val="single" w:sz="4" w:space="0" w:color="auto"/>
              <w:right w:val="single" w:sz="4" w:space="0" w:color="auto"/>
            </w:tcBorders>
            <w:shd w:val="clear" w:color="auto" w:fill="D9D9D9" w:themeFill="background1" w:themeFillShade="D9"/>
            <w:vAlign w:val="center"/>
          </w:tcPr>
          <w:p w14:paraId="321B8F5B" w14:textId="1BD58BB5" w:rsidR="0014363B" w:rsidRPr="00D06826" w:rsidRDefault="0014363B" w:rsidP="007F78A3">
            <w:pPr>
              <w:rPr>
                <w:rFonts w:ascii="Arial Narrow" w:hAnsi="Arial Narrow"/>
                <w:sz w:val="20"/>
                <w:szCs w:val="20"/>
              </w:rPr>
            </w:pPr>
            <w:r w:rsidRPr="0014363B">
              <w:rPr>
                <w:rFonts w:ascii="Arial Narrow" w:hAnsi="Arial Narrow"/>
                <w:sz w:val="20"/>
                <w:szCs w:val="20"/>
              </w:rPr>
              <w:t>Atuação do colegiado de curso ou equivalente</w:t>
            </w:r>
          </w:p>
        </w:tc>
        <w:tc>
          <w:tcPr>
            <w:tcW w:w="781" w:type="pct"/>
            <w:vMerge w:val="restart"/>
            <w:tcBorders>
              <w:top w:val="single" w:sz="4" w:space="0" w:color="auto"/>
              <w:right w:val="single" w:sz="4" w:space="0" w:color="auto"/>
            </w:tcBorders>
            <w:shd w:val="clear" w:color="auto" w:fill="D9D9D9" w:themeFill="background1" w:themeFillShade="D9"/>
            <w:vAlign w:val="center"/>
          </w:tcPr>
          <w:p w14:paraId="66576302" w14:textId="5F2378BB" w:rsidR="0014363B" w:rsidRDefault="0066762B" w:rsidP="007F78A3">
            <w:pPr>
              <w:rPr>
                <w:rFonts w:ascii="Arial Narrow" w:hAnsi="Arial Narrow"/>
                <w:sz w:val="20"/>
                <w:szCs w:val="20"/>
              </w:rPr>
            </w:pPr>
            <w:r>
              <w:rPr>
                <w:rFonts w:ascii="Arial Narrow" w:hAnsi="Arial Narrow"/>
                <w:sz w:val="20"/>
                <w:szCs w:val="20"/>
              </w:rPr>
              <w:t>Análise realizada com base no Regimento do Curso</w:t>
            </w: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417E3279" w14:textId="65296454" w:rsidR="0014363B" w:rsidRPr="0014363B" w:rsidRDefault="0014363B" w:rsidP="0014363B">
            <w:pPr>
              <w:rPr>
                <w:rFonts w:ascii="Arial Narrow" w:hAnsi="Arial Narrow"/>
                <w:sz w:val="20"/>
                <w:szCs w:val="20"/>
              </w:rPr>
            </w:pPr>
            <w:r w:rsidRPr="0014363B">
              <w:rPr>
                <w:rFonts w:ascii="Arial Narrow" w:hAnsi="Arial Narrow"/>
                <w:sz w:val="20"/>
                <w:szCs w:val="20"/>
              </w:rPr>
              <w:t>O colegiado atua, está institucionalizado, possui representatividade dos segmentos</w:t>
            </w:r>
            <w:r w:rsidR="0066762B">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21631145" w14:textId="1B7E5835" w:rsidR="0014363B" w:rsidRDefault="0014363B" w:rsidP="007F78A3">
            <w:pPr>
              <w:jc w:val="center"/>
              <w:rPr>
                <w:rFonts w:ascii="Arial Narrow" w:hAnsi="Arial Narrow"/>
                <w:sz w:val="20"/>
                <w:szCs w:val="20"/>
              </w:rPr>
            </w:pPr>
            <w:r>
              <w:rPr>
                <w:rFonts w:ascii="Arial Narrow" w:hAnsi="Arial Narrow"/>
                <w:sz w:val="20"/>
                <w:szCs w:val="20"/>
              </w:rPr>
              <w:t>S</w:t>
            </w:r>
          </w:p>
        </w:tc>
      </w:tr>
      <w:tr w:rsidR="0014363B" w:rsidRPr="007837EC" w14:paraId="4C22B04F" w14:textId="77777777" w:rsidTr="00326F26">
        <w:trPr>
          <w:trHeight w:val="340"/>
        </w:trPr>
        <w:tc>
          <w:tcPr>
            <w:tcW w:w="671" w:type="pct"/>
            <w:vMerge/>
            <w:tcBorders>
              <w:right w:val="single" w:sz="4" w:space="0" w:color="auto"/>
            </w:tcBorders>
            <w:shd w:val="clear" w:color="auto" w:fill="D9D9D9" w:themeFill="background1" w:themeFillShade="D9"/>
            <w:vAlign w:val="center"/>
          </w:tcPr>
          <w:p w14:paraId="410903A4" w14:textId="06CA596E" w:rsidR="0014363B" w:rsidRPr="00D06826" w:rsidRDefault="0014363B"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11DD80E6" w14:textId="77777777" w:rsidR="0014363B" w:rsidRDefault="0014363B"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79A6B49E" w14:textId="146E43BD" w:rsidR="0014363B" w:rsidRPr="00016CAC" w:rsidRDefault="0014363B" w:rsidP="007F78A3">
            <w:pPr>
              <w:rPr>
                <w:rFonts w:ascii="Arial Narrow" w:hAnsi="Arial Narrow"/>
                <w:sz w:val="20"/>
                <w:szCs w:val="20"/>
              </w:rPr>
            </w:pPr>
            <w:r>
              <w:rPr>
                <w:rFonts w:ascii="Arial Narrow" w:hAnsi="Arial Narrow"/>
                <w:sz w:val="20"/>
                <w:szCs w:val="20"/>
              </w:rPr>
              <w:t xml:space="preserve">O colegiado </w:t>
            </w:r>
            <w:r w:rsidRPr="0014363B">
              <w:rPr>
                <w:rFonts w:ascii="Arial Narrow" w:hAnsi="Arial Narrow"/>
                <w:sz w:val="20"/>
                <w:szCs w:val="20"/>
              </w:rPr>
              <w:t>reúne-se com periodicidade determinada</w:t>
            </w:r>
            <w:r w:rsidR="0066762B">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B6C1307" w14:textId="590AB574" w:rsidR="0014363B" w:rsidRDefault="0014363B" w:rsidP="007F78A3">
            <w:pPr>
              <w:jc w:val="center"/>
              <w:rPr>
                <w:rFonts w:ascii="Arial Narrow" w:hAnsi="Arial Narrow"/>
                <w:sz w:val="20"/>
                <w:szCs w:val="20"/>
              </w:rPr>
            </w:pPr>
            <w:r>
              <w:rPr>
                <w:rFonts w:ascii="Arial Narrow" w:hAnsi="Arial Narrow"/>
                <w:sz w:val="20"/>
                <w:szCs w:val="20"/>
              </w:rPr>
              <w:t>S</w:t>
            </w:r>
          </w:p>
        </w:tc>
      </w:tr>
      <w:tr w:rsidR="0014363B" w:rsidRPr="007837EC" w14:paraId="2806A909" w14:textId="77777777" w:rsidTr="00326F26">
        <w:trPr>
          <w:trHeight w:val="340"/>
        </w:trPr>
        <w:tc>
          <w:tcPr>
            <w:tcW w:w="671" w:type="pct"/>
            <w:vMerge/>
            <w:tcBorders>
              <w:right w:val="single" w:sz="4" w:space="0" w:color="auto"/>
            </w:tcBorders>
            <w:shd w:val="clear" w:color="auto" w:fill="D9D9D9" w:themeFill="background1" w:themeFillShade="D9"/>
            <w:vAlign w:val="center"/>
          </w:tcPr>
          <w:p w14:paraId="69D2AC73" w14:textId="77777777" w:rsidR="0014363B" w:rsidRPr="00D06826" w:rsidRDefault="0014363B"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522EAB3E" w14:textId="77777777" w:rsidR="0014363B" w:rsidRDefault="0014363B"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636C3FD7" w14:textId="7FFACCF8" w:rsidR="0014363B" w:rsidRPr="0014363B" w:rsidRDefault="0014363B" w:rsidP="0014363B">
            <w:pPr>
              <w:rPr>
                <w:rFonts w:ascii="Arial Narrow" w:hAnsi="Arial Narrow"/>
                <w:sz w:val="20"/>
                <w:szCs w:val="20"/>
              </w:rPr>
            </w:pPr>
            <w:r>
              <w:rPr>
                <w:rFonts w:ascii="Arial Narrow" w:hAnsi="Arial Narrow"/>
                <w:sz w:val="20"/>
                <w:szCs w:val="20"/>
              </w:rPr>
              <w:t xml:space="preserve">O colegiado possui </w:t>
            </w:r>
            <w:r w:rsidRPr="0014363B">
              <w:rPr>
                <w:rFonts w:ascii="Arial Narrow" w:hAnsi="Arial Narrow"/>
                <w:sz w:val="20"/>
                <w:szCs w:val="20"/>
              </w:rPr>
              <w:t>suas reuniões e as decisões associadas devidamente registradas</w:t>
            </w:r>
            <w:r w:rsidR="0066762B">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AD9FE89" w14:textId="0AE018EE" w:rsidR="0014363B" w:rsidRDefault="0014363B" w:rsidP="007F78A3">
            <w:pPr>
              <w:jc w:val="center"/>
              <w:rPr>
                <w:rFonts w:ascii="Arial Narrow" w:hAnsi="Arial Narrow"/>
                <w:sz w:val="20"/>
                <w:szCs w:val="20"/>
              </w:rPr>
            </w:pPr>
            <w:r>
              <w:rPr>
                <w:rFonts w:ascii="Arial Narrow" w:hAnsi="Arial Narrow"/>
                <w:sz w:val="20"/>
                <w:szCs w:val="20"/>
              </w:rPr>
              <w:t>S</w:t>
            </w:r>
          </w:p>
        </w:tc>
      </w:tr>
      <w:tr w:rsidR="0014363B" w:rsidRPr="007837EC" w14:paraId="3DD3AF10" w14:textId="77777777" w:rsidTr="00326F26">
        <w:trPr>
          <w:trHeight w:val="340"/>
        </w:trPr>
        <w:tc>
          <w:tcPr>
            <w:tcW w:w="671" w:type="pct"/>
            <w:vMerge/>
            <w:tcBorders>
              <w:right w:val="single" w:sz="4" w:space="0" w:color="auto"/>
            </w:tcBorders>
            <w:shd w:val="clear" w:color="auto" w:fill="D9D9D9" w:themeFill="background1" w:themeFillShade="D9"/>
            <w:vAlign w:val="center"/>
          </w:tcPr>
          <w:p w14:paraId="2A8BA61F" w14:textId="77777777" w:rsidR="0014363B" w:rsidRPr="00D06826" w:rsidRDefault="0014363B"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4A70B62C" w14:textId="77777777" w:rsidR="0014363B" w:rsidRDefault="0014363B"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610997B0" w14:textId="539639DB" w:rsidR="0014363B" w:rsidRPr="0014363B" w:rsidRDefault="0014363B" w:rsidP="0014363B">
            <w:pPr>
              <w:rPr>
                <w:rFonts w:ascii="Arial Narrow" w:hAnsi="Arial Narrow"/>
                <w:sz w:val="20"/>
                <w:szCs w:val="20"/>
              </w:rPr>
            </w:pPr>
            <w:r>
              <w:rPr>
                <w:rFonts w:ascii="Arial Narrow" w:hAnsi="Arial Narrow"/>
                <w:sz w:val="20"/>
                <w:szCs w:val="20"/>
              </w:rPr>
              <w:t xml:space="preserve">O colegiado possui </w:t>
            </w:r>
            <w:r w:rsidRPr="0014363B">
              <w:rPr>
                <w:rFonts w:ascii="Arial Narrow" w:hAnsi="Arial Narrow"/>
                <w:sz w:val="20"/>
                <w:szCs w:val="20"/>
              </w:rPr>
              <w:t>um fluxo determinado para o encaminhamento das decisões</w:t>
            </w:r>
            <w:r w:rsidR="0066762B">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80D35BF" w14:textId="458EFC40" w:rsidR="0014363B" w:rsidRDefault="0014363B" w:rsidP="007F78A3">
            <w:pPr>
              <w:jc w:val="center"/>
              <w:rPr>
                <w:rFonts w:ascii="Arial Narrow" w:hAnsi="Arial Narrow"/>
                <w:sz w:val="20"/>
                <w:szCs w:val="20"/>
              </w:rPr>
            </w:pPr>
            <w:r>
              <w:rPr>
                <w:rFonts w:ascii="Arial Narrow" w:hAnsi="Arial Narrow"/>
                <w:sz w:val="20"/>
                <w:szCs w:val="20"/>
              </w:rPr>
              <w:t>S</w:t>
            </w:r>
          </w:p>
        </w:tc>
      </w:tr>
      <w:tr w:rsidR="0014363B" w:rsidRPr="007837EC" w14:paraId="116BC1B7" w14:textId="77777777" w:rsidTr="00326F26">
        <w:trPr>
          <w:trHeight w:val="340"/>
        </w:trPr>
        <w:tc>
          <w:tcPr>
            <w:tcW w:w="671" w:type="pct"/>
            <w:vMerge/>
            <w:tcBorders>
              <w:right w:val="single" w:sz="4" w:space="0" w:color="auto"/>
            </w:tcBorders>
            <w:shd w:val="clear" w:color="auto" w:fill="D9D9D9" w:themeFill="background1" w:themeFillShade="D9"/>
            <w:vAlign w:val="center"/>
          </w:tcPr>
          <w:p w14:paraId="5BBD883D" w14:textId="77777777" w:rsidR="0014363B" w:rsidRPr="00D06826" w:rsidRDefault="0014363B"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11206900" w14:textId="77777777" w:rsidR="0014363B" w:rsidRDefault="0014363B"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2368DA80" w14:textId="453678D3" w:rsidR="0014363B" w:rsidRPr="0014363B" w:rsidRDefault="0014363B" w:rsidP="0014363B">
            <w:pPr>
              <w:rPr>
                <w:rFonts w:ascii="Arial Narrow" w:hAnsi="Arial Narrow"/>
                <w:sz w:val="20"/>
                <w:szCs w:val="20"/>
              </w:rPr>
            </w:pPr>
            <w:r>
              <w:rPr>
                <w:rFonts w:ascii="Arial Narrow" w:hAnsi="Arial Narrow"/>
                <w:sz w:val="20"/>
                <w:szCs w:val="20"/>
              </w:rPr>
              <w:t xml:space="preserve">O colegiado </w:t>
            </w:r>
            <w:r w:rsidRPr="0014363B">
              <w:rPr>
                <w:rFonts w:ascii="Arial Narrow" w:hAnsi="Arial Narrow"/>
                <w:sz w:val="20"/>
                <w:szCs w:val="20"/>
              </w:rPr>
              <w:t>dispõe de sistema de suporte ao registro, acompanhamento e execução de seus processos e decisões</w:t>
            </w:r>
            <w:r w:rsidR="0066762B">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8932E81" w14:textId="21C50C33" w:rsidR="0014363B" w:rsidRDefault="0014363B" w:rsidP="007F78A3">
            <w:pPr>
              <w:jc w:val="center"/>
              <w:rPr>
                <w:rFonts w:ascii="Arial Narrow" w:hAnsi="Arial Narrow"/>
                <w:sz w:val="20"/>
                <w:szCs w:val="20"/>
              </w:rPr>
            </w:pPr>
            <w:r>
              <w:rPr>
                <w:rFonts w:ascii="Arial Narrow" w:hAnsi="Arial Narrow"/>
                <w:sz w:val="20"/>
                <w:szCs w:val="20"/>
              </w:rPr>
              <w:t>S</w:t>
            </w:r>
          </w:p>
        </w:tc>
      </w:tr>
      <w:tr w:rsidR="0014363B" w:rsidRPr="007837EC" w14:paraId="59E180D1" w14:textId="77777777" w:rsidTr="00326F26">
        <w:trPr>
          <w:trHeight w:val="340"/>
        </w:trPr>
        <w:tc>
          <w:tcPr>
            <w:tcW w:w="671" w:type="pct"/>
            <w:vMerge/>
            <w:tcBorders>
              <w:right w:val="single" w:sz="4" w:space="0" w:color="auto"/>
            </w:tcBorders>
            <w:shd w:val="clear" w:color="auto" w:fill="D9D9D9" w:themeFill="background1" w:themeFillShade="D9"/>
            <w:vAlign w:val="center"/>
          </w:tcPr>
          <w:p w14:paraId="69361DE0" w14:textId="57A4B5CD" w:rsidR="0014363B" w:rsidRPr="007837EC" w:rsidRDefault="0014363B" w:rsidP="007F78A3">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5C2510AF" w14:textId="4A1B8CD4" w:rsidR="0014363B" w:rsidRPr="007837EC" w:rsidRDefault="0014363B"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6FB31582" w14:textId="55C61091" w:rsidR="0014363B" w:rsidRPr="0014363B" w:rsidRDefault="0014363B" w:rsidP="0014363B">
            <w:pPr>
              <w:rPr>
                <w:rFonts w:ascii="Arial Narrow" w:hAnsi="Arial Narrow"/>
                <w:sz w:val="20"/>
                <w:szCs w:val="20"/>
              </w:rPr>
            </w:pPr>
            <w:r>
              <w:rPr>
                <w:rFonts w:ascii="Arial Narrow" w:hAnsi="Arial Narrow"/>
                <w:sz w:val="20"/>
                <w:szCs w:val="20"/>
              </w:rPr>
              <w:t xml:space="preserve">O colegiado </w:t>
            </w:r>
            <w:r w:rsidRPr="0014363B">
              <w:rPr>
                <w:rFonts w:ascii="Arial Narrow" w:hAnsi="Arial Narrow"/>
                <w:sz w:val="20"/>
                <w:szCs w:val="20"/>
              </w:rPr>
              <w:t>realiza avaliação periódica sobre seu desempenho, para implementação ou ajuste de práticas de gestão</w:t>
            </w:r>
            <w:r w:rsidR="0066762B">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44D05BA" w14:textId="77777777" w:rsidR="0014363B" w:rsidRPr="007837EC" w:rsidRDefault="0014363B" w:rsidP="007F78A3">
            <w:pPr>
              <w:jc w:val="center"/>
              <w:rPr>
                <w:rFonts w:ascii="Arial Narrow" w:hAnsi="Arial Narrow"/>
                <w:sz w:val="20"/>
                <w:szCs w:val="20"/>
              </w:rPr>
            </w:pPr>
            <w:r>
              <w:rPr>
                <w:rFonts w:ascii="Arial Narrow" w:hAnsi="Arial Narrow"/>
                <w:sz w:val="20"/>
                <w:szCs w:val="20"/>
              </w:rPr>
              <w:t>S</w:t>
            </w:r>
          </w:p>
        </w:tc>
      </w:tr>
      <w:tr w:rsidR="0066762B" w:rsidRPr="007837EC" w14:paraId="3E0AC030" w14:textId="77777777" w:rsidTr="00326F26">
        <w:trPr>
          <w:trHeight w:val="340"/>
        </w:trPr>
        <w:tc>
          <w:tcPr>
            <w:tcW w:w="671" w:type="pct"/>
            <w:tcBorders>
              <w:right w:val="single" w:sz="4" w:space="0" w:color="auto"/>
            </w:tcBorders>
            <w:shd w:val="clear" w:color="auto" w:fill="D9D9D9" w:themeFill="background1" w:themeFillShade="D9"/>
            <w:vAlign w:val="center"/>
          </w:tcPr>
          <w:p w14:paraId="3B17C05F" w14:textId="546C26C6" w:rsidR="0066762B" w:rsidRPr="007837EC" w:rsidRDefault="0066762B" w:rsidP="007F78A3">
            <w:pPr>
              <w:rPr>
                <w:rFonts w:ascii="Arial Narrow" w:hAnsi="Arial Narrow"/>
                <w:sz w:val="20"/>
                <w:szCs w:val="20"/>
              </w:rPr>
            </w:pPr>
            <w:r>
              <w:rPr>
                <w:rFonts w:ascii="Arial Narrow" w:hAnsi="Arial Narrow"/>
                <w:sz w:val="20"/>
                <w:szCs w:val="20"/>
              </w:rPr>
              <w:t>Observações:</w:t>
            </w:r>
          </w:p>
        </w:tc>
        <w:tc>
          <w:tcPr>
            <w:tcW w:w="4329" w:type="pct"/>
            <w:gridSpan w:val="3"/>
            <w:tcBorders>
              <w:right w:val="single" w:sz="4" w:space="0" w:color="auto"/>
            </w:tcBorders>
            <w:shd w:val="clear" w:color="auto" w:fill="D9D9D9" w:themeFill="background1" w:themeFillShade="D9"/>
            <w:vAlign w:val="center"/>
          </w:tcPr>
          <w:p w14:paraId="56EB96F5" w14:textId="15EC17EE" w:rsidR="0066762B" w:rsidRDefault="0066762B"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 documentação é mantida em disco virtual compartilhado para os membros do colegiado.</w:t>
            </w:r>
          </w:p>
          <w:p w14:paraId="495ADE30" w14:textId="46E9696B" w:rsidR="0066762B" w:rsidRPr="007837EC" w:rsidRDefault="0066762B"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As atas de reuniões e demais documentos são compartilhados no site do curso.</w:t>
            </w:r>
          </w:p>
        </w:tc>
      </w:tr>
      <w:tr w:rsidR="00BF3E7A" w:rsidRPr="007837EC" w14:paraId="74323A1D" w14:textId="77777777" w:rsidTr="00344932">
        <w:trPr>
          <w:trHeight w:val="340"/>
        </w:trPr>
        <w:tc>
          <w:tcPr>
            <w:tcW w:w="671" w:type="pct"/>
            <w:vMerge w:val="restart"/>
            <w:tcBorders>
              <w:right w:val="single" w:sz="4" w:space="0" w:color="auto"/>
            </w:tcBorders>
            <w:shd w:val="clear" w:color="auto" w:fill="auto"/>
            <w:vAlign w:val="center"/>
          </w:tcPr>
          <w:p w14:paraId="3D7BC8BB" w14:textId="270B2207" w:rsidR="00BF3E7A" w:rsidRPr="007837EC" w:rsidRDefault="00D341FA" w:rsidP="007F78A3">
            <w:pPr>
              <w:rPr>
                <w:rFonts w:ascii="Arial Narrow" w:hAnsi="Arial Narrow"/>
                <w:sz w:val="20"/>
                <w:szCs w:val="20"/>
              </w:rPr>
            </w:pPr>
            <w:r w:rsidRPr="00D341FA">
              <w:rPr>
                <w:rFonts w:ascii="Arial Narrow" w:hAnsi="Arial Narrow"/>
                <w:sz w:val="20"/>
                <w:szCs w:val="20"/>
              </w:rPr>
              <w:t>Produção científica, cultural, artística ou tecnológica</w:t>
            </w:r>
          </w:p>
        </w:tc>
        <w:tc>
          <w:tcPr>
            <w:tcW w:w="781" w:type="pct"/>
            <w:vMerge w:val="restart"/>
            <w:tcBorders>
              <w:right w:val="single" w:sz="4" w:space="0" w:color="auto"/>
            </w:tcBorders>
            <w:shd w:val="clear" w:color="auto" w:fill="auto"/>
            <w:vAlign w:val="center"/>
          </w:tcPr>
          <w:p w14:paraId="50D078DC" w14:textId="072134D7" w:rsidR="00BF3E7A" w:rsidRPr="007837EC" w:rsidRDefault="00D341FA" w:rsidP="007F78A3">
            <w:pPr>
              <w:rPr>
                <w:rFonts w:ascii="Arial Narrow" w:hAnsi="Arial Narrow"/>
                <w:sz w:val="20"/>
                <w:szCs w:val="20"/>
              </w:rPr>
            </w:pPr>
            <w:r>
              <w:rPr>
                <w:rFonts w:ascii="Arial Narrow" w:hAnsi="Arial Narrow"/>
                <w:sz w:val="20"/>
                <w:szCs w:val="20"/>
              </w:rPr>
              <w:t>Quantitativo de produção para no mínimo obter conceito 3</w:t>
            </w:r>
          </w:p>
        </w:tc>
        <w:tc>
          <w:tcPr>
            <w:tcW w:w="3286" w:type="pct"/>
            <w:tcBorders>
              <w:top w:val="single" w:sz="4" w:space="0" w:color="auto"/>
              <w:bottom w:val="single" w:sz="4" w:space="0" w:color="auto"/>
              <w:right w:val="single" w:sz="4" w:space="0" w:color="auto"/>
            </w:tcBorders>
            <w:shd w:val="clear" w:color="auto" w:fill="auto"/>
            <w:vAlign w:val="center"/>
          </w:tcPr>
          <w:p w14:paraId="68B98256" w14:textId="5F76A268" w:rsidR="00BF3E7A" w:rsidRPr="00016CAC" w:rsidRDefault="00D341FA" w:rsidP="00D341FA">
            <w:pPr>
              <w:rPr>
                <w:rFonts w:ascii="Arial Narrow" w:hAnsi="Arial Narrow"/>
                <w:sz w:val="20"/>
                <w:szCs w:val="20"/>
              </w:rPr>
            </w:pPr>
            <w:r w:rsidRPr="00D341FA">
              <w:rPr>
                <w:rFonts w:ascii="Arial Narrow" w:hAnsi="Arial Narrow"/>
                <w:sz w:val="20"/>
                <w:szCs w:val="20"/>
              </w:rPr>
              <w:t>Pelo menos 50% dos docentes possuem, no mínimo, 4 produções nos ú</w:t>
            </w:r>
            <w:r>
              <w:rPr>
                <w:rFonts w:ascii="Arial Narrow" w:hAnsi="Arial Narrow"/>
                <w:sz w:val="20"/>
                <w:szCs w:val="20"/>
              </w:rPr>
              <w:t xml:space="preserve">ltimos </w:t>
            </w:r>
            <w:r w:rsidRPr="00D341FA">
              <w:rPr>
                <w:rFonts w:ascii="Arial Narrow" w:hAnsi="Arial Narrow"/>
                <w:sz w:val="20"/>
                <w:szCs w:val="20"/>
              </w:rPr>
              <w:t>3 anos.</w:t>
            </w:r>
          </w:p>
        </w:tc>
        <w:tc>
          <w:tcPr>
            <w:tcW w:w="262" w:type="pct"/>
            <w:tcBorders>
              <w:top w:val="single" w:sz="4" w:space="0" w:color="auto"/>
              <w:bottom w:val="single" w:sz="4" w:space="0" w:color="auto"/>
              <w:right w:val="single" w:sz="4" w:space="0" w:color="auto"/>
            </w:tcBorders>
            <w:shd w:val="clear" w:color="auto" w:fill="FFC000"/>
            <w:vAlign w:val="center"/>
          </w:tcPr>
          <w:p w14:paraId="2FCA0518" w14:textId="3585CB3F" w:rsidR="00BF3E7A" w:rsidRPr="007837EC" w:rsidRDefault="00344932" w:rsidP="007F78A3">
            <w:pPr>
              <w:jc w:val="center"/>
              <w:rPr>
                <w:rFonts w:ascii="Arial Narrow" w:hAnsi="Arial Narrow"/>
                <w:sz w:val="20"/>
                <w:szCs w:val="20"/>
              </w:rPr>
            </w:pPr>
            <w:r>
              <w:rPr>
                <w:rFonts w:ascii="Arial Narrow" w:hAnsi="Arial Narrow"/>
                <w:sz w:val="20"/>
                <w:szCs w:val="20"/>
              </w:rPr>
              <w:t>3</w:t>
            </w:r>
          </w:p>
        </w:tc>
      </w:tr>
      <w:tr w:rsidR="00BF3E7A" w:rsidRPr="007837EC" w14:paraId="715E962D" w14:textId="77777777" w:rsidTr="007F78A3">
        <w:trPr>
          <w:trHeight w:val="340"/>
        </w:trPr>
        <w:tc>
          <w:tcPr>
            <w:tcW w:w="671" w:type="pct"/>
            <w:vMerge/>
            <w:tcBorders>
              <w:right w:val="single" w:sz="4" w:space="0" w:color="auto"/>
            </w:tcBorders>
            <w:shd w:val="clear" w:color="auto" w:fill="auto"/>
            <w:vAlign w:val="center"/>
          </w:tcPr>
          <w:p w14:paraId="45EC66EB" w14:textId="77777777" w:rsidR="00BF3E7A" w:rsidRPr="007837EC" w:rsidRDefault="00BF3E7A"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19350CEE" w14:textId="77777777" w:rsidR="00BF3E7A" w:rsidRPr="007837EC" w:rsidRDefault="00BF3E7A"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233DCBD9" w14:textId="79B6EB93" w:rsidR="00BF3E7A" w:rsidRPr="00D341FA" w:rsidRDefault="00D341FA" w:rsidP="00D341FA">
            <w:pPr>
              <w:rPr>
                <w:rFonts w:ascii="Arial Narrow" w:hAnsi="Arial Narrow"/>
                <w:sz w:val="20"/>
                <w:szCs w:val="20"/>
              </w:rPr>
            </w:pPr>
            <w:r w:rsidRPr="00D341FA">
              <w:rPr>
                <w:rFonts w:ascii="Arial Narrow" w:hAnsi="Arial Narrow"/>
                <w:sz w:val="20"/>
                <w:szCs w:val="20"/>
              </w:rPr>
              <w:t>Pelo menos 50% dos docentes possuem, no mínimo, 7 produções nos últimos 3 anos.</w:t>
            </w:r>
          </w:p>
        </w:tc>
        <w:tc>
          <w:tcPr>
            <w:tcW w:w="262" w:type="pct"/>
            <w:tcBorders>
              <w:top w:val="single" w:sz="4" w:space="0" w:color="auto"/>
              <w:bottom w:val="single" w:sz="4" w:space="0" w:color="auto"/>
              <w:right w:val="single" w:sz="4" w:space="0" w:color="auto"/>
            </w:tcBorders>
            <w:shd w:val="clear" w:color="auto" w:fill="auto"/>
            <w:vAlign w:val="center"/>
          </w:tcPr>
          <w:p w14:paraId="14C1FEF4" w14:textId="01F28437" w:rsidR="00BF3E7A" w:rsidRPr="007837EC" w:rsidRDefault="00344932" w:rsidP="007F78A3">
            <w:pPr>
              <w:jc w:val="center"/>
              <w:rPr>
                <w:rFonts w:ascii="Arial Narrow" w:hAnsi="Arial Narrow"/>
                <w:sz w:val="20"/>
                <w:szCs w:val="20"/>
              </w:rPr>
            </w:pPr>
            <w:r>
              <w:rPr>
                <w:rFonts w:ascii="Arial Narrow" w:hAnsi="Arial Narrow"/>
                <w:sz w:val="20"/>
                <w:szCs w:val="20"/>
              </w:rPr>
              <w:t>4</w:t>
            </w:r>
          </w:p>
        </w:tc>
      </w:tr>
      <w:tr w:rsidR="00BF3E7A" w:rsidRPr="007837EC" w14:paraId="49503EEB" w14:textId="77777777" w:rsidTr="007F78A3">
        <w:trPr>
          <w:trHeight w:val="340"/>
        </w:trPr>
        <w:tc>
          <w:tcPr>
            <w:tcW w:w="671" w:type="pct"/>
            <w:vMerge/>
            <w:tcBorders>
              <w:right w:val="single" w:sz="4" w:space="0" w:color="auto"/>
            </w:tcBorders>
            <w:shd w:val="clear" w:color="auto" w:fill="auto"/>
            <w:vAlign w:val="center"/>
          </w:tcPr>
          <w:p w14:paraId="54B43DBF" w14:textId="77777777" w:rsidR="00BF3E7A" w:rsidRPr="007837EC" w:rsidRDefault="00BF3E7A" w:rsidP="007F78A3">
            <w:pPr>
              <w:rPr>
                <w:rFonts w:ascii="Arial Narrow" w:hAnsi="Arial Narrow"/>
                <w:sz w:val="20"/>
                <w:szCs w:val="20"/>
              </w:rPr>
            </w:pPr>
          </w:p>
        </w:tc>
        <w:tc>
          <w:tcPr>
            <w:tcW w:w="781" w:type="pct"/>
            <w:vMerge/>
            <w:tcBorders>
              <w:right w:val="single" w:sz="4" w:space="0" w:color="auto"/>
            </w:tcBorders>
            <w:shd w:val="clear" w:color="auto" w:fill="auto"/>
            <w:vAlign w:val="center"/>
          </w:tcPr>
          <w:p w14:paraId="21B1BCE7" w14:textId="77777777" w:rsidR="00BF3E7A" w:rsidRPr="007837EC" w:rsidRDefault="00BF3E7A" w:rsidP="007F78A3">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3AA8AEB4" w14:textId="32E866BA" w:rsidR="00BF3E7A" w:rsidRPr="00D341FA" w:rsidRDefault="00D341FA" w:rsidP="00D341FA">
            <w:pPr>
              <w:rPr>
                <w:rFonts w:ascii="Arial Narrow" w:hAnsi="Arial Narrow"/>
                <w:sz w:val="20"/>
                <w:szCs w:val="20"/>
              </w:rPr>
            </w:pPr>
            <w:r w:rsidRPr="00D341FA">
              <w:rPr>
                <w:rFonts w:ascii="Arial Narrow" w:hAnsi="Arial Narrow"/>
                <w:sz w:val="20"/>
                <w:szCs w:val="20"/>
              </w:rPr>
              <w:t>Pelo menos 50% dos docentes possuem, no mínimo, 9 produções nos últimos 3 anos.</w:t>
            </w:r>
          </w:p>
        </w:tc>
        <w:tc>
          <w:tcPr>
            <w:tcW w:w="262" w:type="pct"/>
            <w:tcBorders>
              <w:top w:val="single" w:sz="4" w:space="0" w:color="auto"/>
              <w:bottom w:val="single" w:sz="4" w:space="0" w:color="auto"/>
              <w:right w:val="single" w:sz="4" w:space="0" w:color="auto"/>
            </w:tcBorders>
            <w:shd w:val="clear" w:color="auto" w:fill="auto"/>
            <w:vAlign w:val="center"/>
          </w:tcPr>
          <w:p w14:paraId="7442FF7C" w14:textId="1A01E657" w:rsidR="00BF3E7A" w:rsidRPr="007837EC" w:rsidRDefault="00344932" w:rsidP="007F78A3">
            <w:pPr>
              <w:jc w:val="center"/>
              <w:rPr>
                <w:rFonts w:ascii="Arial Narrow" w:hAnsi="Arial Narrow"/>
                <w:sz w:val="20"/>
                <w:szCs w:val="20"/>
              </w:rPr>
            </w:pPr>
            <w:r>
              <w:rPr>
                <w:rFonts w:ascii="Arial Narrow" w:hAnsi="Arial Narrow"/>
                <w:sz w:val="20"/>
                <w:szCs w:val="20"/>
              </w:rPr>
              <w:t>5</w:t>
            </w:r>
          </w:p>
        </w:tc>
      </w:tr>
      <w:tr w:rsidR="00BF3E7A" w:rsidRPr="007837EC" w14:paraId="72F836E5" w14:textId="77777777" w:rsidTr="007F78A3">
        <w:trPr>
          <w:trHeight w:val="340"/>
        </w:trPr>
        <w:tc>
          <w:tcPr>
            <w:tcW w:w="671" w:type="pct"/>
            <w:tcBorders>
              <w:right w:val="single" w:sz="4" w:space="0" w:color="auto"/>
            </w:tcBorders>
            <w:shd w:val="clear" w:color="auto" w:fill="auto"/>
            <w:vAlign w:val="center"/>
          </w:tcPr>
          <w:p w14:paraId="268A956A" w14:textId="77777777" w:rsidR="00BF3E7A" w:rsidRPr="007837EC" w:rsidRDefault="00BF3E7A" w:rsidP="007F78A3">
            <w:pPr>
              <w:rPr>
                <w:rFonts w:ascii="Arial Narrow" w:hAnsi="Arial Narrow"/>
                <w:sz w:val="20"/>
                <w:szCs w:val="20"/>
              </w:rPr>
            </w:pPr>
            <w:r>
              <w:rPr>
                <w:rFonts w:ascii="Arial Narrow" w:hAnsi="Arial Narrow"/>
                <w:sz w:val="20"/>
                <w:szCs w:val="20"/>
              </w:rPr>
              <w:t>Observações:</w:t>
            </w:r>
          </w:p>
        </w:tc>
        <w:tc>
          <w:tcPr>
            <w:tcW w:w="4329" w:type="pct"/>
            <w:gridSpan w:val="3"/>
            <w:tcBorders>
              <w:right w:val="single" w:sz="4" w:space="0" w:color="auto"/>
            </w:tcBorders>
            <w:shd w:val="clear" w:color="auto" w:fill="auto"/>
            <w:vAlign w:val="center"/>
          </w:tcPr>
          <w:p w14:paraId="2D92C765" w14:textId="4BEEFAE4" w:rsidR="00BF3E7A" w:rsidRPr="007837EC" w:rsidRDefault="00813873"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Realizando uma média entre todos os docentes, o quantitativo está em um nível equivalente a 3.</w:t>
            </w:r>
            <w:r w:rsidR="00BF3E7A">
              <w:rPr>
                <w:rFonts w:ascii="Arial Narrow" w:hAnsi="Arial Narrow"/>
                <w:sz w:val="20"/>
                <w:szCs w:val="20"/>
              </w:rPr>
              <w:t>.</w:t>
            </w:r>
          </w:p>
        </w:tc>
      </w:tr>
    </w:tbl>
    <w:p w14:paraId="39FCB143" w14:textId="77777777" w:rsidR="00D07231" w:rsidRDefault="00D07231" w:rsidP="00473B35">
      <w:pPr>
        <w:jc w:val="center"/>
      </w:pPr>
    </w:p>
    <w:p w14:paraId="376AFA05" w14:textId="77777777" w:rsidR="007563DB" w:rsidRDefault="007563DB" w:rsidP="00473B35">
      <w:pPr>
        <w:jc w:val="cente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6"/>
        <w:gridCol w:w="1461"/>
        <w:gridCol w:w="6149"/>
        <w:gridCol w:w="490"/>
      </w:tblGrid>
      <w:tr w:rsidR="00A042EB" w:rsidRPr="007837EC" w14:paraId="49E202A8" w14:textId="77777777" w:rsidTr="00A042EB">
        <w:trPr>
          <w:trHeight w:val="340"/>
        </w:trPr>
        <w:tc>
          <w:tcPr>
            <w:tcW w:w="5000" w:type="pct"/>
            <w:gridSpan w:val="4"/>
            <w:tcBorders>
              <w:top w:val="single" w:sz="4" w:space="0" w:color="auto"/>
              <w:bottom w:val="single" w:sz="4" w:space="0" w:color="auto"/>
              <w:right w:val="single" w:sz="4" w:space="0" w:color="auto"/>
            </w:tcBorders>
            <w:shd w:val="clear" w:color="auto" w:fill="244061" w:themeFill="accent1" w:themeFillShade="80"/>
            <w:vAlign w:val="center"/>
          </w:tcPr>
          <w:p w14:paraId="3E3788BC" w14:textId="77777777" w:rsidR="00A042EB" w:rsidRDefault="007A62BD" w:rsidP="00A042EB">
            <w:pPr>
              <w:jc w:val="center"/>
              <w:rPr>
                <w:rFonts w:ascii="Arial Narrow" w:hAnsi="Arial Narrow"/>
                <w:b/>
                <w:sz w:val="20"/>
                <w:szCs w:val="20"/>
              </w:rPr>
            </w:pPr>
            <w:r>
              <w:rPr>
                <w:rFonts w:ascii="Arial Narrow" w:hAnsi="Arial Narrow"/>
                <w:b/>
                <w:sz w:val="20"/>
                <w:szCs w:val="20"/>
              </w:rPr>
              <w:t xml:space="preserve">LISTA DE </w:t>
            </w:r>
            <w:r w:rsidR="00A042EB">
              <w:rPr>
                <w:rFonts w:ascii="Arial Narrow" w:hAnsi="Arial Narrow"/>
                <w:b/>
                <w:sz w:val="20"/>
                <w:szCs w:val="20"/>
              </w:rPr>
              <w:t>INDICADORES DE AVALIAÇÃO</w:t>
            </w:r>
          </w:p>
          <w:p w14:paraId="7056B81C" w14:textId="73856897" w:rsidR="007A62BD" w:rsidRPr="00A042EB" w:rsidRDefault="007A62BD" w:rsidP="00A042EB">
            <w:pPr>
              <w:jc w:val="center"/>
              <w:rPr>
                <w:rFonts w:ascii="Arial Narrow" w:hAnsi="Arial Narrow"/>
                <w:b/>
                <w:sz w:val="20"/>
                <w:szCs w:val="20"/>
              </w:rPr>
            </w:pPr>
            <w:r>
              <w:rPr>
                <w:rFonts w:ascii="Arial Narrow" w:hAnsi="Arial Narrow"/>
                <w:b/>
                <w:sz w:val="20"/>
                <w:szCs w:val="20"/>
              </w:rPr>
              <w:t>CONCEITO 5</w:t>
            </w:r>
          </w:p>
        </w:tc>
      </w:tr>
      <w:tr w:rsidR="00A042EB" w:rsidRPr="00A042EB" w14:paraId="191E2ABE" w14:textId="77777777" w:rsidTr="00A042EB">
        <w:trPr>
          <w:trHeight w:val="340"/>
        </w:trPr>
        <w:tc>
          <w:tcPr>
            <w:tcW w:w="5000" w:type="pct"/>
            <w:gridSpan w:val="4"/>
            <w:tcBorders>
              <w:top w:val="single" w:sz="4" w:space="0" w:color="auto"/>
              <w:bottom w:val="single" w:sz="4" w:space="0" w:color="auto"/>
              <w:right w:val="single" w:sz="4" w:space="0" w:color="auto"/>
            </w:tcBorders>
            <w:shd w:val="clear" w:color="auto" w:fill="FFC000"/>
            <w:vAlign w:val="center"/>
          </w:tcPr>
          <w:p w14:paraId="7942F782" w14:textId="0A2DFED8" w:rsidR="00A042EB" w:rsidRPr="00A042EB" w:rsidRDefault="00A042EB" w:rsidP="00A042EB">
            <w:pPr>
              <w:jc w:val="center"/>
              <w:rPr>
                <w:rFonts w:ascii="Arial Narrow" w:hAnsi="Arial Narrow"/>
                <w:b/>
                <w:sz w:val="20"/>
                <w:szCs w:val="20"/>
              </w:rPr>
            </w:pPr>
            <w:r w:rsidRPr="00A042EB">
              <w:rPr>
                <w:rFonts w:ascii="Arial Narrow" w:hAnsi="Arial Narrow"/>
                <w:b/>
                <w:sz w:val="20"/>
                <w:szCs w:val="20"/>
              </w:rPr>
              <w:t>INFRAESTRUTURA</w:t>
            </w:r>
          </w:p>
        </w:tc>
      </w:tr>
      <w:tr w:rsidR="0057038E" w:rsidRPr="00A042EB" w14:paraId="5EB9C602" w14:textId="122045F0" w:rsidTr="00685772">
        <w:trPr>
          <w:trHeight w:val="340"/>
        </w:trPr>
        <w:tc>
          <w:tcPr>
            <w:tcW w:w="671" w:type="pct"/>
            <w:tcBorders>
              <w:top w:val="single" w:sz="4" w:space="0" w:color="auto"/>
              <w:bottom w:val="single" w:sz="4" w:space="0" w:color="auto"/>
              <w:right w:val="single" w:sz="4" w:space="0" w:color="auto"/>
            </w:tcBorders>
            <w:shd w:val="clear" w:color="auto" w:fill="BFBFBF" w:themeFill="background1" w:themeFillShade="BF"/>
            <w:vAlign w:val="center"/>
          </w:tcPr>
          <w:p w14:paraId="355A7FE2" w14:textId="0D2ACF7F" w:rsidR="00A042EB" w:rsidRPr="00A042EB" w:rsidRDefault="00A042EB" w:rsidP="00A042EB">
            <w:pPr>
              <w:jc w:val="center"/>
              <w:rPr>
                <w:rFonts w:ascii="Arial Narrow" w:hAnsi="Arial Narrow"/>
                <w:b/>
                <w:sz w:val="20"/>
                <w:szCs w:val="20"/>
              </w:rPr>
            </w:pPr>
            <w:r w:rsidRPr="00A042EB">
              <w:rPr>
                <w:rFonts w:ascii="Arial Narrow" w:hAnsi="Arial Narrow"/>
                <w:b/>
                <w:sz w:val="20"/>
                <w:szCs w:val="20"/>
              </w:rPr>
              <w:t>Indicador</w:t>
            </w:r>
          </w:p>
        </w:tc>
        <w:tc>
          <w:tcPr>
            <w:tcW w:w="781" w:type="pct"/>
            <w:tcBorders>
              <w:top w:val="single" w:sz="4" w:space="0" w:color="auto"/>
              <w:bottom w:val="single" w:sz="4" w:space="0" w:color="auto"/>
              <w:right w:val="single" w:sz="4" w:space="0" w:color="auto"/>
            </w:tcBorders>
            <w:shd w:val="clear" w:color="auto" w:fill="BFBFBF" w:themeFill="background1" w:themeFillShade="BF"/>
            <w:vAlign w:val="center"/>
          </w:tcPr>
          <w:p w14:paraId="6BE8D82A" w14:textId="7EB41F7C" w:rsidR="00A042EB" w:rsidRPr="00A042EB" w:rsidRDefault="00A042EB" w:rsidP="00A042EB">
            <w:pPr>
              <w:jc w:val="center"/>
              <w:rPr>
                <w:rFonts w:ascii="Arial Narrow" w:hAnsi="Arial Narrow"/>
                <w:b/>
                <w:sz w:val="20"/>
                <w:szCs w:val="20"/>
              </w:rPr>
            </w:pPr>
            <w:r w:rsidRPr="00A042EB">
              <w:rPr>
                <w:rFonts w:ascii="Arial Narrow" w:hAnsi="Arial Narrow"/>
                <w:b/>
                <w:sz w:val="20"/>
                <w:szCs w:val="20"/>
              </w:rPr>
              <w:t>Descrição</w:t>
            </w:r>
          </w:p>
        </w:tc>
        <w:tc>
          <w:tcPr>
            <w:tcW w:w="3286" w:type="pct"/>
            <w:tcBorders>
              <w:top w:val="single" w:sz="4" w:space="0" w:color="auto"/>
              <w:bottom w:val="single" w:sz="4" w:space="0" w:color="auto"/>
              <w:right w:val="single" w:sz="4" w:space="0" w:color="auto"/>
            </w:tcBorders>
            <w:shd w:val="clear" w:color="auto" w:fill="BFBFBF" w:themeFill="background1" w:themeFillShade="BF"/>
            <w:vAlign w:val="center"/>
          </w:tcPr>
          <w:p w14:paraId="53B703F8" w14:textId="60E4862F" w:rsidR="00A042EB" w:rsidRPr="00A042EB" w:rsidRDefault="00D07231" w:rsidP="00A042EB">
            <w:pPr>
              <w:jc w:val="center"/>
              <w:rPr>
                <w:rFonts w:ascii="Arial Narrow" w:hAnsi="Arial Narrow"/>
                <w:b/>
                <w:sz w:val="20"/>
                <w:szCs w:val="20"/>
              </w:rPr>
            </w:pPr>
            <w:r>
              <w:rPr>
                <w:rFonts w:ascii="Arial Narrow" w:hAnsi="Arial Narrow"/>
                <w:b/>
                <w:sz w:val="20"/>
                <w:szCs w:val="20"/>
              </w:rPr>
              <w:t>Critério de Análise</w:t>
            </w:r>
          </w:p>
        </w:tc>
        <w:tc>
          <w:tcPr>
            <w:tcW w:w="262" w:type="pct"/>
            <w:tcBorders>
              <w:top w:val="single" w:sz="4" w:space="0" w:color="auto"/>
              <w:bottom w:val="single" w:sz="4" w:space="0" w:color="auto"/>
              <w:right w:val="single" w:sz="4" w:space="0" w:color="auto"/>
            </w:tcBorders>
            <w:shd w:val="clear" w:color="auto" w:fill="BFBFBF" w:themeFill="background1" w:themeFillShade="BF"/>
            <w:vAlign w:val="center"/>
          </w:tcPr>
          <w:p w14:paraId="7B27B37F" w14:textId="17DF5EAB" w:rsidR="00A042EB" w:rsidRPr="00A042EB" w:rsidRDefault="00A042EB" w:rsidP="00A042EB">
            <w:pPr>
              <w:jc w:val="center"/>
              <w:rPr>
                <w:rFonts w:ascii="Arial Narrow" w:hAnsi="Arial Narrow"/>
                <w:b/>
                <w:sz w:val="20"/>
                <w:szCs w:val="20"/>
              </w:rPr>
            </w:pPr>
            <w:r w:rsidRPr="00A042EB">
              <w:rPr>
                <w:rFonts w:ascii="Arial Narrow" w:hAnsi="Arial Narrow"/>
                <w:b/>
                <w:sz w:val="20"/>
                <w:szCs w:val="20"/>
              </w:rPr>
              <w:t>S/N</w:t>
            </w:r>
          </w:p>
        </w:tc>
      </w:tr>
      <w:tr w:rsidR="00016CAC" w:rsidRPr="007837EC" w14:paraId="5B262F65" w14:textId="77777777" w:rsidTr="007F78A3">
        <w:trPr>
          <w:trHeight w:val="340"/>
        </w:trPr>
        <w:tc>
          <w:tcPr>
            <w:tcW w:w="671" w:type="pct"/>
            <w:vMerge w:val="restart"/>
            <w:tcBorders>
              <w:top w:val="single" w:sz="4" w:space="0" w:color="auto"/>
              <w:right w:val="single" w:sz="4" w:space="0" w:color="auto"/>
            </w:tcBorders>
            <w:shd w:val="clear" w:color="auto" w:fill="auto"/>
            <w:vAlign w:val="center"/>
          </w:tcPr>
          <w:p w14:paraId="6AD98D19" w14:textId="1A902B29" w:rsidR="00016CAC" w:rsidRPr="007837EC" w:rsidRDefault="00016CAC" w:rsidP="00A042EB">
            <w:pPr>
              <w:rPr>
                <w:rFonts w:ascii="Arial Narrow" w:hAnsi="Arial Narrow"/>
                <w:sz w:val="20"/>
                <w:szCs w:val="20"/>
              </w:rPr>
            </w:pPr>
            <w:r w:rsidRPr="00D06826">
              <w:rPr>
                <w:rFonts w:ascii="Arial Narrow" w:hAnsi="Arial Narrow"/>
                <w:sz w:val="20"/>
                <w:szCs w:val="20"/>
              </w:rPr>
              <w:t>Os espaços de trabalho para docentes em Tempo Integral</w:t>
            </w:r>
          </w:p>
        </w:tc>
        <w:tc>
          <w:tcPr>
            <w:tcW w:w="781" w:type="pct"/>
            <w:vMerge w:val="restart"/>
            <w:tcBorders>
              <w:top w:val="single" w:sz="4" w:space="0" w:color="auto"/>
              <w:right w:val="single" w:sz="4" w:space="0" w:color="auto"/>
            </w:tcBorders>
            <w:shd w:val="clear" w:color="auto" w:fill="auto"/>
            <w:vAlign w:val="center"/>
          </w:tcPr>
          <w:p w14:paraId="3706EF98" w14:textId="133F7220" w:rsidR="00016CAC" w:rsidRPr="007837EC" w:rsidRDefault="00016CAC" w:rsidP="00A042EB">
            <w:pPr>
              <w:rPr>
                <w:rFonts w:ascii="Arial Narrow" w:hAnsi="Arial Narrow"/>
                <w:sz w:val="20"/>
                <w:szCs w:val="20"/>
              </w:rPr>
            </w:pPr>
            <w:r>
              <w:rPr>
                <w:rFonts w:ascii="Arial Narrow" w:hAnsi="Arial Narrow"/>
                <w:sz w:val="20"/>
                <w:szCs w:val="20"/>
              </w:rPr>
              <w:t>Gabinete de trabalho dos docentes</w:t>
            </w:r>
          </w:p>
        </w:tc>
        <w:tc>
          <w:tcPr>
            <w:tcW w:w="3286" w:type="pct"/>
            <w:tcBorders>
              <w:top w:val="single" w:sz="4" w:space="0" w:color="auto"/>
              <w:bottom w:val="single" w:sz="4" w:space="0" w:color="auto"/>
              <w:right w:val="single" w:sz="4" w:space="0" w:color="auto"/>
            </w:tcBorders>
            <w:shd w:val="clear" w:color="auto" w:fill="auto"/>
            <w:vAlign w:val="center"/>
          </w:tcPr>
          <w:p w14:paraId="21153D86" w14:textId="77777777" w:rsidR="00016CAC" w:rsidRPr="00016CAC" w:rsidRDefault="00016CAC" w:rsidP="00016CAC">
            <w:pPr>
              <w:rPr>
                <w:rFonts w:ascii="Arial Narrow" w:hAnsi="Arial Narrow"/>
                <w:sz w:val="20"/>
                <w:szCs w:val="20"/>
              </w:rPr>
            </w:pPr>
            <w:r w:rsidRPr="00016CAC">
              <w:rPr>
                <w:rFonts w:ascii="Arial Narrow" w:hAnsi="Arial Narrow"/>
                <w:sz w:val="20"/>
                <w:szCs w:val="20"/>
              </w:rPr>
              <w:t>Os espaços de trabalho para docentes em Tempo Integral viabilizam ações</w:t>
            </w:r>
          </w:p>
          <w:p w14:paraId="20226945" w14:textId="4620EEF7" w:rsidR="00016CAC" w:rsidRPr="007837EC" w:rsidRDefault="00016CAC" w:rsidP="00016CAC">
            <w:pPr>
              <w:rPr>
                <w:rFonts w:ascii="Arial Narrow" w:hAnsi="Arial Narrow"/>
                <w:sz w:val="20"/>
                <w:szCs w:val="20"/>
              </w:rPr>
            </w:pPr>
            <w:r w:rsidRPr="00016CAC">
              <w:rPr>
                <w:rFonts w:ascii="Arial Narrow" w:hAnsi="Arial Narrow"/>
                <w:sz w:val="20"/>
                <w:szCs w:val="20"/>
              </w:rPr>
              <w:t>acadêmicas, como planejamento didático-pedagógico</w:t>
            </w:r>
            <w:r w:rsidR="00D07231">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632D47BE" w14:textId="041C20BF" w:rsidR="00016CAC" w:rsidRPr="007837EC" w:rsidRDefault="00D07231" w:rsidP="00A042EB">
            <w:pPr>
              <w:jc w:val="center"/>
              <w:rPr>
                <w:rFonts w:ascii="Arial Narrow" w:hAnsi="Arial Narrow"/>
                <w:sz w:val="20"/>
                <w:szCs w:val="20"/>
              </w:rPr>
            </w:pPr>
            <w:r>
              <w:rPr>
                <w:rFonts w:ascii="Arial Narrow" w:hAnsi="Arial Narrow"/>
                <w:sz w:val="20"/>
                <w:szCs w:val="20"/>
              </w:rPr>
              <w:t>S</w:t>
            </w:r>
          </w:p>
        </w:tc>
      </w:tr>
      <w:tr w:rsidR="00016CAC" w:rsidRPr="007837EC" w14:paraId="5448CE73" w14:textId="77777777" w:rsidTr="007F78A3">
        <w:trPr>
          <w:trHeight w:val="340"/>
        </w:trPr>
        <w:tc>
          <w:tcPr>
            <w:tcW w:w="671" w:type="pct"/>
            <w:vMerge/>
            <w:tcBorders>
              <w:right w:val="single" w:sz="4" w:space="0" w:color="auto"/>
            </w:tcBorders>
            <w:shd w:val="clear" w:color="auto" w:fill="auto"/>
            <w:vAlign w:val="center"/>
          </w:tcPr>
          <w:p w14:paraId="62F51AB1" w14:textId="1879FA9E" w:rsidR="00016CAC" w:rsidRPr="007837EC" w:rsidRDefault="00016CAC"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700DF2CE" w14:textId="0DBFD447" w:rsidR="00016CAC" w:rsidRPr="007837EC" w:rsidRDefault="00016CAC"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228C85D" w14:textId="11F85B94" w:rsidR="00016CAC" w:rsidRPr="007837EC" w:rsidRDefault="00016CAC" w:rsidP="00A042EB">
            <w:pPr>
              <w:rPr>
                <w:rFonts w:ascii="Arial Narrow" w:hAnsi="Arial Narrow"/>
                <w:sz w:val="20"/>
                <w:szCs w:val="20"/>
              </w:rPr>
            </w:pPr>
            <w:r w:rsidRPr="00016CAC">
              <w:rPr>
                <w:rFonts w:ascii="Arial Narrow" w:hAnsi="Arial Narrow"/>
                <w:sz w:val="20"/>
                <w:szCs w:val="20"/>
              </w:rPr>
              <w:t>Os espaços de trabalho para docentes em Tempo Integral atendem às necessidades institucionais</w:t>
            </w:r>
            <w:r w:rsidR="00D07231">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519B779E" w14:textId="7FDE096A" w:rsidR="00016CAC" w:rsidRPr="007837EC" w:rsidRDefault="00D07231" w:rsidP="00A042EB">
            <w:pPr>
              <w:jc w:val="center"/>
              <w:rPr>
                <w:rFonts w:ascii="Arial Narrow" w:hAnsi="Arial Narrow"/>
                <w:sz w:val="20"/>
                <w:szCs w:val="20"/>
              </w:rPr>
            </w:pPr>
            <w:r>
              <w:rPr>
                <w:rFonts w:ascii="Arial Narrow" w:hAnsi="Arial Narrow"/>
                <w:sz w:val="20"/>
                <w:szCs w:val="20"/>
              </w:rPr>
              <w:t>S</w:t>
            </w:r>
          </w:p>
        </w:tc>
      </w:tr>
      <w:tr w:rsidR="00016CAC" w:rsidRPr="007837EC" w14:paraId="2F155800" w14:textId="77777777" w:rsidTr="007F78A3">
        <w:trPr>
          <w:trHeight w:val="340"/>
        </w:trPr>
        <w:tc>
          <w:tcPr>
            <w:tcW w:w="671" w:type="pct"/>
            <w:vMerge/>
            <w:tcBorders>
              <w:right w:val="single" w:sz="4" w:space="0" w:color="auto"/>
            </w:tcBorders>
            <w:shd w:val="clear" w:color="auto" w:fill="auto"/>
            <w:vAlign w:val="center"/>
          </w:tcPr>
          <w:p w14:paraId="53EF9C27" w14:textId="77777777" w:rsidR="00016CAC" w:rsidRPr="007837EC" w:rsidRDefault="00016CAC"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2A467802" w14:textId="77777777" w:rsidR="00016CAC" w:rsidRPr="007837EC" w:rsidRDefault="00016CAC"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C76B785" w14:textId="454BC18C" w:rsidR="00016CAC" w:rsidRPr="00016CAC" w:rsidRDefault="00016CAC" w:rsidP="00016CAC">
            <w:pPr>
              <w:rPr>
                <w:rFonts w:ascii="Arial Narrow" w:hAnsi="Arial Narrow"/>
                <w:sz w:val="20"/>
                <w:szCs w:val="20"/>
              </w:rPr>
            </w:pPr>
            <w:r w:rsidRPr="00016CAC">
              <w:rPr>
                <w:rFonts w:ascii="Arial Narrow" w:hAnsi="Arial Narrow"/>
                <w:sz w:val="20"/>
                <w:szCs w:val="20"/>
              </w:rPr>
              <w:t>Os espaços de trabalho para docentes em Tempo Integral possuem recursos de tecnologias da informação e comunicação apropriados</w:t>
            </w:r>
          </w:p>
        </w:tc>
        <w:tc>
          <w:tcPr>
            <w:tcW w:w="262" w:type="pct"/>
            <w:tcBorders>
              <w:top w:val="single" w:sz="4" w:space="0" w:color="auto"/>
              <w:bottom w:val="single" w:sz="4" w:space="0" w:color="auto"/>
              <w:right w:val="single" w:sz="4" w:space="0" w:color="auto"/>
            </w:tcBorders>
            <w:shd w:val="clear" w:color="auto" w:fill="auto"/>
            <w:vAlign w:val="center"/>
          </w:tcPr>
          <w:p w14:paraId="216B5E82" w14:textId="064CE56B" w:rsidR="00016CAC" w:rsidRPr="007837EC" w:rsidRDefault="00016CAC" w:rsidP="00A042EB">
            <w:pPr>
              <w:jc w:val="center"/>
              <w:rPr>
                <w:rFonts w:ascii="Arial Narrow" w:hAnsi="Arial Narrow"/>
                <w:sz w:val="20"/>
                <w:szCs w:val="20"/>
              </w:rPr>
            </w:pPr>
            <w:r>
              <w:rPr>
                <w:rFonts w:ascii="Arial Narrow" w:hAnsi="Arial Narrow"/>
                <w:sz w:val="20"/>
                <w:szCs w:val="20"/>
              </w:rPr>
              <w:t>N</w:t>
            </w:r>
          </w:p>
        </w:tc>
      </w:tr>
      <w:tr w:rsidR="00016CAC" w:rsidRPr="007837EC" w14:paraId="563B0F87" w14:textId="77777777" w:rsidTr="007F78A3">
        <w:trPr>
          <w:trHeight w:val="340"/>
        </w:trPr>
        <w:tc>
          <w:tcPr>
            <w:tcW w:w="671" w:type="pct"/>
            <w:vMerge/>
            <w:tcBorders>
              <w:right w:val="single" w:sz="4" w:space="0" w:color="auto"/>
            </w:tcBorders>
            <w:shd w:val="clear" w:color="auto" w:fill="auto"/>
            <w:vAlign w:val="center"/>
          </w:tcPr>
          <w:p w14:paraId="60DDC95F" w14:textId="77777777" w:rsidR="00016CAC" w:rsidRPr="007837EC" w:rsidRDefault="00016CAC"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37832564" w14:textId="77777777" w:rsidR="00016CAC" w:rsidRPr="007837EC" w:rsidRDefault="00016CAC"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3D3E4C0A" w14:textId="48931BA5" w:rsidR="00016CAC" w:rsidRPr="00016CAC" w:rsidRDefault="00016CAC" w:rsidP="00016CAC">
            <w:pPr>
              <w:rPr>
                <w:rFonts w:ascii="Arial Narrow" w:hAnsi="Arial Narrow"/>
                <w:sz w:val="20"/>
                <w:szCs w:val="20"/>
              </w:rPr>
            </w:pPr>
            <w:r w:rsidRPr="00016CAC">
              <w:rPr>
                <w:rFonts w:ascii="Arial Narrow" w:hAnsi="Arial Narrow"/>
                <w:sz w:val="20"/>
                <w:szCs w:val="20"/>
              </w:rPr>
              <w:t>Os espaços de trabalho para docentes em Tempo Integral garantem privacidade para uso dos recursos, para o atendimento a discentes e orientandos</w:t>
            </w:r>
          </w:p>
        </w:tc>
        <w:tc>
          <w:tcPr>
            <w:tcW w:w="262" w:type="pct"/>
            <w:tcBorders>
              <w:top w:val="single" w:sz="4" w:space="0" w:color="auto"/>
              <w:bottom w:val="single" w:sz="4" w:space="0" w:color="auto"/>
              <w:right w:val="single" w:sz="4" w:space="0" w:color="auto"/>
            </w:tcBorders>
            <w:shd w:val="clear" w:color="auto" w:fill="auto"/>
            <w:vAlign w:val="center"/>
          </w:tcPr>
          <w:p w14:paraId="19F7E5E4" w14:textId="47BEDC92" w:rsidR="00016CAC" w:rsidRPr="007837EC" w:rsidRDefault="00016CAC" w:rsidP="00A042EB">
            <w:pPr>
              <w:jc w:val="center"/>
              <w:rPr>
                <w:rFonts w:ascii="Arial Narrow" w:hAnsi="Arial Narrow"/>
                <w:sz w:val="20"/>
                <w:szCs w:val="20"/>
              </w:rPr>
            </w:pPr>
            <w:r>
              <w:rPr>
                <w:rFonts w:ascii="Arial Narrow" w:hAnsi="Arial Narrow"/>
                <w:sz w:val="20"/>
                <w:szCs w:val="20"/>
              </w:rPr>
              <w:t>S</w:t>
            </w:r>
          </w:p>
        </w:tc>
      </w:tr>
      <w:tr w:rsidR="00016CAC" w:rsidRPr="007837EC" w14:paraId="6EEF2D39" w14:textId="77777777" w:rsidTr="007F78A3">
        <w:trPr>
          <w:trHeight w:val="340"/>
        </w:trPr>
        <w:tc>
          <w:tcPr>
            <w:tcW w:w="671" w:type="pct"/>
            <w:vMerge/>
            <w:tcBorders>
              <w:right w:val="single" w:sz="4" w:space="0" w:color="auto"/>
            </w:tcBorders>
            <w:shd w:val="clear" w:color="auto" w:fill="auto"/>
            <w:vAlign w:val="center"/>
          </w:tcPr>
          <w:p w14:paraId="0824FAC1" w14:textId="31C4745F" w:rsidR="00016CAC" w:rsidRPr="007837EC" w:rsidRDefault="00016CAC"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0DB483F3" w14:textId="7335D975" w:rsidR="00016CAC" w:rsidRPr="007837EC" w:rsidRDefault="00016CAC"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136BFD7" w14:textId="7D0E35AB" w:rsidR="00016CAC" w:rsidRPr="00016CAC" w:rsidRDefault="00016CAC" w:rsidP="00016CAC">
            <w:pPr>
              <w:rPr>
                <w:rFonts w:ascii="Arial Narrow" w:hAnsi="Arial Narrow"/>
                <w:sz w:val="20"/>
                <w:szCs w:val="20"/>
              </w:rPr>
            </w:pPr>
            <w:r w:rsidRPr="00016CAC">
              <w:rPr>
                <w:rFonts w:ascii="Arial Narrow" w:hAnsi="Arial Narrow"/>
                <w:sz w:val="20"/>
                <w:szCs w:val="20"/>
              </w:rPr>
              <w:t>Os espaços de trabalho para docentes em Tempo Integral  garantem a guarda de material e equipamentos pessoais, com segurança.</w:t>
            </w:r>
          </w:p>
        </w:tc>
        <w:tc>
          <w:tcPr>
            <w:tcW w:w="262" w:type="pct"/>
            <w:tcBorders>
              <w:top w:val="single" w:sz="4" w:space="0" w:color="auto"/>
              <w:bottom w:val="single" w:sz="4" w:space="0" w:color="auto"/>
              <w:right w:val="single" w:sz="4" w:space="0" w:color="auto"/>
            </w:tcBorders>
            <w:shd w:val="clear" w:color="auto" w:fill="auto"/>
            <w:vAlign w:val="center"/>
          </w:tcPr>
          <w:p w14:paraId="0C6A8EA6" w14:textId="6CE20502" w:rsidR="00016CAC" w:rsidRPr="007837EC" w:rsidRDefault="00016CAC" w:rsidP="00A042EB">
            <w:pPr>
              <w:jc w:val="center"/>
              <w:rPr>
                <w:rFonts w:ascii="Arial Narrow" w:hAnsi="Arial Narrow"/>
                <w:sz w:val="20"/>
                <w:szCs w:val="20"/>
              </w:rPr>
            </w:pPr>
            <w:r>
              <w:rPr>
                <w:rFonts w:ascii="Arial Narrow" w:hAnsi="Arial Narrow"/>
                <w:sz w:val="20"/>
                <w:szCs w:val="20"/>
              </w:rPr>
              <w:t>S</w:t>
            </w:r>
          </w:p>
        </w:tc>
      </w:tr>
      <w:tr w:rsidR="00D06826" w:rsidRPr="007837EC" w14:paraId="63C488DB" w14:textId="77777777" w:rsidTr="00D06826">
        <w:trPr>
          <w:trHeight w:val="340"/>
        </w:trPr>
        <w:tc>
          <w:tcPr>
            <w:tcW w:w="671" w:type="pct"/>
            <w:tcBorders>
              <w:right w:val="single" w:sz="4" w:space="0" w:color="auto"/>
            </w:tcBorders>
            <w:shd w:val="clear" w:color="auto" w:fill="auto"/>
            <w:vAlign w:val="center"/>
          </w:tcPr>
          <w:p w14:paraId="68A6E960" w14:textId="1113CD69" w:rsidR="00D06826" w:rsidRPr="007837EC" w:rsidRDefault="00D06826" w:rsidP="00A042EB">
            <w:pPr>
              <w:rPr>
                <w:rFonts w:ascii="Arial Narrow" w:hAnsi="Arial Narrow"/>
                <w:sz w:val="20"/>
                <w:szCs w:val="20"/>
              </w:rPr>
            </w:pPr>
            <w:r>
              <w:rPr>
                <w:rFonts w:ascii="Arial Narrow" w:hAnsi="Arial Narrow"/>
                <w:sz w:val="20"/>
                <w:szCs w:val="20"/>
              </w:rPr>
              <w:t>Observações:</w:t>
            </w:r>
          </w:p>
        </w:tc>
        <w:tc>
          <w:tcPr>
            <w:tcW w:w="4329" w:type="pct"/>
            <w:gridSpan w:val="3"/>
            <w:tcBorders>
              <w:right w:val="single" w:sz="4" w:space="0" w:color="auto"/>
            </w:tcBorders>
            <w:shd w:val="clear" w:color="auto" w:fill="auto"/>
            <w:vAlign w:val="center"/>
          </w:tcPr>
          <w:p w14:paraId="794B95F3" w14:textId="3542906A" w:rsidR="00D06826" w:rsidRPr="007837EC" w:rsidRDefault="00D06826"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É necessário realizar a aquisição de computadores ou notebooks aos docentes.</w:t>
            </w:r>
          </w:p>
        </w:tc>
      </w:tr>
      <w:tr w:rsidR="007F2352" w:rsidRPr="007837EC" w14:paraId="1E996A55" w14:textId="77777777" w:rsidTr="007F2352">
        <w:trPr>
          <w:trHeight w:val="340"/>
        </w:trPr>
        <w:tc>
          <w:tcPr>
            <w:tcW w:w="671" w:type="pct"/>
            <w:vMerge w:val="restart"/>
            <w:tcBorders>
              <w:right w:val="single" w:sz="4" w:space="0" w:color="auto"/>
            </w:tcBorders>
            <w:shd w:val="clear" w:color="auto" w:fill="D9D9D9" w:themeFill="background1" w:themeFillShade="D9"/>
            <w:vAlign w:val="center"/>
          </w:tcPr>
          <w:p w14:paraId="11918FE8" w14:textId="58B13242" w:rsidR="007F2352" w:rsidRPr="007837EC" w:rsidRDefault="007F2352" w:rsidP="00A042EB">
            <w:pPr>
              <w:rPr>
                <w:rFonts w:ascii="Arial Narrow" w:hAnsi="Arial Narrow"/>
                <w:sz w:val="20"/>
                <w:szCs w:val="20"/>
              </w:rPr>
            </w:pPr>
            <w:r>
              <w:rPr>
                <w:rFonts w:ascii="Arial Narrow" w:hAnsi="Arial Narrow"/>
                <w:sz w:val="20"/>
                <w:szCs w:val="20"/>
              </w:rPr>
              <w:t>O espaço de trabalho do coordenador</w:t>
            </w:r>
          </w:p>
        </w:tc>
        <w:tc>
          <w:tcPr>
            <w:tcW w:w="781" w:type="pct"/>
            <w:vMerge w:val="restart"/>
            <w:tcBorders>
              <w:right w:val="single" w:sz="4" w:space="0" w:color="auto"/>
            </w:tcBorders>
            <w:shd w:val="clear" w:color="auto" w:fill="D9D9D9" w:themeFill="background1" w:themeFillShade="D9"/>
            <w:vAlign w:val="center"/>
          </w:tcPr>
          <w:p w14:paraId="184A73FA" w14:textId="1850D882" w:rsidR="007F2352" w:rsidRPr="007837EC" w:rsidRDefault="007F2352" w:rsidP="00A042EB">
            <w:pPr>
              <w:rPr>
                <w:rFonts w:ascii="Arial Narrow" w:hAnsi="Arial Narrow"/>
                <w:sz w:val="20"/>
                <w:szCs w:val="20"/>
              </w:rPr>
            </w:pPr>
            <w:r>
              <w:rPr>
                <w:rFonts w:ascii="Arial Narrow" w:hAnsi="Arial Narrow"/>
                <w:sz w:val="20"/>
                <w:szCs w:val="20"/>
              </w:rPr>
              <w:t>Sala da coordenação pedagógica do curso</w:t>
            </w: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7B4FF63D" w14:textId="71142BDC" w:rsidR="007F2352" w:rsidRPr="007837EC" w:rsidRDefault="007F2352" w:rsidP="00A042EB">
            <w:pPr>
              <w:rPr>
                <w:rFonts w:ascii="Arial Narrow" w:hAnsi="Arial Narrow"/>
                <w:sz w:val="20"/>
                <w:szCs w:val="20"/>
              </w:rPr>
            </w:pPr>
            <w:r w:rsidRPr="007F2352">
              <w:rPr>
                <w:rFonts w:ascii="Arial Narrow" w:hAnsi="Arial Narrow"/>
                <w:sz w:val="20"/>
                <w:szCs w:val="20"/>
              </w:rPr>
              <w:t>O espaço de trabalho para o coordenador viabiliza as ações acadêmico administrativas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5A679BF" w14:textId="0056B7F3"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3D466B75" w14:textId="77777777" w:rsidTr="007F2352">
        <w:trPr>
          <w:trHeight w:val="340"/>
        </w:trPr>
        <w:tc>
          <w:tcPr>
            <w:tcW w:w="671" w:type="pct"/>
            <w:vMerge/>
            <w:tcBorders>
              <w:right w:val="single" w:sz="4" w:space="0" w:color="auto"/>
            </w:tcBorders>
            <w:shd w:val="clear" w:color="auto" w:fill="D9D9D9" w:themeFill="background1" w:themeFillShade="D9"/>
            <w:vAlign w:val="center"/>
          </w:tcPr>
          <w:p w14:paraId="7E90FF77"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1BA5681A"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33976844" w14:textId="2B96EED6" w:rsidR="007F2352" w:rsidRPr="007837EC" w:rsidRDefault="007F2352" w:rsidP="00A042EB">
            <w:pPr>
              <w:rPr>
                <w:rFonts w:ascii="Arial Narrow" w:hAnsi="Arial Narrow"/>
                <w:sz w:val="20"/>
                <w:szCs w:val="20"/>
              </w:rPr>
            </w:pPr>
            <w:r>
              <w:rPr>
                <w:rFonts w:ascii="Arial Narrow" w:hAnsi="Arial Narrow"/>
                <w:sz w:val="20"/>
                <w:szCs w:val="20"/>
              </w:rPr>
              <w:t xml:space="preserve">O espaço do coordenador </w:t>
            </w:r>
            <w:r w:rsidRPr="007F2352">
              <w:rPr>
                <w:rFonts w:ascii="Arial Narrow" w:hAnsi="Arial Narrow"/>
                <w:sz w:val="20"/>
                <w:szCs w:val="20"/>
              </w:rPr>
              <w:t>possui equipamentos adequados ao seu trabalho?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5287C2BB" w14:textId="19DB9FCD"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4A44273B" w14:textId="77777777" w:rsidTr="007F2352">
        <w:trPr>
          <w:trHeight w:val="340"/>
        </w:trPr>
        <w:tc>
          <w:tcPr>
            <w:tcW w:w="671" w:type="pct"/>
            <w:vMerge/>
            <w:tcBorders>
              <w:right w:val="single" w:sz="4" w:space="0" w:color="auto"/>
            </w:tcBorders>
            <w:shd w:val="clear" w:color="auto" w:fill="D9D9D9" w:themeFill="background1" w:themeFillShade="D9"/>
            <w:vAlign w:val="center"/>
          </w:tcPr>
          <w:p w14:paraId="51953414"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63FBD588"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4F3B9C52" w14:textId="47DCE2D5" w:rsidR="007F2352" w:rsidRPr="007F2352" w:rsidRDefault="007F2352" w:rsidP="007F2352">
            <w:pPr>
              <w:rPr>
                <w:rFonts w:ascii="Arial Narrow" w:hAnsi="Arial Narrow"/>
                <w:sz w:val="20"/>
                <w:szCs w:val="20"/>
              </w:rPr>
            </w:pPr>
            <w:r>
              <w:rPr>
                <w:rFonts w:ascii="Arial Narrow" w:hAnsi="Arial Narrow"/>
                <w:sz w:val="20"/>
                <w:szCs w:val="20"/>
              </w:rPr>
              <w:t xml:space="preserve">O espaço do coordenador </w:t>
            </w:r>
            <w:r w:rsidRPr="007F2352">
              <w:rPr>
                <w:rFonts w:ascii="Arial Narrow" w:hAnsi="Arial Narrow"/>
                <w:sz w:val="20"/>
                <w:szCs w:val="20"/>
              </w:rPr>
              <w:t>atende às necessidades institucionais.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3CE8CE6E" w14:textId="7FF6E484"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409B1CA6" w14:textId="77777777" w:rsidTr="007F2352">
        <w:trPr>
          <w:trHeight w:val="340"/>
        </w:trPr>
        <w:tc>
          <w:tcPr>
            <w:tcW w:w="671" w:type="pct"/>
            <w:vMerge/>
            <w:tcBorders>
              <w:right w:val="single" w:sz="4" w:space="0" w:color="auto"/>
            </w:tcBorders>
            <w:shd w:val="clear" w:color="auto" w:fill="D9D9D9" w:themeFill="background1" w:themeFillShade="D9"/>
            <w:vAlign w:val="center"/>
          </w:tcPr>
          <w:p w14:paraId="33A1D109"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61DD0E80"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7882223B" w14:textId="680CB2CD" w:rsidR="007F2352" w:rsidRPr="007F2352" w:rsidRDefault="007F2352" w:rsidP="007F2352">
            <w:pPr>
              <w:rPr>
                <w:rFonts w:ascii="Arial Narrow" w:hAnsi="Arial Narrow"/>
                <w:sz w:val="20"/>
                <w:szCs w:val="20"/>
              </w:rPr>
            </w:pPr>
            <w:r>
              <w:rPr>
                <w:rFonts w:ascii="Arial Narrow" w:hAnsi="Arial Narrow"/>
                <w:sz w:val="20"/>
                <w:szCs w:val="20"/>
              </w:rPr>
              <w:t xml:space="preserve">A sala do coordenador permite </w:t>
            </w:r>
            <w:r w:rsidRPr="007F2352">
              <w:rPr>
                <w:rFonts w:ascii="Arial Narrow" w:hAnsi="Arial Narrow"/>
                <w:sz w:val="20"/>
                <w:szCs w:val="20"/>
              </w:rPr>
              <w:t>o atendimento de indivíduos ou grupos com privacidade e dispõe de infraestrutura tecnológica diferenciada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33683A8E" w14:textId="3DA997E3"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4E75296E" w14:textId="77777777" w:rsidTr="007F2352">
        <w:trPr>
          <w:trHeight w:val="340"/>
        </w:trPr>
        <w:tc>
          <w:tcPr>
            <w:tcW w:w="671" w:type="pct"/>
            <w:vMerge/>
            <w:tcBorders>
              <w:bottom w:val="single" w:sz="4" w:space="0" w:color="auto"/>
              <w:right w:val="single" w:sz="4" w:space="0" w:color="auto"/>
            </w:tcBorders>
            <w:shd w:val="clear" w:color="auto" w:fill="D9D9D9" w:themeFill="background1" w:themeFillShade="D9"/>
            <w:vAlign w:val="center"/>
          </w:tcPr>
          <w:p w14:paraId="19A6D596" w14:textId="77777777" w:rsidR="007F2352" w:rsidRPr="007837EC" w:rsidRDefault="007F2352" w:rsidP="00A042EB">
            <w:pPr>
              <w:rPr>
                <w:rFonts w:ascii="Arial Narrow" w:hAnsi="Arial Narrow"/>
                <w:sz w:val="20"/>
                <w:szCs w:val="20"/>
              </w:rPr>
            </w:pPr>
          </w:p>
        </w:tc>
        <w:tc>
          <w:tcPr>
            <w:tcW w:w="781" w:type="pct"/>
            <w:vMerge/>
            <w:tcBorders>
              <w:bottom w:val="single" w:sz="4" w:space="0" w:color="auto"/>
              <w:right w:val="single" w:sz="4" w:space="0" w:color="auto"/>
            </w:tcBorders>
            <w:shd w:val="clear" w:color="auto" w:fill="D9D9D9" w:themeFill="background1" w:themeFillShade="D9"/>
            <w:vAlign w:val="center"/>
          </w:tcPr>
          <w:p w14:paraId="305CA7B2"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6D9A2716" w14:textId="51DDB084" w:rsidR="007F2352" w:rsidRPr="007F2352" w:rsidRDefault="007F2352" w:rsidP="007F2352">
            <w:pPr>
              <w:rPr>
                <w:rFonts w:ascii="Arial Narrow" w:hAnsi="Arial Narrow"/>
                <w:sz w:val="20"/>
                <w:szCs w:val="20"/>
              </w:rPr>
            </w:pPr>
            <w:r>
              <w:rPr>
                <w:rFonts w:ascii="Arial Narrow" w:hAnsi="Arial Narrow"/>
                <w:sz w:val="20"/>
                <w:szCs w:val="20"/>
              </w:rPr>
              <w:t>A sala do coordenador possibilita</w:t>
            </w:r>
            <w:r w:rsidRPr="007F2352">
              <w:rPr>
                <w:rFonts w:ascii="Arial Narrow" w:hAnsi="Arial Narrow"/>
                <w:sz w:val="20"/>
                <w:szCs w:val="20"/>
              </w:rPr>
              <w:t xml:space="preserve"> formas distintas de trabalho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4DDA6583" w14:textId="23437629"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4B86EB7A" w14:textId="77777777" w:rsidTr="007F2352">
        <w:trPr>
          <w:trHeight w:val="340"/>
        </w:trPr>
        <w:tc>
          <w:tcPr>
            <w:tcW w:w="671" w:type="pct"/>
            <w:tcBorders>
              <w:top w:val="single" w:sz="4" w:space="0" w:color="auto"/>
              <w:bottom w:val="single" w:sz="4" w:space="0" w:color="auto"/>
              <w:right w:val="single" w:sz="4" w:space="0" w:color="auto"/>
            </w:tcBorders>
            <w:shd w:val="clear" w:color="auto" w:fill="D9D9D9" w:themeFill="background1" w:themeFillShade="D9"/>
            <w:vAlign w:val="center"/>
          </w:tcPr>
          <w:p w14:paraId="7FC34ECD" w14:textId="5DBE0446" w:rsidR="007F2352" w:rsidRPr="007837EC" w:rsidRDefault="007F2352" w:rsidP="00A042EB">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5E7F0F9D" w14:textId="2F398563" w:rsidR="007F2352" w:rsidRPr="007837EC"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 sala do coordenador possui múltiplos ambientes, com uma recepção com técnico administrativo, sala com espaço para atendimento individualizado e espaço para atendimento para pequenas reuniões.</w:t>
            </w:r>
          </w:p>
        </w:tc>
      </w:tr>
      <w:tr w:rsidR="007F2352" w:rsidRPr="007837EC" w14:paraId="44DAEEE9" w14:textId="77777777" w:rsidTr="007F78A3">
        <w:trPr>
          <w:trHeight w:val="340"/>
        </w:trPr>
        <w:tc>
          <w:tcPr>
            <w:tcW w:w="671" w:type="pct"/>
            <w:vMerge w:val="restart"/>
            <w:tcBorders>
              <w:top w:val="single" w:sz="4" w:space="0" w:color="auto"/>
              <w:right w:val="single" w:sz="4" w:space="0" w:color="auto"/>
            </w:tcBorders>
            <w:shd w:val="clear" w:color="auto" w:fill="auto"/>
            <w:vAlign w:val="center"/>
          </w:tcPr>
          <w:p w14:paraId="12048150" w14:textId="62B79D24" w:rsidR="007F2352" w:rsidRPr="007837EC" w:rsidRDefault="007F2352" w:rsidP="00A042EB">
            <w:pPr>
              <w:rPr>
                <w:rFonts w:ascii="Arial Narrow" w:hAnsi="Arial Narrow"/>
                <w:sz w:val="20"/>
                <w:szCs w:val="20"/>
              </w:rPr>
            </w:pPr>
            <w:r>
              <w:rPr>
                <w:rFonts w:ascii="Arial Narrow" w:hAnsi="Arial Narrow"/>
                <w:sz w:val="20"/>
                <w:szCs w:val="20"/>
              </w:rPr>
              <w:t>Sala coletiva de professores</w:t>
            </w:r>
          </w:p>
        </w:tc>
        <w:tc>
          <w:tcPr>
            <w:tcW w:w="781" w:type="pct"/>
            <w:vMerge w:val="restart"/>
            <w:tcBorders>
              <w:top w:val="single" w:sz="4" w:space="0" w:color="auto"/>
              <w:right w:val="single" w:sz="4" w:space="0" w:color="auto"/>
            </w:tcBorders>
            <w:shd w:val="clear" w:color="auto" w:fill="auto"/>
            <w:vAlign w:val="center"/>
          </w:tcPr>
          <w:p w14:paraId="51E1934F" w14:textId="0244A393" w:rsidR="007F2352" w:rsidRPr="007837EC" w:rsidRDefault="007F2352" w:rsidP="00A042EB">
            <w:pPr>
              <w:rPr>
                <w:rFonts w:ascii="Arial Narrow" w:hAnsi="Arial Narrow"/>
                <w:sz w:val="20"/>
                <w:szCs w:val="20"/>
              </w:rPr>
            </w:pPr>
            <w:r>
              <w:rPr>
                <w:rFonts w:ascii="Arial Narrow" w:hAnsi="Arial Narrow"/>
                <w:sz w:val="20"/>
                <w:szCs w:val="20"/>
              </w:rPr>
              <w:t>Considera-se um local onde os docentes possam se encontrar coletivamente</w:t>
            </w:r>
          </w:p>
        </w:tc>
        <w:tc>
          <w:tcPr>
            <w:tcW w:w="3286" w:type="pct"/>
            <w:tcBorders>
              <w:top w:val="single" w:sz="4" w:space="0" w:color="auto"/>
              <w:bottom w:val="single" w:sz="4" w:space="0" w:color="auto"/>
              <w:right w:val="single" w:sz="4" w:space="0" w:color="auto"/>
            </w:tcBorders>
            <w:shd w:val="clear" w:color="auto" w:fill="auto"/>
            <w:vAlign w:val="center"/>
          </w:tcPr>
          <w:p w14:paraId="55DD0ED8" w14:textId="6A05DFD5" w:rsidR="007F2352" w:rsidRPr="007837EC" w:rsidRDefault="007F2352" w:rsidP="00A042EB">
            <w:pPr>
              <w:rPr>
                <w:rFonts w:ascii="Arial Narrow" w:hAnsi="Arial Narrow"/>
                <w:sz w:val="20"/>
                <w:szCs w:val="20"/>
              </w:rPr>
            </w:pPr>
            <w:r>
              <w:rPr>
                <w:rFonts w:ascii="Arial Narrow" w:hAnsi="Arial Narrow"/>
                <w:sz w:val="20"/>
                <w:szCs w:val="20"/>
              </w:rPr>
              <w:t xml:space="preserve">O curso possui </w:t>
            </w:r>
            <w:r w:rsidRPr="00776B69">
              <w:rPr>
                <w:rFonts w:ascii="Arial Narrow" w:hAnsi="Arial Narrow"/>
                <w:sz w:val="20"/>
                <w:szCs w:val="20"/>
              </w:rPr>
              <w:t>A sala coletiva de professores que viabilize o trabalho docente?</w:t>
            </w:r>
          </w:p>
        </w:tc>
        <w:tc>
          <w:tcPr>
            <w:tcW w:w="262" w:type="pct"/>
            <w:tcBorders>
              <w:top w:val="single" w:sz="4" w:space="0" w:color="auto"/>
              <w:bottom w:val="single" w:sz="4" w:space="0" w:color="auto"/>
              <w:right w:val="single" w:sz="4" w:space="0" w:color="auto"/>
            </w:tcBorders>
            <w:shd w:val="clear" w:color="auto" w:fill="auto"/>
            <w:vAlign w:val="center"/>
          </w:tcPr>
          <w:p w14:paraId="1C8F69CF" w14:textId="7E68D3AE"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7B3C56B8" w14:textId="77777777" w:rsidTr="007F78A3">
        <w:trPr>
          <w:trHeight w:val="340"/>
        </w:trPr>
        <w:tc>
          <w:tcPr>
            <w:tcW w:w="671" w:type="pct"/>
            <w:vMerge/>
            <w:tcBorders>
              <w:right w:val="single" w:sz="4" w:space="0" w:color="auto"/>
            </w:tcBorders>
            <w:shd w:val="clear" w:color="auto" w:fill="auto"/>
            <w:vAlign w:val="center"/>
          </w:tcPr>
          <w:p w14:paraId="1E0C29C7" w14:textId="39468DB8"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53AB758F" w14:textId="44F4E6BC"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73C9C69D" w14:textId="4789823B" w:rsidR="007F2352" w:rsidRPr="00776B69" w:rsidRDefault="007F2352" w:rsidP="00776B69">
            <w:pPr>
              <w:rPr>
                <w:rFonts w:ascii="Arial Narrow" w:hAnsi="Arial Narrow"/>
                <w:sz w:val="20"/>
                <w:szCs w:val="20"/>
              </w:rPr>
            </w:pPr>
            <w:r>
              <w:rPr>
                <w:rFonts w:ascii="Arial Narrow" w:hAnsi="Arial Narrow"/>
                <w:sz w:val="20"/>
                <w:szCs w:val="20"/>
              </w:rPr>
              <w:t xml:space="preserve">A sala coletiva </w:t>
            </w:r>
            <w:r w:rsidRPr="00776B69">
              <w:rPr>
                <w:rFonts w:ascii="Arial Narrow" w:hAnsi="Arial Narrow"/>
                <w:sz w:val="20"/>
                <w:szCs w:val="20"/>
              </w:rPr>
              <w:t>possui recursos de tecnologias da informação e comunicação</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1ED562CF" w14:textId="0155E655"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251967DB" w14:textId="77777777" w:rsidTr="007F78A3">
        <w:trPr>
          <w:trHeight w:val="340"/>
        </w:trPr>
        <w:tc>
          <w:tcPr>
            <w:tcW w:w="671" w:type="pct"/>
            <w:vMerge/>
            <w:tcBorders>
              <w:right w:val="single" w:sz="4" w:space="0" w:color="auto"/>
            </w:tcBorders>
            <w:shd w:val="clear" w:color="auto" w:fill="auto"/>
            <w:vAlign w:val="center"/>
          </w:tcPr>
          <w:p w14:paraId="54D7C189" w14:textId="50CDDCE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742885CC" w14:textId="504529B6"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51A1EBED" w14:textId="695F1A52" w:rsidR="007F2352" w:rsidRPr="00776B69" w:rsidRDefault="007F2352" w:rsidP="00776B69">
            <w:pPr>
              <w:rPr>
                <w:rFonts w:ascii="Arial Narrow" w:hAnsi="Arial Narrow"/>
                <w:sz w:val="20"/>
                <w:szCs w:val="20"/>
              </w:rPr>
            </w:pPr>
            <w:r w:rsidRPr="00776B69">
              <w:rPr>
                <w:rFonts w:ascii="Arial Narrow" w:hAnsi="Arial Narrow"/>
                <w:sz w:val="20"/>
                <w:szCs w:val="20"/>
              </w:rPr>
              <w:t>A sala coletiva é apropriados para o quantitativo de docentes do curso?</w:t>
            </w:r>
          </w:p>
        </w:tc>
        <w:tc>
          <w:tcPr>
            <w:tcW w:w="262" w:type="pct"/>
            <w:tcBorders>
              <w:top w:val="single" w:sz="4" w:space="0" w:color="auto"/>
              <w:bottom w:val="single" w:sz="4" w:space="0" w:color="auto"/>
              <w:right w:val="single" w:sz="4" w:space="0" w:color="auto"/>
            </w:tcBorders>
            <w:shd w:val="clear" w:color="auto" w:fill="auto"/>
            <w:vAlign w:val="center"/>
          </w:tcPr>
          <w:p w14:paraId="4BE4D703" w14:textId="5771F6A3"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2794914E" w14:textId="77777777" w:rsidTr="007F78A3">
        <w:trPr>
          <w:trHeight w:val="340"/>
        </w:trPr>
        <w:tc>
          <w:tcPr>
            <w:tcW w:w="671" w:type="pct"/>
            <w:vMerge/>
            <w:tcBorders>
              <w:right w:val="single" w:sz="4" w:space="0" w:color="auto"/>
            </w:tcBorders>
            <w:shd w:val="clear" w:color="auto" w:fill="auto"/>
            <w:vAlign w:val="center"/>
          </w:tcPr>
          <w:p w14:paraId="5AB20743" w14:textId="27E50719"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7ACD72D9" w14:textId="730EC8C4"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36BBE30C" w14:textId="3173749A" w:rsidR="007F2352" w:rsidRPr="007837EC" w:rsidRDefault="007F2352" w:rsidP="00A042EB">
            <w:pPr>
              <w:rPr>
                <w:rFonts w:ascii="Arial Narrow" w:hAnsi="Arial Narrow"/>
                <w:sz w:val="20"/>
                <w:szCs w:val="20"/>
              </w:rPr>
            </w:pPr>
            <w:r>
              <w:rPr>
                <w:rFonts w:ascii="Arial Narrow" w:hAnsi="Arial Narrow"/>
                <w:sz w:val="20"/>
                <w:szCs w:val="20"/>
              </w:rPr>
              <w:t xml:space="preserve">A sala coletiva </w:t>
            </w:r>
            <w:r w:rsidRPr="00776B69">
              <w:rPr>
                <w:rFonts w:ascii="Arial Narrow" w:hAnsi="Arial Narrow"/>
                <w:sz w:val="20"/>
                <w:szCs w:val="20"/>
              </w:rPr>
              <w:t>permite o descanso e atividades de lazer e integração</w:t>
            </w:r>
            <w:r>
              <w:rPr>
                <w:rFonts w:ascii="Arial Narrow" w:hAnsi="Arial Narrow"/>
                <w:sz w:val="20"/>
                <w:szCs w:val="20"/>
              </w:rPr>
              <w:t xml:space="preserve"> entre os docentes?</w:t>
            </w:r>
          </w:p>
        </w:tc>
        <w:tc>
          <w:tcPr>
            <w:tcW w:w="262" w:type="pct"/>
            <w:tcBorders>
              <w:top w:val="single" w:sz="4" w:space="0" w:color="auto"/>
              <w:bottom w:val="single" w:sz="4" w:space="0" w:color="auto"/>
              <w:right w:val="single" w:sz="4" w:space="0" w:color="auto"/>
            </w:tcBorders>
            <w:shd w:val="clear" w:color="auto" w:fill="auto"/>
            <w:vAlign w:val="center"/>
          </w:tcPr>
          <w:p w14:paraId="610212B5" w14:textId="4A0FA80D"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5CE73C9A" w14:textId="77777777" w:rsidTr="007F78A3">
        <w:trPr>
          <w:trHeight w:val="340"/>
        </w:trPr>
        <w:tc>
          <w:tcPr>
            <w:tcW w:w="671" w:type="pct"/>
            <w:vMerge/>
            <w:tcBorders>
              <w:bottom w:val="single" w:sz="4" w:space="0" w:color="auto"/>
              <w:right w:val="single" w:sz="4" w:space="0" w:color="auto"/>
            </w:tcBorders>
            <w:shd w:val="clear" w:color="auto" w:fill="auto"/>
            <w:vAlign w:val="center"/>
          </w:tcPr>
          <w:p w14:paraId="0997383A" w14:textId="1CF5A602" w:rsidR="007F2352" w:rsidRPr="007837EC" w:rsidRDefault="007F2352" w:rsidP="00A042EB">
            <w:pPr>
              <w:rPr>
                <w:rFonts w:ascii="Arial Narrow" w:hAnsi="Arial Narrow"/>
                <w:sz w:val="20"/>
                <w:szCs w:val="20"/>
              </w:rPr>
            </w:pPr>
          </w:p>
        </w:tc>
        <w:tc>
          <w:tcPr>
            <w:tcW w:w="781" w:type="pct"/>
            <w:vMerge/>
            <w:tcBorders>
              <w:bottom w:val="single" w:sz="4" w:space="0" w:color="auto"/>
              <w:right w:val="single" w:sz="4" w:space="0" w:color="auto"/>
            </w:tcBorders>
            <w:shd w:val="clear" w:color="auto" w:fill="auto"/>
            <w:vAlign w:val="center"/>
          </w:tcPr>
          <w:p w14:paraId="0954C936" w14:textId="62A652A8"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14B7E2AE" w14:textId="354CFD1B" w:rsidR="007F2352" w:rsidRPr="00776B69" w:rsidRDefault="007F2352" w:rsidP="00776B69">
            <w:pPr>
              <w:rPr>
                <w:rFonts w:ascii="Arial Narrow" w:hAnsi="Arial Narrow"/>
                <w:sz w:val="20"/>
                <w:szCs w:val="20"/>
              </w:rPr>
            </w:pPr>
            <w:r w:rsidRPr="00776B69">
              <w:rPr>
                <w:rFonts w:ascii="Arial Narrow" w:hAnsi="Arial Narrow"/>
                <w:sz w:val="20"/>
                <w:szCs w:val="20"/>
              </w:rPr>
              <w:t>A sala coletiva dispõe de apoio técnico-administrativo próprio e espaço para a guarda de equipamentos e materiais</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6D7FDA51" w14:textId="5AB7F05F"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680C03AC" w14:textId="77777777" w:rsidTr="00817109">
        <w:trPr>
          <w:trHeight w:val="340"/>
        </w:trPr>
        <w:tc>
          <w:tcPr>
            <w:tcW w:w="671" w:type="pct"/>
            <w:tcBorders>
              <w:top w:val="single" w:sz="4" w:space="0" w:color="auto"/>
              <w:bottom w:val="single" w:sz="4" w:space="0" w:color="auto"/>
              <w:right w:val="single" w:sz="4" w:space="0" w:color="auto"/>
            </w:tcBorders>
            <w:shd w:val="clear" w:color="auto" w:fill="auto"/>
            <w:vAlign w:val="center"/>
          </w:tcPr>
          <w:p w14:paraId="2E0CBE6E" w14:textId="14B887C5" w:rsidR="007F2352" w:rsidRPr="007837EC" w:rsidRDefault="007F2352" w:rsidP="00A042EB">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bottom w:val="single" w:sz="4" w:space="0" w:color="auto"/>
              <w:right w:val="single" w:sz="4" w:space="0" w:color="auto"/>
            </w:tcBorders>
            <w:shd w:val="clear" w:color="auto" w:fill="auto"/>
            <w:vAlign w:val="center"/>
          </w:tcPr>
          <w:p w14:paraId="14E11048" w14:textId="77777777" w:rsidR="007F2352"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O curso possui uma sala de professores junto à coordenação da Ciência da Computação.</w:t>
            </w:r>
          </w:p>
          <w:p w14:paraId="06B8511A" w14:textId="6CE24120" w:rsidR="007F2352" w:rsidRPr="007837EC"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Ao lado da sala de professores está instalada a sala de apoio técnico administrativo.</w:t>
            </w:r>
          </w:p>
        </w:tc>
      </w:tr>
      <w:tr w:rsidR="007F2352" w:rsidRPr="007837EC" w14:paraId="7B43004C" w14:textId="77777777" w:rsidTr="00817109">
        <w:trPr>
          <w:trHeight w:val="340"/>
        </w:trPr>
        <w:tc>
          <w:tcPr>
            <w:tcW w:w="671" w:type="pct"/>
            <w:vMerge w:val="restart"/>
            <w:tcBorders>
              <w:top w:val="single" w:sz="4" w:space="0" w:color="auto"/>
              <w:right w:val="single" w:sz="4" w:space="0" w:color="auto"/>
            </w:tcBorders>
            <w:shd w:val="clear" w:color="auto" w:fill="D9D9D9" w:themeFill="background1" w:themeFillShade="D9"/>
            <w:vAlign w:val="center"/>
          </w:tcPr>
          <w:p w14:paraId="2FF5C44A" w14:textId="641AFF40" w:rsidR="007F2352" w:rsidRPr="007837EC" w:rsidRDefault="007F2352" w:rsidP="00A042EB">
            <w:pPr>
              <w:rPr>
                <w:rFonts w:ascii="Arial Narrow" w:hAnsi="Arial Narrow"/>
                <w:sz w:val="20"/>
                <w:szCs w:val="20"/>
              </w:rPr>
            </w:pPr>
            <w:r>
              <w:rPr>
                <w:rFonts w:ascii="Arial Narrow" w:hAnsi="Arial Narrow"/>
                <w:sz w:val="20"/>
                <w:szCs w:val="20"/>
              </w:rPr>
              <w:t>Salas de aula</w:t>
            </w:r>
          </w:p>
        </w:tc>
        <w:tc>
          <w:tcPr>
            <w:tcW w:w="781" w:type="pct"/>
            <w:vMerge w:val="restart"/>
            <w:tcBorders>
              <w:top w:val="single" w:sz="4" w:space="0" w:color="auto"/>
              <w:right w:val="single" w:sz="4" w:space="0" w:color="auto"/>
            </w:tcBorders>
            <w:shd w:val="clear" w:color="auto" w:fill="D9D9D9" w:themeFill="background1" w:themeFillShade="D9"/>
            <w:vAlign w:val="center"/>
          </w:tcPr>
          <w:p w14:paraId="02780674" w14:textId="1AAC6E95" w:rsidR="007F2352" w:rsidRPr="007837EC" w:rsidRDefault="007F2352" w:rsidP="00A042EB">
            <w:pPr>
              <w:rPr>
                <w:rFonts w:ascii="Arial Narrow" w:hAnsi="Arial Narrow"/>
                <w:sz w:val="20"/>
                <w:szCs w:val="20"/>
              </w:rPr>
            </w:pPr>
            <w:r>
              <w:rPr>
                <w:rFonts w:ascii="Arial Narrow" w:hAnsi="Arial Narrow"/>
                <w:sz w:val="20"/>
                <w:szCs w:val="20"/>
              </w:rPr>
              <w:t>Considera-se as salas de aulas de uso geral e as específicas para o curso.</w:t>
            </w: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519C5320" w14:textId="4F799189" w:rsidR="007F2352" w:rsidRPr="007837EC" w:rsidRDefault="007F2352" w:rsidP="00A042EB">
            <w:pPr>
              <w:rPr>
                <w:rFonts w:ascii="Arial Narrow" w:hAnsi="Arial Narrow"/>
                <w:sz w:val="20"/>
                <w:szCs w:val="20"/>
              </w:rPr>
            </w:pPr>
            <w:r w:rsidRPr="00685772">
              <w:rPr>
                <w:rFonts w:ascii="Arial Narrow" w:hAnsi="Arial Narrow"/>
                <w:sz w:val="20"/>
                <w:szCs w:val="20"/>
              </w:rPr>
              <w:t>As salas de aula atendem às necessidades institucionais e do curso</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752DDB4D" w14:textId="1343B345"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6FDBB24C" w14:textId="77777777" w:rsidTr="00817109">
        <w:trPr>
          <w:trHeight w:val="340"/>
        </w:trPr>
        <w:tc>
          <w:tcPr>
            <w:tcW w:w="671" w:type="pct"/>
            <w:vMerge/>
            <w:tcBorders>
              <w:right w:val="single" w:sz="4" w:space="0" w:color="auto"/>
            </w:tcBorders>
            <w:shd w:val="clear" w:color="auto" w:fill="D9D9D9" w:themeFill="background1" w:themeFillShade="D9"/>
            <w:vAlign w:val="center"/>
          </w:tcPr>
          <w:p w14:paraId="546F5008"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4D5E1673"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2D9027EC" w14:textId="2A3C3873" w:rsidR="007F2352" w:rsidRPr="007837EC" w:rsidRDefault="007F2352" w:rsidP="00685772">
            <w:pPr>
              <w:rPr>
                <w:rFonts w:ascii="Arial Narrow" w:hAnsi="Arial Narrow"/>
                <w:sz w:val="20"/>
                <w:szCs w:val="20"/>
              </w:rPr>
            </w:pPr>
            <w:r>
              <w:rPr>
                <w:rFonts w:ascii="Arial Narrow" w:hAnsi="Arial Narrow"/>
                <w:sz w:val="20"/>
                <w:szCs w:val="20"/>
              </w:rPr>
              <w:t xml:space="preserve">As salas de aula apresentam </w:t>
            </w:r>
            <w:r w:rsidRPr="00685772">
              <w:rPr>
                <w:rFonts w:ascii="Arial Narrow" w:hAnsi="Arial Narrow"/>
                <w:sz w:val="20"/>
                <w:szCs w:val="20"/>
              </w:rPr>
              <w:t>manutenção periódica, conforto, disponibilidad</w:t>
            </w:r>
            <w:r>
              <w:rPr>
                <w:rFonts w:ascii="Arial Narrow" w:hAnsi="Arial Narrow"/>
                <w:sz w:val="20"/>
                <w:szCs w:val="20"/>
              </w:rPr>
              <w:t xml:space="preserve">e de recursos de tecnologias da </w:t>
            </w:r>
            <w:r w:rsidRPr="00685772">
              <w:rPr>
                <w:rFonts w:ascii="Arial Narrow" w:hAnsi="Arial Narrow"/>
                <w:sz w:val="20"/>
                <w:szCs w:val="20"/>
              </w:rPr>
              <w:t>informação e comunicação adequados às at</w:t>
            </w:r>
            <w:r>
              <w:rPr>
                <w:rFonts w:ascii="Arial Narrow" w:hAnsi="Arial Narrow"/>
                <w:sz w:val="20"/>
                <w:szCs w:val="20"/>
              </w:rPr>
              <w:t xml:space="preserve">ividades a serem desenvolvidas, </w:t>
            </w:r>
            <w:r w:rsidRPr="00685772">
              <w:rPr>
                <w:rFonts w:ascii="Arial Narrow" w:hAnsi="Arial Narrow"/>
                <w:sz w:val="20"/>
                <w:szCs w:val="20"/>
              </w:rPr>
              <w:t>flexibilidade relacionada às configurações espaciais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E586307" w14:textId="634E6346"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22B3E9CF" w14:textId="77777777" w:rsidTr="00817109">
        <w:trPr>
          <w:trHeight w:val="340"/>
        </w:trPr>
        <w:tc>
          <w:tcPr>
            <w:tcW w:w="671" w:type="pct"/>
            <w:vMerge/>
            <w:tcBorders>
              <w:right w:val="single" w:sz="4" w:space="0" w:color="auto"/>
            </w:tcBorders>
            <w:shd w:val="clear" w:color="auto" w:fill="D9D9D9" w:themeFill="background1" w:themeFillShade="D9"/>
            <w:vAlign w:val="center"/>
          </w:tcPr>
          <w:p w14:paraId="5A53F4A2"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61DCE1C3"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71CDD9CB" w14:textId="3214EFDB" w:rsidR="007F2352" w:rsidRPr="00582153" w:rsidRDefault="007F2352" w:rsidP="004D70CA">
            <w:pPr>
              <w:rPr>
                <w:sz w:val="18"/>
                <w:szCs w:val="18"/>
                <w:lang w:eastAsia="en-US"/>
              </w:rPr>
            </w:pPr>
            <w:r>
              <w:rPr>
                <w:rFonts w:ascii="Arial Narrow" w:hAnsi="Arial Narrow"/>
                <w:sz w:val="20"/>
                <w:szCs w:val="20"/>
              </w:rPr>
              <w:t xml:space="preserve">As salas de aula oportunizam </w:t>
            </w:r>
            <w:r w:rsidRPr="004D70CA">
              <w:rPr>
                <w:rFonts w:ascii="Arial Narrow" w:hAnsi="Arial Narrow"/>
                <w:sz w:val="20"/>
                <w:szCs w:val="20"/>
              </w:rPr>
              <w:t>distintas situações de ensino-aprendizagem?</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129266E" w14:textId="4489D159"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25BF774F" w14:textId="77777777" w:rsidTr="00817109">
        <w:trPr>
          <w:trHeight w:val="340"/>
        </w:trPr>
        <w:tc>
          <w:tcPr>
            <w:tcW w:w="671" w:type="pct"/>
            <w:vMerge/>
            <w:tcBorders>
              <w:bottom w:val="single" w:sz="4" w:space="0" w:color="auto"/>
              <w:right w:val="single" w:sz="4" w:space="0" w:color="auto"/>
            </w:tcBorders>
            <w:shd w:val="clear" w:color="auto" w:fill="D9D9D9" w:themeFill="background1" w:themeFillShade="D9"/>
            <w:vAlign w:val="center"/>
          </w:tcPr>
          <w:p w14:paraId="117DFDAA" w14:textId="77777777" w:rsidR="007F2352" w:rsidRPr="007837EC" w:rsidRDefault="007F2352" w:rsidP="00A042EB">
            <w:pPr>
              <w:rPr>
                <w:rFonts w:ascii="Arial Narrow" w:hAnsi="Arial Narrow"/>
                <w:sz w:val="20"/>
                <w:szCs w:val="20"/>
              </w:rPr>
            </w:pPr>
          </w:p>
        </w:tc>
        <w:tc>
          <w:tcPr>
            <w:tcW w:w="781" w:type="pct"/>
            <w:vMerge/>
            <w:tcBorders>
              <w:bottom w:val="single" w:sz="4" w:space="0" w:color="auto"/>
              <w:right w:val="single" w:sz="4" w:space="0" w:color="auto"/>
            </w:tcBorders>
            <w:shd w:val="clear" w:color="auto" w:fill="D9D9D9" w:themeFill="background1" w:themeFillShade="D9"/>
            <w:vAlign w:val="center"/>
          </w:tcPr>
          <w:p w14:paraId="29790F0B"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2442D9E3" w14:textId="24F1B4CA" w:rsidR="007F2352" w:rsidRPr="00817109" w:rsidRDefault="007F2352" w:rsidP="00817109">
            <w:pPr>
              <w:rPr>
                <w:rFonts w:ascii="Arial Narrow" w:hAnsi="Arial Narrow"/>
                <w:sz w:val="20"/>
                <w:szCs w:val="20"/>
              </w:rPr>
            </w:pPr>
            <w:r>
              <w:rPr>
                <w:rFonts w:ascii="Arial Narrow" w:hAnsi="Arial Narrow"/>
                <w:sz w:val="20"/>
                <w:szCs w:val="20"/>
              </w:rPr>
              <w:t xml:space="preserve">As salas de aula  possuem </w:t>
            </w:r>
            <w:r w:rsidRPr="00817109">
              <w:rPr>
                <w:rFonts w:ascii="Arial Narrow" w:hAnsi="Arial Narrow"/>
                <w:sz w:val="20"/>
                <w:szCs w:val="20"/>
              </w:rPr>
              <w:t>outros recursos cuja utilização é comprovadamente exitosa?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33AD987B" w14:textId="4F2797F7"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09FA3392" w14:textId="77777777" w:rsidTr="00817109">
        <w:trPr>
          <w:trHeight w:val="340"/>
        </w:trPr>
        <w:tc>
          <w:tcPr>
            <w:tcW w:w="671" w:type="pct"/>
            <w:tcBorders>
              <w:top w:val="single" w:sz="4" w:space="0" w:color="auto"/>
              <w:bottom w:val="single" w:sz="4" w:space="0" w:color="auto"/>
              <w:right w:val="single" w:sz="4" w:space="0" w:color="auto"/>
            </w:tcBorders>
            <w:shd w:val="clear" w:color="auto" w:fill="D9D9D9" w:themeFill="background1" w:themeFillShade="D9"/>
            <w:vAlign w:val="center"/>
          </w:tcPr>
          <w:p w14:paraId="3D50D642" w14:textId="455E26B7" w:rsidR="007F2352" w:rsidRPr="007837EC" w:rsidRDefault="007F2352" w:rsidP="00A042EB">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32DAABB6" w14:textId="3A546E5A" w:rsidR="007F2352" w:rsidRPr="007837EC"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O curso está aguardando a entrega de um espaço para implantação de salas com adaptações de tomada de energia elétrica e ponto de rede para o uso de equipamentos de computação móvel em aula.</w:t>
            </w:r>
          </w:p>
        </w:tc>
      </w:tr>
      <w:tr w:rsidR="007F2352" w:rsidRPr="007837EC" w14:paraId="6312701D" w14:textId="77777777" w:rsidTr="00685772">
        <w:trPr>
          <w:trHeight w:val="340"/>
        </w:trPr>
        <w:tc>
          <w:tcPr>
            <w:tcW w:w="671" w:type="pct"/>
            <w:vMerge w:val="restart"/>
            <w:tcBorders>
              <w:top w:val="single" w:sz="4" w:space="0" w:color="auto"/>
              <w:right w:val="single" w:sz="4" w:space="0" w:color="auto"/>
            </w:tcBorders>
            <w:shd w:val="clear" w:color="auto" w:fill="auto"/>
            <w:vAlign w:val="center"/>
          </w:tcPr>
          <w:p w14:paraId="5E992255" w14:textId="652E81E9" w:rsidR="007F2352" w:rsidRPr="007837EC" w:rsidRDefault="007F2352" w:rsidP="00A042EB">
            <w:pPr>
              <w:rPr>
                <w:rFonts w:ascii="Arial Narrow" w:hAnsi="Arial Narrow"/>
                <w:sz w:val="20"/>
                <w:szCs w:val="20"/>
              </w:rPr>
            </w:pPr>
            <w:r w:rsidRPr="0057038E">
              <w:rPr>
                <w:rFonts w:ascii="Arial Narrow" w:hAnsi="Arial Narrow"/>
                <w:sz w:val="20"/>
                <w:szCs w:val="20"/>
              </w:rPr>
              <w:t>Acesso dos alunos a equipamentos de informática</w:t>
            </w:r>
          </w:p>
        </w:tc>
        <w:tc>
          <w:tcPr>
            <w:tcW w:w="781" w:type="pct"/>
            <w:vMerge w:val="restart"/>
            <w:tcBorders>
              <w:top w:val="single" w:sz="4" w:space="0" w:color="auto"/>
              <w:right w:val="single" w:sz="4" w:space="0" w:color="auto"/>
            </w:tcBorders>
            <w:shd w:val="clear" w:color="auto" w:fill="auto"/>
            <w:vAlign w:val="center"/>
          </w:tcPr>
          <w:p w14:paraId="33C6FCDB" w14:textId="4CA3F373" w:rsidR="007F2352" w:rsidRPr="007837EC" w:rsidRDefault="007F2352" w:rsidP="00A042EB">
            <w:pPr>
              <w:rPr>
                <w:rFonts w:ascii="Arial Narrow" w:hAnsi="Arial Narrow"/>
                <w:sz w:val="20"/>
                <w:szCs w:val="20"/>
              </w:rPr>
            </w:pPr>
            <w:r>
              <w:rPr>
                <w:rFonts w:ascii="Arial Narrow" w:hAnsi="Arial Narrow"/>
                <w:sz w:val="20"/>
                <w:szCs w:val="20"/>
              </w:rPr>
              <w:t>Laboratórios de informática de uso geral do campus.</w:t>
            </w:r>
          </w:p>
        </w:tc>
        <w:tc>
          <w:tcPr>
            <w:tcW w:w="3286" w:type="pct"/>
            <w:tcBorders>
              <w:top w:val="single" w:sz="4" w:space="0" w:color="auto"/>
              <w:bottom w:val="single" w:sz="4" w:space="0" w:color="auto"/>
              <w:right w:val="single" w:sz="4" w:space="0" w:color="auto"/>
            </w:tcBorders>
            <w:shd w:val="clear" w:color="auto" w:fill="auto"/>
            <w:vAlign w:val="center"/>
          </w:tcPr>
          <w:p w14:paraId="73DF3F90" w14:textId="3CAEA6D9" w:rsidR="007F2352" w:rsidRPr="0057038E" w:rsidRDefault="007F2352" w:rsidP="0057038E">
            <w:pPr>
              <w:rPr>
                <w:rFonts w:ascii="Arial Narrow" w:hAnsi="Arial Narrow"/>
                <w:sz w:val="20"/>
                <w:szCs w:val="20"/>
              </w:rPr>
            </w:pPr>
            <w:r w:rsidRPr="0057038E">
              <w:rPr>
                <w:rFonts w:ascii="Arial Narrow" w:hAnsi="Arial Narrow"/>
                <w:sz w:val="20"/>
                <w:szCs w:val="20"/>
              </w:rPr>
              <w:t>O laboratório de informática, ou outro meio de acesso a equipamentos de informática pelos discentes, atende às necessidades institucionais e do curso</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569667A1" w14:textId="353E9D2E"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046B1660" w14:textId="77777777" w:rsidTr="00685772">
        <w:trPr>
          <w:trHeight w:val="340"/>
        </w:trPr>
        <w:tc>
          <w:tcPr>
            <w:tcW w:w="671" w:type="pct"/>
            <w:vMerge/>
            <w:tcBorders>
              <w:right w:val="single" w:sz="4" w:space="0" w:color="auto"/>
            </w:tcBorders>
            <w:shd w:val="clear" w:color="auto" w:fill="auto"/>
            <w:vAlign w:val="center"/>
          </w:tcPr>
          <w:p w14:paraId="55640690"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795CB014"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73DBF370" w14:textId="60D31D28" w:rsidR="007F2352" w:rsidRPr="0057038E" w:rsidRDefault="007F2352" w:rsidP="0057038E">
            <w:pPr>
              <w:rPr>
                <w:rFonts w:ascii="Arial Narrow" w:hAnsi="Arial Narrow"/>
                <w:sz w:val="20"/>
                <w:szCs w:val="20"/>
              </w:rPr>
            </w:pPr>
            <w:r>
              <w:rPr>
                <w:rFonts w:ascii="Arial Narrow" w:hAnsi="Arial Narrow"/>
                <w:sz w:val="20"/>
                <w:szCs w:val="20"/>
              </w:rPr>
              <w:t>E</w:t>
            </w:r>
            <w:r w:rsidRPr="0057038E">
              <w:rPr>
                <w:rFonts w:ascii="Arial Narrow" w:hAnsi="Arial Narrow"/>
                <w:sz w:val="20"/>
                <w:szCs w:val="20"/>
              </w:rPr>
              <w:t>m relação à disponibilidade de equipamentos, ao conforto, à estabilidade e velocidade de acesso à internet, à rede sem fio e à adequação do espaço físico</w:t>
            </w:r>
            <w:r>
              <w:rPr>
                <w:rFonts w:ascii="Arial Narrow" w:hAnsi="Arial Narrow"/>
                <w:sz w:val="20"/>
                <w:szCs w:val="20"/>
              </w:rPr>
              <w:t xml:space="preserve"> os laboratórios de informática atendem as necessidades da instituição e alunos?</w:t>
            </w:r>
          </w:p>
        </w:tc>
        <w:tc>
          <w:tcPr>
            <w:tcW w:w="262" w:type="pct"/>
            <w:tcBorders>
              <w:top w:val="single" w:sz="4" w:space="0" w:color="auto"/>
              <w:bottom w:val="single" w:sz="4" w:space="0" w:color="auto"/>
              <w:right w:val="single" w:sz="4" w:space="0" w:color="auto"/>
            </w:tcBorders>
            <w:shd w:val="clear" w:color="auto" w:fill="auto"/>
            <w:vAlign w:val="center"/>
          </w:tcPr>
          <w:p w14:paraId="5816F969" w14:textId="1E1265F1"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0085EA16" w14:textId="77777777" w:rsidTr="00685772">
        <w:trPr>
          <w:trHeight w:val="340"/>
        </w:trPr>
        <w:tc>
          <w:tcPr>
            <w:tcW w:w="671" w:type="pct"/>
            <w:vMerge/>
            <w:tcBorders>
              <w:bottom w:val="single" w:sz="4" w:space="0" w:color="auto"/>
              <w:right w:val="single" w:sz="4" w:space="0" w:color="auto"/>
            </w:tcBorders>
            <w:shd w:val="clear" w:color="auto" w:fill="auto"/>
            <w:vAlign w:val="center"/>
          </w:tcPr>
          <w:p w14:paraId="1B462390" w14:textId="77777777" w:rsidR="007F2352" w:rsidRPr="007837EC" w:rsidRDefault="007F2352" w:rsidP="00A042EB">
            <w:pPr>
              <w:rPr>
                <w:rFonts w:ascii="Arial Narrow" w:hAnsi="Arial Narrow"/>
                <w:sz w:val="20"/>
                <w:szCs w:val="20"/>
              </w:rPr>
            </w:pPr>
          </w:p>
        </w:tc>
        <w:tc>
          <w:tcPr>
            <w:tcW w:w="781" w:type="pct"/>
            <w:vMerge/>
            <w:tcBorders>
              <w:bottom w:val="single" w:sz="4" w:space="0" w:color="auto"/>
              <w:right w:val="single" w:sz="4" w:space="0" w:color="auto"/>
            </w:tcBorders>
            <w:shd w:val="clear" w:color="auto" w:fill="auto"/>
            <w:vAlign w:val="center"/>
          </w:tcPr>
          <w:p w14:paraId="6CCF181D"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5FDCF157" w14:textId="41DC54D1" w:rsidR="007F2352" w:rsidRPr="0057038E" w:rsidRDefault="007F2352" w:rsidP="0057038E">
            <w:pPr>
              <w:rPr>
                <w:rFonts w:ascii="Arial Narrow" w:hAnsi="Arial Narrow"/>
                <w:sz w:val="20"/>
                <w:szCs w:val="20"/>
              </w:rPr>
            </w:pPr>
            <w:r>
              <w:rPr>
                <w:rFonts w:ascii="Arial Narrow" w:hAnsi="Arial Narrow"/>
                <w:sz w:val="20"/>
                <w:szCs w:val="20"/>
              </w:rPr>
              <w:t xml:space="preserve">Hardware e software dos laboratórios de informática passam </w:t>
            </w:r>
            <w:r w:rsidRPr="0057038E">
              <w:rPr>
                <w:rFonts w:ascii="Arial Narrow" w:hAnsi="Arial Narrow"/>
                <w:sz w:val="20"/>
                <w:szCs w:val="20"/>
              </w:rPr>
              <w:t>por avaliação periódica de sua adequação, qualidade e pertinência</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3A238A85" w14:textId="1FF7DBC9"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574D574F" w14:textId="77777777" w:rsidTr="0057038E">
        <w:trPr>
          <w:trHeight w:val="340"/>
        </w:trPr>
        <w:tc>
          <w:tcPr>
            <w:tcW w:w="671" w:type="pct"/>
            <w:tcBorders>
              <w:top w:val="single" w:sz="4" w:space="0" w:color="auto"/>
              <w:bottom w:val="single" w:sz="4" w:space="0" w:color="auto"/>
              <w:right w:val="single" w:sz="4" w:space="0" w:color="auto"/>
            </w:tcBorders>
            <w:shd w:val="clear" w:color="auto" w:fill="auto"/>
            <w:vAlign w:val="center"/>
          </w:tcPr>
          <w:p w14:paraId="2C71F255" w14:textId="08A8B427" w:rsidR="007F2352" w:rsidRPr="007837EC" w:rsidRDefault="007F2352" w:rsidP="00A042EB">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bottom w:val="single" w:sz="4" w:space="0" w:color="auto"/>
              <w:right w:val="single" w:sz="4" w:space="0" w:color="auto"/>
            </w:tcBorders>
            <w:shd w:val="clear" w:color="auto" w:fill="auto"/>
            <w:vAlign w:val="center"/>
          </w:tcPr>
          <w:p w14:paraId="02F6F623" w14:textId="6EB4372D" w:rsidR="007F2352" w:rsidRPr="007837EC"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O curso está aguardando a entrega do laboratório LPC que atenderá as disciplinas básicas e o uso geral.</w:t>
            </w:r>
          </w:p>
        </w:tc>
      </w:tr>
      <w:tr w:rsidR="007F2352" w:rsidRPr="007837EC" w14:paraId="3B9830BB" w14:textId="77777777" w:rsidTr="00685772">
        <w:trPr>
          <w:trHeight w:val="340"/>
        </w:trPr>
        <w:tc>
          <w:tcPr>
            <w:tcW w:w="671" w:type="pct"/>
            <w:vMerge w:val="restart"/>
            <w:tcBorders>
              <w:top w:val="single" w:sz="4" w:space="0" w:color="auto"/>
              <w:right w:val="single" w:sz="4" w:space="0" w:color="auto"/>
            </w:tcBorders>
            <w:shd w:val="clear" w:color="auto" w:fill="D9D9D9" w:themeFill="background1" w:themeFillShade="D9"/>
            <w:vAlign w:val="center"/>
          </w:tcPr>
          <w:p w14:paraId="4D1B4D30" w14:textId="7479592E" w:rsidR="007F2352" w:rsidRPr="007837EC" w:rsidRDefault="007F2352" w:rsidP="00A042EB">
            <w:pPr>
              <w:rPr>
                <w:rFonts w:ascii="Arial Narrow" w:hAnsi="Arial Narrow"/>
                <w:sz w:val="20"/>
                <w:szCs w:val="20"/>
              </w:rPr>
            </w:pPr>
            <w:r w:rsidRPr="00CF0D3A">
              <w:rPr>
                <w:rFonts w:ascii="Arial Narrow" w:hAnsi="Arial Narrow"/>
                <w:sz w:val="20"/>
                <w:szCs w:val="20"/>
              </w:rPr>
              <w:t>Bibliografia complementar por Unidade Curricular (UC</w:t>
            </w:r>
            <w:r>
              <w:rPr>
                <w:rFonts w:ascii="Arial Narrow" w:hAnsi="Arial Narrow"/>
                <w:sz w:val="20"/>
                <w:szCs w:val="20"/>
              </w:rPr>
              <w:t>)</w:t>
            </w:r>
          </w:p>
        </w:tc>
        <w:tc>
          <w:tcPr>
            <w:tcW w:w="781" w:type="pct"/>
            <w:vMerge w:val="restart"/>
            <w:tcBorders>
              <w:top w:val="single" w:sz="4" w:space="0" w:color="auto"/>
              <w:right w:val="single" w:sz="4" w:space="0" w:color="auto"/>
            </w:tcBorders>
            <w:shd w:val="clear" w:color="auto" w:fill="D9D9D9" w:themeFill="background1" w:themeFillShade="D9"/>
            <w:vAlign w:val="center"/>
          </w:tcPr>
          <w:p w14:paraId="2B6D12F7" w14:textId="2DBC90FD" w:rsidR="007F2352" w:rsidRPr="007837EC" w:rsidRDefault="007F2352" w:rsidP="00C85BC7">
            <w:pPr>
              <w:rPr>
                <w:rFonts w:ascii="Arial Narrow" w:hAnsi="Arial Narrow"/>
                <w:sz w:val="20"/>
                <w:szCs w:val="20"/>
              </w:rPr>
            </w:pPr>
            <w:r>
              <w:rPr>
                <w:rFonts w:ascii="Arial Narrow" w:hAnsi="Arial Narrow"/>
                <w:sz w:val="20"/>
                <w:szCs w:val="20"/>
              </w:rPr>
              <w:t>Quantitativo de três títulos com cinco exemplares cada um, considerando a entrada de 40 aluno por tuma semestral, e acesso ao portal de periódicos em especial à ACM e IEEE.</w:t>
            </w: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127D501F" w14:textId="02531B83" w:rsidR="007F2352" w:rsidRPr="007837EC" w:rsidRDefault="007F2352" w:rsidP="00A042EB">
            <w:pPr>
              <w:rPr>
                <w:rFonts w:ascii="Arial Narrow" w:hAnsi="Arial Narrow"/>
                <w:sz w:val="20"/>
                <w:szCs w:val="20"/>
              </w:rPr>
            </w:pPr>
            <w:r w:rsidRPr="000D2CCF">
              <w:rPr>
                <w:rFonts w:ascii="Arial Narrow" w:hAnsi="Arial Narrow"/>
                <w:sz w:val="20"/>
                <w:szCs w:val="20"/>
              </w:rPr>
              <w:t xml:space="preserve">O acervo físico está tombado e informatizado, o virtual possui </w:t>
            </w:r>
            <w:r>
              <w:rPr>
                <w:rFonts w:ascii="Arial Narrow" w:hAnsi="Arial Narrow"/>
                <w:sz w:val="20"/>
                <w:szCs w:val="20"/>
              </w:rPr>
              <w:t xml:space="preserve">contrato </w:t>
            </w:r>
            <w:r w:rsidRPr="000D2CCF">
              <w:rPr>
                <w:rFonts w:ascii="Arial Narrow" w:hAnsi="Arial Narrow"/>
                <w:sz w:val="20"/>
                <w:szCs w:val="20"/>
              </w:rPr>
              <w:t>que garante o acesso ininterrupto pelos usuários e ambos estão registrados</w:t>
            </w:r>
            <w:r>
              <w:rPr>
                <w:rFonts w:ascii="Arial Narrow" w:hAnsi="Arial Narrow"/>
                <w:sz w:val="20"/>
                <w:szCs w:val="20"/>
              </w:rPr>
              <w:t xml:space="preserve"> </w:t>
            </w:r>
            <w:r w:rsidRPr="000D2CCF">
              <w:rPr>
                <w:rFonts w:ascii="Arial Narrow" w:hAnsi="Arial Narrow"/>
                <w:sz w:val="20"/>
                <w:szCs w:val="20"/>
              </w:rPr>
              <w:t>em nome da IES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6C776630" w14:textId="49532111"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76082D52"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589241FC" w14:textId="100A415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7DFA4865"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15287707" w14:textId="77777777" w:rsidR="007F2352" w:rsidRPr="00DE49FE" w:rsidRDefault="007F2352" w:rsidP="007F78A3">
            <w:pPr>
              <w:rPr>
                <w:rFonts w:ascii="Arial Narrow" w:hAnsi="Arial Narrow"/>
                <w:sz w:val="20"/>
                <w:szCs w:val="20"/>
              </w:rPr>
            </w:pPr>
            <w:r w:rsidRPr="00DE49FE">
              <w:rPr>
                <w:rFonts w:ascii="Arial Narrow" w:hAnsi="Arial Narrow"/>
                <w:sz w:val="20"/>
                <w:szCs w:val="20"/>
              </w:rPr>
              <w:t>O acervo da bibliografia complementar é adequado em relação às</w:t>
            </w:r>
          </w:p>
          <w:p w14:paraId="05B84175" w14:textId="4C6AF699" w:rsidR="007F2352" w:rsidRPr="007837EC" w:rsidRDefault="007F2352" w:rsidP="00A042EB">
            <w:pPr>
              <w:rPr>
                <w:rFonts w:ascii="Arial Narrow" w:hAnsi="Arial Narrow"/>
                <w:sz w:val="20"/>
                <w:szCs w:val="20"/>
              </w:rPr>
            </w:pPr>
            <w:r w:rsidRPr="00DE49FE">
              <w:rPr>
                <w:rFonts w:ascii="Arial Narrow" w:hAnsi="Arial Narrow"/>
                <w:sz w:val="20"/>
                <w:szCs w:val="20"/>
              </w:rPr>
              <w:t xml:space="preserve">unidades curriculares e aos conteúdos descritos no PPC e está </w:t>
            </w:r>
            <w:r>
              <w:rPr>
                <w:rFonts w:ascii="Arial Narrow" w:hAnsi="Arial Narrow"/>
                <w:sz w:val="20"/>
                <w:szCs w:val="20"/>
              </w:rPr>
              <w:t xml:space="preserve">atualizado, </w:t>
            </w:r>
            <w:r w:rsidRPr="00DE49FE">
              <w:rPr>
                <w:rFonts w:ascii="Arial Narrow" w:hAnsi="Arial Narrow"/>
                <w:sz w:val="20"/>
                <w:szCs w:val="20"/>
              </w:rPr>
              <w:t>considerando a natureza das UC</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8B3D53D" w14:textId="3E83281E"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5D5AB10D"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32BF8A6B"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792DE670"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70EE4009" w14:textId="48A6ED40" w:rsidR="007F2352" w:rsidRPr="007837EC" w:rsidRDefault="007F2352" w:rsidP="00A042EB">
            <w:pPr>
              <w:rPr>
                <w:rFonts w:ascii="Arial Narrow" w:hAnsi="Arial Narrow"/>
                <w:sz w:val="20"/>
                <w:szCs w:val="20"/>
              </w:rPr>
            </w:pPr>
            <w:r>
              <w:rPr>
                <w:rFonts w:ascii="Arial Narrow" w:hAnsi="Arial Narrow"/>
                <w:sz w:val="20"/>
                <w:szCs w:val="20"/>
              </w:rPr>
              <w:t xml:space="preserve">O acervo da bibliografia complementar, </w:t>
            </w:r>
            <w:r w:rsidRPr="00E014B4">
              <w:rPr>
                <w:rFonts w:ascii="Arial Narrow" w:hAnsi="Arial Narrow"/>
                <w:sz w:val="20"/>
                <w:szCs w:val="20"/>
              </w:rPr>
              <w:t>está referendado por relatório de adequação, assinado</w:t>
            </w:r>
            <w:r>
              <w:rPr>
                <w:rFonts w:ascii="Arial Narrow" w:hAnsi="Arial Narrow"/>
                <w:sz w:val="20"/>
                <w:szCs w:val="20"/>
              </w:rPr>
              <w:t xml:space="preserve"> </w:t>
            </w:r>
            <w:r w:rsidRPr="00E014B4">
              <w:rPr>
                <w:rFonts w:ascii="Arial Narrow" w:hAnsi="Arial Narrow"/>
                <w:sz w:val="20"/>
                <w:szCs w:val="20"/>
              </w:rPr>
              <w:t>pelo NDE, comprovando a compatibilidade, em cada bibliografia</w:t>
            </w:r>
            <w:r>
              <w:rPr>
                <w:rFonts w:ascii="Arial Narrow" w:hAnsi="Arial Narrow"/>
                <w:sz w:val="20"/>
                <w:szCs w:val="20"/>
              </w:rPr>
              <w:t xml:space="preserve"> </w:t>
            </w:r>
            <w:r w:rsidRPr="00E014B4">
              <w:rPr>
                <w:rFonts w:ascii="Arial Narrow" w:hAnsi="Arial Narrow"/>
                <w:sz w:val="20"/>
                <w:szCs w:val="20"/>
              </w:rPr>
              <w:t>complementar da UC, entre o número de vagas autorizadas (do pró</w:t>
            </w:r>
            <w:r>
              <w:rPr>
                <w:rFonts w:ascii="Arial Narrow" w:hAnsi="Arial Narrow"/>
                <w:sz w:val="20"/>
                <w:szCs w:val="20"/>
              </w:rPr>
              <w:t xml:space="preserve">prio </w:t>
            </w:r>
            <w:r w:rsidRPr="00E014B4">
              <w:rPr>
                <w:rFonts w:ascii="Arial Narrow" w:hAnsi="Arial Narrow"/>
                <w:sz w:val="20"/>
                <w:szCs w:val="20"/>
              </w:rPr>
              <w:t>curso e de outros que utilizem os títulos)</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7F1B8217" w14:textId="46E88EBC"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5460F2CC"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7B4733EF"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75A04D75"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21C8889A" w14:textId="62B89E02" w:rsidR="007F2352" w:rsidRPr="007837EC" w:rsidRDefault="007F2352" w:rsidP="00A042EB">
            <w:pPr>
              <w:rPr>
                <w:rFonts w:ascii="Arial Narrow" w:hAnsi="Arial Narrow"/>
                <w:sz w:val="20"/>
                <w:szCs w:val="20"/>
              </w:rPr>
            </w:pPr>
            <w:r w:rsidRPr="00E014B4">
              <w:rPr>
                <w:rFonts w:ascii="Arial Narrow" w:hAnsi="Arial Narrow"/>
                <w:sz w:val="20"/>
                <w:szCs w:val="20"/>
              </w:rPr>
              <w:t>Nos casos dos títulos virtuais, há garantia de acesso fí</w:t>
            </w:r>
            <w:r>
              <w:rPr>
                <w:rFonts w:ascii="Arial Narrow" w:hAnsi="Arial Narrow"/>
                <w:sz w:val="20"/>
                <w:szCs w:val="20"/>
              </w:rPr>
              <w:t xml:space="preserve">sico na IES, com </w:t>
            </w:r>
            <w:r w:rsidRPr="00E014B4">
              <w:rPr>
                <w:rFonts w:ascii="Arial Narrow" w:hAnsi="Arial Narrow"/>
                <w:sz w:val="20"/>
                <w:szCs w:val="20"/>
              </w:rPr>
              <w:t>instalações e recursos tecnológicos que atendem à demanda</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252D429B" w14:textId="5F929927"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4BA09155"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264F68AF"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4F6FBC9E"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0CA3D856" w14:textId="160A52A0" w:rsidR="007F2352" w:rsidRPr="007837EC" w:rsidRDefault="007F2352" w:rsidP="00A042EB">
            <w:pPr>
              <w:rPr>
                <w:rFonts w:ascii="Arial Narrow" w:hAnsi="Arial Narrow"/>
                <w:sz w:val="20"/>
                <w:szCs w:val="20"/>
              </w:rPr>
            </w:pPr>
            <w:r w:rsidRPr="00E014B4">
              <w:rPr>
                <w:rFonts w:ascii="Arial Narrow" w:hAnsi="Arial Narrow"/>
                <w:sz w:val="20"/>
                <w:szCs w:val="20"/>
              </w:rPr>
              <w:t>Nos casos dos títulos virtuais,</w:t>
            </w:r>
            <w:r>
              <w:rPr>
                <w:rFonts w:ascii="Arial Narrow" w:hAnsi="Arial Narrow"/>
                <w:sz w:val="20"/>
                <w:szCs w:val="20"/>
              </w:rPr>
              <w:t xml:space="preserve"> oferta </w:t>
            </w:r>
            <w:r w:rsidRPr="00E014B4">
              <w:rPr>
                <w:rFonts w:ascii="Arial Narrow" w:hAnsi="Arial Narrow"/>
                <w:sz w:val="20"/>
                <w:szCs w:val="20"/>
              </w:rPr>
              <w:t>ininterrupta via internet, bem como de ferramentas de acessibilidade</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4AF140B" w14:textId="2510755B"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453A432E"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69F45194"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5CEA8397"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2BC7161E" w14:textId="0372E480" w:rsidR="007F2352" w:rsidRPr="007837EC" w:rsidRDefault="007F2352" w:rsidP="00A042EB">
            <w:pPr>
              <w:rPr>
                <w:rFonts w:ascii="Arial Narrow" w:hAnsi="Arial Narrow"/>
                <w:sz w:val="20"/>
                <w:szCs w:val="20"/>
              </w:rPr>
            </w:pPr>
            <w:r w:rsidRPr="00E014B4">
              <w:rPr>
                <w:rFonts w:ascii="Arial Narrow" w:hAnsi="Arial Narrow"/>
                <w:sz w:val="20"/>
                <w:szCs w:val="20"/>
              </w:rPr>
              <w:t>Nos casos dos títulos virtuais,</w:t>
            </w:r>
            <w:r>
              <w:rPr>
                <w:rFonts w:ascii="Arial Narrow" w:hAnsi="Arial Narrow"/>
                <w:sz w:val="20"/>
                <w:szCs w:val="20"/>
              </w:rPr>
              <w:t xml:space="preserve"> </w:t>
            </w:r>
            <w:r w:rsidRPr="00E014B4">
              <w:rPr>
                <w:rFonts w:ascii="Arial Narrow" w:hAnsi="Arial Narrow"/>
                <w:sz w:val="20"/>
                <w:szCs w:val="20"/>
              </w:rPr>
              <w:t>de</w:t>
            </w:r>
            <w:r>
              <w:rPr>
                <w:rFonts w:ascii="Arial Narrow" w:hAnsi="Arial Narrow"/>
                <w:sz w:val="20"/>
                <w:szCs w:val="20"/>
              </w:rPr>
              <w:t xml:space="preserve"> </w:t>
            </w:r>
            <w:r w:rsidRPr="00E014B4">
              <w:rPr>
                <w:rFonts w:ascii="Arial Narrow" w:hAnsi="Arial Narrow"/>
                <w:sz w:val="20"/>
                <w:szCs w:val="20"/>
              </w:rPr>
              <w:t xml:space="preserve">soluções de apoio à leitura, estudo e </w:t>
            </w:r>
            <w:r w:rsidRPr="00E014B4">
              <w:rPr>
                <w:rFonts w:ascii="Arial Narrow" w:hAnsi="Arial Narrow"/>
                <w:sz w:val="20"/>
                <w:szCs w:val="20"/>
              </w:rPr>
              <w:lastRenderedPageBreak/>
              <w:t>aprendizagem.</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FA843B5" w14:textId="69B4BE11" w:rsidR="007F2352" w:rsidRPr="007837EC" w:rsidRDefault="007F2352" w:rsidP="00A042EB">
            <w:pPr>
              <w:jc w:val="center"/>
              <w:rPr>
                <w:rFonts w:ascii="Arial Narrow" w:hAnsi="Arial Narrow"/>
                <w:sz w:val="20"/>
                <w:szCs w:val="20"/>
              </w:rPr>
            </w:pPr>
            <w:r>
              <w:rPr>
                <w:rFonts w:ascii="Arial Narrow" w:hAnsi="Arial Narrow"/>
                <w:sz w:val="20"/>
                <w:szCs w:val="20"/>
              </w:rPr>
              <w:lastRenderedPageBreak/>
              <w:t>N</w:t>
            </w:r>
          </w:p>
        </w:tc>
      </w:tr>
      <w:tr w:rsidR="007F2352" w:rsidRPr="007837EC" w14:paraId="36421787"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698390FA"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775DA6CD"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5ED4FA76" w14:textId="55EC7B86" w:rsidR="007F2352" w:rsidRPr="007837EC" w:rsidRDefault="007F2352" w:rsidP="00A042EB">
            <w:pPr>
              <w:rPr>
                <w:rFonts w:ascii="Arial Narrow" w:hAnsi="Arial Narrow"/>
                <w:sz w:val="20"/>
                <w:szCs w:val="20"/>
              </w:rPr>
            </w:pPr>
            <w:r w:rsidRPr="00E014B4">
              <w:rPr>
                <w:rFonts w:ascii="Arial Narrow" w:hAnsi="Arial Narrow"/>
                <w:sz w:val="20"/>
                <w:szCs w:val="20"/>
              </w:rPr>
              <w:t>O acervo possui exemplares, ou assinaturas de acesso virtual, de perió</w:t>
            </w:r>
            <w:r>
              <w:rPr>
                <w:rFonts w:ascii="Arial Narrow" w:hAnsi="Arial Narrow"/>
                <w:sz w:val="20"/>
                <w:szCs w:val="20"/>
              </w:rPr>
              <w:t xml:space="preserve">dicos </w:t>
            </w:r>
            <w:r w:rsidRPr="00E014B4">
              <w:rPr>
                <w:rFonts w:ascii="Arial Narrow" w:hAnsi="Arial Narrow"/>
                <w:sz w:val="20"/>
                <w:szCs w:val="20"/>
              </w:rPr>
              <w:t>especializados que complementam o conteúdo administrado nas U</w:t>
            </w:r>
            <w:r>
              <w:rPr>
                <w:rFonts w:ascii="Arial Narrow" w:hAnsi="Arial Narrow"/>
                <w:sz w:val="20"/>
                <w:szCs w:val="20"/>
              </w:rPr>
              <w:t xml:space="preserve">nidades </w:t>
            </w:r>
            <w:r w:rsidRPr="00E014B4">
              <w:rPr>
                <w:rFonts w:ascii="Arial Narrow" w:hAnsi="Arial Narrow"/>
                <w:sz w:val="20"/>
                <w:szCs w:val="20"/>
              </w:rPr>
              <w:t>C</w:t>
            </w:r>
            <w:r>
              <w:rPr>
                <w:rFonts w:ascii="Arial Narrow" w:hAnsi="Arial Narrow"/>
                <w:sz w:val="20"/>
                <w:szCs w:val="20"/>
              </w:rPr>
              <w:t>urriculares?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2B99619A" w14:textId="6C4BAC5A"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1F00E214"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208D73EE" w14:textId="77777777" w:rsidR="007F2352" w:rsidRPr="007837EC" w:rsidRDefault="007F2352" w:rsidP="00A042EB">
            <w:pPr>
              <w:rPr>
                <w:rFonts w:ascii="Arial Narrow" w:hAnsi="Arial Narrow"/>
                <w:sz w:val="20"/>
                <w:szCs w:val="20"/>
              </w:rPr>
            </w:pPr>
          </w:p>
        </w:tc>
        <w:tc>
          <w:tcPr>
            <w:tcW w:w="781" w:type="pct"/>
            <w:vMerge/>
            <w:tcBorders>
              <w:bottom w:val="single" w:sz="4" w:space="0" w:color="auto"/>
              <w:right w:val="single" w:sz="4" w:space="0" w:color="auto"/>
            </w:tcBorders>
            <w:shd w:val="clear" w:color="auto" w:fill="D9D9D9" w:themeFill="background1" w:themeFillShade="D9"/>
            <w:vAlign w:val="center"/>
          </w:tcPr>
          <w:p w14:paraId="6DA53BCA"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76F39569" w14:textId="2E1FEF62" w:rsidR="007F2352" w:rsidRPr="007837EC" w:rsidRDefault="007F2352" w:rsidP="00A042EB">
            <w:pPr>
              <w:rPr>
                <w:rFonts w:ascii="Arial Narrow" w:hAnsi="Arial Narrow"/>
                <w:sz w:val="20"/>
                <w:szCs w:val="20"/>
              </w:rPr>
            </w:pPr>
            <w:r>
              <w:rPr>
                <w:rFonts w:ascii="Arial Narrow" w:hAnsi="Arial Narrow"/>
                <w:sz w:val="20"/>
                <w:szCs w:val="20"/>
              </w:rPr>
              <w:t>O acervo é gerenciado de forma a atualizar a quantidade de exemplares e/ou assinaturas de acesso mais demandadas, com plano de contingência para garantia do acesso?</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79B7E609" w14:textId="1A2F51A7"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4ED7F5E9" w14:textId="77777777" w:rsidTr="0057038E">
        <w:trPr>
          <w:trHeight w:val="340"/>
        </w:trPr>
        <w:tc>
          <w:tcPr>
            <w:tcW w:w="671" w:type="pct"/>
            <w:tcBorders>
              <w:bottom w:val="single" w:sz="4" w:space="0" w:color="auto"/>
              <w:right w:val="single" w:sz="4" w:space="0" w:color="auto"/>
            </w:tcBorders>
            <w:shd w:val="clear" w:color="auto" w:fill="D9D9D9" w:themeFill="background1" w:themeFillShade="D9"/>
            <w:vAlign w:val="center"/>
          </w:tcPr>
          <w:p w14:paraId="7FEDE803" w14:textId="01DB44E9" w:rsidR="007F2352" w:rsidRPr="007837EC" w:rsidRDefault="007F2352" w:rsidP="00A042EB">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bottom w:val="single" w:sz="4" w:space="0" w:color="auto"/>
              <w:right w:val="single" w:sz="4" w:space="0" w:color="auto"/>
            </w:tcBorders>
            <w:shd w:val="clear" w:color="auto" w:fill="D9D9D9" w:themeFill="background1" w:themeFillShade="D9"/>
            <w:vAlign w:val="center"/>
          </w:tcPr>
          <w:p w14:paraId="76E874DB" w14:textId="0FCF41D7" w:rsidR="007F2352" w:rsidRPr="007837EC"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Mesmo desatualizada, a bibliografia básica da última atualização do PPC não foi adquirida.</w:t>
            </w:r>
          </w:p>
        </w:tc>
      </w:tr>
      <w:tr w:rsidR="007F2352" w:rsidRPr="007837EC" w14:paraId="18BD0BB7" w14:textId="77777777" w:rsidTr="00685772">
        <w:trPr>
          <w:trHeight w:val="340"/>
        </w:trPr>
        <w:tc>
          <w:tcPr>
            <w:tcW w:w="671" w:type="pct"/>
            <w:vMerge w:val="restart"/>
            <w:tcBorders>
              <w:top w:val="single" w:sz="4" w:space="0" w:color="auto"/>
              <w:right w:val="single" w:sz="4" w:space="0" w:color="auto"/>
            </w:tcBorders>
            <w:shd w:val="clear" w:color="auto" w:fill="auto"/>
            <w:vAlign w:val="center"/>
          </w:tcPr>
          <w:p w14:paraId="4E01CB54" w14:textId="363E1CDF" w:rsidR="007F2352" w:rsidRPr="007837EC" w:rsidRDefault="007F2352" w:rsidP="00A042EB">
            <w:pPr>
              <w:rPr>
                <w:rFonts w:ascii="Arial Narrow" w:hAnsi="Arial Narrow"/>
                <w:sz w:val="20"/>
                <w:szCs w:val="20"/>
              </w:rPr>
            </w:pPr>
            <w:r w:rsidRPr="00CF0D3A">
              <w:rPr>
                <w:rFonts w:ascii="Arial Narrow" w:hAnsi="Arial Narrow"/>
                <w:sz w:val="20"/>
                <w:szCs w:val="20"/>
              </w:rPr>
              <w:t>Bibliografia complementar por Unidade Curricular (UC</w:t>
            </w:r>
            <w:r>
              <w:rPr>
                <w:rFonts w:ascii="Arial Narrow" w:hAnsi="Arial Narrow"/>
                <w:sz w:val="20"/>
                <w:szCs w:val="20"/>
              </w:rPr>
              <w:t>)</w:t>
            </w:r>
          </w:p>
        </w:tc>
        <w:tc>
          <w:tcPr>
            <w:tcW w:w="781" w:type="pct"/>
            <w:vMerge w:val="restart"/>
            <w:tcBorders>
              <w:top w:val="single" w:sz="4" w:space="0" w:color="auto"/>
              <w:right w:val="single" w:sz="4" w:space="0" w:color="auto"/>
            </w:tcBorders>
            <w:shd w:val="clear" w:color="auto" w:fill="auto"/>
            <w:vAlign w:val="center"/>
          </w:tcPr>
          <w:p w14:paraId="35E22DA2" w14:textId="73AB24CC" w:rsidR="007F2352" w:rsidRPr="007837EC" w:rsidRDefault="007F2352" w:rsidP="00A042EB">
            <w:pPr>
              <w:rPr>
                <w:rFonts w:ascii="Arial Narrow" w:hAnsi="Arial Narrow"/>
                <w:sz w:val="20"/>
                <w:szCs w:val="20"/>
              </w:rPr>
            </w:pPr>
            <w:r>
              <w:rPr>
                <w:rFonts w:ascii="Arial Narrow" w:hAnsi="Arial Narrow"/>
                <w:sz w:val="20"/>
                <w:szCs w:val="20"/>
              </w:rPr>
              <w:t>Quantitativo de cinco títulos com três exemplares cada um, considerando a entrada de 40 aluno por turma semestral, e acesso ao portal de periódicos em especial à ACM e IEEE.</w:t>
            </w:r>
          </w:p>
        </w:tc>
        <w:tc>
          <w:tcPr>
            <w:tcW w:w="3286" w:type="pct"/>
            <w:tcBorders>
              <w:top w:val="single" w:sz="4" w:space="0" w:color="auto"/>
              <w:bottom w:val="single" w:sz="4" w:space="0" w:color="auto"/>
              <w:right w:val="single" w:sz="4" w:space="0" w:color="auto"/>
            </w:tcBorders>
            <w:shd w:val="clear" w:color="auto" w:fill="auto"/>
            <w:vAlign w:val="center"/>
          </w:tcPr>
          <w:p w14:paraId="40FD6AB5" w14:textId="05E8C62C" w:rsidR="007F2352" w:rsidRPr="007837EC" w:rsidRDefault="007F2352" w:rsidP="000D2CCF">
            <w:pPr>
              <w:rPr>
                <w:rFonts w:ascii="Arial Narrow" w:hAnsi="Arial Narrow"/>
                <w:sz w:val="20"/>
                <w:szCs w:val="20"/>
              </w:rPr>
            </w:pPr>
            <w:r w:rsidRPr="000D2CCF">
              <w:rPr>
                <w:rFonts w:ascii="Arial Narrow" w:hAnsi="Arial Narrow"/>
                <w:sz w:val="20"/>
                <w:szCs w:val="20"/>
              </w:rPr>
              <w:t xml:space="preserve">O acervo físico está tombado e informatizado, o virtual possui </w:t>
            </w:r>
            <w:r>
              <w:rPr>
                <w:rFonts w:ascii="Arial Narrow" w:hAnsi="Arial Narrow"/>
                <w:sz w:val="20"/>
                <w:szCs w:val="20"/>
              </w:rPr>
              <w:t xml:space="preserve">contrato </w:t>
            </w:r>
            <w:r w:rsidRPr="000D2CCF">
              <w:rPr>
                <w:rFonts w:ascii="Arial Narrow" w:hAnsi="Arial Narrow"/>
                <w:sz w:val="20"/>
                <w:szCs w:val="20"/>
              </w:rPr>
              <w:t>que garante o acesso ininterrupto pelos usuários e ambos estão registrados</w:t>
            </w:r>
            <w:r>
              <w:rPr>
                <w:rFonts w:ascii="Arial Narrow" w:hAnsi="Arial Narrow"/>
                <w:sz w:val="20"/>
                <w:szCs w:val="20"/>
              </w:rPr>
              <w:t xml:space="preserve"> </w:t>
            </w:r>
            <w:r w:rsidRPr="000D2CCF">
              <w:rPr>
                <w:rFonts w:ascii="Arial Narrow" w:hAnsi="Arial Narrow"/>
                <w:sz w:val="20"/>
                <w:szCs w:val="20"/>
              </w:rPr>
              <w:t>em nome da IES</w:t>
            </w:r>
          </w:p>
        </w:tc>
        <w:tc>
          <w:tcPr>
            <w:tcW w:w="262" w:type="pct"/>
            <w:tcBorders>
              <w:top w:val="single" w:sz="4" w:space="0" w:color="auto"/>
              <w:bottom w:val="single" w:sz="4" w:space="0" w:color="auto"/>
              <w:right w:val="single" w:sz="4" w:space="0" w:color="auto"/>
            </w:tcBorders>
            <w:shd w:val="clear" w:color="auto" w:fill="auto"/>
            <w:vAlign w:val="center"/>
          </w:tcPr>
          <w:p w14:paraId="54F366D6" w14:textId="4E074287"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7489AF4D" w14:textId="77777777" w:rsidTr="00685772">
        <w:trPr>
          <w:trHeight w:val="340"/>
        </w:trPr>
        <w:tc>
          <w:tcPr>
            <w:tcW w:w="671" w:type="pct"/>
            <w:vMerge/>
            <w:tcBorders>
              <w:right w:val="single" w:sz="4" w:space="0" w:color="auto"/>
            </w:tcBorders>
            <w:shd w:val="clear" w:color="auto" w:fill="auto"/>
            <w:vAlign w:val="center"/>
          </w:tcPr>
          <w:p w14:paraId="27773B81" w14:textId="392AB3BD"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24329D68"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000F20A9" w14:textId="77777777" w:rsidR="007F2352" w:rsidRPr="00DE49FE" w:rsidRDefault="007F2352" w:rsidP="00DE49FE">
            <w:pPr>
              <w:rPr>
                <w:rFonts w:ascii="Arial Narrow" w:hAnsi="Arial Narrow"/>
                <w:sz w:val="20"/>
                <w:szCs w:val="20"/>
              </w:rPr>
            </w:pPr>
            <w:r w:rsidRPr="00DE49FE">
              <w:rPr>
                <w:rFonts w:ascii="Arial Narrow" w:hAnsi="Arial Narrow"/>
                <w:sz w:val="20"/>
                <w:szCs w:val="20"/>
              </w:rPr>
              <w:t>O acervo da bibliografia complementar é adequado em relação às</w:t>
            </w:r>
          </w:p>
          <w:p w14:paraId="44CD5494" w14:textId="7A20298D" w:rsidR="007F2352" w:rsidRPr="007837EC" w:rsidRDefault="007F2352" w:rsidP="00DE49FE">
            <w:pPr>
              <w:rPr>
                <w:rFonts w:ascii="Arial Narrow" w:hAnsi="Arial Narrow"/>
                <w:sz w:val="20"/>
                <w:szCs w:val="20"/>
              </w:rPr>
            </w:pPr>
            <w:r w:rsidRPr="00DE49FE">
              <w:rPr>
                <w:rFonts w:ascii="Arial Narrow" w:hAnsi="Arial Narrow"/>
                <w:sz w:val="20"/>
                <w:szCs w:val="20"/>
              </w:rPr>
              <w:t xml:space="preserve">unidades curriculares e aos conteúdos descritos no PPC e está </w:t>
            </w:r>
            <w:r>
              <w:rPr>
                <w:rFonts w:ascii="Arial Narrow" w:hAnsi="Arial Narrow"/>
                <w:sz w:val="20"/>
                <w:szCs w:val="20"/>
              </w:rPr>
              <w:t xml:space="preserve">atualizado, </w:t>
            </w:r>
            <w:r w:rsidRPr="00DE49FE">
              <w:rPr>
                <w:rFonts w:ascii="Arial Narrow" w:hAnsi="Arial Narrow"/>
                <w:sz w:val="20"/>
                <w:szCs w:val="20"/>
              </w:rPr>
              <w:t>considerando a natureza das UC</w:t>
            </w:r>
          </w:p>
        </w:tc>
        <w:tc>
          <w:tcPr>
            <w:tcW w:w="262" w:type="pct"/>
            <w:tcBorders>
              <w:top w:val="single" w:sz="4" w:space="0" w:color="auto"/>
              <w:bottom w:val="single" w:sz="4" w:space="0" w:color="auto"/>
              <w:right w:val="single" w:sz="4" w:space="0" w:color="auto"/>
            </w:tcBorders>
            <w:shd w:val="clear" w:color="auto" w:fill="auto"/>
            <w:vAlign w:val="center"/>
          </w:tcPr>
          <w:p w14:paraId="14329BA4" w14:textId="3EE6FB90"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285C8BA4" w14:textId="77777777" w:rsidTr="00685772">
        <w:trPr>
          <w:trHeight w:val="340"/>
        </w:trPr>
        <w:tc>
          <w:tcPr>
            <w:tcW w:w="671" w:type="pct"/>
            <w:vMerge/>
            <w:tcBorders>
              <w:right w:val="single" w:sz="4" w:space="0" w:color="auto"/>
            </w:tcBorders>
            <w:shd w:val="clear" w:color="auto" w:fill="auto"/>
            <w:vAlign w:val="center"/>
          </w:tcPr>
          <w:p w14:paraId="61171D2C" w14:textId="39643EDC"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4EC71918"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471A8E14" w14:textId="3A58EA8D" w:rsidR="007F2352" w:rsidRPr="007837EC" w:rsidRDefault="007F2352" w:rsidP="00E014B4">
            <w:pPr>
              <w:rPr>
                <w:rFonts w:ascii="Arial Narrow" w:hAnsi="Arial Narrow"/>
                <w:sz w:val="20"/>
                <w:szCs w:val="20"/>
              </w:rPr>
            </w:pPr>
            <w:r>
              <w:rPr>
                <w:rFonts w:ascii="Arial Narrow" w:hAnsi="Arial Narrow"/>
                <w:sz w:val="20"/>
                <w:szCs w:val="20"/>
              </w:rPr>
              <w:t xml:space="preserve">O acervo da bibliografia complementar, </w:t>
            </w:r>
            <w:r w:rsidRPr="00E014B4">
              <w:rPr>
                <w:rFonts w:ascii="Arial Narrow" w:hAnsi="Arial Narrow"/>
                <w:sz w:val="20"/>
                <w:szCs w:val="20"/>
              </w:rPr>
              <w:t>está referendado por relatório de adequação, assinado</w:t>
            </w:r>
            <w:r>
              <w:rPr>
                <w:rFonts w:ascii="Arial Narrow" w:hAnsi="Arial Narrow"/>
                <w:sz w:val="20"/>
                <w:szCs w:val="20"/>
              </w:rPr>
              <w:t xml:space="preserve"> </w:t>
            </w:r>
            <w:r w:rsidRPr="00E014B4">
              <w:rPr>
                <w:rFonts w:ascii="Arial Narrow" w:hAnsi="Arial Narrow"/>
                <w:sz w:val="20"/>
                <w:szCs w:val="20"/>
              </w:rPr>
              <w:t>pelo NDE, comprovando a compatibilidade, em cada bibliografia</w:t>
            </w:r>
            <w:r>
              <w:rPr>
                <w:rFonts w:ascii="Arial Narrow" w:hAnsi="Arial Narrow"/>
                <w:sz w:val="20"/>
                <w:szCs w:val="20"/>
              </w:rPr>
              <w:t xml:space="preserve"> </w:t>
            </w:r>
            <w:r w:rsidRPr="00E014B4">
              <w:rPr>
                <w:rFonts w:ascii="Arial Narrow" w:hAnsi="Arial Narrow"/>
                <w:sz w:val="20"/>
                <w:szCs w:val="20"/>
              </w:rPr>
              <w:t>complementar da UC, entre o número de vagas autorizadas (do pró</w:t>
            </w:r>
            <w:r>
              <w:rPr>
                <w:rFonts w:ascii="Arial Narrow" w:hAnsi="Arial Narrow"/>
                <w:sz w:val="20"/>
                <w:szCs w:val="20"/>
              </w:rPr>
              <w:t xml:space="preserve">prio </w:t>
            </w:r>
            <w:r w:rsidRPr="00E014B4">
              <w:rPr>
                <w:rFonts w:ascii="Arial Narrow" w:hAnsi="Arial Narrow"/>
                <w:sz w:val="20"/>
                <w:szCs w:val="20"/>
              </w:rPr>
              <w:t>curso e de outros que utilizem os títulos)</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60C95F5E" w14:textId="002B048F"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42661A01" w14:textId="77777777" w:rsidTr="00685772">
        <w:trPr>
          <w:trHeight w:val="340"/>
        </w:trPr>
        <w:tc>
          <w:tcPr>
            <w:tcW w:w="671" w:type="pct"/>
            <w:vMerge/>
            <w:tcBorders>
              <w:right w:val="single" w:sz="4" w:space="0" w:color="auto"/>
            </w:tcBorders>
            <w:shd w:val="clear" w:color="auto" w:fill="auto"/>
            <w:vAlign w:val="center"/>
          </w:tcPr>
          <w:p w14:paraId="1726E3EF" w14:textId="3879EFFB"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4A030C3C"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71F92D6A" w14:textId="00799FA8" w:rsidR="007F2352" w:rsidRPr="007837EC" w:rsidRDefault="007F2352" w:rsidP="00E014B4">
            <w:pPr>
              <w:rPr>
                <w:rFonts w:ascii="Arial Narrow" w:hAnsi="Arial Narrow"/>
                <w:sz w:val="20"/>
                <w:szCs w:val="20"/>
              </w:rPr>
            </w:pPr>
            <w:r w:rsidRPr="00E014B4">
              <w:rPr>
                <w:rFonts w:ascii="Arial Narrow" w:hAnsi="Arial Narrow"/>
                <w:sz w:val="20"/>
                <w:szCs w:val="20"/>
              </w:rPr>
              <w:t>Nos casos dos títulos virtuais, há garantia de acesso fí</w:t>
            </w:r>
            <w:r>
              <w:rPr>
                <w:rFonts w:ascii="Arial Narrow" w:hAnsi="Arial Narrow"/>
                <w:sz w:val="20"/>
                <w:szCs w:val="20"/>
              </w:rPr>
              <w:t xml:space="preserve">sico na IES, com </w:t>
            </w:r>
            <w:r w:rsidRPr="00E014B4">
              <w:rPr>
                <w:rFonts w:ascii="Arial Narrow" w:hAnsi="Arial Narrow"/>
                <w:sz w:val="20"/>
                <w:szCs w:val="20"/>
              </w:rPr>
              <w:t>instalações e recursos tecnológicos que atendem à demanda</w:t>
            </w:r>
            <w:r>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7F50309E" w14:textId="5FA43269"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7FC2C06E" w14:textId="77777777" w:rsidTr="00685772">
        <w:trPr>
          <w:trHeight w:val="340"/>
        </w:trPr>
        <w:tc>
          <w:tcPr>
            <w:tcW w:w="671" w:type="pct"/>
            <w:vMerge/>
            <w:tcBorders>
              <w:right w:val="single" w:sz="4" w:space="0" w:color="auto"/>
            </w:tcBorders>
            <w:shd w:val="clear" w:color="auto" w:fill="auto"/>
            <w:vAlign w:val="center"/>
          </w:tcPr>
          <w:p w14:paraId="620074E6" w14:textId="38545776"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469181E8"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57317FC4" w14:textId="25585DC1" w:rsidR="007F2352" w:rsidRPr="007837EC" w:rsidRDefault="007F2352" w:rsidP="00E014B4">
            <w:pPr>
              <w:rPr>
                <w:rFonts w:ascii="Arial Narrow" w:hAnsi="Arial Narrow"/>
                <w:sz w:val="20"/>
                <w:szCs w:val="20"/>
              </w:rPr>
            </w:pPr>
            <w:r w:rsidRPr="00E014B4">
              <w:rPr>
                <w:rFonts w:ascii="Arial Narrow" w:hAnsi="Arial Narrow"/>
                <w:sz w:val="20"/>
                <w:szCs w:val="20"/>
              </w:rPr>
              <w:t>Nos casos dos títulos virtuais,</w:t>
            </w:r>
            <w:r>
              <w:rPr>
                <w:rFonts w:ascii="Arial Narrow" w:hAnsi="Arial Narrow"/>
                <w:sz w:val="20"/>
                <w:szCs w:val="20"/>
              </w:rPr>
              <w:t xml:space="preserve"> </w:t>
            </w:r>
            <w:r w:rsidR="007563DB">
              <w:rPr>
                <w:rFonts w:ascii="Arial Narrow" w:hAnsi="Arial Narrow"/>
                <w:sz w:val="20"/>
                <w:szCs w:val="20"/>
              </w:rPr>
              <w:t xml:space="preserve">existe </w:t>
            </w:r>
            <w:r>
              <w:rPr>
                <w:rFonts w:ascii="Arial Narrow" w:hAnsi="Arial Narrow"/>
                <w:sz w:val="20"/>
                <w:szCs w:val="20"/>
              </w:rPr>
              <w:t xml:space="preserve">oferta </w:t>
            </w:r>
            <w:r w:rsidRPr="00E014B4">
              <w:rPr>
                <w:rFonts w:ascii="Arial Narrow" w:hAnsi="Arial Narrow"/>
                <w:sz w:val="20"/>
                <w:szCs w:val="20"/>
              </w:rPr>
              <w:t>ininterrupta via internet, bem como de ferramentas de acessibilidade</w:t>
            </w:r>
            <w:r w:rsidR="007563DB">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20FF5DEB" w14:textId="0A2C46C9"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6F28C37A" w14:textId="77777777" w:rsidTr="00685772">
        <w:trPr>
          <w:trHeight w:val="340"/>
        </w:trPr>
        <w:tc>
          <w:tcPr>
            <w:tcW w:w="671" w:type="pct"/>
            <w:vMerge/>
            <w:tcBorders>
              <w:right w:val="single" w:sz="4" w:space="0" w:color="auto"/>
            </w:tcBorders>
            <w:shd w:val="clear" w:color="auto" w:fill="auto"/>
            <w:vAlign w:val="center"/>
          </w:tcPr>
          <w:p w14:paraId="6D5D47C6"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2E977509"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0371A8B9" w14:textId="11E249EA" w:rsidR="007F2352" w:rsidRPr="007837EC" w:rsidRDefault="007F2352" w:rsidP="007563DB">
            <w:pPr>
              <w:rPr>
                <w:rFonts w:ascii="Arial Narrow" w:hAnsi="Arial Narrow"/>
                <w:sz w:val="20"/>
                <w:szCs w:val="20"/>
              </w:rPr>
            </w:pPr>
            <w:r w:rsidRPr="00E014B4">
              <w:rPr>
                <w:rFonts w:ascii="Arial Narrow" w:hAnsi="Arial Narrow"/>
                <w:sz w:val="20"/>
                <w:szCs w:val="20"/>
              </w:rPr>
              <w:t>Nos casos dos títulos virtuais,</w:t>
            </w:r>
            <w:r>
              <w:rPr>
                <w:rFonts w:ascii="Arial Narrow" w:hAnsi="Arial Narrow"/>
                <w:sz w:val="20"/>
                <w:szCs w:val="20"/>
              </w:rPr>
              <w:t xml:space="preserve"> </w:t>
            </w:r>
            <w:r w:rsidR="007563DB">
              <w:rPr>
                <w:rFonts w:ascii="Arial Narrow" w:hAnsi="Arial Narrow"/>
                <w:sz w:val="20"/>
                <w:szCs w:val="20"/>
              </w:rPr>
              <w:t xml:space="preserve">existem </w:t>
            </w:r>
            <w:r w:rsidRPr="00E014B4">
              <w:rPr>
                <w:rFonts w:ascii="Arial Narrow" w:hAnsi="Arial Narrow"/>
                <w:sz w:val="20"/>
                <w:szCs w:val="20"/>
              </w:rPr>
              <w:t>soluções de apoio à leitura, estudo e aprendizagem</w:t>
            </w:r>
            <w:r w:rsidR="007563DB">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3A627B80" w14:textId="520475BD"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318FAB22" w14:textId="77777777" w:rsidTr="00685772">
        <w:trPr>
          <w:trHeight w:val="340"/>
        </w:trPr>
        <w:tc>
          <w:tcPr>
            <w:tcW w:w="671" w:type="pct"/>
            <w:vMerge/>
            <w:tcBorders>
              <w:right w:val="single" w:sz="4" w:space="0" w:color="auto"/>
            </w:tcBorders>
            <w:shd w:val="clear" w:color="auto" w:fill="auto"/>
            <w:vAlign w:val="center"/>
          </w:tcPr>
          <w:p w14:paraId="09E00155"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719FBD78"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18348926" w14:textId="1B1F60EC" w:rsidR="007F2352" w:rsidRPr="007837EC" w:rsidRDefault="007F2352" w:rsidP="007563DB">
            <w:pPr>
              <w:rPr>
                <w:rFonts w:ascii="Arial Narrow" w:hAnsi="Arial Narrow"/>
                <w:sz w:val="20"/>
                <w:szCs w:val="20"/>
              </w:rPr>
            </w:pPr>
            <w:r w:rsidRPr="00E014B4">
              <w:rPr>
                <w:rFonts w:ascii="Arial Narrow" w:hAnsi="Arial Narrow"/>
                <w:sz w:val="20"/>
                <w:szCs w:val="20"/>
              </w:rPr>
              <w:t>O acervo possui exemplares, ou assinaturas de acesso virtual, de perió</w:t>
            </w:r>
            <w:r>
              <w:rPr>
                <w:rFonts w:ascii="Arial Narrow" w:hAnsi="Arial Narrow"/>
                <w:sz w:val="20"/>
                <w:szCs w:val="20"/>
              </w:rPr>
              <w:t xml:space="preserve">dicos </w:t>
            </w:r>
            <w:r w:rsidRPr="00E014B4">
              <w:rPr>
                <w:rFonts w:ascii="Arial Narrow" w:hAnsi="Arial Narrow"/>
                <w:sz w:val="20"/>
                <w:szCs w:val="20"/>
              </w:rPr>
              <w:t xml:space="preserve">especializados que complementam o conteúdo </w:t>
            </w:r>
            <w:r w:rsidR="007563DB">
              <w:rPr>
                <w:rFonts w:ascii="Arial Narrow" w:hAnsi="Arial Narrow"/>
                <w:sz w:val="20"/>
                <w:szCs w:val="20"/>
              </w:rPr>
              <w:t>d</w:t>
            </w:r>
            <w:r w:rsidRPr="00E014B4">
              <w:rPr>
                <w:rFonts w:ascii="Arial Narrow" w:hAnsi="Arial Narrow"/>
                <w:sz w:val="20"/>
                <w:szCs w:val="20"/>
              </w:rPr>
              <w:t>as U</w:t>
            </w:r>
            <w:r>
              <w:rPr>
                <w:rFonts w:ascii="Arial Narrow" w:hAnsi="Arial Narrow"/>
                <w:sz w:val="20"/>
                <w:szCs w:val="20"/>
              </w:rPr>
              <w:t xml:space="preserve">nidades </w:t>
            </w:r>
            <w:r w:rsidRPr="00E014B4">
              <w:rPr>
                <w:rFonts w:ascii="Arial Narrow" w:hAnsi="Arial Narrow"/>
                <w:sz w:val="20"/>
                <w:szCs w:val="20"/>
              </w:rPr>
              <w:t>C</w:t>
            </w:r>
            <w:r>
              <w:rPr>
                <w:rFonts w:ascii="Arial Narrow" w:hAnsi="Arial Narrow"/>
                <w:sz w:val="20"/>
                <w:szCs w:val="20"/>
              </w:rPr>
              <w:t>urriculares?</w:t>
            </w:r>
          </w:p>
        </w:tc>
        <w:tc>
          <w:tcPr>
            <w:tcW w:w="262" w:type="pct"/>
            <w:tcBorders>
              <w:top w:val="single" w:sz="4" w:space="0" w:color="auto"/>
              <w:bottom w:val="single" w:sz="4" w:space="0" w:color="auto"/>
              <w:right w:val="single" w:sz="4" w:space="0" w:color="auto"/>
            </w:tcBorders>
            <w:shd w:val="clear" w:color="auto" w:fill="auto"/>
            <w:vAlign w:val="center"/>
          </w:tcPr>
          <w:p w14:paraId="327E47A7" w14:textId="630C33DB"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6BADE5F9" w14:textId="77777777" w:rsidTr="00685772">
        <w:trPr>
          <w:trHeight w:val="340"/>
        </w:trPr>
        <w:tc>
          <w:tcPr>
            <w:tcW w:w="671" w:type="pct"/>
            <w:vMerge/>
            <w:tcBorders>
              <w:right w:val="single" w:sz="4" w:space="0" w:color="auto"/>
            </w:tcBorders>
            <w:shd w:val="clear" w:color="auto" w:fill="auto"/>
            <w:vAlign w:val="center"/>
          </w:tcPr>
          <w:p w14:paraId="6FA50C8B" w14:textId="77777777" w:rsidR="007F2352" w:rsidRPr="007837EC" w:rsidRDefault="007F2352" w:rsidP="00A042EB">
            <w:pPr>
              <w:rPr>
                <w:rFonts w:ascii="Arial Narrow" w:hAnsi="Arial Narrow"/>
                <w:sz w:val="20"/>
                <w:szCs w:val="20"/>
              </w:rPr>
            </w:pPr>
          </w:p>
        </w:tc>
        <w:tc>
          <w:tcPr>
            <w:tcW w:w="781" w:type="pct"/>
            <w:vMerge/>
            <w:tcBorders>
              <w:bottom w:val="single" w:sz="4" w:space="0" w:color="auto"/>
              <w:right w:val="single" w:sz="4" w:space="0" w:color="auto"/>
            </w:tcBorders>
            <w:shd w:val="clear" w:color="auto" w:fill="auto"/>
            <w:vAlign w:val="center"/>
          </w:tcPr>
          <w:p w14:paraId="29DF1E7E"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6FA1941F" w14:textId="5F56139B" w:rsidR="007F2352" w:rsidRPr="007837EC" w:rsidRDefault="007F2352" w:rsidP="00A042EB">
            <w:pPr>
              <w:rPr>
                <w:rFonts w:ascii="Arial Narrow" w:hAnsi="Arial Narrow"/>
                <w:sz w:val="20"/>
                <w:szCs w:val="20"/>
              </w:rPr>
            </w:pPr>
            <w:r>
              <w:rPr>
                <w:rFonts w:ascii="Arial Narrow" w:hAnsi="Arial Narrow"/>
                <w:sz w:val="20"/>
                <w:szCs w:val="20"/>
              </w:rPr>
              <w:t>O acervo é gerenciado de forma a atualizar a quantidade de exemplares e/ou assinaturas de acesso mais demandadas, com plano de contingência para garantia do acesso?</w:t>
            </w:r>
          </w:p>
        </w:tc>
        <w:tc>
          <w:tcPr>
            <w:tcW w:w="262" w:type="pct"/>
            <w:tcBorders>
              <w:top w:val="single" w:sz="4" w:space="0" w:color="auto"/>
              <w:bottom w:val="single" w:sz="4" w:space="0" w:color="auto"/>
              <w:right w:val="single" w:sz="4" w:space="0" w:color="auto"/>
            </w:tcBorders>
            <w:shd w:val="clear" w:color="auto" w:fill="auto"/>
            <w:vAlign w:val="center"/>
          </w:tcPr>
          <w:p w14:paraId="24BC6CFD" w14:textId="043AF8C1"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26F17259" w14:textId="77777777" w:rsidTr="0057038E">
        <w:trPr>
          <w:trHeight w:val="340"/>
        </w:trPr>
        <w:tc>
          <w:tcPr>
            <w:tcW w:w="671" w:type="pct"/>
            <w:tcBorders>
              <w:bottom w:val="single" w:sz="4" w:space="0" w:color="auto"/>
              <w:right w:val="single" w:sz="4" w:space="0" w:color="auto"/>
            </w:tcBorders>
            <w:shd w:val="clear" w:color="auto" w:fill="auto"/>
            <w:vAlign w:val="center"/>
          </w:tcPr>
          <w:p w14:paraId="095C66EA" w14:textId="043B21ED" w:rsidR="007F2352" w:rsidRPr="007837EC" w:rsidRDefault="007F2352" w:rsidP="001A24A8">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bottom w:val="single" w:sz="4" w:space="0" w:color="auto"/>
              <w:right w:val="single" w:sz="4" w:space="0" w:color="auto"/>
            </w:tcBorders>
            <w:shd w:val="clear" w:color="auto" w:fill="auto"/>
            <w:vAlign w:val="center"/>
          </w:tcPr>
          <w:p w14:paraId="57B3C74B" w14:textId="32797AFF" w:rsidR="007F2352" w:rsidRPr="007837EC"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Mesmo desatualizada, a bibliografia complementar da última atualização do PPC não foi adquirida.</w:t>
            </w:r>
          </w:p>
        </w:tc>
      </w:tr>
      <w:tr w:rsidR="007F2352" w:rsidRPr="00CF0D3A" w14:paraId="4E7EA212" w14:textId="77777777" w:rsidTr="00685772">
        <w:trPr>
          <w:trHeight w:val="340"/>
        </w:trPr>
        <w:tc>
          <w:tcPr>
            <w:tcW w:w="671" w:type="pct"/>
            <w:vMerge w:val="restart"/>
            <w:tcBorders>
              <w:top w:val="single" w:sz="4" w:space="0" w:color="auto"/>
              <w:right w:val="single" w:sz="4" w:space="0" w:color="auto"/>
            </w:tcBorders>
            <w:shd w:val="clear" w:color="auto" w:fill="D9D9D9" w:themeFill="background1" w:themeFillShade="D9"/>
            <w:vAlign w:val="center"/>
          </w:tcPr>
          <w:p w14:paraId="17BC7B9A" w14:textId="50CF5A81" w:rsidR="007F2352" w:rsidRPr="007837EC" w:rsidRDefault="007F2352" w:rsidP="00A042EB">
            <w:pPr>
              <w:rPr>
                <w:rFonts w:ascii="Arial Narrow" w:hAnsi="Arial Narrow"/>
                <w:sz w:val="20"/>
                <w:szCs w:val="20"/>
              </w:rPr>
            </w:pPr>
            <w:r>
              <w:rPr>
                <w:rFonts w:ascii="Arial Narrow" w:hAnsi="Arial Narrow"/>
                <w:sz w:val="20"/>
                <w:szCs w:val="20"/>
              </w:rPr>
              <w:t>La</w:t>
            </w:r>
            <w:r w:rsidRPr="00A042EB">
              <w:rPr>
                <w:rFonts w:ascii="Arial Narrow" w:hAnsi="Arial Narrow"/>
                <w:sz w:val="20"/>
                <w:szCs w:val="20"/>
              </w:rPr>
              <w:t xml:space="preserve">boratórios </w:t>
            </w:r>
            <w:r>
              <w:rPr>
                <w:rFonts w:ascii="Arial Narrow" w:hAnsi="Arial Narrow"/>
                <w:sz w:val="20"/>
                <w:szCs w:val="20"/>
              </w:rPr>
              <w:t>didáticos de formação básica</w:t>
            </w:r>
          </w:p>
        </w:tc>
        <w:tc>
          <w:tcPr>
            <w:tcW w:w="781" w:type="pct"/>
            <w:vMerge w:val="restart"/>
            <w:tcBorders>
              <w:top w:val="single" w:sz="4" w:space="0" w:color="auto"/>
              <w:right w:val="single" w:sz="4" w:space="0" w:color="auto"/>
            </w:tcBorders>
            <w:shd w:val="clear" w:color="auto" w:fill="D9D9D9" w:themeFill="background1" w:themeFillShade="D9"/>
            <w:vAlign w:val="center"/>
          </w:tcPr>
          <w:p w14:paraId="34DE906C" w14:textId="014F7D84" w:rsidR="007F2352" w:rsidRPr="007837EC" w:rsidRDefault="007F2352" w:rsidP="00A042EB">
            <w:pPr>
              <w:rPr>
                <w:rFonts w:ascii="Arial Narrow" w:hAnsi="Arial Narrow"/>
                <w:sz w:val="20"/>
                <w:szCs w:val="20"/>
              </w:rPr>
            </w:pPr>
            <w:r>
              <w:rPr>
                <w:rFonts w:ascii="Arial Narrow" w:hAnsi="Arial Narrow"/>
                <w:sz w:val="20"/>
                <w:szCs w:val="20"/>
              </w:rPr>
              <w:t>Obrigatório aos cursos que possuem formação básica</w:t>
            </w: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59575207" w14:textId="2B7D82ED" w:rsidR="007F2352" w:rsidRPr="007837EC" w:rsidRDefault="007F2352" w:rsidP="00A042EB">
            <w:pPr>
              <w:rPr>
                <w:rFonts w:ascii="Arial Narrow" w:hAnsi="Arial Narrow"/>
                <w:sz w:val="20"/>
                <w:szCs w:val="20"/>
              </w:rPr>
            </w:pPr>
            <w:r>
              <w:rPr>
                <w:rFonts w:ascii="Arial Narrow" w:hAnsi="Arial Narrow"/>
                <w:sz w:val="20"/>
                <w:szCs w:val="20"/>
              </w:rPr>
              <w:t>Os laboratórios atendem às necessidades do curso, de acordo com o PPC e com as respectivas formas de funcionamento, utilização e segurança?</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5F2CBBC" w14:textId="09148090" w:rsidR="007F2352" w:rsidRPr="007837EC" w:rsidRDefault="007F2352" w:rsidP="00CF0D3A">
            <w:pPr>
              <w:jc w:val="center"/>
              <w:rPr>
                <w:rFonts w:ascii="Arial Narrow" w:hAnsi="Arial Narrow"/>
                <w:sz w:val="20"/>
                <w:szCs w:val="20"/>
              </w:rPr>
            </w:pPr>
            <w:r>
              <w:rPr>
                <w:rFonts w:ascii="Arial Narrow" w:hAnsi="Arial Narrow"/>
                <w:sz w:val="20"/>
                <w:szCs w:val="20"/>
              </w:rPr>
              <w:t>S</w:t>
            </w:r>
          </w:p>
        </w:tc>
      </w:tr>
      <w:tr w:rsidR="007F2352" w:rsidRPr="007837EC" w14:paraId="159C4416"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6B1C5DE9"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3A4B9786"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0100CE78" w14:textId="7294CC35" w:rsidR="007F2352" w:rsidRPr="007837EC" w:rsidRDefault="007F2352" w:rsidP="00A042EB">
            <w:pPr>
              <w:rPr>
                <w:rFonts w:ascii="Arial Narrow" w:hAnsi="Arial Narrow"/>
                <w:sz w:val="20"/>
                <w:szCs w:val="20"/>
              </w:rPr>
            </w:pPr>
            <w:r>
              <w:rPr>
                <w:rFonts w:ascii="Arial Narrow" w:hAnsi="Arial Narrow"/>
                <w:sz w:val="20"/>
                <w:szCs w:val="20"/>
              </w:rPr>
              <w:t>Os laboratórios apresentam conforto, manutenção periódica, serviços de apoio técnico e disponibilidade de recursos de tecnologia da informação e comunicação adequados às atividades a serem desenvolvidas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16FD7C75" w14:textId="580EF16E" w:rsidR="007F2352" w:rsidRPr="007837EC" w:rsidRDefault="007F2352" w:rsidP="00CF0D3A">
            <w:pPr>
              <w:jc w:val="center"/>
              <w:rPr>
                <w:rFonts w:ascii="Arial Narrow" w:hAnsi="Arial Narrow"/>
                <w:sz w:val="20"/>
                <w:szCs w:val="20"/>
              </w:rPr>
            </w:pPr>
            <w:r>
              <w:rPr>
                <w:rFonts w:ascii="Arial Narrow" w:hAnsi="Arial Narrow"/>
                <w:sz w:val="20"/>
                <w:szCs w:val="20"/>
              </w:rPr>
              <w:t>N</w:t>
            </w:r>
          </w:p>
        </w:tc>
      </w:tr>
      <w:tr w:rsidR="007F2352" w:rsidRPr="007837EC" w14:paraId="239C6014"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6AC574FC"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3425E341"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2C8C0A42" w14:textId="1015F41A" w:rsidR="007F2352" w:rsidRPr="007837EC" w:rsidRDefault="007F2352" w:rsidP="00A042EB">
            <w:pPr>
              <w:rPr>
                <w:rFonts w:ascii="Arial Narrow" w:hAnsi="Arial Narrow"/>
                <w:sz w:val="20"/>
                <w:szCs w:val="20"/>
              </w:rPr>
            </w:pPr>
            <w:r>
              <w:rPr>
                <w:rFonts w:ascii="Arial Narrow" w:hAnsi="Arial Narrow"/>
                <w:sz w:val="20"/>
                <w:szCs w:val="20"/>
              </w:rPr>
              <w:t>Os laboratórios possuem quantidade de insumos, materiais, e equipamentos condizentes com o espaço físico e número de vagas?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1372510F" w14:textId="35424E61"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1C75553B" w14:textId="77777777" w:rsidTr="00685772">
        <w:trPr>
          <w:trHeight w:val="340"/>
        </w:trPr>
        <w:tc>
          <w:tcPr>
            <w:tcW w:w="671" w:type="pct"/>
            <w:vMerge/>
            <w:tcBorders>
              <w:right w:val="single" w:sz="4" w:space="0" w:color="auto"/>
            </w:tcBorders>
            <w:shd w:val="clear" w:color="auto" w:fill="D9D9D9" w:themeFill="background1" w:themeFillShade="D9"/>
            <w:vAlign w:val="center"/>
          </w:tcPr>
          <w:p w14:paraId="411E9883" w14:textId="77777777"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D9D9D9" w:themeFill="background1" w:themeFillShade="D9"/>
            <w:vAlign w:val="center"/>
          </w:tcPr>
          <w:p w14:paraId="4DCDAABD"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661BE3A2" w14:textId="4BC5BD46" w:rsidR="007F2352" w:rsidRPr="007837EC" w:rsidRDefault="007F2352" w:rsidP="00A042EB">
            <w:pPr>
              <w:rPr>
                <w:rFonts w:ascii="Arial Narrow" w:hAnsi="Arial Narrow"/>
                <w:sz w:val="20"/>
                <w:szCs w:val="20"/>
              </w:rPr>
            </w:pPr>
            <w:r>
              <w:rPr>
                <w:rFonts w:ascii="Arial Narrow" w:hAnsi="Arial Narrow"/>
                <w:sz w:val="20"/>
                <w:szCs w:val="20"/>
              </w:rPr>
              <w:t>Existe avaliação periódica quanto às demandas, serviços prestados e à qualidade dos laboratórios?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56F8A8EC" w14:textId="7BFAFEB1"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14F34C0F" w14:textId="77777777" w:rsidTr="00685772">
        <w:trPr>
          <w:trHeight w:val="340"/>
        </w:trPr>
        <w:tc>
          <w:tcPr>
            <w:tcW w:w="671" w:type="pct"/>
            <w:vMerge/>
            <w:tcBorders>
              <w:bottom w:val="single" w:sz="4" w:space="0" w:color="auto"/>
              <w:right w:val="single" w:sz="4" w:space="0" w:color="auto"/>
            </w:tcBorders>
            <w:shd w:val="clear" w:color="auto" w:fill="D9D9D9" w:themeFill="background1" w:themeFillShade="D9"/>
            <w:vAlign w:val="center"/>
          </w:tcPr>
          <w:p w14:paraId="5C5376B3" w14:textId="77777777" w:rsidR="007F2352" w:rsidRPr="007837EC" w:rsidRDefault="007F2352" w:rsidP="00A042EB">
            <w:pPr>
              <w:rPr>
                <w:rFonts w:ascii="Arial Narrow" w:hAnsi="Arial Narrow"/>
                <w:sz w:val="20"/>
                <w:szCs w:val="20"/>
              </w:rPr>
            </w:pPr>
          </w:p>
        </w:tc>
        <w:tc>
          <w:tcPr>
            <w:tcW w:w="781" w:type="pct"/>
            <w:vMerge/>
            <w:tcBorders>
              <w:bottom w:val="single" w:sz="4" w:space="0" w:color="auto"/>
              <w:right w:val="single" w:sz="4" w:space="0" w:color="auto"/>
            </w:tcBorders>
            <w:shd w:val="clear" w:color="auto" w:fill="D9D9D9" w:themeFill="background1" w:themeFillShade="D9"/>
            <w:vAlign w:val="center"/>
          </w:tcPr>
          <w:p w14:paraId="08FD88B2" w14:textId="77777777"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D9D9D9" w:themeFill="background1" w:themeFillShade="D9"/>
            <w:vAlign w:val="center"/>
          </w:tcPr>
          <w:p w14:paraId="0171DC13" w14:textId="6709CB74" w:rsidR="007F2352" w:rsidRPr="007837EC" w:rsidRDefault="007F2352" w:rsidP="00A042EB">
            <w:pPr>
              <w:rPr>
                <w:rFonts w:ascii="Arial Narrow" w:hAnsi="Arial Narrow"/>
                <w:sz w:val="20"/>
                <w:szCs w:val="20"/>
              </w:rPr>
            </w:pPr>
            <w:r>
              <w:rPr>
                <w:rFonts w:ascii="Arial Narrow" w:hAnsi="Arial Narrow"/>
                <w:sz w:val="20"/>
                <w:szCs w:val="20"/>
              </w:rPr>
              <w:t>A gestão usa os resultados da avaliação para planejar o incremento a qualidade do atendimento, demanda existente e futura e das aulas ministradas?</w:t>
            </w:r>
          </w:p>
        </w:tc>
        <w:tc>
          <w:tcPr>
            <w:tcW w:w="262" w:type="pct"/>
            <w:tcBorders>
              <w:top w:val="single" w:sz="4" w:space="0" w:color="auto"/>
              <w:bottom w:val="single" w:sz="4" w:space="0" w:color="auto"/>
              <w:right w:val="single" w:sz="4" w:space="0" w:color="auto"/>
            </w:tcBorders>
            <w:shd w:val="clear" w:color="auto" w:fill="D9D9D9" w:themeFill="background1" w:themeFillShade="D9"/>
            <w:vAlign w:val="center"/>
          </w:tcPr>
          <w:p w14:paraId="08147C5A" w14:textId="7DCF046B"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51B7475A" w14:textId="259AF19A" w:rsidTr="0057038E">
        <w:trPr>
          <w:trHeight w:val="340"/>
        </w:trPr>
        <w:tc>
          <w:tcPr>
            <w:tcW w:w="671" w:type="pct"/>
            <w:tcBorders>
              <w:top w:val="single" w:sz="4" w:space="0" w:color="auto"/>
              <w:right w:val="single" w:sz="4" w:space="0" w:color="auto"/>
            </w:tcBorders>
            <w:shd w:val="clear" w:color="auto" w:fill="D9D9D9" w:themeFill="background1" w:themeFillShade="D9"/>
            <w:vAlign w:val="center"/>
          </w:tcPr>
          <w:p w14:paraId="65B7A80F" w14:textId="63D90B40" w:rsidR="007F2352" w:rsidRDefault="007F2352" w:rsidP="001440BE">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D9D9D9" w:themeFill="background1" w:themeFillShade="D9"/>
            <w:vAlign w:val="center"/>
          </w:tcPr>
          <w:p w14:paraId="60192D72" w14:textId="47A7F136" w:rsidR="007F2352" w:rsidRPr="001021B4" w:rsidRDefault="007F2352" w:rsidP="00513F76">
            <w:pPr>
              <w:pStyle w:val="PargrafodaLista"/>
              <w:numPr>
                <w:ilvl w:val="0"/>
                <w:numId w:val="59"/>
              </w:numPr>
              <w:spacing w:after="0"/>
              <w:ind w:left="187" w:hanging="187"/>
              <w:rPr>
                <w:rFonts w:ascii="Arial Narrow" w:hAnsi="Arial Narrow"/>
                <w:sz w:val="20"/>
                <w:szCs w:val="20"/>
              </w:rPr>
            </w:pPr>
            <w:r w:rsidRPr="001021B4">
              <w:rPr>
                <w:rFonts w:ascii="Arial Narrow" w:hAnsi="Arial Narrow"/>
                <w:sz w:val="20"/>
                <w:szCs w:val="20"/>
              </w:rPr>
              <w:t xml:space="preserve">O </w:t>
            </w:r>
            <w:r>
              <w:rPr>
                <w:rFonts w:ascii="Arial Narrow" w:hAnsi="Arial Narrow"/>
                <w:sz w:val="20"/>
                <w:szCs w:val="20"/>
              </w:rPr>
              <w:t xml:space="preserve">espaço físico do </w:t>
            </w:r>
            <w:r w:rsidRPr="001021B4">
              <w:rPr>
                <w:rFonts w:ascii="Arial Narrow" w:hAnsi="Arial Narrow"/>
                <w:sz w:val="20"/>
                <w:szCs w:val="20"/>
              </w:rPr>
              <w:t>LPC não foi entregue ao curso, o mobiliário e equipamentos já foram adquiridos.</w:t>
            </w:r>
          </w:p>
          <w:p w14:paraId="2EDAEE0D" w14:textId="3B6B8310" w:rsidR="007F2352" w:rsidRPr="001021B4" w:rsidRDefault="007F2352" w:rsidP="00513F76">
            <w:pPr>
              <w:pStyle w:val="PargrafodaLista"/>
              <w:numPr>
                <w:ilvl w:val="0"/>
                <w:numId w:val="59"/>
              </w:numPr>
              <w:spacing w:after="0"/>
              <w:ind w:left="187" w:hanging="187"/>
              <w:rPr>
                <w:rFonts w:ascii="Arial Narrow" w:hAnsi="Arial Narrow"/>
                <w:sz w:val="20"/>
                <w:szCs w:val="20"/>
              </w:rPr>
            </w:pPr>
            <w:r w:rsidRPr="001021B4">
              <w:rPr>
                <w:rFonts w:ascii="Arial Narrow" w:hAnsi="Arial Narrow"/>
                <w:sz w:val="20"/>
                <w:szCs w:val="20"/>
              </w:rPr>
              <w:t>Não existe um formulário de avaliação.</w:t>
            </w:r>
          </w:p>
          <w:p w14:paraId="44336E29" w14:textId="68DE8399" w:rsidR="007F2352" w:rsidRPr="001021B4" w:rsidRDefault="007F2352" w:rsidP="00513F76">
            <w:pPr>
              <w:pStyle w:val="PargrafodaLista"/>
              <w:numPr>
                <w:ilvl w:val="0"/>
                <w:numId w:val="59"/>
              </w:numPr>
              <w:spacing w:after="0"/>
              <w:ind w:left="187" w:hanging="187"/>
              <w:rPr>
                <w:rFonts w:ascii="Arial Narrow" w:hAnsi="Arial Narrow"/>
                <w:sz w:val="20"/>
                <w:szCs w:val="20"/>
              </w:rPr>
            </w:pPr>
            <w:r w:rsidRPr="001021B4">
              <w:rPr>
                <w:rFonts w:ascii="Arial Narrow" w:hAnsi="Arial Narrow"/>
                <w:sz w:val="20"/>
                <w:szCs w:val="20"/>
              </w:rPr>
              <w:t>O laboratório possui estagiários e não uma equipe de técnicos administrativos.</w:t>
            </w:r>
          </w:p>
        </w:tc>
      </w:tr>
      <w:tr w:rsidR="007F2352" w:rsidRPr="007837EC" w14:paraId="19EC79BC" w14:textId="77777777" w:rsidTr="00685772">
        <w:trPr>
          <w:trHeight w:val="340"/>
        </w:trPr>
        <w:tc>
          <w:tcPr>
            <w:tcW w:w="671" w:type="pct"/>
            <w:vMerge w:val="restart"/>
            <w:tcBorders>
              <w:top w:val="single" w:sz="4" w:space="0" w:color="auto"/>
              <w:right w:val="single" w:sz="4" w:space="0" w:color="auto"/>
            </w:tcBorders>
            <w:shd w:val="clear" w:color="auto" w:fill="auto"/>
            <w:vAlign w:val="center"/>
          </w:tcPr>
          <w:p w14:paraId="54B9A5BD" w14:textId="1FEB25B7" w:rsidR="007F2352" w:rsidRPr="007837EC" w:rsidRDefault="007F2352" w:rsidP="00A042EB">
            <w:pPr>
              <w:rPr>
                <w:rFonts w:ascii="Arial Narrow" w:hAnsi="Arial Narrow"/>
                <w:sz w:val="20"/>
                <w:szCs w:val="20"/>
              </w:rPr>
            </w:pPr>
            <w:r>
              <w:rPr>
                <w:rFonts w:ascii="Arial Narrow" w:hAnsi="Arial Narrow"/>
                <w:sz w:val="20"/>
                <w:szCs w:val="20"/>
              </w:rPr>
              <w:t>La</w:t>
            </w:r>
            <w:r w:rsidRPr="00A042EB">
              <w:rPr>
                <w:rFonts w:ascii="Arial Narrow" w:hAnsi="Arial Narrow"/>
                <w:sz w:val="20"/>
                <w:szCs w:val="20"/>
              </w:rPr>
              <w:t>boratórios didáticos de formação específica</w:t>
            </w:r>
          </w:p>
        </w:tc>
        <w:tc>
          <w:tcPr>
            <w:tcW w:w="781" w:type="pct"/>
            <w:vMerge w:val="restart"/>
            <w:tcBorders>
              <w:top w:val="single" w:sz="4" w:space="0" w:color="auto"/>
              <w:right w:val="single" w:sz="4" w:space="0" w:color="auto"/>
            </w:tcBorders>
            <w:shd w:val="clear" w:color="auto" w:fill="auto"/>
            <w:vAlign w:val="center"/>
          </w:tcPr>
          <w:p w14:paraId="71183463" w14:textId="57B6A4FC" w:rsidR="007F2352" w:rsidRPr="007837EC" w:rsidRDefault="007F2352" w:rsidP="00A042EB">
            <w:pPr>
              <w:rPr>
                <w:rFonts w:ascii="Arial Narrow" w:hAnsi="Arial Narrow"/>
                <w:sz w:val="20"/>
                <w:szCs w:val="20"/>
              </w:rPr>
            </w:pPr>
            <w:r>
              <w:rPr>
                <w:rFonts w:ascii="Arial Narrow" w:hAnsi="Arial Narrow"/>
                <w:sz w:val="20"/>
                <w:szCs w:val="20"/>
              </w:rPr>
              <w:t>Obrigatório aos cursos que possuem formação específica</w:t>
            </w:r>
          </w:p>
        </w:tc>
        <w:tc>
          <w:tcPr>
            <w:tcW w:w="3286" w:type="pct"/>
            <w:tcBorders>
              <w:top w:val="single" w:sz="4" w:space="0" w:color="auto"/>
              <w:bottom w:val="single" w:sz="4" w:space="0" w:color="auto"/>
              <w:right w:val="single" w:sz="4" w:space="0" w:color="auto"/>
            </w:tcBorders>
            <w:shd w:val="clear" w:color="auto" w:fill="auto"/>
            <w:vAlign w:val="center"/>
          </w:tcPr>
          <w:p w14:paraId="489EB1B3" w14:textId="36980313" w:rsidR="007F2352" w:rsidRPr="007837EC" w:rsidRDefault="007F2352" w:rsidP="00A042EB">
            <w:pPr>
              <w:rPr>
                <w:rFonts w:ascii="Arial Narrow" w:hAnsi="Arial Narrow"/>
                <w:sz w:val="20"/>
                <w:szCs w:val="20"/>
              </w:rPr>
            </w:pPr>
            <w:r>
              <w:rPr>
                <w:rFonts w:ascii="Arial Narrow" w:hAnsi="Arial Narrow"/>
                <w:sz w:val="20"/>
                <w:szCs w:val="20"/>
              </w:rPr>
              <w:t>Os laboratórios atendem às necessidades do curso, de acordo com o PPC e com as respectivas formas de funcionamento, utilização e segurança?</w:t>
            </w:r>
          </w:p>
        </w:tc>
        <w:tc>
          <w:tcPr>
            <w:tcW w:w="262" w:type="pct"/>
            <w:tcBorders>
              <w:top w:val="single" w:sz="4" w:space="0" w:color="auto"/>
              <w:bottom w:val="single" w:sz="4" w:space="0" w:color="auto"/>
              <w:right w:val="single" w:sz="4" w:space="0" w:color="auto"/>
            </w:tcBorders>
            <w:shd w:val="clear" w:color="auto" w:fill="auto"/>
            <w:vAlign w:val="center"/>
          </w:tcPr>
          <w:p w14:paraId="0B14040F" w14:textId="00BAB5D1"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560D1F88" w14:textId="77777777" w:rsidTr="00685772">
        <w:trPr>
          <w:trHeight w:val="340"/>
        </w:trPr>
        <w:tc>
          <w:tcPr>
            <w:tcW w:w="671" w:type="pct"/>
            <w:vMerge/>
            <w:tcBorders>
              <w:right w:val="single" w:sz="4" w:space="0" w:color="auto"/>
            </w:tcBorders>
            <w:shd w:val="clear" w:color="auto" w:fill="auto"/>
            <w:vAlign w:val="center"/>
          </w:tcPr>
          <w:p w14:paraId="18312B6F" w14:textId="75910165"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315C0DE7" w14:textId="52FD3A69"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338E22D2" w14:textId="1FC00BFA" w:rsidR="007F2352" w:rsidRPr="007837EC" w:rsidRDefault="007F2352" w:rsidP="00A042EB">
            <w:pPr>
              <w:rPr>
                <w:rFonts w:ascii="Arial Narrow" w:hAnsi="Arial Narrow"/>
                <w:sz w:val="20"/>
                <w:szCs w:val="20"/>
              </w:rPr>
            </w:pPr>
            <w:r>
              <w:rPr>
                <w:rFonts w:ascii="Arial Narrow" w:hAnsi="Arial Narrow"/>
                <w:sz w:val="20"/>
                <w:szCs w:val="20"/>
              </w:rPr>
              <w:t>Os laboratórios apresentam conforto, manutenção periódica, serviços de apoio técnico e disponibilidade de recursos de tecnologia da informação e comunicação adequados às atividades a serem desenvolvidas</w:t>
            </w:r>
            <w:r w:rsidR="00901902">
              <w:rPr>
                <w:rFonts w:ascii="Arial Narrow" w:hAnsi="Arial Narrow"/>
                <w:sz w:val="20"/>
                <w:szCs w:val="20"/>
              </w:rPr>
              <w:t>?</w:t>
            </w:r>
          </w:p>
        </w:tc>
        <w:tc>
          <w:tcPr>
            <w:tcW w:w="262" w:type="pct"/>
            <w:tcBorders>
              <w:top w:val="single" w:sz="4" w:space="0" w:color="auto"/>
              <w:bottom w:val="single" w:sz="4" w:space="0" w:color="auto"/>
              <w:right w:val="single" w:sz="4" w:space="0" w:color="auto"/>
            </w:tcBorders>
            <w:shd w:val="clear" w:color="auto" w:fill="auto"/>
            <w:vAlign w:val="center"/>
          </w:tcPr>
          <w:p w14:paraId="6EDAAC33" w14:textId="1446F21C"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65E33EFD" w14:textId="77777777" w:rsidTr="00685772">
        <w:trPr>
          <w:trHeight w:val="340"/>
        </w:trPr>
        <w:tc>
          <w:tcPr>
            <w:tcW w:w="671" w:type="pct"/>
            <w:vMerge/>
            <w:tcBorders>
              <w:right w:val="single" w:sz="4" w:space="0" w:color="auto"/>
            </w:tcBorders>
            <w:shd w:val="clear" w:color="auto" w:fill="auto"/>
            <w:vAlign w:val="center"/>
          </w:tcPr>
          <w:p w14:paraId="507F79C0" w14:textId="13094120"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456E9051" w14:textId="12D52455"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3DA35DE6" w14:textId="715958BC" w:rsidR="007F2352" w:rsidRPr="007837EC" w:rsidRDefault="007F2352" w:rsidP="00A042EB">
            <w:pPr>
              <w:rPr>
                <w:rFonts w:ascii="Arial Narrow" w:hAnsi="Arial Narrow"/>
                <w:sz w:val="20"/>
                <w:szCs w:val="20"/>
              </w:rPr>
            </w:pPr>
            <w:r>
              <w:rPr>
                <w:rFonts w:ascii="Arial Narrow" w:hAnsi="Arial Narrow"/>
                <w:sz w:val="20"/>
                <w:szCs w:val="20"/>
              </w:rPr>
              <w:t>Os laboratórios possuem quantidade de insumos, materiais, e equipamentos condizentes com o espaço físico e número de vagas?</w:t>
            </w:r>
          </w:p>
        </w:tc>
        <w:tc>
          <w:tcPr>
            <w:tcW w:w="262" w:type="pct"/>
            <w:tcBorders>
              <w:top w:val="single" w:sz="4" w:space="0" w:color="auto"/>
              <w:bottom w:val="single" w:sz="4" w:space="0" w:color="auto"/>
              <w:right w:val="single" w:sz="4" w:space="0" w:color="auto"/>
            </w:tcBorders>
            <w:shd w:val="clear" w:color="auto" w:fill="auto"/>
            <w:vAlign w:val="center"/>
          </w:tcPr>
          <w:p w14:paraId="3F561EAA" w14:textId="0BAE113F"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512D4DB0" w14:textId="65D952DD" w:rsidTr="00685772">
        <w:trPr>
          <w:trHeight w:val="340"/>
        </w:trPr>
        <w:tc>
          <w:tcPr>
            <w:tcW w:w="671" w:type="pct"/>
            <w:vMerge/>
            <w:tcBorders>
              <w:right w:val="single" w:sz="4" w:space="0" w:color="auto"/>
            </w:tcBorders>
            <w:shd w:val="clear" w:color="auto" w:fill="auto"/>
            <w:vAlign w:val="center"/>
          </w:tcPr>
          <w:p w14:paraId="17EE1338" w14:textId="693F8BBF" w:rsidR="007F2352" w:rsidRPr="007837EC" w:rsidRDefault="007F2352" w:rsidP="00A042EB">
            <w:pPr>
              <w:rPr>
                <w:rFonts w:ascii="Arial Narrow" w:hAnsi="Arial Narrow"/>
                <w:sz w:val="20"/>
                <w:szCs w:val="20"/>
              </w:rPr>
            </w:pPr>
          </w:p>
        </w:tc>
        <w:tc>
          <w:tcPr>
            <w:tcW w:w="781" w:type="pct"/>
            <w:vMerge/>
            <w:tcBorders>
              <w:right w:val="single" w:sz="4" w:space="0" w:color="auto"/>
            </w:tcBorders>
            <w:shd w:val="clear" w:color="auto" w:fill="auto"/>
            <w:vAlign w:val="center"/>
          </w:tcPr>
          <w:p w14:paraId="236412AD" w14:textId="532C12F9" w:rsidR="007F2352" w:rsidRPr="007837EC" w:rsidRDefault="007F2352" w:rsidP="00A042EB">
            <w:pPr>
              <w:rPr>
                <w:rFonts w:ascii="Arial Narrow" w:hAnsi="Arial Narrow"/>
                <w:sz w:val="20"/>
                <w:szCs w:val="20"/>
              </w:rPr>
            </w:pPr>
          </w:p>
        </w:tc>
        <w:tc>
          <w:tcPr>
            <w:tcW w:w="3286" w:type="pct"/>
            <w:tcBorders>
              <w:top w:val="single" w:sz="4" w:space="0" w:color="auto"/>
              <w:bottom w:val="single" w:sz="4" w:space="0" w:color="auto"/>
              <w:right w:val="single" w:sz="4" w:space="0" w:color="auto"/>
            </w:tcBorders>
            <w:shd w:val="clear" w:color="auto" w:fill="auto"/>
            <w:vAlign w:val="center"/>
          </w:tcPr>
          <w:p w14:paraId="1E74DB12" w14:textId="02F41D9E" w:rsidR="007F2352" w:rsidRPr="007837EC" w:rsidRDefault="007F2352" w:rsidP="00A042EB">
            <w:pPr>
              <w:rPr>
                <w:rFonts w:ascii="Arial Narrow" w:hAnsi="Arial Narrow"/>
                <w:sz w:val="20"/>
                <w:szCs w:val="20"/>
              </w:rPr>
            </w:pPr>
            <w:r>
              <w:rPr>
                <w:rFonts w:ascii="Arial Narrow" w:hAnsi="Arial Narrow"/>
                <w:sz w:val="20"/>
                <w:szCs w:val="20"/>
              </w:rPr>
              <w:t>Existe avaliação periódica quanto às demandas, serviços prestados e à qualidade dos laboratórios?</w:t>
            </w:r>
          </w:p>
        </w:tc>
        <w:tc>
          <w:tcPr>
            <w:tcW w:w="262" w:type="pct"/>
            <w:tcBorders>
              <w:top w:val="single" w:sz="4" w:space="0" w:color="auto"/>
              <w:bottom w:val="single" w:sz="4" w:space="0" w:color="auto"/>
              <w:right w:val="single" w:sz="4" w:space="0" w:color="auto"/>
            </w:tcBorders>
            <w:shd w:val="clear" w:color="auto" w:fill="auto"/>
            <w:vAlign w:val="center"/>
          </w:tcPr>
          <w:p w14:paraId="5D4CE74A" w14:textId="2FD8558F"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103CC6EE" w14:textId="73DCCE39" w:rsidTr="00685772">
        <w:trPr>
          <w:trHeight w:val="371"/>
        </w:trPr>
        <w:tc>
          <w:tcPr>
            <w:tcW w:w="671" w:type="pct"/>
            <w:vMerge/>
            <w:tcBorders>
              <w:bottom w:val="single" w:sz="4" w:space="0" w:color="auto"/>
            </w:tcBorders>
            <w:shd w:val="clear" w:color="auto" w:fill="auto"/>
            <w:vAlign w:val="center"/>
          </w:tcPr>
          <w:p w14:paraId="520A46C8" w14:textId="65A01655" w:rsidR="007F2352" w:rsidRPr="007837EC" w:rsidRDefault="007F2352" w:rsidP="00A042EB">
            <w:pPr>
              <w:rPr>
                <w:rFonts w:ascii="Arial Narrow" w:hAnsi="Arial Narrow"/>
                <w:sz w:val="20"/>
                <w:szCs w:val="20"/>
              </w:rPr>
            </w:pPr>
          </w:p>
        </w:tc>
        <w:tc>
          <w:tcPr>
            <w:tcW w:w="781" w:type="pct"/>
            <w:vMerge/>
            <w:tcBorders>
              <w:bottom w:val="single" w:sz="4" w:space="0" w:color="auto"/>
              <w:right w:val="single" w:sz="4" w:space="0" w:color="auto"/>
            </w:tcBorders>
            <w:shd w:val="clear" w:color="auto" w:fill="auto"/>
            <w:vAlign w:val="center"/>
          </w:tcPr>
          <w:p w14:paraId="6F4A4B6F" w14:textId="579E031D" w:rsidR="007F2352" w:rsidRPr="007837EC" w:rsidRDefault="007F2352" w:rsidP="00A042EB">
            <w:pPr>
              <w:rPr>
                <w:rFonts w:ascii="Arial Narrow" w:hAnsi="Arial Narrow"/>
                <w:sz w:val="20"/>
                <w:szCs w:val="20"/>
              </w:rPr>
            </w:pPr>
          </w:p>
        </w:tc>
        <w:tc>
          <w:tcPr>
            <w:tcW w:w="3286" w:type="pct"/>
            <w:tcBorders>
              <w:top w:val="single" w:sz="4" w:space="0" w:color="auto"/>
              <w:left w:val="single" w:sz="4" w:space="0" w:color="auto"/>
              <w:bottom w:val="single" w:sz="4" w:space="0" w:color="auto"/>
              <w:right w:val="single" w:sz="4" w:space="0" w:color="auto"/>
            </w:tcBorders>
            <w:shd w:val="clear" w:color="auto" w:fill="auto"/>
            <w:vAlign w:val="center"/>
          </w:tcPr>
          <w:p w14:paraId="38E91C2D" w14:textId="09F50B7A" w:rsidR="007F2352" w:rsidRPr="007837EC" w:rsidRDefault="007F2352" w:rsidP="00322AE5">
            <w:pPr>
              <w:rPr>
                <w:rFonts w:ascii="Arial Narrow" w:hAnsi="Arial Narrow"/>
                <w:sz w:val="20"/>
                <w:szCs w:val="20"/>
              </w:rPr>
            </w:pPr>
            <w:r>
              <w:rPr>
                <w:rFonts w:ascii="Arial Narrow" w:hAnsi="Arial Narrow"/>
                <w:sz w:val="20"/>
                <w:szCs w:val="20"/>
              </w:rPr>
              <w:t>A gestão usa os resultados da avaliação para planejar o incremento a qualidade do atendimento, demanda existente e futura e das aulas ministradas?</w:t>
            </w:r>
          </w:p>
        </w:tc>
        <w:tc>
          <w:tcPr>
            <w:tcW w:w="262" w:type="pct"/>
            <w:tcBorders>
              <w:top w:val="single" w:sz="4" w:space="0" w:color="auto"/>
              <w:left w:val="single" w:sz="4" w:space="0" w:color="auto"/>
              <w:bottom w:val="single" w:sz="4" w:space="0" w:color="auto"/>
              <w:right w:val="single" w:sz="4" w:space="0" w:color="auto"/>
            </w:tcBorders>
            <w:shd w:val="clear" w:color="auto" w:fill="auto"/>
            <w:vAlign w:val="center"/>
          </w:tcPr>
          <w:p w14:paraId="78E049FA" w14:textId="19572738" w:rsidR="007F2352" w:rsidRPr="007837EC" w:rsidRDefault="007F2352" w:rsidP="00A042EB">
            <w:pPr>
              <w:jc w:val="center"/>
              <w:rPr>
                <w:rFonts w:ascii="Arial Narrow" w:hAnsi="Arial Narrow"/>
                <w:sz w:val="20"/>
                <w:szCs w:val="20"/>
              </w:rPr>
            </w:pPr>
            <w:r>
              <w:rPr>
                <w:rFonts w:ascii="Arial Narrow" w:hAnsi="Arial Narrow"/>
                <w:sz w:val="20"/>
                <w:szCs w:val="20"/>
              </w:rPr>
              <w:t>N</w:t>
            </w:r>
          </w:p>
        </w:tc>
      </w:tr>
      <w:tr w:rsidR="007F2352" w:rsidRPr="007837EC" w14:paraId="4B96C2E3" w14:textId="77777777" w:rsidTr="0057038E">
        <w:trPr>
          <w:trHeight w:val="340"/>
        </w:trPr>
        <w:tc>
          <w:tcPr>
            <w:tcW w:w="671" w:type="pct"/>
            <w:tcBorders>
              <w:top w:val="single" w:sz="4" w:space="0" w:color="auto"/>
              <w:right w:val="single" w:sz="4" w:space="0" w:color="auto"/>
            </w:tcBorders>
            <w:shd w:val="clear" w:color="auto" w:fill="auto"/>
            <w:vAlign w:val="center"/>
          </w:tcPr>
          <w:p w14:paraId="702AE9D8" w14:textId="77777777" w:rsidR="007F2352" w:rsidRDefault="007F2352"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auto"/>
            <w:vAlign w:val="center"/>
          </w:tcPr>
          <w:p w14:paraId="32A21540" w14:textId="77777777" w:rsidR="007F2352"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O LHAC possui bancadas e cadeiras sem ergonomia; os suprimentos não são adquiridos a 8 anos.</w:t>
            </w:r>
          </w:p>
          <w:p w14:paraId="5D3C6877" w14:textId="77777777" w:rsidR="007F2352" w:rsidRPr="001021B4" w:rsidRDefault="007F2352" w:rsidP="00513F76">
            <w:pPr>
              <w:pStyle w:val="PargrafodaLista"/>
              <w:numPr>
                <w:ilvl w:val="0"/>
                <w:numId w:val="59"/>
              </w:numPr>
              <w:spacing w:after="0" w:line="240" w:lineRule="auto"/>
              <w:ind w:left="187" w:hanging="187"/>
              <w:rPr>
                <w:rFonts w:ascii="Arial Narrow" w:hAnsi="Arial Narrow"/>
                <w:sz w:val="20"/>
                <w:szCs w:val="20"/>
              </w:rPr>
            </w:pPr>
            <w:r w:rsidRPr="001021B4">
              <w:rPr>
                <w:rFonts w:ascii="Arial Narrow" w:hAnsi="Arial Narrow"/>
                <w:sz w:val="20"/>
                <w:szCs w:val="20"/>
              </w:rPr>
              <w:lastRenderedPageBreak/>
              <w:t>Não existe um formulário de avaliação.</w:t>
            </w:r>
          </w:p>
          <w:p w14:paraId="55E5B525" w14:textId="77777777" w:rsidR="007F2352" w:rsidRDefault="007F2352" w:rsidP="00513F76">
            <w:pPr>
              <w:pStyle w:val="PargrafodaLista"/>
              <w:numPr>
                <w:ilvl w:val="0"/>
                <w:numId w:val="59"/>
              </w:numPr>
              <w:spacing w:after="0" w:line="240" w:lineRule="auto"/>
              <w:ind w:left="187" w:hanging="187"/>
              <w:rPr>
                <w:rFonts w:ascii="Arial Narrow" w:hAnsi="Arial Narrow"/>
                <w:sz w:val="20"/>
                <w:szCs w:val="20"/>
              </w:rPr>
            </w:pPr>
            <w:r w:rsidRPr="001021B4">
              <w:rPr>
                <w:rFonts w:ascii="Arial Narrow" w:hAnsi="Arial Narrow"/>
                <w:sz w:val="20"/>
                <w:szCs w:val="20"/>
              </w:rPr>
              <w:t>O laboratório possui estagiários e não uma equipe de técnicos administrativos.</w:t>
            </w:r>
          </w:p>
          <w:p w14:paraId="3959F848" w14:textId="3B69FD91" w:rsidR="007F2352" w:rsidRDefault="007F2352" w:rsidP="00513F76">
            <w:pPr>
              <w:pStyle w:val="PargrafodaLista"/>
              <w:numPr>
                <w:ilvl w:val="0"/>
                <w:numId w:val="59"/>
              </w:numPr>
              <w:spacing w:after="0" w:line="240" w:lineRule="auto"/>
              <w:ind w:left="187" w:hanging="187"/>
              <w:rPr>
                <w:rFonts w:ascii="Arial Narrow" w:hAnsi="Arial Narrow"/>
                <w:sz w:val="20"/>
                <w:szCs w:val="20"/>
              </w:rPr>
            </w:pPr>
            <w:r>
              <w:rPr>
                <w:rFonts w:ascii="Arial Narrow" w:hAnsi="Arial Narrow"/>
                <w:sz w:val="20"/>
                <w:szCs w:val="20"/>
              </w:rPr>
              <w:t>O parque de computadores está desatualizado.</w:t>
            </w:r>
          </w:p>
        </w:tc>
      </w:tr>
      <w:tr w:rsidR="007F2352" w:rsidRPr="007837EC" w14:paraId="5B00E341" w14:textId="134FF6EA" w:rsidTr="00685772">
        <w:trPr>
          <w:trHeight w:val="340"/>
        </w:trPr>
        <w:tc>
          <w:tcPr>
            <w:tcW w:w="671"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06A857A1" w14:textId="0F161550" w:rsidR="007F2352" w:rsidRPr="007837EC" w:rsidRDefault="007F2352" w:rsidP="00A042EB">
            <w:pPr>
              <w:rPr>
                <w:rFonts w:ascii="Arial Narrow" w:hAnsi="Arial Narrow"/>
                <w:sz w:val="20"/>
                <w:szCs w:val="20"/>
              </w:rPr>
            </w:pPr>
            <w:r w:rsidRPr="00A042EB">
              <w:rPr>
                <w:rFonts w:ascii="Arial Narrow" w:hAnsi="Arial Narrow"/>
                <w:sz w:val="20"/>
                <w:szCs w:val="20"/>
              </w:rPr>
              <w:lastRenderedPageBreak/>
              <w:t>Comitê de Ética em Pesquisa (CEP)</w:t>
            </w:r>
          </w:p>
        </w:tc>
        <w:tc>
          <w:tcPr>
            <w:tcW w:w="781"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033673B0" w14:textId="1B0752AB" w:rsidR="007F2352" w:rsidRPr="007837EC" w:rsidRDefault="007F2352" w:rsidP="00A042EB">
            <w:pPr>
              <w:rPr>
                <w:rFonts w:ascii="Arial Narrow" w:hAnsi="Arial Narrow"/>
                <w:sz w:val="20"/>
                <w:szCs w:val="20"/>
              </w:rPr>
            </w:pPr>
            <w:r>
              <w:rPr>
                <w:rFonts w:ascii="Arial Narrow" w:hAnsi="Arial Narrow"/>
                <w:sz w:val="20"/>
                <w:szCs w:val="20"/>
              </w:rPr>
              <w:t>Obrigatório aos cursos que contemplem a realização de pesquisa em seres humanos no PPC</w:t>
            </w:r>
          </w:p>
        </w:tc>
        <w:tc>
          <w:tcPr>
            <w:tcW w:w="32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858398" w14:textId="33F1A7EE" w:rsidR="007F2352" w:rsidRPr="007837EC" w:rsidRDefault="007F2352" w:rsidP="00A042EB">
            <w:pPr>
              <w:rPr>
                <w:rFonts w:ascii="Arial Narrow" w:hAnsi="Arial Narrow"/>
                <w:sz w:val="20"/>
                <w:szCs w:val="20"/>
              </w:rPr>
            </w:pPr>
            <w:r>
              <w:rPr>
                <w:rFonts w:ascii="Arial Narrow" w:hAnsi="Arial Narrow"/>
                <w:sz w:val="20"/>
                <w:szCs w:val="20"/>
              </w:rPr>
              <w:t>Comitê de ética homologado no CONEP?</w:t>
            </w:r>
          </w:p>
        </w:tc>
        <w:tc>
          <w:tcPr>
            <w:tcW w:w="2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C03A02" w14:textId="58C412D3"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4DD1BFE5" w14:textId="1B45026D" w:rsidTr="00685772">
        <w:trPr>
          <w:trHeight w:val="340"/>
        </w:trPr>
        <w:tc>
          <w:tcPr>
            <w:tcW w:w="671" w:type="pct"/>
            <w:vMerge/>
            <w:tcBorders>
              <w:left w:val="single" w:sz="4" w:space="0" w:color="auto"/>
              <w:right w:val="single" w:sz="4" w:space="0" w:color="auto"/>
            </w:tcBorders>
            <w:shd w:val="clear" w:color="auto" w:fill="D9D9D9" w:themeFill="background1" w:themeFillShade="D9"/>
            <w:vAlign w:val="center"/>
          </w:tcPr>
          <w:p w14:paraId="4C1B16EC" w14:textId="54310678" w:rsidR="007F2352" w:rsidRPr="007837EC" w:rsidRDefault="007F2352" w:rsidP="00A042EB">
            <w:pPr>
              <w:rPr>
                <w:rFonts w:ascii="Arial Narrow" w:hAnsi="Arial Narrow"/>
                <w:sz w:val="20"/>
                <w:szCs w:val="20"/>
              </w:rPr>
            </w:pPr>
          </w:p>
        </w:tc>
        <w:tc>
          <w:tcPr>
            <w:tcW w:w="781" w:type="pct"/>
            <w:vMerge/>
            <w:tcBorders>
              <w:left w:val="single" w:sz="4" w:space="0" w:color="auto"/>
              <w:right w:val="single" w:sz="4" w:space="0" w:color="auto"/>
            </w:tcBorders>
            <w:shd w:val="clear" w:color="auto" w:fill="D9D9D9" w:themeFill="background1" w:themeFillShade="D9"/>
            <w:vAlign w:val="center"/>
          </w:tcPr>
          <w:p w14:paraId="464B3234" w14:textId="07B08C69" w:rsidR="007F2352" w:rsidRPr="007837EC" w:rsidRDefault="007F2352" w:rsidP="00A042EB">
            <w:pPr>
              <w:rPr>
                <w:rFonts w:ascii="Arial Narrow" w:hAnsi="Arial Narrow"/>
                <w:sz w:val="20"/>
                <w:szCs w:val="20"/>
              </w:rPr>
            </w:pPr>
          </w:p>
        </w:tc>
        <w:tc>
          <w:tcPr>
            <w:tcW w:w="32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6CBF5B" w14:textId="1FF846FB" w:rsidR="007F2352" w:rsidRPr="007837EC" w:rsidRDefault="007F2352" w:rsidP="00A042EB">
            <w:pPr>
              <w:rPr>
                <w:rFonts w:ascii="Arial Narrow" w:hAnsi="Arial Narrow"/>
                <w:sz w:val="20"/>
                <w:szCs w:val="20"/>
              </w:rPr>
            </w:pPr>
            <w:r>
              <w:rPr>
                <w:rFonts w:ascii="Arial Narrow" w:hAnsi="Arial Narrow"/>
                <w:sz w:val="20"/>
                <w:szCs w:val="20"/>
              </w:rPr>
              <w:t>Comitê de ética pertence à própria instituição?</w:t>
            </w:r>
          </w:p>
        </w:tc>
        <w:tc>
          <w:tcPr>
            <w:tcW w:w="2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7AD6DB" w14:textId="12C7CE8C"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5FE3551B" w14:textId="36A380E5" w:rsidTr="00685772">
        <w:trPr>
          <w:trHeight w:val="340"/>
        </w:trPr>
        <w:tc>
          <w:tcPr>
            <w:tcW w:w="671"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02BB8737" w14:textId="1FF16FAD" w:rsidR="007F2352" w:rsidRPr="007837EC" w:rsidRDefault="007F2352" w:rsidP="00A042EB">
            <w:pPr>
              <w:rPr>
                <w:rFonts w:ascii="Arial Narrow" w:hAnsi="Arial Narrow"/>
                <w:sz w:val="20"/>
                <w:szCs w:val="20"/>
              </w:rPr>
            </w:pPr>
          </w:p>
        </w:tc>
        <w:tc>
          <w:tcPr>
            <w:tcW w:w="781"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6F3F0658" w14:textId="265A6363" w:rsidR="007F2352" w:rsidRPr="007837EC" w:rsidRDefault="007F2352" w:rsidP="00A042EB">
            <w:pPr>
              <w:rPr>
                <w:rFonts w:ascii="Arial Narrow" w:hAnsi="Arial Narrow"/>
                <w:sz w:val="20"/>
                <w:szCs w:val="20"/>
              </w:rPr>
            </w:pPr>
          </w:p>
        </w:tc>
        <w:tc>
          <w:tcPr>
            <w:tcW w:w="32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12B10B" w14:textId="5C93B41C" w:rsidR="007F2352" w:rsidRPr="007837EC" w:rsidRDefault="007F2352" w:rsidP="00A042EB">
            <w:pPr>
              <w:rPr>
                <w:rFonts w:ascii="Arial Narrow" w:hAnsi="Arial Narrow"/>
                <w:sz w:val="20"/>
                <w:szCs w:val="20"/>
              </w:rPr>
            </w:pPr>
            <w:r>
              <w:rPr>
                <w:rFonts w:ascii="Arial Narrow" w:hAnsi="Arial Narrow"/>
                <w:sz w:val="20"/>
                <w:szCs w:val="20"/>
              </w:rPr>
              <w:t>Comitê de Ética presta atendimento à instituições parceiras?</w:t>
            </w:r>
          </w:p>
        </w:tc>
        <w:tc>
          <w:tcPr>
            <w:tcW w:w="2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94ADE1" w14:textId="29718C8F" w:rsidR="007F2352" w:rsidRPr="007837EC" w:rsidRDefault="007F2352" w:rsidP="00A042EB">
            <w:pPr>
              <w:jc w:val="center"/>
              <w:rPr>
                <w:rFonts w:ascii="Arial Narrow" w:hAnsi="Arial Narrow"/>
                <w:sz w:val="20"/>
                <w:szCs w:val="20"/>
              </w:rPr>
            </w:pPr>
            <w:r>
              <w:rPr>
                <w:rFonts w:ascii="Arial Narrow" w:hAnsi="Arial Narrow"/>
                <w:sz w:val="20"/>
                <w:szCs w:val="20"/>
              </w:rPr>
              <w:t>S</w:t>
            </w:r>
          </w:p>
        </w:tc>
      </w:tr>
      <w:tr w:rsidR="007F2352" w:rsidRPr="007837EC" w14:paraId="384F973E" w14:textId="77777777" w:rsidTr="0057038E">
        <w:trPr>
          <w:trHeight w:val="340"/>
        </w:trPr>
        <w:tc>
          <w:tcPr>
            <w:tcW w:w="671" w:type="pct"/>
            <w:tcBorders>
              <w:top w:val="single" w:sz="4" w:space="0" w:color="auto"/>
              <w:right w:val="single" w:sz="4" w:space="0" w:color="auto"/>
            </w:tcBorders>
            <w:shd w:val="clear" w:color="auto" w:fill="D9D9D9" w:themeFill="background1" w:themeFillShade="D9"/>
            <w:vAlign w:val="center"/>
          </w:tcPr>
          <w:p w14:paraId="0A445FDD" w14:textId="77777777" w:rsidR="007F2352" w:rsidRDefault="007F2352" w:rsidP="007F78A3">
            <w:pPr>
              <w:rPr>
                <w:rFonts w:ascii="Arial Narrow" w:hAnsi="Arial Narrow"/>
                <w:sz w:val="20"/>
                <w:szCs w:val="20"/>
              </w:rPr>
            </w:pPr>
            <w:r>
              <w:rPr>
                <w:rFonts w:ascii="Arial Narrow" w:hAnsi="Arial Narrow"/>
                <w:sz w:val="20"/>
                <w:szCs w:val="20"/>
              </w:rPr>
              <w:t>Observações:</w:t>
            </w:r>
          </w:p>
        </w:tc>
        <w:tc>
          <w:tcPr>
            <w:tcW w:w="4329" w:type="pct"/>
            <w:gridSpan w:val="3"/>
            <w:tcBorders>
              <w:top w:val="single" w:sz="4" w:space="0" w:color="auto"/>
              <w:right w:val="single" w:sz="4" w:space="0" w:color="auto"/>
            </w:tcBorders>
            <w:shd w:val="clear" w:color="auto" w:fill="D9D9D9" w:themeFill="background1" w:themeFillShade="D9"/>
            <w:vAlign w:val="center"/>
          </w:tcPr>
          <w:p w14:paraId="24F0789B" w14:textId="02DF5AB9" w:rsidR="007F2352" w:rsidRPr="001021B4" w:rsidRDefault="007F2352" w:rsidP="00513F76">
            <w:pPr>
              <w:pStyle w:val="PargrafodaLista"/>
              <w:numPr>
                <w:ilvl w:val="0"/>
                <w:numId w:val="59"/>
              </w:numPr>
              <w:spacing w:after="0"/>
              <w:ind w:left="187" w:hanging="187"/>
              <w:rPr>
                <w:rFonts w:ascii="Arial Narrow" w:hAnsi="Arial Narrow"/>
                <w:sz w:val="20"/>
                <w:szCs w:val="20"/>
              </w:rPr>
            </w:pPr>
            <w:r>
              <w:rPr>
                <w:rFonts w:ascii="Arial Narrow" w:hAnsi="Arial Narrow"/>
                <w:sz w:val="20"/>
                <w:szCs w:val="20"/>
              </w:rPr>
              <w:t xml:space="preserve">Atende </w:t>
            </w:r>
            <w:r w:rsidR="00F826F7">
              <w:rPr>
                <w:rFonts w:ascii="Arial Narrow" w:hAnsi="Arial Narrow"/>
                <w:sz w:val="20"/>
                <w:szCs w:val="20"/>
              </w:rPr>
              <w:t xml:space="preserve">a </w:t>
            </w:r>
            <w:r>
              <w:rPr>
                <w:rFonts w:ascii="Arial Narrow" w:hAnsi="Arial Narrow"/>
                <w:sz w:val="20"/>
                <w:szCs w:val="20"/>
              </w:rPr>
              <w:t>todos os itens</w:t>
            </w:r>
          </w:p>
        </w:tc>
      </w:tr>
    </w:tbl>
    <w:p w14:paraId="4ACD67D9" w14:textId="77777777" w:rsidR="00A042EB" w:rsidRDefault="00A042EB" w:rsidP="00B340D6">
      <w:pPr>
        <w:jc w:val="center"/>
      </w:pPr>
    </w:p>
    <w:p w14:paraId="150139D4" w14:textId="77777777" w:rsidR="00DF7691" w:rsidRDefault="00DF7691" w:rsidP="00B340D6">
      <w:pPr>
        <w:jc w:val="center"/>
        <w:sectPr w:rsidR="00DF7691" w:rsidSect="00DF7691">
          <w:pgSz w:w="11906" w:h="16838"/>
          <w:pgMar w:top="1985" w:right="851" w:bottom="1134" w:left="1701" w:header="709" w:footer="709" w:gutter="0"/>
          <w:pgNumType w:start="253"/>
          <w:cols w:space="708"/>
          <w:docGrid w:linePitch="360"/>
        </w:sectPr>
      </w:pPr>
    </w:p>
    <w:p w14:paraId="6B1431D6" w14:textId="77777777" w:rsidR="00DF7691" w:rsidRPr="00C97787" w:rsidRDefault="00DF7691" w:rsidP="00DF7691">
      <w:pPr>
        <w:pStyle w:val="Ttulo2"/>
      </w:pPr>
      <w:bookmarkStart w:id="142" w:name="_Toc521829304"/>
      <w:r w:rsidRPr="00C97787">
        <w:lastRenderedPageBreak/>
        <w:t>ANEXO</w:t>
      </w:r>
      <w:r>
        <w:t xml:space="preserve"> X</w:t>
      </w:r>
      <w:r w:rsidRPr="00C97787">
        <w:t xml:space="preserve"> - LEVANTAMENTO DE DADOS PARA AVALIAÇÃO INTERNA</w:t>
      </w:r>
      <w:bookmarkEnd w:id="142"/>
    </w:p>
    <w:p w14:paraId="00C8C4F3" w14:textId="77777777" w:rsidR="00DF7691" w:rsidRDefault="00DF7691" w:rsidP="00DF7691"/>
    <w:p w14:paraId="31384877" w14:textId="77777777" w:rsidR="00DF7691" w:rsidRPr="00672FD2" w:rsidRDefault="00DF7691" w:rsidP="00DF7691">
      <w:pPr>
        <w:jc w:val="both"/>
      </w:pPr>
      <w:r w:rsidRPr="00672FD2">
        <w:t>Nesta seção serã</w:t>
      </w:r>
      <w:r>
        <w:t>o apresentadas informações acadêmicas e pedagógicas sobre as turmas ofertadas pelo curso, com dados sobre a ocupação das turmas, os docentes associados, período e ano de oferta, percentuais de aproveitamento, reprovação por frequência e por nota, quantidade de ingressantes com a forma de ingresso, número de formandos por ano e período, percentual de ocupação total do curso. Além disso, será apresentado o resultado do questionário do egresso, com as informações selecionadas como de maior importância. Esse conjunto de informações foi extraída dos sistemas de informação SIE/UFT e questionário do egresso, e foram usadas pelo NDE nas reuniões ocorridas no período de 2015 à 2018.</w:t>
      </w:r>
    </w:p>
    <w:p w14:paraId="5740BAD2" w14:textId="77777777" w:rsidR="00DF7691" w:rsidRDefault="00DF7691" w:rsidP="00DF7691">
      <w:pPr>
        <w:jc w:val="both"/>
        <w:rPr>
          <w:b/>
        </w:rPr>
      </w:pPr>
    </w:p>
    <w:p w14:paraId="694BFB77" w14:textId="77777777" w:rsidR="00DF7691" w:rsidRPr="00BE698F" w:rsidRDefault="00DF7691" w:rsidP="00DF7691">
      <w:pPr>
        <w:spacing w:after="120"/>
        <w:jc w:val="both"/>
        <w:rPr>
          <w:b/>
        </w:rPr>
      </w:pPr>
      <w:r w:rsidRPr="005B0E04">
        <w:rPr>
          <w:b/>
        </w:rPr>
        <w:t>Resultado do Questionário do Egresso</w:t>
      </w:r>
    </w:p>
    <w:p w14:paraId="22FAFF6A" w14:textId="77777777" w:rsidR="00DF7691" w:rsidRDefault="00DF7691" w:rsidP="00DF7691">
      <w:pPr>
        <w:jc w:val="both"/>
      </w:pPr>
      <w:r w:rsidRPr="00BC4FC6">
        <w:t>Universidade Federal do Tocantins tem uma genuína preocupação com a inserção dos discentes no mercado de trabalho. A Diretoria de Desenvolvimento e Regulação da Graduação da Pró-Reitoria de Graduação (DDRG/Prograd) faz o acompanhamento de egressos de forma a acompanhar a inserção dos discentes no mercado de trabalho, uma vez que a UFT preza pela formação de cidadãos qualificados e comprometidos com a sociedade.</w:t>
      </w:r>
      <w:r>
        <w:t xml:space="preserve"> Nesse sentido, o</w:t>
      </w:r>
      <w:r w:rsidRPr="00BC4FC6">
        <w:t xml:space="preserve"> objetivo é que, ao término do curso, os alunos tenham, além de condições de se inserir profissionalmente no mercado de trabalho, uma visão crítica, dinâmica e consciente do ambiente social. </w:t>
      </w:r>
      <w:r>
        <w:t>Portanto</w:t>
      </w:r>
      <w:r w:rsidRPr="00BC4FC6">
        <w:t xml:space="preserve">, </w:t>
      </w:r>
      <w:r>
        <w:t>o a</w:t>
      </w:r>
      <w:r w:rsidRPr="00BC4FC6">
        <w:t xml:space="preserve"> UFT procura desenvolver uma política de acompanhamento de egressos em conformidade com o </w:t>
      </w:r>
      <w:r>
        <w:t>SINAES</w:t>
      </w:r>
      <w:r w:rsidRPr="00BC4FC6">
        <w:t xml:space="preserve"> e consciente de que o seu papel social e sua responsabilidade para com os alunos continuam mesmo após concluída a formação.</w:t>
      </w:r>
    </w:p>
    <w:p w14:paraId="122550AA" w14:textId="77777777" w:rsidR="00DF7691" w:rsidRDefault="00DF7691" w:rsidP="00DF7691">
      <w:pPr>
        <w:jc w:val="both"/>
      </w:pPr>
    </w:p>
    <w:p w14:paraId="3C94445A" w14:textId="77777777" w:rsidR="00DF7691" w:rsidRDefault="00DF7691" w:rsidP="00DF7691">
      <w:pPr>
        <w:jc w:val="both"/>
      </w:pPr>
      <w:r>
        <w:t xml:space="preserve">No ano de 2016 foi realizada uma pesquisa junto aos alunos egressos da instituição por meio de um questionário. Conforme a </w:t>
      </w:r>
      <w:r w:rsidRPr="00BC4FC6">
        <w:t>DDRG/Prograd</w:t>
      </w:r>
      <w:r>
        <w:t>, dos 15.639 egressos, 877 responderam ao questionário, ou seja, cerca de 5,6% dos egressos de 57 cursos da instituição. Até o ano de 2017, 115 egressos da Ciência da Computação responderam o questionário, ou seja, aproximadamente 30% dos acadêmicos formados do curso.</w:t>
      </w:r>
    </w:p>
    <w:p w14:paraId="1F0F0C2F" w14:textId="77777777" w:rsidR="00DF7691" w:rsidRDefault="00DF7691" w:rsidP="00DF7691">
      <w:pPr>
        <w:jc w:val="both"/>
      </w:pPr>
    </w:p>
    <w:p w14:paraId="1F533899" w14:textId="77777777" w:rsidR="00DF7691" w:rsidRDefault="00DF7691" w:rsidP="00DF7691">
      <w:pPr>
        <w:jc w:val="both"/>
      </w:pPr>
      <w:r>
        <w:t>Do quantitativo geral de egressos, 6% fizeram outro curso de graduação na UFT enquanto 10% cursaram outra graduação em outra instituição de ensino superior. Em relação à pós-graduação, 60% desses egressos deram continuidade aos estudos através de programas de pós-graduação. Em relação ao número geral, 29% realizaram cursos de pós-graduação na UFT e 31% em outras instituições. No total, 86% dos respondentes expressaram o desejo em retornar para a instituição, 59% para cursos de mestrado e doutorado, 17% para especializações ou aperfeiçoamento, 8% para cursar outra graduação e 2% para cursos de curta duração. Na s</w:t>
      </w:r>
      <w:r w:rsidRPr="00C26F7E">
        <w:t xml:space="preserve">atisfação </w:t>
      </w:r>
      <w:r>
        <w:t>em relação ao</w:t>
      </w:r>
      <w:r w:rsidRPr="00C26F7E">
        <w:t xml:space="preserve"> aspecto social</w:t>
      </w:r>
      <w:r>
        <w:t xml:space="preserve"> </w:t>
      </w:r>
      <w:r w:rsidRPr="00C26F7E">
        <w:t>60% dos egressos se consideram satisfeitos com a sua situação atual</w:t>
      </w:r>
      <w:r>
        <w:t xml:space="preserve">, </w:t>
      </w:r>
      <w:r w:rsidRPr="00C26F7E">
        <w:t>16% se consideram muito satisfeitos</w:t>
      </w:r>
      <w:r>
        <w:t xml:space="preserve">, </w:t>
      </w:r>
      <w:r w:rsidRPr="00C26F7E">
        <w:t>12% se consideram insatisfeitos</w:t>
      </w:r>
      <w:r>
        <w:t xml:space="preserve">, </w:t>
      </w:r>
      <w:r w:rsidRPr="00C26F7E">
        <w:t>10% não se consideram nem satisfeitos, nem insatisfeitos</w:t>
      </w:r>
      <w:r>
        <w:t xml:space="preserve"> e </w:t>
      </w:r>
      <w:r w:rsidRPr="00C26F7E">
        <w:t>2% se consideram muito insatisfeitos</w:t>
      </w:r>
      <w:r>
        <w:t>.</w:t>
      </w:r>
    </w:p>
    <w:p w14:paraId="56AF1109" w14:textId="77777777" w:rsidR="00DF7691" w:rsidRDefault="00DF7691" w:rsidP="00DF7691">
      <w:pPr>
        <w:jc w:val="both"/>
      </w:pPr>
    </w:p>
    <w:p w14:paraId="152D5CBD" w14:textId="77777777" w:rsidR="00DF7691" w:rsidRPr="00425DD2" w:rsidRDefault="00DF7691" w:rsidP="00DF7691">
      <w:pPr>
        <w:jc w:val="both"/>
      </w:pPr>
      <w:r w:rsidRPr="004B6DBB">
        <w:t>A situação profissional dos egressos respondentes mostrou que 52% são servidores públicos, 18% são empregados em empresas privadas, 6% são profissionais liberais, 3% são empresários, 12% não estão trabalhando e 9% estão em outras situações</w:t>
      </w:r>
      <w:r>
        <w:t xml:space="preserve">. Diante disso, em realização a satisfação profissional, </w:t>
      </w:r>
      <w:r w:rsidRPr="0051177D">
        <w:t>59% dos egressos se disseram satisfeitos com relação às atividades profissionais que desempenham</w:t>
      </w:r>
      <w:r>
        <w:t xml:space="preserve">, </w:t>
      </w:r>
      <w:r w:rsidRPr="0051177D">
        <w:t>17% se disseram muito satisfeitos</w:t>
      </w:r>
      <w:r>
        <w:t xml:space="preserve">, </w:t>
      </w:r>
      <w:r w:rsidRPr="0051177D">
        <w:t>12% se disseram nem satisfeitos, nem insatisfeitos</w:t>
      </w:r>
      <w:r>
        <w:t xml:space="preserve">, </w:t>
      </w:r>
      <w:r w:rsidRPr="0051177D">
        <w:t>11% se disseram insatisfeitos</w:t>
      </w:r>
      <w:r>
        <w:t xml:space="preserve"> e </w:t>
      </w:r>
      <w:r w:rsidRPr="0051177D">
        <w:t>1% se disse</w:t>
      </w:r>
      <w:r>
        <w:t>ram estar</w:t>
      </w:r>
      <w:r w:rsidRPr="0051177D">
        <w:t xml:space="preserve"> muito insatisfeito</w:t>
      </w:r>
      <w:r>
        <w:t>. Sobre as p</w:t>
      </w:r>
      <w:r w:rsidRPr="00425DD2">
        <w:t>erspectivas no mercado de trabalho para os próximos cinco anos</w:t>
      </w:r>
      <w:r>
        <w:t xml:space="preserve">, </w:t>
      </w:r>
      <w:r w:rsidRPr="00425DD2">
        <w:t>49% dos egressos disse acreditar que o mercado ficará estável na sua área de formação</w:t>
      </w:r>
      <w:r>
        <w:t xml:space="preserve">, </w:t>
      </w:r>
      <w:r w:rsidRPr="00425DD2">
        <w:t xml:space="preserve">29% dos egressos </w:t>
      </w:r>
      <w:r w:rsidRPr="00425DD2">
        <w:lastRenderedPageBreak/>
        <w:t>disse acreditar que o mercado irá se expandir na sua área de formação</w:t>
      </w:r>
      <w:r>
        <w:t xml:space="preserve"> e </w:t>
      </w:r>
      <w:r w:rsidRPr="00425DD2">
        <w:t>22% dos egressos disse acreditar que o mercado irá se retrair na sua área de formação</w:t>
      </w:r>
      <w:r>
        <w:t>.</w:t>
      </w:r>
    </w:p>
    <w:p w14:paraId="084B89AB" w14:textId="77777777" w:rsidR="00DF7691" w:rsidRDefault="00DF7691" w:rsidP="00DF7691">
      <w:pPr>
        <w:jc w:val="both"/>
      </w:pPr>
    </w:p>
    <w:p w14:paraId="54ED11C7" w14:textId="77777777" w:rsidR="00DF7691" w:rsidRDefault="00DF7691" w:rsidP="00DF7691">
      <w:pPr>
        <w:jc w:val="both"/>
        <w:rPr>
          <w:rFonts w:eastAsia="Times New Roman"/>
        </w:rPr>
      </w:pPr>
      <w:r>
        <w:t xml:space="preserve">Em relação a vida profissional e inserção no mercado de trabalho, </w:t>
      </w:r>
      <w:r>
        <w:rPr>
          <w:rFonts w:eastAsia="Times New Roman"/>
        </w:rPr>
        <w:t>81% dos egressos disseram que os conhecimentos adquiridos no curso de graduação são muito importantes, 17% disseram que os conhecimentos são importantes e apenas 2% consideraram que os conhecimentos são de pouca importância ou indiferentes na sua vida profissional. Analisando a preparação para o mercado de trabalho, 21% dos egressos disseram que se sentiam muito preparados para o mercado de trabalho ao concluir a graduação, 38% disseram que se sentiam razoavelmente preparados, 26% disseram que se sentiam pouco preparados e 15% disseram que não estavam preparados.</w:t>
      </w:r>
    </w:p>
    <w:p w14:paraId="25CFE306" w14:textId="77777777" w:rsidR="00DF7691" w:rsidRPr="004B3FF4" w:rsidRDefault="00DF7691" w:rsidP="00DF7691">
      <w:pPr>
        <w:jc w:val="both"/>
      </w:pPr>
    </w:p>
    <w:p w14:paraId="33452DF4" w14:textId="77777777" w:rsidR="00DF7691" w:rsidRDefault="00DF7691" w:rsidP="00DF7691">
      <w:pPr>
        <w:jc w:val="both"/>
      </w:pPr>
      <w:r>
        <w:t>Quando questionados sobre a a</w:t>
      </w:r>
      <w:r w:rsidRPr="004B3FF4">
        <w:t>tuação e 1° emprego na área de formação</w:t>
      </w:r>
      <w:r>
        <w:t xml:space="preserve">, </w:t>
      </w:r>
      <w:r w:rsidRPr="004B3FF4">
        <w:t>72% dos egressos disseram atuar profissionalmente em sua área de formação na graduação.</w:t>
      </w:r>
      <w:r>
        <w:t xml:space="preserve"> </w:t>
      </w:r>
      <w:r w:rsidRPr="004B3FF4">
        <w:t>Destes</w:t>
      </w:r>
      <w:r>
        <w:t xml:space="preserve">, </w:t>
      </w:r>
      <w:r w:rsidRPr="004B3FF4">
        <w:t>45% disseram ter conseguido o primeiro emprego em até seis meses após a conclusão do curso</w:t>
      </w:r>
      <w:r>
        <w:t xml:space="preserve">, </w:t>
      </w:r>
      <w:r w:rsidRPr="004B3FF4">
        <w:t xml:space="preserve">11% </w:t>
      </w:r>
      <w:r>
        <w:t>informaram</w:t>
      </w:r>
      <w:r w:rsidRPr="004B3FF4">
        <w:t xml:space="preserve"> ter demorado de seis meses a um ano para conseguir o primeiro emprego na área</w:t>
      </w:r>
      <w:r>
        <w:t xml:space="preserve">, </w:t>
      </w:r>
      <w:r w:rsidRPr="004B3FF4">
        <w:t>11% disseram ter demorado de um a dois anos</w:t>
      </w:r>
      <w:r>
        <w:t xml:space="preserve"> e </w:t>
      </w:r>
      <w:r w:rsidRPr="004B3FF4">
        <w:t xml:space="preserve">5% </w:t>
      </w:r>
      <w:r>
        <w:t>informaram</w:t>
      </w:r>
      <w:r w:rsidRPr="004B3FF4">
        <w:t xml:space="preserve"> ter demorado mais de dois anos</w:t>
      </w:r>
      <w:r>
        <w:t>. Diante disso, foi questionado sobre as d</w:t>
      </w:r>
      <w:r w:rsidRPr="005A0DA0">
        <w:t>ificuldades na inserção profissional</w:t>
      </w:r>
      <w:r>
        <w:t xml:space="preserve">, sendo que </w:t>
      </w:r>
      <w:r w:rsidRPr="005A0DA0">
        <w:t>51% dos egressos disseram não ter tido dificuldades de inserção no mercado de trabalho ou na execução da profissão</w:t>
      </w:r>
      <w:r>
        <w:t xml:space="preserve"> e </w:t>
      </w:r>
      <w:r w:rsidRPr="005A0DA0">
        <w:t>49% disseram ter tido dificuldades</w:t>
      </w:r>
      <w:r>
        <w:t xml:space="preserve">. Desses 49% egressos com dificuldade de inserção, </w:t>
      </w:r>
      <w:r w:rsidRPr="005A0DA0">
        <w:t>68% atribuíram as dificuldades à falta de experiência</w:t>
      </w:r>
      <w:r>
        <w:t xml:space="preserve"> e </w:t>
      </w:r>
      <w:r w:rsidRPr="005A0DA0">
        <w:t>32% atribuíram as dificuldades à grande concorrência na área</w:t>
      </w:r>
      <w:r>
        <w:t xml:space="preserve"> de formação.</w:t>
      </w:r>
    </w:p>
    <w:p w14:paraId="0000BC24" w14:textId="77777777" w:rsidR="00DF7691" w:rsidRDefault="00DF7691" w:rsidP="00DF7691">
      <w:pPr>
        <w:jc w:val="both"/>
      </w:pPr>
    </w:p>
    <w:p w14:paraId="373E6408" w14:textId="77777777" w:rsidR="00DF7691" w:rsidRDefault="00DF7691" w:rsidP="00DF7691">
      <w:pPr>
        <w:jc w:val="both"/>
      </w:pPr>
      <w:r>
        <w:t>Em termos de f</w:t>
      </w:r>
      <w:r w:rsidRPr="005914E8">
        <w:t>aixa salarial</w:t>
      </w:r>
      <w:r>
        <w:t xml:space="preserve">, </w:t>
      </w:r>
      <w:r w:rsidRPr="005914E8">
        <w:t>40% ganham hoje de 1 a 3 salários mínimos</w:t>
      </w:r>
      <w:r>
        <w:t xml:space="preserve">, </w:t>
      </w:r>
      <w:r w:rsidRPr="005914E8">
        <w:t xml:space="preserve">40% </w:t>
      </w:r>
      <w:r>
        <w:t>recebem entre</w:t>
      </w:r>
      <w:r w:rsidRPr="005914E8">
        <w:t xml:space="preserve"> 4 </w:t>
      </w:r>
      <w:r>
        <w:t>e</w:t>
      </w:r>
      <w:r w:rsidRPr="005914E8">
        <w:t xml:space="preserve"> 6 salários mínimos</w:t>
      </w:r>
      <w:r>
        <w:t xml:space="preserve">, </w:t>
      </w:r>
      <w:r w:rsidRPr="005914E8">
        <w:t xml:space="preserve">13% </w:t>
      </w:r>
      <w:r>
        <w:t>recebem entre</w:t>
      </w:r>
      <w:r w:rsidRPr="005914E8">
        <w:t xml:space="preserve"> 7 </w:t>
      </w:r>
      <w:r>
        <w:t>e</w:t>
      </w:r>
      <w:r w:rsidRPr="005914E8">
        <w:t xml:space="preserve"> 10 salários mínimos</w:t>
      </w:r>
      <w:r>
        <w:t xml:space="preserve"> e </w:t>
      </w:r>
      <w:r w:rsidRPr="005914E8">
        <w:t xml:space="preserve">7% ganham </w:t>
      </w:r>
      <w:r>
        <w:t>de</w:t>
      </w:r>
      <w:r w:rsidRPr="005914E8">
        <w:t xml:space="preserve"> 10 a 20 salários mínimos</w:t>
      </w:r>
      <w:r>
        <w:t>. Diante disso, a s</w:t>
      </w:r>
      <w:r w:rsidRPr="005914E8">
        <w:t xml:space="preserve">atisfação com a remuneração </w:t>
      </w:r>
      <w:r>
        <w:t xml:space="preserve">foi que </w:t>
      </w:r>
      <w:r w:rsidRPr="005914E8">
        <w:t>39% se disseram satisfeitos</w:t>
      </w:r>
      <w:r>
        <w:t xml:space="preserve"> com a atual remuneração, </w:t>
      </w:r>
      <w:r w:rsidRPr="005914E8">
        <w:t>31% se disseram insatisfeitos</w:t>
      </w:r>
      <w:r>
        <w:t xml:space="preserve">, </w:t>
      </w:r>
      <w:r w:rsidRPr="005914E8">
        <w:t>7% se disseram muito insatisfeitos</w:t>
      </w:r>
      <w:r>
        <w:t xml:space="preserve">, </w:t>
      </w:r>
      <w:r w:rsidRPr="005914E8">
        <w:t>6% se disseram muito satisfeitos</w:t>
      </w:r>
      <w:r>
        <w:t xml:space="preserve"> e </w:t>
      </w:r>
      <w:r w:rsidRPr="005914E8">
        <w:t xml:space="preserve">17% disseram </w:t>
      </w:r>
      <w:r>
        <w:t xml:space="preserve">não estar </w:t>
      </w:r>
      <w:r w:rsidRPr="005914E8">
        <w:t>nem satisfeitos</w:t>
      </w:r>
      <w:r>
        <w:t xml:space="preserve"> e</w:t>
      </w:r>
      <w:r w:rsidRPr="005914E8">
        <w:t xml:space="preserve"> nem insatisfeitos</w:t>
      </w:r>
      <w:r>
        <w:t>.</w:t>
      </w:r>
    </w:p>
    <w:p w14:paraId="6F904E29" w14:textId="77777777" w:rsidR="00DF7691" w:rsidRDefault="00DF7691" w:rsidP="00DF7691">
      <w:pPr>
        <w:jc w:val="both"/>
      </w:pPr>
    </w:p>
    <w:p w14:paraId="0E137EEC" w14:textId="77777777" w:rsidR="00DF7691" w:rsidRPr="000F5761" w:rsidRDefault="00DF7691" w:rsidP="00DF7691">
      <w:pPr>
        <w:jc w:val="both"/>
      </w:pPr>
      <w:r>
        <w:t>Analisando os o</w:t>
      </w:r>
      <w:r w:rsidRPr="000F5761">
        <w:t>utros dados</w:t>
      </w:r>
      <w:r>
        <w:t xml:space="preserve"> obtidos na pesquisa, </w:t>
      </w:r>
      <w:r w:rsidRPr="000F5761">
        <w:t>47% consideram a articulação entre</w:t>
      </w:r>
      <w:r>
        <w:t xml:space="preserve"> as disciplinas específicas o </w:t>
      </w:r>
      <w:r w:rsidRPr="000F5761">
        <w:t>mercado de trabalho ótima ou boa</w:t>
      </w:r>
      <w:r>
        <w:t xml:space="preserve">, </w:t>
      </w:r>
      <w:r w:rsidRPr="000F5761">
        <w:t>55% consideram os espaços físicos dos cursos ótimos ou bons</w:t>
      </w:r>
      <w:r>
        <w:t xml:space="preserve">, </w:t>
      </w:r>
      <w:r w:rsidRPr="000F5761">
        <w:t>56% consideram a qualidade do estágio supervisionado ótima ou boa</w:t>
      </w:r>
      <w:r>
        <w:t xml:space="preserve">, </w:t>
      </w:r>
      <w:r w:rsidRPr="000F5761">
        <w:t>80% consideram a formação cidadã e geral para a vida oferecida na Universidade ótima ou boa</w:t>
      </w:r>
      <w:r>
        <w:t xml:space="preserve">, </w:t>
      </w:r>
      <w:r w:rsidRPr="000F5761">
        <w:t>85% consideram a formação teórica recebida na graduação da UFT ótima ou boa, e 69% consideram a formação prática ótima ou boa</w:t>
      </w:r>
      <w:r>
        <w:t xml:space="preserve">, </w:t>
      </w:r>
      <w:r w:rsidRPr="000F5761">
        <w:t>72% consideram que o curso de graduação atendeu de forma ótima ou boa as expectativas e necessidades pessoais e profissionais de formação acadêmica</w:t>
      </w:r>
      <w:r>
        <w:t xml:space="preserve">. Dos egressos respondentes, </w:t>
      </w:r>
      <w:r w:rsidRPr="000F5761">
        <w:t>79% dos egressos participantes da pesquisa ainda reside no Tocantins</w:t>
      </w:r>
    </w:p>
    <w:p w14:paraId="1CF8D950" w14:textId="77777777" w:rsidR="00DF7691" w:rsidRPr="000F5761" w:rsidRDefault="00DF7691" w:rsidP="00DF7691">
      <w:pPr>
        <w:jc w:val="both"/>
      </w:pPr>
    </w:p>
    <w:p w14:paraId="11B580AC" w14:textId="77777777" w:rsidR="00DF7691" w:rsidRPr="00BC4FC6" w:rsidRDefault="00DF7691" w:rsidP="00DF7691">
      <w:pPr>
        <w:jc w:val="both"/>
      </w:pPr>
      <w:r>
        <w:t xml:space="preserve">Conforme destacado pela </w:t>
      </w:r>
      <w:r w:rsidRPr="00BC4FC6">
        <w:t>DDRG/Prograd</w:t>
      </w:r>
      <w:r>
        <w:t>, o resultado do questionário geral dos egressos mostrou informações importantes sobre a instituição, destacando-se que a</w:t>
      </w:r>
      <w:r w:rsidRPr="00BA3610">
        <w:t xml:space="preserve"> maioria</w:t>
      </w:r>
      <w:r>
        <w:t xml:space="preserve"> dos egressos</w:t>
      </w:r>
      <w:r w:rsidRPr="00BA3610">
        <w:t xml:space="preserve"> atua em funções como professor, analista, técnico, assessor e engenheiro.</w:t>
      </w:r>
      <w:r>
        <w:t xml:space="preserve"> Além disso, a</w:t>
      </w:r>
      <w:r w:rsidRPr="00BA3610">
        <w:t xml:space="preserve"> </w:t>
      </w:r>
      <w:r w:rsidRPr="00BA3610">
        <w:rPr>
          <w:bCs/>
        </w:rPr>
        <w:t>qualidade do corpo docente</w:t>
      </w:r>
      <w:r w:rsidRPr="00BA3610">
        <w:t xml:space="preserve"> foi uma das características mais citadas pelos egressos em resposta à pergunta qualitativa </w:t>
      </w:r>
      <w:r>
        <w:t>aberta</w:t>
      </w:r>
      <w:r w:rsidRPr="00BA3610">
        <w:t xml:space="preserve"> sobre os pontos fortes dos</w:t>
      </w:r>
      <w:r>
        <w:t xml:space="preserve"> cursos de graduação concluídos. Ainda segundo a </w:t>
      </w:r>
      <w:r w:rsidRPr="00BC4FC6">
        <w:t>DDRG/Prograd</w:t>
      </w:r>
      <w:r>
        <w:t>, n</w:t>
      </w:r>
      <w:r w:rsidRPr="00BA3610">
        <w:t xml:space="preserve">a análise parcial, a pesquisa indicou uma </w:t>
      </w:r>
      <w:r w:rsidRPr="00BA3610">
        <w:rPr>
          <w:bCs/>
        </w:rPr>
        <w:t>percepção positiva dos egressos</w:t>
      </w:r>
      <w:r w:rsidRPr="00BA3610">
        <w:t xml:space="preserve"> em relação aos cursos de graduação da UFT, sendo a formação oferecida pela Instituição considerada, de forma geral, de </w:t>
      </w:r>
      <w:r w:rsidRPr="00BA3610">
        <w:rPr>
          <w:bCs/>
        </w:rPr>
        <w:t>boa qualidade</w:t>
      </w:r>
      <w:r w:rsidRPr="00BA3610">
        <w:t>.</w:t>
      </w:r>
    </w:p>
    <w:p w14:paraId="7B15F935" w14:textId="77777777" w:rsidR="00DF7691" w:rsidRDefault="00DF7691" w:rsidP="00DF7691">
      <w:pPr>
        <w:jc w:val="both"/>
      </w:pPr>
    </w:p>
    <w:p w14:paraId="15066556" w14:textId="77777777" w:rsidR="00DF7691" w:rsidRDefault="00DF7691" w:rsidP="00DF7691">
      <w:pPr>
        <w:jc w:val="both"/>
      </w:pPr>
      <w:r>
        <w:lastRenderedPageBreak/>
        <w:t>Os resultados apresentados deste ponto em diante foram obtidos a partir dos dados parametrizados especificamente para o Curso de Ciência da Computação. O questionário abrangeu 115 respondentes de aproximadamente 340 egressos do curso. O primeiro gráfico apresenta a proporção de egressos do sexo masculino, do sexo feminino e os que não preencheram essa informação. Nesse caso, 80% dos participantes eram do sexo masculino e 20% feminino. E relação aos auxílios financeiros grande parte, 59% dos acadêmicos cursou a graduação sem qualquer tipo de auxílio, porém, 41% dos respondentes informou ter obtido alguma forma de auxílio, com destaque à bolsa estágio.</w:t>
      </w:r>
    </w:p>
    <w:p w14:paraId="316A4A1E" w14:textId="77777777" w:rsidR="00DF7691" w:rsidRDefault="00DF7691" w:rsidP="00DF7691">
      <w:pPr>
        <w:jc w:val="both"/>
      </w:pPr>
    </w:p>
    <w:p w14:paraId="55AA2B60" w14:textId="77777777" w:rsidR="00DF7691" w:rsidRDefault="00DF7691" w:rsidP="00DF7691">
      <w:pPr>
        <w:jc w:val="center"/>
      </w:pPr>
      <w:r>
        <w:rPr>
          <w:noProof/>
        </w:rPr>
        <w:drawing>
          <wp:inline distT="0" distB="0" distL="0" distR="0" wp14:anchorId="71D13CAD" wp14:editId="03119B02">
            <wp:extent cx="2058035" cy="1645723"/>
            <wp:effectExtent l="0" t="0" r="0" b="5715"/>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exo.png"/>
                    <pic:cNvPicPr/>
                  </pic:nvPicPr>
                  <pic:blipFill>
                    <a:blip r:embed="rId147">
                      <a:extLst>
                        <a:ext uri="{28A0092B-C50C-407E-A947-70E740481C1C}">
                          <a14:useLocalDpi xmlns:a14="http://schemas.microsoft.com/office/drawing/2010/main" val="0"/>
                        </a:ext>
                      </a:extLst>
                    </a:blip>
                    <a:stretch>
                      <a:fillRect/>
                    </a:stretch>
                  </pic:blipFill>
                  <pic:spPr>
                    <a:xfrm>
                      <a:off x="0" y="0"/>
                      <a:ext cx="2078430" cy="1662032"/>
                    </a:xfrm>
                    <a:prstGeom prst="rect">
                      <a:avLst/>
                    </a:prstGeom>
                  </pic:spPr>
                </pic:pic>
              </a:graphicData>
            </a:graphic>
          </wp:inline>
        </w:drawing>
      </w:r>
      <w:r>
        <w:tab/>
      </w:r>
      <w:r>
        <w:rPr>
          <w:noProof/>
        </w:rPr>
        <w:drawing>
          <wp:inline distT="0" distB="0" distL="0" distR="0" wp14:anchorId="55744D67" wp14:editId="69CA52AB">
            <wp:extent cx="2883535" cy="1682062"/>
            <wp:effectExtent l="0" t="0" r="0" b="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auxilio.png"/>
                    <pic:cNvPicPr/>
                  </pic:nvPicPr>
                  <pic:blipFill>
                    <a:blip r:embed="rId148">
                      <a:extLst>
                        <a:ext uri="{28A0092B-C50C-407E-A947-70E740481C1C}">
                          <a14:useLocalDpi xmlns:a14="http://schemas.microsoft.com/office/drawing/2010/main" val="0"/>
                        </a:ext>
                      </a:extLst>
                    </a:blip>
                    <a:stretch>
                      <a:fillRect/>
                    </a:stretch>
                  </pic:blipFill>
                  <pic:spPr>
                    <a:xfrm>
                      <a:off x="0" y="0"/>
                      <a:ext cx="2916958" cy="1701559"/>
                    </a:xfrm>
                    <a:prstGeom prst="rect">
                      <a:avLst/>
                    </a:prstGeom>
                  </pic:spPr>
                </pic:pic>
              </a:graphicData>
            </a:graphic>
          </wp:inline>
        </w:drawing>
      </w:r>
    </w:p>
    <w:p w14:paraId="7C4EF0D7" w14:textId="77777777" w:rsidR="00DF7691" w:rsidRDefault="00DF7691" w:rsidP="00DF7691">
      <w:pPr>
        <w:jc w:val="both"/>
      </w:pPr>
    </w:p>
    <w:p w14:paraId="7B7A68AE" w14:textId="77777777" w:rsidR="00DF7691" w:rsidRDefault="00DF7691" w:rsidP="00DF7691">
      <w:pPr>
        <w:jc w:val="both"/>
      </w:pPr>
      <w:r>
        <w:t>Dos alunos egressos que responderam ao questionário, um percentual de 9% reingressou em outros cursos de pós-graduação, dentre os quais 2% retornaram para cursos de graduação na UFT e os demais 7% cursaram outras graduações em outras IES. Em relação à pós-graduação, os egressos deram continuidade aos estudos em 68% dos casos, sendo que 61% dos egressos realizaram cursos de pós-graduação em outras instituições e apenas 7% continuaram a estudar na UFT em cursos de pós-graduação. Entretanto, ao analista o interesse de retorno dos egressos para a UFT, muitos apontam o desejo de retornar para cursos de mestrado e doutorado em 55% dos casos, 19% têm interesse em continuar em outras modalidades de cursos, especializações e extensão, e 26% informaram não ter interesse em retornar para estudos na instituição. Analisando a importância dos conhecimentos adquiridos para a vida profissional, destaca-se que 66% avaliam que o conhecimento adquirido no curso foi muito importante e 31% pontuaram como importante.</w:t>
      </w:r>
    </w:p>
    <w:p w14:paraId="220ECFBA" w14:textId="77777777" w:rsidR="00DF7691" w:rsidRDefault="00DF7691" w:rsidP="00DF7691">
      <w:pPr>
        <w:jc w:val="both"/>
      </w:pPr>
    </w:p>
    <w:p w14:paraId="2D43D76E" w14:textId="77777777" w:rsidR="00DF7691" w:rsidRDefault="00DF7691" w:rsidP="00DF7691">
      <w:pPr>
        <w:jc w:val="center"/>
      </w:pPr>
      <w:r>
        <w:rPr>
          <w:noProof/>
        </w:rPr>
        <w:drawing>
          <wp:inline distT="0" distB="0" distL="0" distR="0" wp14:anchorId="11D24A55" wp14:editId="4B7A5B0C">
            <wp:extent cx="2434183" cy="2125133"/>
            <wp:effectExtent l="25400" t="25400" r="29845" b="34290"/>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duacao.png"/>
                    <pic:cNvPicPr/>
                  </pic:nvPicPr>
                  <pic:blipFill rotWithShape="1">
                    <a:blip r:embed="rId149">
                      <a:extLst>
                        <a:ext uri="{28A0092B-C50C-407E-A947-70E740481C1C}">
                          <a14:useLocalDpi xmlns:a14="http://schemas.microsoft.com/office/drawing/2010/main" val="0"/>
                        </a:ext>
                      </a:extLst>
                    </a:blip>
                    <a:srcRect t="2629" b="3108"/>
                    <a:stretch/>
                  </pic:blipFill>
                  <pic:spPr bwMode="auto">
                    <a:xfrm>
                      <a:off x="0" y="0"/>
                      <a:ext cx="2444152" cy="213383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tab/>
      </w:r>
      <w:r>
        <w:rPr>
          <w:noProof/>
        </w:rPr>
        <w:drawing>
          <wp:inline distT="0" distB="0" distL="0" distR="0" wp14:anchorId="3003AFBB" wp14:editId="187960A5">
            <wp:extent cx="2479675" cy="2133297"/>
            <wp:effectExtent l="25400" t="25400" r="34925" b="26035"/>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osgraduacao.png"/>
                    <pic:cNvPicPr/>
                  </pic:nvPicPr>
                  <pic:blipFill rotWithShape="1">
                    <a:blip r:embed="rId150">
                      <a:extLst>
                        <a:ext uri="{28A0092B-C50C-407E-A947-70E740481C1C}">
                          <a14:useLocalDpi xmlns:a14="http://schemas.microsoft.com/office/drawing/2010/main" val="0"/>
                        </a:ext>
                      </a:extLst>
                    </a:blip>
                    <a:srcRect l="4627" t="3359" r="4365" b="3296"/>
                    <a:stretch/>
                  </pic:blipFill>
                  <pic:spPr bwMode="auto">
                    <a:xfrm>
                      <a:off x="0" y="0"/>
                      <a:ext cx="2524011" cy="217144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AC6E08" w14:textId="77777777" w:rsidR="00DF7691" w:rsidRDefault="00DF7691" w:rsidP="00DF7691">
      <w:pPr>
        <w:jc w:val="both"/>
      </w:pPr>
    </w:p>
    <w:p w14:paraId="5805DEEE" w14:textId="77777777" w:rsidR="00DF7691" w:rsidRDefault="00DF7691" w:rsidP="00DF7691">
      <w:pPr>
        <w:jc w:val="both"/>
      </w:pPr>
      <w:r>
        <w:t xml:space="preserve">Ao avaliar as competências proporcionadas pelo curso, destacou-se a capacidade do egresso desempenhar as funções atuais sem a necessidade de treinamento complementar, recebendo apenas orientações gerais da atribuição. Tal característica foi destacada por 57% dos </w:t>
      </w:r>
      <w:r>
        <w:lastRenderedPageBreak/>
        <w:t>respondentes, portanto, o curso desenvolve tais competência nesta proporção de egressos. Essa proporção aumenta quando 18% dos respondentes informa que após uma interação com um profissional que domina as funções da área de formação, consegue facilmente, executar as atividades, essa parcela é representada por 18% dos respondentes, aumentando, desta forma, para 75% de egressos que desenvolveram bem as competências proporcionadas pelo curso. Apenas 25% dos respondentes informaram que necessitaram de treinamento adicional ou uma supervisão maior para desempenhar as funções.</w:t>
      </w:r>
    </w:p>
    <w:p w14:paraId="744628E0" w14:textId="77777777" w:rsidR="00DF7691" w:rsidRDefault="00DF7691" w:rsidP="00DF7691">
      <w:pPr>
        <w:jc w:val="both"/>
      </w:pPr>
    </w:p>
    <w:p w14:paraId="429B001A" w14:textId="77777777" w:rsidR="00DF7691" w:rsidRDefault="00DF7691" w:rsidP="00DF7691">
      <w:pPr>
        <w:jc w:val="both"/>
      </w:pPr>
      <w:r>
        <w:rPr>
          <w:noProof/>
        </w:rPr>
        <w:drawing>
          <wp:inline distT="0" distB="0" distL="0" distR="0" wp14:anchorId="037D46E7" wp14:editId="7815BECB">
            <wp:extent cx="2616835" cy="1789471"/>
            <wp:effectExtent l="25400" t="25400" r="24765" b="1397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tornaruft.png"/>
                    <pic:cNvPicPr/>
                  </pic:nvPicPr>
                  <pic:blipFill rotWithShape="1">
                    <a:blip r:embed="rId151">
                      <a:extLst>
                        <a:ext uri="{28A0092B-C50C-407E-A947-70E740481C1C}">
                          <a14:useLocalDpi xmlns:a14="http://schemas.microsoft.com/office/drawing/2010/main" val="0"/>
                        </a:ext>
                      </a:extLst>
                    </a:blip>
                    <a:srcRect l="10415" t="2585" r="2003" b="3946"/>
                    <a:stretch/>
                  </pic:blipFill>
                  <pic:spPr bwMode="auto">
                    <a:xfrm>
                      <a:off x="0" y="0"/>
                      <a:ext cx="2618719" cy="17907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5455865" wp14:editId="005D1534">
            <wp:extent cx="2693035" cy="1751239"/>
            <wp:effectExtent l="25400" t="25400" r="24765" b="27305"/>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conhecimentoprofissional.png"/>
                    <pic:cNvPicPr/>
                  </pic:nvPicPr>
                  <pic:blipFill>
                    <a:blip r:embed="rId152">
                      <a:extLst>
                        <a:ext uri="{28A0092B-C50C-407E-A947-70E740481C1C}">
                          <a14:useLocalDpi xmlns:a14="http://schemas.microsoft.com/office/drawing/2010/main" val="0"/>
                        </a:ext>
                      </a:extLst>
                    </a:blip>
                    <a:stretch>
                      <a:fillRect/>
                    </a:stretch>
                  </pic:blipFill>
                  <pic:spPr>
                    <a:xfrm>
                      <a:off x="0" y="0"/>
                      <a:ext cx="2731078" cy="1775978"/>
                    </a:xfrm>
                    <a:prstGeom prst="rect">
                      <a:avLst/>
                    </a:prstGeom>
                    <a:ln w="9525">
                      <a:solidFill>
                        <a:schemeClr val="tx1"/>
                      </a:solidFill>
                    </a:ln>
                  </pic:spPr>
                </pic:pic>
              </a:graphicData>
            </a:graphic>
          </wp:inline>
        </w:drawing>
      </w:r>
    </w:p>
    <w:p w14:paraId="4F5FC07C" w14:textId="77777777" w:rsidR="00DF7691" w:rsidRDefault="00DF7691" w:rsidP="00DF7691">
      <w:pPr>
        <w:jc w:val="both"/>
      </w:pPr>
    </w:p>
    <w:p w14:paraId="27682320" w14:textId="77777777" w:rsidR="00DF7691" w:rsidRDefault="00DF7691" w:rsidP="00DF7691">
      <w:pPr>
        <w:jc w:val="center"/>
      </w:pPr>
      <w:r>
        <w:rPr>
          <w:noProof/>
        </w:rPr>
        <w:drawing>
          <wp:inline distT="0" distB="0" distL="0" distR="0" wp14:anchorId="0E031EC5" wp14:editId="28C02BDC">
            <wp:extent cx="3767667" cy="1749403"/>
            <wp:effectExtent l="25400" t="25400" r="17145" b="2921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acidadesprofissionais.png"/>
                    <pic:cNvPicPr/>
                  </pic:nvPicPr>
                  <pic:blipFill rotWithShape="1">
                    <a:blip r:embed="rId153">
                      <a:extLst>
                        <a:ext uri="{28A0092B-C50C-407E-A947-70E740481C1C}">
                          <a14:useLocalDpi xmlns:a14="http://schemas.microsoft.com/office/drawing/2010/main" val="0"/>
                        </a:ext>
                      </a:extLst>
                    </a:blip>
                    <a:srcRect l="12274" r="2383"/>
                    <a:stretch/>
                  </pic:blipFill>
                  <pic:spPr bwMode="auto">
                    <a:xfrm>
                      <a:off x="0" y="0"/>
                      <a:ext cx="3834740" cy="17805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1184070" w14:textId="77777777" w:rsidR="00DF7691" w:rsidRDefault="00DF7691" w:rsidP="00DF7691">
      <w:pPr>
        <w:jc w:val="center"/>
      </w:pPr>
    </w:p>
    <w:p w14:paraId="7A6D0344" w14:textId="77777777" w:rsidR="00DF7691" w:rsidRDefault="00DF7691" w:rsidP="00DF7691">
      <w:pPr>
        <w:jc w:val="both"/>
      </w:pPr>
      <w:r>
        <w:t>Após a formatura, 19% dos egressos sentiam-se muito preparados para o mercado de trabalho, em relação a 38% que acreditavam estar razoavelmente preparados e 22% que sentiam-se pouco preparado. Uma parcela de 21% acredita ter se formado no curso sem preparo algum para o mercado. Esses números desafiam o NDE e colegiado de Ciência da Computação a estarem atentos às exigências do mercado, de forma a reduzir a impressão negativa dessa parcela de egressos que sentem-se despreparados. Tal preocupação deve ser destacada frente a opinião dos egressos em relação a percepção que eles têm sobre o mercado de trabalho na área de Ciência da Computação, que segundo 66% dos respondentes, está em expansão. Além disso, 31% acreditam que o mercado para a área está estável e apenas 3% acreditam em retração. Diante de tais números, o NDE e colegiado acreditam na necessidade de maior interação com representantes do mercado em tecnologia da informação e comunicação.</w:t>
      </w:r>
    </w:p>
    <w:p w14:paraId="43234E33" w14:textId="77777777" w:rsidR="00DF7691" w:rsidRDefault="00DF7691" w:rsidP="00DF7691">
      <w:pPr>
        <w:jc w:val="both"/>
      </w:pPr>
    </w:p>
    <w:p w14:paraId="3C7BD62A" w14:textId="77777777" w:rsidR="00DF7691" w:rsidRDefault="00DF7691" w:rsidP="00DF7691">
      <w:pPr>
        <w:jc w:val="both"/>
      </w:pPr>
      <w:r>
        <w:t>Grande parcela dos egressos, 78% dizem satisfeito com sua situação social atualmente, sendo que os insatisfeitos ou muito insatisfeitos juntos somam 7%, vindo os demais, 15% estarem nem satisfeitos e nem insatisfeitos. Uma grande parte dos egressos da Ciência da Computação são servidores públicos atualmente, são 61% dos respondentes. Essa colocação profissional é seguida por 16% de egressos empregados na iniciativa privada. Destaca-se que apenas 2% dos egressos são empresários e apenas 7% são profissionais liberais ou autônomo.</w:t>
      </w:r>
    </w:p>
    <w:p w14:paraId="75D3E8B7" w14:textId="77777777" w:rsidR="00DF7691" w:rsidRDefault="00DF7691" w:rsidP="00DF7691">
      <w:pPr>
        <w:jc w:val="both"/>
      </w:pPr>
    </w:p>
    <w:p w14:paraId="5D939E0E" w14:textId="77777777" w:rsidR="00DF7691" w:rsidRDefault="00DF7691" w:rsidP="00DF7691">
      <w:pPr>
        <w:jc w:val="both"/>
      </w:pPr>
    </w:p>
    <w:p w14:paraId="03235662" w14:textId="77777777" w:rsidR="00DF7691" w:rsidRDefault="00DF7691" w:rsidP="00DF7691">
      <w:pPr>
        <w:jc w:val="center"/>
      </w:pPr>
      <w:r>
        <w:rPr>
          <w:noProof/>
        </w:rPr>
        <w:drawing>
          <wp:inline distT="0" distB="0" distL="0" distR="0" wp14:anchorId="6F5F52EB" wp14:editId="36FCF609">
            <wp:extent cx="2251710" cy="2157053"/>
            <wp:effectExtent l="25400" t="25400" r="34290" b="2794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eparomercado.png"/>
                    <pic:cNvPicPr/>
                  </pic:nvPicPr>
                  <pic:blipFill rotWithShape="1">
                    <a:blip r:embed="rId154">
                      <a:extLst>
                        <a:ext uri="{28A0092B-C50C-407E-A947-70E740481C1C}">
                          <a14:useLocalDpi xmlns:a14="http://schemas.microsoft.com/office/drawing/2010/main" val="0"/>
                        </a:ext>
                      </a:extLst>
                    </a:blip>
                    <a:srcRect l="5810" r="3298"/>
                    <a:stretch/>
                  </pic:blipFill>
                  <pic:spPr bwMode="auto">
                    <a:xfrm>
                      <a:off x="0" y="0"/>
                      <a:ext cx="2264719" cy="21695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1778A11" wp14:editId="01F87D01">
            <wp:extent cx="2345055" cy="2162405"/>
            <wp:effectExtent l="25400" t="25400" r="17145" b="2222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rcado5anos.png"/>
                    <pic:cNvPicPr/>
                  </pic:nvPicPr>
                  <pic:blipFill rotWithShape="1">
                    <a:blip r:embed="rId155">
                      <a:extLst>
                        <a:ext uri="{28A0092B-C50C-407E-A947-70E740481C1C}">
                          <a14:useLocalDpi xmlns:a14="http://schemas.microsoft.com/office/drawing/2010/main" val="0"/>
                        </a:ext>
                      </a:extLst>
                    </a:blip>
                    <a:srcRect l="5893" t="2312" r="3406" b="1"/>
                    <a:stretch/>
                  </pic:blipFill>
                  <pic:spPr bwMode="auto">
                    <a:xfrm>
                      <a:off x="0" y="0"/>
                      <a:ext cx="2356072" cy="217256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B5922A" w14:textId="77777777" w:rsidR="00DF7691" w:rsidRDefault="00DF7691" w:rsidP="00DF7691">
      <w:pPr>
        <w:jc w:val="center"/>
      </w:pPr>
    </w:p>
    <w:p w14:paraId="39B547AD" w14:textId="77777777" w:rsidR="00DF7691" w:rsidRDefault="00DF7691" w:rsidP="00DF7691">
      <w:pPr>
        <w:jc w:val="center"/>
      </w:pPr>
    </w:p>
    <w:p w14:paraId="7A8B9056" w14:textId="77777777" w:rsidR="00DF7691" w:rsidRDefault="00DF7691" w:rsidP="00DF7691">
      <w:pPr>
        <w:jc w:val="center"/>
      </w:pPr>
      <w:r>
        <w:rPr>
          <w:noProof/>
        </w:rPr>
        <w:drawing>
          <wp:inline distT="0" distB="0" distL="0" distR="0" wp14:anchorId="34E04623" wp14:editId="1AEF7E18">
            <wp:extent cx="2126550" cy="1869440"/>
            <wp:effectExtent l="25400" t="25400" r="33020" b="3556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tisfacaosocial.png"/>
                    <pic:cNvPicPr/>
                  </pic:nvPicPr>
                  <pic:blipFill rotWithShape="1">
                    <a:blip r:embed="rId156">
                      <a:extLst>
                        <a:ext uri="{28A0092B-C50C-407E-A947-70E740481C1C}">
                          <a14:useLocalDpi xmlns:a14="http://schemas.microsoft.com/office/drawing/2010/main" val="0"/>
                        </a:ext>
                      </a:extLst>
                    </a:blip>
                    <a:srcRect l="6608" r="3320"/>
                    <a:stretch/>
                  </pic:blipFill>
                  <pic:spPr bwMode="auto">
                    <a:xfrm>
                      <a:off x="0" y="0"/>
                      <a:ext cx="2165081" cy="190331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70C50CDF" wp14:editId="528BC304">
            <wp:extent cx="2826758" cy="1869440"/>
            <wp:effectExtent l="25400" t="25400" r="18415" b="3556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tuacaoprofissional.png"/>
                    <pic:cNvPicPr/>
                  </pic:nvPicPr>
                  <pic:blipFill rotWithShape="1">
                    <a:blip r:embed="rId157">
                      <a:extLst>
                        <a:ext uri="{28A0092B-C50C-407E-A947-70E740481C1C}">
                          <a14:useLocalDpi xmlns:a14="http://schemas.microsoft.com/office/drawing/2010/main" val="0"/>
                        </a:ext>
                      </a:extLst>
                    </a:blip>
                    <a:srcRect l="7166" t="2581" r="1577" b="7380"/>
                    <a:stretch/>
                  </pic:blipFill>
                  <pic:spPr bwMode="auto">
                    <a:xfrm>
                      <a:off x="0" y="0"/>
                      <a:ext cx="2834974" cy="187487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2D20F0" w14:textId="77777777" w:rsidR="00DF7691" w:rsidRDefault="00DF7691" w:rsidP="00DF7691">
      <w:pPr>
        <w:jc w:val="both"/>
      </w:pPr>
    </w:p>
    <w:p w14:paraId="79556E07" w14:textId="77777777" w:rsidR="00DF7691" w:rsidRDefault="00DF7691" w:rsidP="00DF7691">
      <w:pPr>
        <w:jc w:val="both"/>
      </w:pPr>
      <w:r>
        <w:t>Ao questionar os respondentes sobre a formação recebida nas disciplinas ofertadas pelo Curso de Ciência da Computação, em termos de formação teórica, 18% acharam ótimo e 60% acharam que foram bons conteúdos, ou seja 78%. Na formação prática, 7% acharam a formação excelente, enquanto 27% acharam bom. Na contrapartida, 4% dos respondentes acharam a formação teórica fraca e 25% responderam que a prática é fraca. Nesse sentido, é importante investir em ações para melhorar o percentual de atividades práticas alinhadas com o mercado. Esse resultado pode ser reforçado, observando as respostas quando os egressos foram questionados em relação a sua formação para as atividades profissionais, onde 4% apontaram ser ótimo, 35% informaram ser bom e 39% regular. É importante, executar ações para melhoria do percentual neste quesito, uma vez que 22% dos egressos informaram que a formação para suas atividades profissionais foi fraca.</w:t>
      </w:r>
    </w:p>
    <w:p w14:paraId="5D6AF063" w14:textId="77777777" w:rsidR="00DF7691" w:rsidRDefault="00DF7691" w:rsidP="00DF7691">
      <w:pPr>
        <w:jc w:val="both"/>
      </w:pPr>
    </w:p>
    <w:p w14:paraId="6A94EAE4" w14:textId="77777777" w:rsidR="00DF7691" w:rsidRDefault="00DF7691" w:rsidP="00DF7691">
      <w:pPr>
        <w:jc w:val="both"/>
      </w:pPr>
      <w:r>
        <w:t>Essas informações chamam a atenção para a necessidade de rediscussão sobre as ementas e conteúdos programáticos das disciplinas, principalmente em relação às competências e habilidades a serem desenvolvidas em cada uma. É necessário ainda a oferta de atividades complementares que aproximem o mercado da universidade, de forma a permitir os docentes a abordarem conteúdos e atividades mais próximas da realidade que o mercado exige.</w:t>
      </w:r>
    </w:p>
    <w:p w14:paraId="6E04205D" w14:textId="77777777" w:rsidR="00DF7691" w:rsidRDefault="00DF7691" w:rsidP="00DF7691">
      <w:pPr>
        <w:jc w:val="both"/>
      </w:pPr>
    </w:p>
    <w:p w14:paraId="2F5A936F" w14:textId="77777777" w:rsidR="00DF7691" w:rsidRDefault="00DF7691" w:rsidP="00DF7691">
      <w:pPr>
        <w:jc w:val="both"/>
      </w:pPr>
      <w:r>
        <w:t xml:space="preserve">Avaliando os recursos humanos, juntamente com os conteúdos desenvolvidos por eles, e a infraestrutura física do curso, os respondentes informaram que 22% dos docentes possuem um ótimo domínio do conteúdo, seguido de 47% que acreditam que o domínio é bom e 25% regular. </w:t>
      </w:r>
      <w:r>
        <w:lastRenderedPageBreak/>
        <w:t>Apenas 6% acreditaram que o domínio era fraco. Nesse sentido, 7% informaram que o desenvolvimento dos conteúdos nas disciplinas foi ótimo, enquanto, 48% respondeu que foi bom e 35% regular. Neste aspecto, 10% dos acadêmicos informaram que o desenvolvimento dos conteúdos nas disciplinas foi fraco. Esses dados demonstram a necessidade de debate sobre uma melhor distribuição das disciplinas entre os docentes, fixação dos mesmos em tais disciplinas, bem como a necessidade de discussão dos conteúdos apresentados e a metodologia empregada para tal.</w:t>
      </w:r>
    </w:p>
    <w:p w14:paraId="40D6E8B5" w14:textId="77777777" w:rsidR="00DF7691" w:rsidRDefault="00DF7691" w:rsidP="00DF7691">
      <w:pPr>
        <w:jc w:val="both"/>
      </w:pPr>
    </w:p>
    <w:p w14:paraId="0FAA4A5D" w14:textId="77777777" w:rsidR="00DF7691" w:rsidRDefault="00DF7691" w:rsidP="00DF7691">
      <w:pPr>
        <w:jc w:val="center"/>
      </w:pPr>
      <w:r>
        <w:rPr>
          <w:noProof/>
        </w:rPr>
        <w:drawing>
          <wp:inline distT="0" distB="0" distL="0" distR="0" wp14:anchorId="56C561F8" wp14:editId="6D4C480C">
            <wp:extent cx="1819275" cy="1736926"/>
            <wp:effectExtent l="25400" t="25400" r="34925" b="1587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ormacaoteorica.png"/>
                    <pic:cNvPicPr/>
                  </pic:nvPicPr>
                  <pic:blipFill rotWithShape="1">
                    <a:blip r:embed="rId158">
                      <a:extLst>
                        <a:ext uri="{28A0092B-C50C-407E-A947-70E740481C1C}">
                          <a14:useLocalDpi xmlns:a14="http://schemas.microsoft.com/office/drawing/2010/main" val="0"/>
                        </a:ext>
                      </a:extLst>
                    </a:blip>
                    <a:srcRect l="6760" t="2268" r="6180" b="2937"/>
                    <a:stretch/>
                  </pic:blipFill>
                  <pic:spPr bwMode="auto">
                    <a:xfrm>
                      <a:off x="0" y="0"/>
                      <a:ext cx="1839934" cy="17566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74F636" wp14:editId="7C164736">
            <wp:extent cx="1748224" cy="1765262"/>
            <wp:effectExtent l="25400" t="25400" r="29845" b="1333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rmacaopratica.png"/>
                    <pic:cNvPicPr/>
                  </pic:nvPicPr>
                  <pic:blipFill rotWithShape="1">
                    <a:blip r:embed="rId159">
                      <a:extLst>
                        <a:ext uri="{28A0092B-C50C-407E-A947-70E740481C1C}">
                          <a14:useLocalDpi xmlns:a14="http://schemas.microsoft.com/office/drawing/2010/main" val="0"/>
                        </a:ext>
                      </a:extLst>
                    </a:blip>
                    <a:srcRect l="7342" t="3054" r="5753" b="3112"/>
                    <a:stretch/>
                  </pic:blipFill>
                  <pic:spPr bwMode="auto">
                    <a:xfrm>
                      <a:off x="0" y="0"/>
                      <a:ext cx="1764809" cy="178200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7DB6DB66" wp14:editId="6B0BD0C3">
            <wp:extent cx="1708494" cy="1728470"/>
            <wp:effectExtent l="25400" t="25400" r="19050" b="2413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rmacaoatividadeprofissional.png"/>
                    <pic:cNvPicPr/>
                  </pic:nvPicPr>
                  <pic:blipFill rotWithShape="1">
                    <a:blip r:embed="rId160">
                      <a:extLst>
                        <a:ext uri="{28A0092B-C50C-407E-A947-70E740481C1C}">
                          <a14:useLocalDpi xmlns:a14="http://schemas.microsoft.com/office/drawing/2010/main" val="0"/>
                        </a:ext>
                      </a:extLst>
                    </a:blip>
                    <a:srcRect l="8247" t="2591" r="8847" b="2816"/>
                    <a:stretch/>
                  </pic:blipFill>
                  <pic:spPr bwMode="auto">
                    <a:xfrm>
                      <a:off x="0" y="0"/>
                      <a:ext cx="1737121" cy="175743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F386C3" w14:textId="77777777" w:rsidR="00DF7691" w:rsidRDefault="00DF7691" w:rsidP="00DF7691">
      <w:pPr>
        <w:jc w:val="both"/>
      </w:pPr>
    </w:p>
    <w:p w14:paraId="2385AA6D" w14:textId="7091E22D" w:rsidR="00DF7691" w:rsidRDefault="00DF7691" w:rsidP="00512445">
      <w:pPr>
        <w:jc w:val="center"/>
      </w:pPr>
      <w:r>
        <w:rPr>
          <w:noProof/>
        </w:rPr>
        <w:drawing>
          <wp:inline distT="0" distB="0" distL="0" distR="0" wp14:anchorId="3F54BAA8" wp14:editId="30899593">
            <wp:extent cx="1708016" cy="1793240"/>
            <wp:effectExtent l="25400" t="25400" r="19685" b="3556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rpodocente.png"/>
                    <pic:cNvPicPr/>
                  </pic:nvPicPr>
                  <pic:blipFill rotWithShape="1">
                    <a:blip r:embed="rId161">
                      <a:extLst>
                        <a:ext uri="{28A0092B-C50C-407E-A947-70E740481C1C}">
                          <a14:useLocalDpi xmlns:a14="http://schemas.microsoft.com/office/drawing/2010/main" val="0"/>
                        </a:ext>
                      </a:extLst>
                    </a:blip>
                    <a:srcRect l="14640" t="2609" r="14796" b="3101"/>
                    <a:stretch/>
                  </pic:blipFill>
                  <pic:spPr bwMode="auto">
                    <a:xfrm>
                      <a:off x="0" y="0"/>
                      <a:ext cx="1746039" cy="183316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93BFA60" wp14:editId="7D0103C5">
            <wp:extent cx="1867840" cy="1834515"/>
            <wp:effectExtent l="25400" t="25400" r="37465" b="19685"/>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spacofisico.png"/>
                    <pic:cNvPicPr/>
                  </pic:nvPicPr>
                  <pic:blipFill rotWithShape="1">
                    <a:blip r:embed="rId162">
                      <a:extLst>
                        <a:ext uri="{28A0092B-C50C-407E-A947-70E740481C1C}">
                          <a14:useLocalDpi xmlns:a14="http://schemas.microsoft.com/office/drawing/2010/main" val="0"/>
                        </a:ext>
                      </a:extLst>
                    </a:blip>
                    <a:srcRect l="10880" t="2213" r="10889" b="2998"/>
                    <a:stretch/>
                  </pic:blipFill>
                  <pic:spPr bwMode="auto">
                    <a:xfrm>
                      <a:off x="0" y="0"/>
                      <a:ext cx="1906868" cy="187284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2AFAA709" wp14:editId="6CE6D185">
            <wp:extent cx="1753235" cy="1816100"/>
            <wp:effectExtent l="25400" t="25400" r="24765" b="3810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conteudodisciplinas.png"/>
                    <pic:cNvPicPr/>
                  </pic:nvPicPr>
                  <pic:blipFill rotWithShape="1">
                    <a:blip r:embed="rId163">
                      <a:extLst>
                        <a:ext uri="{28A0092B-C50C-407E-A947-70E740481C1C}">
                          <a14:useLocalDpi xmlns:a14="http://schemas.microsoft.com/office/drawing/2010/main" val="0"/>
                        </a:ext>
                      </a:extLst>
                    </a:blip>
                    <a:srcRect l="16865" t="2881" r="14320" b="2831"/>
                    <a:stretch/>
                  </pic:blipFill>
                  <pic:spPr bwMode="auto">
                    <a:xfrm>
                      <a:off x="0" y="0"/>
                      <a:ext cx="1772406" cy="18359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9E7EB4B" w14:textId="77777777" w:rsidR="00DF7691" w:rsidRDefault="00DF7691" w:rsidP="00DF7691">
      <w:pPr>
        <w:jc w:val="both"/>
      </w:pPr>
    </w:p>
    <w:p w14:paraId="313A71F7" w14:textId="77777777" w:rsidR="00DF7691" w:rsidRDefault="00DF7691" w:rsidP="00DF7691">
      <w:pPr>
        <w:jc w:val="both"/>
      </w:pPr>
      <w:r>
        <w:t>Em relação ao espaço físico, de forma geral, foi apontado como um fator preocupante para o curso, uma vez que 24% dos respondentes informaram que a infraestrutura é fraca e um grande conjunto apontou ser regular. Apenas 32% apontaram que o espaço físico é ótimo ou bom. Nesse item, foi observado que tais aspectos são muito amplos, e envolvem não apenas os espaços de salas e laboratórios, mas também biblioteca, restaurantes, cantinas dentre outros. O Curso de Ciência da Computação vem aumentando e melhorando a sua infraestrutura, tanto em salas de aulas, o qual possui duas salas exclusivas, quanto em laboratório, que possuirá até o final de 2018, seis laboratórios de ensino pesquisa e extensão. Além disso, os acadêmicos contam um uma sala de estudos, praça de lazer no jardim do prédio do curso, além de cantinas, restaurante universitário e bibliotecas. O prédio do curso está passando por reformas nos sanitários, e está previsto, a reforma do telhado e divisórias.</w:t>
      </w:r>
    </w:p>
    <w:p w14:paraId="2A32E2C7" w14:textId="77777777" w:rsidR="00DF7691" w:rsidRDefault="00DF7691" w:rsidP="00DF7691">
      <w:pPr>
        <w:jc w:val="both"/>
      </w:pPr>
    </w:p>
    <w:p w14:paraId="7D32C228" w14:textId="77777777" w:rsidR="00DF7691" w:rsidRDefault="00DF7691" w:rsidP="00DF7691">
      <w:pPr>
        <w:jc w:val="both"/>
      </w:pPr>
      <w:r>
        <w:t xml:space="preserve">Foi realizado o levantamento do tempo necessário, em semestres, para os acadêmicos efetivarem a integralização do curso. O PPC prevê uma carga horária de 3.200 horas que precisa ser cumprida em um tempo previsto de 8 a 12 semestres para a integralização dos estudos e, consequentemente, para a obtenção do título de bacharel em Ciência da Computação. A Tabela apresenta o tempo demandado pelos acadêmicos para a integralização. Devido ao baixo número de ingresso de acadêmicas no curso, a Tabela apresenta um levantamento de informações sobre o </w:t>
      </w:r>
      <w:r>
        <w:lastRenderedPageBreak/>
        <w:t xml:space="preserve">tempo demandado para a integralização do curso por acadêmicos dos sexos masculino e feminino. </w:t>
      </w:r>
    </w:p>
    <w:p w14:paraId="1F4F7EE1" w14:textId="77777777" w:rsidR="00DF7691" w:rsidRDefault="00DF7691" w:rsidP="00DF7691">
      <w:pPr>
        <w:jc w:val="both"/>
      </w:pPr>
    </w:p>
    <w:p w14:paraId="47C34B70" w14:textId="77777777" w:rsidR="00DF7691" w:rsidRDefault="00DF7691" w:rsidP="00DF7691">
      <w:pPr>
        <w:jc w:val="center"/>
      </w:pPr>
      <w:r>
        <w:rPr>
          <w:noProof/>
        </w:rPr>
        <w:drawing>
          <wp:inline distT="0" distB="0" distL="0" distR="0" wp14:anchorId="6E00BF91" wp14:editId="2DC21F61">
            <wp:extent cx="5537835" cy="2230755"/>
            <wp:effectExtent l="0" t="0" r="24765" b="444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2A31EF64" w14:textId="77777777" w:rsidR="00DF7691" w:rsidRDefault="00DF7691" w:rsidP="00DF7691">
      <w:pPr>
        <w:jc w:val="center"/>
      </w:pPr>
    </w:p>
    <w:p w14:paraId="58B991CA" w14:textId="77777777" w:rsidR="00DF7691" w:rsidRDefault="00DF7691" w:rsidP="00DF7691">
      <w:pPr>
        <w:jc w:val="center"/>
      </w:pPr>
    </w:p>
    <w:p w14:paraId="621AD0A4" w14:textId="77777777" w:rsidR="00DF7691" w:rsidRDefault="00DF7691" w:rsidP="00DF7691">
      <w:pPr>
        <w:jc w:val="center"/>
      </w:pPr>
      <w:r>
        <w:rPr>
          <w:noProof/>
        </w:rPr>
        <w:drawing>
          <wp:inline distT="0" distB="0" distL="0" distR="0" wp14:anchorId="0B3A8FE7" wp14:editId="60AF4537">
            <wp:extent cx="5537835" cy="2555240"/>
            <wp:effectExtent l="0" t="0" r="24765" b="1016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63D2A0AA" w14:textId="77777777" w:rsidR="00A042EB" w:rsidRDefault="00A042EB" w:rsidP="00DF7691"/>
    <w:p w14:paraId="6506F4B4" w14:textId="77777777" w:rsidR="00A042EB" w:rsidRDefault="00A042EB" w:rsidP="00B340D6">
      <w:pPr>
        <w:jc w:val="center"/>
      </w:pPr>
    </w:p>
    <w:p w14:paraId="117BCC4B" w14:textId="77777777" w:rsidR="00D07231" w:rsidRDefault="00D07231" w:rsidP="00B340D6">
      <w:pPr>
        <w:jc w:val="center"/>
        <w:sectPr w:rsidR="00D07231" w:rsidSect="00512445">
          <w:pgSz w:w="11906" w:h="16838"/>
          <w:pgMar w:top="1985" w:right="851" w:bottom="1134" w:left="1701" w:header="709" w:footer="709" w:gutter="0"/>
          <w:cols w:space="708"/>
          <w:docGrid w:linePitch="360"/>
        </w:sectPr>
      </w:pPr>
    </w:p>
    <w:p w14:paraId="5367E509" w14:textId="4FD35191" w:rsidR="00F246FD" w:rsidRPr="001E2EB0" w:rsidRDefault="00F246FD" w:rsidP="00154DB1">
      <w:pPr>
        <w:pStyle w:val="Ttulo2"/>
      </w:pPr>
      <w:bookmarkStart w:id="143" w:name="_Toc521829305"/>
      <w:r w:rsidRPr="001E2EB0">
        <w:lastRenderedPageBreak/>
        <w:t>ANEXO</w:t>
      </w:r>
      <w:r w:rsidR="00876A82">
        <w:t xml:space="preserve"> XIX</w:t>
      </w:r>
      <w:r w:rsidR="00C97787">
        <w:t xml:space="preserve"> - </w:t>
      </w:r>
      <w:r w:rsidR="00C97787" w:rsidRPr="00C97787">
        <w:t>PLANO DE TRABALHO DO COORDENADOR</w:t>
      </w:r>
      <w:bookmarkEnd w:id="143"/>
    </w:p>
    <w:p w14:paraId="16A2770B" w14:textId="77777777" w:rsidR="001E2EB0" w:rsidRDefault="001E2EB0" w:rsidP="00B340D6">
      <w:pPr>
        <w:jc w:val="center"/>
      </w:pPr>
    </w:p>
    <w:p w14:paraId="1B449724" w14:textId="53CA62C2" w:rsidR="00F246FD" w:rsidRDefault="00F246FD" w:rsidP="00B340D6">
      <w:pPr>
        <w:jc w:val="center"/>
      </w:pPr>
      <w:r>
        <w:t>PLANO DE TRABALHO DO COORDENADOR</w:t>
      </w:r>
    </w:p>
    <w:p w14:paraId="163B9A2D" w14:textId="2F0D6C80" w:rsidR="00F246FD" w:rsidRDefault="00F246FD" w:rsidP="00B340D6">
      <w:pPr>
        <w:jc w:val="center"/>
      </w:pPr>
      <w:r>
        <w:t>PLANO DE DESENVOLVIMENTO DO CAMPUS</w:t>
      </w:r>
    </w:p>
    <w:p w14:paraId="11A720B1" w14:textId="39292078" w:rsidR="00BD6459" w:rsidRDefault="00F246FD" w:rsidP="00213C1C">
      <w:pPr>
        <w:jc w:val="center"/>
        <w:sectPr w:rsidR="00BD6459" w:rsidSect="00A83BA0">
          <w:pgSz w:w="11906" w:h="16838"/>
          <w:pgMar w:top="1985" w:right="851" w:bottom="1134" w:left="1701" w:header="709" w:footer="709" w:gutter="0"/>
          <w:cols w:space="708"/>
          <w:docGrid w:linePitch="360"/>
        </w:sectPr>
      </w:pPr>
      <w:r>
        <w:t>CIÊNCIA DA COMPUTAÇÃ</w:t>
      </w:r>
      <w:r w:rsidR="00213C1C">
        <w:t>O</w:t>
      </w:r>
    </w:p>
    <w:tbl>
      <w:tblPr>
        <w:tblW w:w="14198" w:type="dxa"/>
        <w:tblInd w:w="108" w:type="dxa"/>
        <w:tblLayout w:type="fixed"/>
        <w:tblLook w:val="04A0" w:firstRow="1" w:lastRow="0" w:firstColumn="1" w:lastColumn="0" w:noHBand="0" w:noVBand="1"/>
      </w:tblPr>
      <w:tblGrid>
        <w:gridCol w:w="1441"/>
        <w:gridCol w:w="5953"/>
        <w:gridCol w:w="567"/>
        <w:gridCol w:w="563"/>
        <w:gridCol w:w="571"/>
        <w:gridCol w:w="563"/>
        <w:gridCol w:w="571"/>
        <w:gridCol w:w="563"/>
        <w:gridCol w:w="571"/>
        <w:gridCol w:w="571"/>
        <w:gridCol w:w="563"/>
        <w:gridCol w:w="549"/>
        <w:gridCol w:w="1152"/>
      </w:tblGrid>
      <w:tr w:rsidR="00213C1C" w:rsidRPr="00522910" w14:paraId="1385C169" w14:textId="77777777" w:rsidTr="00926A43">
        <w:tc>
          <w:tcPr>
            <w:tcW w:w="14198" w:type="dxa"/>
            <w:gridSpan w:val="13"/>
            <w:tcBorders>
              <w:top w:val="single" w:sz="4" w:space="0" w:color="auto"/>
              <w:left w:val="single" w:sz="4" w:space="0" w:color="auto"/>
              <w:bottom w:val="single" w:sz="4" w:space="0" w:color="auto"/>
              <w:right w:val="single" w:sz="4" w:space="0" w:color="auto"/>
            </w:tcBorders>
            <w:shd w:val="clear" w:color="auto" w:fill="244061" w:themeFill="accent1" w:themeFillShade="80"/>
          </w:tcPr>
          <w:p w14:paraId="2AEE5027" w14:textId="77777777" w:rsidR="00213C1C" w:rsidRPr="00522910" w:rsidRDefault="00213C1C" w:rsidP="00926A43">
            <w:pPr>
              <w:jc w:val="center"/>
              <w:rPr>
                <w:rFonts w:ascii="Arial Narrow" w:hAnsi="Arial Narrow"/>
                <w:b/>
                <w:color w:val="FFFFFF" w:themeColor="background1"/>
                <w:sz w:val="20"/>
                <w:szCs w:val="20"/>
              </w:rPr>
            </w:pPr>
            <w:r w:rsidRPr="00522910">
              <w:rPr>
                <w:rFonts w:ascii="Arial Narrow" w:hAnsi="Arial Narrow"/>
                <w:b/>
                <w:color w:val="FFFFFF" w:themeColor="background1"/>
                <w:sz w:val="20"/>
                <w:szCs w:val="20"/>
              </w:rPr>
              <w:lastRenderedPageBreak/>
              <w:t>MATRIZ PDI</w:t>
            </w:r>
          </w:p>
        </w:tc>
      </w:tr>
      <w:tr w:rsidR="00213C1C" w:rsidRPr="005A12E7" w14:paraId="41600B52" w14:textId="77777777" w:rsidTr="00926A43">
        <w:tc>
          <w:tcPr>
            <w:tcW w:w="14198" w:type="dxa"/>
            <w:gridSpan w:val="13"/>
            <w:tcBorders>
              <w:top w:val="single" w:sz="4" w:space="0" w:color="auto"/>
              <w:left w:val="single" w:sz="4" w:space="0" w:color="auto"/>
              <w:bottom w:val="single" w:sz="4" w:space="0" w:color="auto"/>
              <w:right w:val="single" w:sz="4" w:space="0" w:color="auto"/>
            </w:tcBorders>
            <w:shd w:val="clear" w:color="auto" w:fill="FFCC66"/>
          </w:tcPr>
          <w:p w14:paraId="0D599970"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EIXO INEP Nº 01 – PLANEJAMENTO E AVALIAÇÃO INSTITUCIONAL</w:t>
            </w:r>
          </w:p>
        </w:tc>
      </w:tr>
      <w:tr w:rsidR="00213C1C" w:rsidRPr="005A12E7" w14:paraId="1DCFC562" w14:textId="77777777" w:rsidTr="00926A43">
        <w:tc>
          <w:tcPr>
            <w:tcW w:w="14198" w:type="dxa"/>
            <w:gridSpan w:val="13"/>
            <w:tcBorders>
              <w:top w:val="single" w:sz="4" w:space="0" w:color="auto"/>
              <w:left w:val="single" w:sz="4" w:space="0" w:color="auto"/>
              <w:bottom w:val="single" w:sz="4" w:space="0" w:color="auto"/>
              <w:right w:val="single" w:sz="4" w:space="0" w:color="auto"/>
            </w:tcBorders>
          </w:tcPr>
          <w:p w14:paraId="1C9F1405" w14:textId="77777777" w:rsidR="00213C1C" w:rsidRPr="005A12E7" w:rsidRDefault="00213C1C" w:rsidP="00926A43">
            <w:pPr>
              <w:rPr>
                <w:rFonts w:ascii="Arial Narrow" w:hAnsi="Arial Narrow"/>
                <w:b/>
                <w:sz w:val="20"/>
                <w:szCs w:val="20"/>
              </w:rPr>
            </w:pPr>
            <w:r w:rsidRPr="005A12E7">
              <w:rPr>
                <w:rFonts w:ascii="Arial Narrow" w:hAnsi="Arial Narrow"/>
                <w:b/>
                <w:sz w:val="20"/>
                <w:szCs w:val="20"/>
              </w:rPr>
              <w:t>OBJETIVO MACRO DO EIXO:  ACOMPANHAR A EVOLUÇÃO ACADÊMICA DA INSTITUIÇÃO</w:t>
            </w:r>
          </w:p>
        </w:tc>
      </w:tr>
      <w:tr w:rsidR="00213C1C" w:rsidRPr="005A12E7" w14:paraId="4BE89934" w14:textId="77777777" w:rsidTr="00926A43">
        <w:tc>
          <w:tcPr>
            <w:tcW w:w="14198" w:type="dxa"/>
            <w:gridSpan w:val="13"/>
            <w:tcBorders>
              <w:top w:val="single" w:sz="4" w:space="0" w:color="auto"/>
              <w:left w:val="single" w:sz="4" w:space="0" w:color="auto"/>
              <w:bottom w:val="single" w:sz="4" w:space="0" w:color="auto"/>
              <w:right w:val="single" w:sz="4" w:space="0" w:color="auto"/>
            </w:tcBorders>
          </w:tcPr>
          <w:p w14:paraId="46D3F19B" w14:textId="77777777" w:rsidR="00213C1C" w:rsidRPr="005A12E7" w:rsidRDefault="00213C1C" w:rsidP="00926A43">
            <w:pPr>
              <w:rPr>
                <w:rFonts w:ascii="Arial Narrow" w:hAnsi="Arial Narrow"/>
                <w:sz w:val="20"/>
                <w:szCs w:val="20"/>
              </w:rPr>
            </w:pPr>
            <w:r w:rsidRPr="005A12E7">
              <w:rPr>
                <w:rFonts w:ascii="Arial Narrow" w:hAnsi="Arial Narrow"/>
                <w:b/>
                <w:sz w:val="20"/>
                <w:szCs w:val="20"/>
              </w:rPr>
              <w:t>Indicador de Resultado:</w:t>
            </w:r>
            <w:r w:rsidRPr="005A12E7">
              <w:rPr>
                <w:rFonts w:ascii="Arial Narrow" w:hAnsi="Arial Narrow"/>
                <w:sz w:val="20"/>
                <w:szCs w:val="20"/>
              </w:rPr>
              <w:t xml:space="preserve"> CI, Percentual de Participação na Avaliação Institucional</w:t>
            </w:r>
          </w:p>
        </w:tc>
      </w:tr>
      <w:tr w:rsidR="00213C1C" w:rsidRPr="005A12E7" w14:paraId="2D9318D8" w14:textId="77777777" w:rsidTr="00926A43">
        <w:tc>
          <w:tcPr>
            <w:tcW w:w="1441"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354A4E30"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DIRETRIZ</w:t>
            </w:r>
          </w:p>
        </w:tc>
        <w:tc>
          <w:tcPr>
            <w:tcW w:w="5953"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7EA6494C"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AÇÕES SETORIAIS</w:t>
            </w:r>
          </w:p>
        </w:tc>
        <w:tc>
          <w:tcPr>
            <w:tcW w:w="5652" w:type="dxa"/>
            <w:gridSpan w:val="10"/>
            <w:tcBorders>
              <w:top w:val="single" w:sz="4" w:space="0" w:color="auto"/>
              <w:left w:val="single" w:sz="4" w:space="0" w:color="auto"/>
              <w:bottom w:val="single" w:sz="4" w:space="0" w:color="auto"/>
              <w:right w:val="single" w:sz="4" w:space="0" w:color="auto"/>
            </w:tcBorders>
            <w:shd w:val="clear" w:color="auto" w:fill="FFCC66"/>
            <w:vAlign w:val="center"/>
          </w:tcPr>
          <w:p w14:paraId="4C56DBD9" w14:textId="77777777" w:rsidR="00213C1C" w:rsidRPr="00826B2E" w:rsidRDefault="00213C1C" w:rsidP="00926A43">
            <w:pPr>
              <w:jc w:val="center"/>
              <w:rPr>
                <w:rFonts w:ascii="Arial Narrow" w:hAnsi="Arial Narrow"/>
                <w:b/>
                <w:sz w:val="20"/>
                <w:szCs w:val="20"/>
              </w:rPr>
            </w:pPr>
            <w:r w:rsidRPr="00826B2E">
              <w:rPr>
                <w:rFonts w:ascii="Arial Narrow" w:hAnsi="Arial Narrow"/>
                <w:b/>
                <w:sz w:val="20"/>
                <w:szCs w:val="20"/>
              </w:rPr>
              <w:t>METAS OPERACIONAIS</w:t>
            </w:r>
          </w:p>
        </w:tc>
        <w:tc>
          <w:tcPr>
            <w:tcW w:w="1152"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3B3CFBC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UGR</w:t>
            </w:r>
          </w:p>
        </w:tc>
      </w:tr>
      <w:tr w:rsidR="00213C1C" w:rsidRPr="005A12E7" w14:paraId="637DFAF3" w14:textId="77777777" w:rsidTr="00926A43">
        <w:tc>
          <w:tcPr>
            <w:tcW w:w="1441" w:type="dxa"/>
            <w:vMerge/>
            <w:tcBorders>
              <w:top w:val="single" w:sz="4" w:space="0" w:color="auto"/>
              <w:left w:val="single" w:sz="4" w:space="0" w:color="auto"/>
              <w:bottom w:val="single" w:sz="4" w:space="0" w:color="auto"/>
              <w:right w:val="single" w:sz="4" w:space="0" w:color="auto"/>
            </w:tcBorders>
            <w:shd w:val="clear" w:color="auto" w:fill="FFCC66"/>
            <w:vAlign w:val="center"/>
          </w:tcPr>
          <w:p w14:paraId="7F2CE85D" w14:textId="77777777" w:rsidR="00213C1C" w:rsidRPr="005A12E7" w:rsidRDefault="00213C1C" w:rsidP="00926A43">
            <w:pPr>
              <w:jc w:val="center"/>
              <w:rPr>
                <w:rFonts w:ascii="Arial Narrow" w:hAnsi="Arial Narrow"/>
                <w:b/>
                <w:sz w:val="20"/>
                <w:szCs w:val="20"/>
              </w:rPr>
            </w:pPr>
          </w:p>
        </w:tc>
        <w:tc>
          <w:tcPr>
            <w:tcW w:w="5953" w:type="dxa"/>
            <w:vMerge/>
            <w:tcBorders>
              <w:top w:val="single" w:sz="4" w:space="0" w:color="auto"/>
              <w:left w:val="single" w:sz="4" w:space="0" w:color="auto"/>
              <w:bottom w:val="single" w:sz="4" w:space="0" w:color="auto"/>
              <w:right w:val="single" w:sz="4" w:space="0" w:color="auto"/>
            </w:tcBorders>
            <w:shd w:val="clear" w:color="auto" w:fill="FFCC66"/>
            <w:vAlign w:val="center"/>
          </w:tcPr>
          <w:p w14:paraId="78DB2614" w14:textId="77777777" w:rsidR="00213C1C" w:rsidRPr="005A12E7" w:rsidRDefault="00213C1C" w:rsidP="00926A43">
            <w:pPr>
              <w:jc w:val="center"/>
              <w:rPr>
                <w:rFonts w:ascii="Arial Narrow" w:hAnsi="Arial Narrow"/>
                <w:b/>
                <w:sz w:val="20"/>
                <w:szCs w:val="20"/>
              </w:rPr>
            </w:pPr>
          </w:p>
        </w:tc>
        <w:tc>
          <w:tcPr>
            <w:tcW w:w="5652" w:type="dxa"/>
            <w:gridSpan w:val="10"/>
            <w:tcBorders>
              <w:top w:val="single" w:sz="4" w:space="0" w:color="auto"/>
              <w:left w:val="single" w:sz="4" w:space="0" w:color="auto"/>
              <w:bottom w:val="single" w:sz="4" w:space="0" w:color="auto"/>
              <w:right w:val="single" w:sz="4" w:space="0" w:color="auto"/>
            </w:tcBorders>
            <w:shd w:val="clear" w:color="auto" w:fill="FFCC66"/>
            <w:vAlign w:val="center"/>
          </w:tcPr>
          <w:p w14:paraId="0A50B57F"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ABRANGÊNCIA NO PDI</w:t>
            </w:r>
          </w:p>
        </w:tc>
        <w:tc>
          <w:tcPr>
            <w:tcW w:w="1152" w:type="dxa"/>
            <w:vMerge/>
            <w:tcBorders>
              <w:top w:val="single" w:sz="4" w:space="0" w:color="auto"/>
              <w:left w:val="single" w:sz="4" w:space="0" w:color="auto"/>
              <w:bottom w:val="single" w:sz="4" w:space="0" w:color="auto"/>
              <w:right w:val="single" w:sz="4" w:space="0" w:color="auto"/>
            </w:tcBorders>
            <w:vAlign w:val="center"/>
          </w:tcPr>
          <w:p w14:paraId="554F6FB9" w14:textId="77777777" w:rsidR="00213C1C" w:rsidRPr="005A12E7" w:rsidRDefault="00213C1C" w:rsidP="00926A43">
            <w:pPr>
              <w:jc w:val="center"/>
              <w:rPr>
                <w:rFonts w:ascii="Arial Narrow" w:hAnsi="Arial Narrow"/>
                <w:sz w:val="20"/>
                <w:szCs w:val="20"/>
              </w:rPr>
            </w:pPr>
          </w:p>
        </w:tc>
      </w:tr>
      <w:tr w:rsidR="00213C1C" w:rsidRPr="005A12E7" w14:paraId="77A4E414" w14:textId="77777777" w:rsidTr="00926A43">
        <w:tc>
          <w:tcPr>
            <w:tcW w:w="1441" w:type="dxa"/>
            <w:vMerge/>
            <w:tcBorders>
              <w:top w:val="single" w:sz="4" w:space="0" w:color="auto"/>
              <w:left w:val="single" w:sz="4" w:space="0" w:color="auto"/>
              <w:bottom w:val="single" w:sz="4" w:space="0" w:color="auto"/>
              <w:right w:val="single" w:sz="4" w:space="0" w:color="auto"/>
            </w:tcBorders>
            <w:shd w:val="clear" w:color="auto" w:fill="FFCC66"/>
            <w:vAlign w:val="center"/>
          </w:tcPr>
          <w:p w14:paraId="731127F2" w14:textId="77777777" w:rsidR="00213C1C" w:rsidRPr="005A12E7" w:rsidRDefault="00213C1C" w:rsidP="00926A43">
            <w:pPr>
              <w:jc w:val="center"/>
              <w:rPr>
                <w:rFonts w:ascii="Arial Narrow" w:hAnsi="Arial Narrow"/>
                <w:b/>
                <w:sz w:val="20"/>
                <w:szCs w:val="20"/>
              </w:rPr>
            </w:pPr>
          </w:p>
        </w:tc>
        <w:tc>
          <w:tcPr>
            <w:tcW w:w="5953" w:type="dxa"/>
            <w:vMerge/>
            <w:tcBorders>
              <w:top w:val="single" w:sz="4" w:space="0" w:color="auto"/>
              <w:left w:val="single" w:sz="4" w:space="0" w:color="auto"/>
              <w:bottom w:val="single" w:sz="4" w:space="0" w:color="auto"/>
              <w:right w:val="single" w:sz="4" w:space="0" w:color="auto"/>
            </w:tcBorders>
            <w:shd w:val="clear" w:color="auto" w:fill="FFCC66"/>
            <w:vAlign w:val="center"/>
          </w:tcPr>
          <w:p w14:paraId="74366FCA" w14:textId="77777777" w:rsidR="00213C1C" w:rsidRPr="005A12E7" w:rsidRDefault="00213C1C" w:rsidP="00926A43">
            <w:pPr>
              <w:jc w:val="center"/>
              <w:rPr>
                <w:rFonts w:ascii="Arial Narrow" w:hAnsi="Arial Narrow"/>
                <w:b/>
                <w:sz w:val="20"/>
                <w:szCs w:val="20"/>
              </w:rPr>
            </w:pPr>
          </w:p>
        </w:tc>
        <w:tc>
          <w:tcPr>
            <w:tcW w:w="1130" w:type="dxa"/>
            <w:gridSpan w:val="2"/>
            <w:tcBorders>
              <w:top w:val="single" w:sz="4" w:space="0" w:color="auto"/>
              <w:left w:val="single" w:sz="4" w:space="0" w:color="auto"/>
              <w:bottom w:val="single" w:sz="4" w:space="0" w:color="auto"/>
              <w:right w:val="single" w:sz="4" w:space="0" w:color="auto"/>
            </w:tcBorders>
            <w:shd w:val="clear" w:color="auto" w:fill="FFCC66"/>
            <w:vAlign w:val="center"/>
          </w:tcPr>
          <w:p w14:paraId="676B8267"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2016</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CC66"/>
            <w:vAlign w:val="center"/>
          </w:tcPr>
          <w:p w14:paraId="2276AA86"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2017</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CC66"/>
            <w:vAlign w:val="center"/>
          </w:tcPr>
          <w:p w14:paraId="3D7888E2"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2018</w:t>
            </w:r>
          </w:p>
        </w:tc>
        <w:tc>
          <w:tcPr>
            <w:tcW w:w="1142" w:type="dxa"/>
            <w:gridSpan w:val="2"/>
            <w:tcBorders>
              <w:top w:val="single" w:sz="4" w:space="0" w:color="auto"/>
              <w:left w:val="single" w:sz="4" w:space="0" w:color="auto"/>
              <w:bottom w:val="single" w:sz="4" w:space="0" w:color="auto"/>
              <w:right w:val="single" w:sz="4" w:space="0" w:color="auto"/>
            </w:tcBorders>
            <w:shd w:val="clear" w:color="auto" w:fill="FFCC66"/>
            <w:vAlign w:val="center"/>
          </w:tcPr>
          <w:p w14:paraId="54281467"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2019</w:t>
            </w:r>
          </w:p>
        </w:tc>
        <w:tc>
          <w:tcPr>
            <w:tcW w:w="1112" w:type="dxa"/>
            <w:gridSpan w:val="2"/>
            <w:tcBorders>
              <w:top w:val="single" w:sz="4" w:space="0" w:color="auto"/>
              <w:left w:val="single" w:sz="4" w:space="0" w:color="auto"/>
              <w:bottom w:val="single" w:sz="4" w:space="0" w:color="auto"/>
              <w:right w:val="single" w:sz="4" w:space="0" w:color="auto"/>
            </w:tcBorders>
            <w:shd w:val="clear" w:color="auto" w:fill="FFCC66"/>
            <w:vAlign w:val="center"/>
          </w:tcPr>
          <w:p w14:paraId="20A38624"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2020</w:t>
            </w:r>
          </w:p>
        </w:tc>
        <w:tc>
          <w:tcPr>
            <w:tcW w:w="1152" w:type="dxa"/>
            <w:vMerge/>
            <w:tcBorders>
              <w:top w:val="single" w:sz="4" w:space="0" w:color="auto"/>
              <w:left w:val="single" w:sz="4" w:space="0" w:color="auto"/>
              <w:bottom w:val="single" w:sz="4" w:space="0" w:color="auto"/>
              <w:right w:val="single" w:sz="4" w:space="0" w:color="auto"/>
            </w:tcBorders>
            <w:vAlign w:val="center"/>
          </w:tcPr>
          <w:p w14:paraId="3C5DDAEF" w14:textId="77777777" w:rsidR="00213C1C" w:rsidRPr="005A12E7" w:rsidRDefault="00213C1C" w:rsidP="00926A43">
            <w:pPr>
              <w:jc w:val="center"/>
              <w:rPr>
                <w:rFonts w:ascii="Arial Narrow" w:hAnsi="Arial Narrow"/>
                <w:sz w:val="20"/>
                <w:szCs w:val="20"/>
              </w:rPr>
            </w:pPr>
          </w:p>
        </w:tc>
      </w:tr>
      <w:tr w:rsidR="00213C1C" w:rsidRPr="005A12E7" w14:paraId="076A67AC" w14:textId="77777777" w:rsidTr="00926A43">
        <w:tc>
          <w:tcPr>
            <w:tcW w:w="1441" w:type="dxa"/>
            <w:vMerge/>
            <w:tcBorders>
              <w:top w:val="single" w:sz="4" w:space="0" w:color="auto"/>
              <w:left w:val="single" w:sz="4" w:space="0" w:color="auto"/>
              <w:bottom w:val="single" w:sz="4" w:space="0" w:color="auto"/>
              <w:right w:val="single" w:sz="4" w:space="0" w:color="auto"/>
            </w:tcBorders>
            <w:shd w:val="clear" w:color="auto" w:fill="FFCC66"/>
            <w:vAlign w:val="center"/>
          </w:tcPr>
          <w:p w14:paraId="0BCECAA1" w14:textId="77777777" w:rsidR="00213C1C" w:rsidRPr="005A12E7" w:rsidRDefault="00213C1C" w:rsidP="00926A43">
            <w:pPr>
              <w:jc w:val="center"/>
              <w:rPr>
                <w:rFonts w:ascii="Arial Narrow" w:hAnsi="Arial Narrow"/>
                <w:b/>
                <w:sz w:val="20"/>
                <w:szCs w:val="20"/>
              </w:rPr>
            </w:pPr>
          </w:p>
        </w:tc>
        <w:tc>
          <w:tcPr>
            <w:tcW w:w="5953" w:type="dxa"/>
            <w:vMerge/>
            <w:tcBorders>
              <w:top w:val="single" w:sz="4" w:space="0" w:color="auto"/>
              <w:left w:val="single" w:sz="4" w:space="0" w:color="auto"/>
              <w:bottom w:val="single" w:sz="4" w:space="0" w:color="auto"/>
              <w:right w:val="single" w:sz="4" w:space="0" w:color="auto"/>
            </w:tcBorders>
            <w:shd w:val="clear" w:color="auto" w:fill="FFCC66"/>
            <w:vAlign w:val="center"/>
          </w:tcPr>
          <w:p w14:paraId="1740439B" w14:textId="77777777" w:rsidR="00213C1C" w:rsidRPr="005A12E7" w:rsidRDefault="00213C1C" w:rsidP="00926A43">
            <w:pPr>
              <w:jc w:val="center"/>
              <w:rPr>
                <w:rFonts w:ascii="Arial Narrow" w:hAnsi="Arial Narrow"/>
                <w:b/>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FCC66"/>
            <w:vAlign w:val="center"/>
          </w:tcPr>
          <w:p w14:paraId="176E3EDE"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1</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63" w:type="dxa"/>
            <w:tcBorders>
              <w:top w:val="single" w:sz="4" w:space="0" w:color="auto"/>
              <w:left w:val="single" w:sz="4" w:space="0" w:color="auto"/>
              <w:bottom w:val="single" w:sz="4" w:space="0" w:color="auto"/>
              <w:right w:val="single" w:sz="4" w:space="0" w:color="auto"/>
            </w:tcBorders>
            <w:shd w:val="clear" w:color="auto" w:fill="FFCC66"/>
            <w:vAlign w:val="center"/>
          </w:tcPr>
          <w:p w14:paraId="7B6E8EE8"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71" w:type="dxa"/>
            <w:tcBorders>
              <w:top w:val="single" w:sz="4" w:space="0" w:color="auto"/>
              <w:left w:val="single" w:sz="4" w:space="0" w:color="auto"/>
              <w:bottom w:val="single" w:sz="4" w:space="0" w:color="auto"/>
              <w:right w:val="single" w:sz="4" w:space="0" w:color="auto"/>
            </w:tcBorders>
            <w:shd w:val="clear" w:color="auto" w:fill="FFCC66"/>
            <w:vAlign w:val="center"/>
          </w:tcPr>
          <w:p w14:paraId="5B6D4654"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1</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63" w:type="dxa"/>
            <w:tcBorders>
              <w:top w:val="single" w:sz="4" w:space="0" w:color="auto"/>
              <w:left w:val="single" w:sz="4" w:space="0" w:color="auto"/>
              <w:bottom w:val="single" w:sz="4" w:space="0" w:color="auto"/>
              <w:right w:val="single" w:sz="4" w:space="0" w:color="auto"/>
            </w:tcBorders>
            <w:shd w:val="clear" w:color="auto" w:fill="FFCC66"/>
            <w:vAlign w:val="center"/>
          </w:tcPr>
          <w:p w14:paraId="0A2FDBA9"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71" w:type="dxa"/>
            <w:tcBorders>
              <w:top w:val="single" w:sz="4" w:space="0" w:color="auto"/>
              <w:left w:val="single" w:sz="4" w:space="0" w:color="auto"/>
              <w:bottom w:val="single" w:sz="4" w:space="0" w:color="auto"/>
              <w:right w:val="single" w:sz="4" w:space="0" w:color="auto"/>
            </w:tcBorders>
            <w:shd w:val="clear" w:color="auto" w:fill="FFCC66"/>
            <w:vAlign w:val="center"/>
          </w:tcPr>
          <w:p w14:paraId="690A9F62"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1</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63" w:type="dxa"/>
            <w:tcBorders>
              <w:top w:val="single" w:sz="4" w:space="0" w:color="auto"/>
              <w:left w:val="single" w:sz="4" w:space="0" w:color="auto"/>
              <w:bottom w:val="single" w:sz="4" w:space="0" w:color="auto"/>
              <w:right w:val="single" w:sz="4" w:space="0" w:color="auto"/>
            </w:tcBorders>
            <w:shd w:val="clear" w:color="auto" w:fill="FFCC66"/>
            <w:vAlign w:val="center"/>
          </w:tcPr>
          <w:p w14:paraId="57916D42"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71" w:type="dxa"/>
            <w:tcBorders>
              <w:top w:val="single" w:sz="4" w:space="0" w:color="auto"/>
              <w:left w:val="single" w:sz="4" w:space="0" w:color="auto"/>
              <w:bottom w:val="single" w:sz="4" w:space="0" w:color="auto"/>
              <w:right w:val="single" w:sz="4" w:space="0" w:color="auto"/>
            </w:tcBorders>
            <w:shd w:val="clear" w:color="auto" w:fill="FFCC66"/>
            <w:vAlign w:val="center"/>
          </w:tcPr>
          <w:p w14:paraId="01196415"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1</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71" w:type="dxa"/>
            <w:tcBorders>
              <w:top w:val="single" w:sz="4" w:space="0" w:color="auto"/>
              <w:left w:val="single" w:sz="4" w:space="0" w:color="auto"/>
              <w:bottom w:val="single" w:sz="4" w:space="0" w:color="auto"/>
              <w:right w:val="single" w:sz="4" w:space="0" w:color="auto"/>
            </w:tcBorders>
            <w:shd w:val="clear" w:color="auto" w:fill="FFCC66"/>
            <w:vAlign w:val="center"/>
          </w:tcPr>
          <w:p w14:paraId="46212AB5"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63" w:type="dxa"/>
            <w:tcBorders>
              <w:top w:val="single" w:sz="4" w:space="0" w:color="auto"/>
              <w:left w:val="single" w:sz="4" w:space="0" w:color="auto"/>
              <w:bottom w:val="single" w:sz="4" w:space="0" w:color="auto"/>
              <w:right w:val="single" w:sz="4" w:space="0" w:color="auto"/>
            </w:tcBorders>
            <w:shd w:val="clear" w:color="auto" w:fill="FFCC66"/>
            <w:vAlign w:val="center"/>
          </w:tcPr>
          <w:p w14:paraId="01703AA0"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1</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549" w:type="dxa"/>
            <w:tcBorders>
              <w:top w:val="single" w:sz="4" w:space="0" w:color="auto"/>
              <w:left w:val="single" w:sz="4" w:space="0" w:color="auto"/>
              <w:bottom w:val="single" w:sz="4" w:space="0" w:color="auto"/>
              <w:right w:val="single" w:sz="4" w:space="0" w:color="auto"/>
            </w:tcBorders>
            <w:shd w:val="clear" w:color="auto" w:fill="FFCC66"/>
            <w:vAlign w:val="center"/>
          </w:tcPr>
          <w:p w14:paraId="4985B509" w14:textId="77777777" w:rsidR="00213C1C" w:rsidRPr="005A12E7" w:rsidRDefault="00213C1C" w:rsidP="00926A43">
            <w:pPr>
              <w:jc w:val="center"/>
              <w:rPr>
                <w:rFonts w:ascii="Arial Narrow" w:hAnsi="Arial Narrow"/>
                <w:b/>
                <w:sz w:val="20"/>
                <w:szCs w:val="20"/>
              </w:rPr>
            </w:pPr>
            <w:r w:rsidRPr="005A12E7">
              <w:rPr>
                <w:rFonts w:ascii="Arial Narrow" w:hAnsi="Arial Narrow"/>
                <w:b/>
                <w:sz w:val="20"/>
                <w:szCs w:val="20"/>
              </w:rPr>
              <w:t>2</w:t>
            </w:r>
            <w:r w:rsidRPr="005A12E7">
              <w:rPr>
                <w:rFonts w:ascii="Arial Narrow" w:hAnsi="Arial Narrow"/>
                <w:b/>
                <w:sz w:val="20"/>
                <w:szCs w:val="20"/>
              </w:rPr>
              <w:sym w:font="Symbol" w:char="F0B0"/>
            </w:r>
            <w:r w:rsidRPr="005A12E7">
              <w:rPr>
                <w:rFonts w:ascii="Arial Narrow" w:hAnsi="Arial Narrow"/>
                <w:b/>
                <w:sz w:val="20"/>
                <w:szCs w:val="20"/>
              </w:rPr>
              <w:t xml:space="preserve"> Sem</w:t>
            </w:r>
          </w:p>
        </w:tc>
        <w:tc>
          <w:tcPr>
            <w:tcW w:w="1152" w:type="dxa"/>
            <w:vMerge/>
            <w:tcBorders>
              <w:top w:val="single" w:sz="4" w:space="0" w:color="auto"/>
              <w:left w:val="single" w:sz="4" w:space="0" w:color="auto"/>
              <w:bottom w:val="single" w:sz="4" w:space="0" w:color="auto"/>
              <w:right w:val="single" w:sz="4" w:space="0" w:color="auto"/>
            </w:tcBorders>
            <w:vAlign w:val="center"/>
          </w:tcPr>
          <w:p w14:paraId="297EFADB" w14:textId="77777777" w:rsidR="00213C1C" w:rsidRPr="005A12E7" w:rsidRDefault="00213C1C" w:rsidP="00926A43">
            <w:pPr>
              <w:jc w:val="center"/>
              <w:rPr>
                <w:rFonts w:ascii="Arial Narrow" w:hAnsi="Arial Narrow"/>
                <w:sz w:val="20"/>
                <w:szCs w:val="20"/>
              </w:rPr>
            </w:pPr>
          </w:p>
        </w:tc>
      </w:tr>
      <w:tr w:rsidR="00213C1C" w:rsidRPr="005A12E7" w14:paraId="14E1B632" w14:textId="77777777" w:rsidTr="00926A43">
        <w:tc>
          <w:tcPr>
            <w:tcW w:w="1441" w:type="dxa"/>
            <w:vMerge w:val="restart"/>
            <w:tcBorders>
              <w:top w:val="single" w:sz="4" w:space="0" w:color="auto"/>
              <w:left w:val="single" w:sz="4" w:space="0" w:color="auto"/>
              <w:bottom w:val="single" w:sz="4" w:space="0" w:color="auto"/>
              <w:right w:val="single" w:sz="4" w:space="0" w:color="auto"/>
            </w:tcBorders>
            <w:vAlign w:val="center"/>
          </w:tcPr>
          <w:p w14:paraId="1817E93C" w14:textId="77777777" w:rsidR="00213C1C" w:rsidRPr="005A12E7" w:rsidRDefault="00213C1C" w:rsidP="00926A43">
            <w:pPr>
              <w:rPr>
                <w:rFonts w:ascii="Arial Narrow" w:hAnsi="Arial Narrow"/>
                <w:sz w:val="20"/>
                <w:szCs w:val="20"/>
              </w:rPr>
            </w:pPr>
            <w:r w:rsidRPr="005A12E7">
              <w:rPr>
                <w:rFonts w:ascii="Arial Narrow" w:hAnsi="Arial Narrow"/>
                <w:sz w:val="20"/>
                <w:szCs w:val="20"/>
              </w:rPr>
              <w:t>D1.1 - Evolução institucional a partir dos processos de Planejamento e Avaliação Institucional.</w:t>
            </w:r>
          </w:p>
        </w:tc>
        <w:tc>
          <w:tcPr>
            <w:tcW w:w="5953" w:type="dxa"/>
            <w:tcBorders>
              <w:top w:val="single" w:sz="4" w:space="0" w:color="auto"/>
              <w:left w:val="single" w:sz="4" w:space="0" w:color="auto"/>
              <w:bottom w:val="single" w:sz="4" w:space="0" w:color="auto"/>
              <w:right w:val="single" w:sz="4" w:space="0" w:color="auto"/>
            </w:tcBorders>
            <w:vAlign w:val="center"/>
          </w:tcPr>
          <w:p w14:paraId="685B5BAA"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Implantar/manter um processo de diagnóstico das ações e seus resultados em termos quantitativos e qualitativos para obtenção de indicadores de qualidade da administração, ensino, extensão e pesquisa;</w:t>
            </w:r>
          </w:p>
        </w:tc>
        <w:tc>
          <w:tcPr>
            <w:tcW w:w="567" w:type="dxa"/>
            <w:tcBorders>
              <w:top w:val="single" w:sz="4" w:space="0" w:color="auto"/>
              <w:left w:val="single" w:sz="4" w:space="0" w:color="auto"/>
              <w:bottom w:val="single" w:sz="4" w:space="0" w:color="auto"/>
              <w:right w:val="single" w:sz="4" w:space="0" w:color="auto"/>
            </w:tcBorders>
            <w:vAlign w:val="center"/>
          </w:tcPr>
          <w:p w14:paraId="13D883C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7444BFF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0C85299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B987A6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39D0D1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B0B605A"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E7C3D5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4F4A8BA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79DD277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3440D6B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val="restart"/>
            <w:tcBorders>
              <w:top w:val="single" w:sz="4" w:space="0" w:color="auto"/>
              <w:left w:val="single" w:sz="4" w:space="0" w:color="auto"/>
              <w:bottom w:val="single" w:sz="4" w:space="0" w:color="auto"/>
              <w:right w:val="single" w:sz="4" w:space="0" w:color="auto"/>
            </w:tcBorders>
            <w:vAlign w:val="center"/>
          </w:tcPr>
          <w:p w14:paraId="367A823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Comitê de graduação, NDE's, colegiados e direção do câmpus, Setor de estágio e de extensão e cultura, CSAs e representantes de Classe</w:t>
            </w:r>
          </w:p>
        </w:tc>
      </w:tr>
      <w:tr w:rsidR="00213C1C" w:rsidRPr="005A12E7" w14:paraId="5D1BE8B0"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32176392"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4653B5D9"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Implantar/manter processos de melhoria continuada das ações administrativas, de ensino, extensão e pesquisa, baseado nos indicadores de qualidade;</w:t>
            </w:r>
          </w:p>
        </w:tc>
        <w:tc>
          <w:tcPr>
            <w:tcW w:w="567" w:type="dxa"/>
            <w:tcBorders>
              <w:top w:val="single" w:sz="4" w:space="0" w:color="auto"/>
              <w:left w:val="single" w:sz="4" w:space="0" w:color="auto"/>
              <w:bottom w:val="single" w:sz="4" w:space="0" w:color="auto"/>
              <w:right w:val="single" w:sz="4" w:space="0" w:color="auto"/>
            </w:tcBorders>
            <w:vAlign w:val="center"/>
          </w:tcPr>
          <w:p w14:paraId="14742F8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48513FB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700717B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B26A4F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7492B85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BB6FF6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67100E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683DCDF4"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2612F0A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3FA7A09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1CC8C435" w14:textId="77777777" w:rsidR="00213C1C" w:rsidRPr="005A12E7" w:rsidRDefault="00213C1C" w:rsidP="00926A43">
            <w:pPr>
              <w:jc w:val="center"/>
              <w:rPr>
                <w:rFonts w:ascii="Arial Narrow" w:hAnsi="Arial Narrow"/>
                <w:sz w:val="20"/>
                <w:szCs w:val="20"/>
              </w:rPr>
            </w:pPr>
          </w:p>
        </w:tc>
      </w:tr>
      <w:tr w:rsidR="00213C1C" w:rsidRPr="005A12E7" w14:paraId="77100C2F"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12BA9410"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ACEE169"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Definir/manter processos de avaliação do Plano de Desenvolvimento Ins</w:t>
            </w:r>
            <w:r>
              <w:rPr>
                <w:rFonts w:ascii="Arial Narrow" w:hAnsi="Arial Narrow"/>
                <w:sz w:val="20"/>
                <w:szCs w:val="20"/>
              </w:rPr>
              <w:t>t</w:t>
            </w:r>
            <w:r w:rsidRPr="005A12E7">
              <w:rPr>
                <w:rFonts w:ascii="Arial Narrow" w:hAnsi="Arial Narrow" w:cs="Times New Roman"/>
                <w:sz w:val="20"/>
                <w:szCs w:val="20"/>
              </w:rPr>
              <w:t>itucional, Plano de Desenvolvimento do</w:t>
            </w:r>
            <w:r>
              <w:rPr>
                <w:rFonts w:ascii="Arial Narrow" w:hAnsi="Arial Narrow"/>
                <w:sz w:val="20"/>
                <w:szCs w:val="20"/>
              </w:rPr>
              <w:t xml:space="preserve"> Campus e Planos Pedagógicos do Curso</w:t>
            </w:r>
            <w:r w:rsidRPr="005A12E7">
              <w:rPr>
                <w:rFonts w:ascii="Arial Narrow" w:hAnsi="Arial Narrow" w:cs="Times New Roman"/>
                <w:sz w:val="20"/>
                <w:szCs w:val="20"/>
              </w:rPr>
              <w:t xml:space="preserve"> e as relações entre eles no processo de avaliação como um todo;</w:t>
            </w:r>
          </w:p>
        </w:tc>
        <w:tc>
          <w:tcPr>
            <w:tcW w:w="567" w:type="dxa"/>
            <w:tcBorders>
              <w:top w:val="single" w:sz="4" w:space="0" w:color="auto"/>
              <w:left w:val="single" w:sz="4" w:space="0" w:color="auto"/>
              <w:bottom w:val="single" w:sz="4" w:space="0" w:color="auto"/>
              <w:right w:val="single" w:sz="4" w:space="0" w:color="auto"/>
            </w:tcBorders>
            <w:vAlign w:val="center"/>
          </w:tcPr>
          <w:p w14:paraId="0DAA4A7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8F6ADF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0A7C9934"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90E036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59A58A5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EBA0CF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290514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589BED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06B3FF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6D81828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1C795DCC" w14:textId="77777777" w:rsidR="00213C1C" w:rsidRPr="005A12E7" w:rsidRDefault="00213C1C" w:rsidP="00926A43">
            <w:pPr>
              <w:jc w:val="center"/>
              <w:rPr>
                <w:rFonts w:ascii="Arial Narrow" w:hAnsi="Arial Narrow"/>
                <w:sz w:val="20"/>
                <w:szCs w:val="20"/>
              </w:rPr>
            </w:pPr>
          </w:p>
        </w:tc>
      </w:tr>
      <w:tr w:rsidR="00213C1C" w:rsidRPr="005A12E7" w14:paraId="4EA64F18"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3DB0664E"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3351824C"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Relacionar os processos de avaliação de setores específicos da instituição relacionados com a avaliação do curso, por exemplo, Plano de Gestão de Tecnologia da Informação da Diretoria de Tecnologia da Informação (DTI), assim como o Comitê Gestor de Tecnologia da Informação (CGTI) da UFT.</w:t>
            </w:r>
          </w:p>
        </w:tc>
        <w:tc>
          <w:tcPr>
            <w:tcW w:w="567" w:type="dxa"/>
            <w:tcBorders>
              <w:top w:val="single" w:sz="4" w:space="0" w:color="auto"/>
              <w:left w:val="single" w:sz="4" w:space="0" w:color="auto"/>
              <w:bottom w:val="single" w:sz="4" w:space="0" w:color="auto"/>
              <w:right w:val="single" w:sz="4" w:space="0" w:color="auto"/>
            </w:tcBorders>
            <w:vAlign w:val="center"/>
          </w:tcPr>
          <w:p w14:paraId="59006DC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0080792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5BB3E14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1ED5FEB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2989D74"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3DD13C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34B97D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60C42C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F6AD74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70D1E32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3F056FFF" w14:textId="77777777" w:rsidR="00213C1C" w:rsidRPr="005A12E7" w:rsidRDefault="00213C1C" w:rsidP="00926A43">
            <w:pPr>
              <w:jc w:val="center"/>
              <w:rPr>
                <w:rFonts w:ascii="Arial Narrow" w:hAnsi="Arial Narrow"/>
                <w:sz w:val="20"/>
                <w:szCs w:val="20"/>
              </w:rPr>
            </w:pPr>
          </w:p>
        </w:tc>
      </w:tr>
      <w:tr w:rsidR="00213C1C" w:rsidRPr="005A12E7" w14:paraId="43164280"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5D35342B"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D1F3767"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Definir um espaço e/ou comissão para gerenciar o processo</w:t>
            </w:r>
            <w:r>
              <w:rPr>
                <w:rFonts w:ascii="Arial Narrow" w:hAnsi="Arial Narrow"/>
                <w:sz w:val="20"/>
                <w:szCs w:val="20"/>
              </w:rPr>
              <w:t xml:space="preserve"> de avaliação do curso de Ciênci</w:t>
            </w:r>
            <w:r w:rsidRPr="005A12E7">
              <w:rPr>
                <w:rFonts w:ascii="Arial Narrow" w:hAnsi="Arial Narrow" w:cs="Times New Roman"/>
                <w:sz w:val="20"/>
                <w:szCs w:val="20"/>
              </w:rPr>
              <w:t>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119D45D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98CC6E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08B88E6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2B3BB52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CA1415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1541B24"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2A215E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F30543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C1B3BA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6BCD9EE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4A553D1C" w14:textId="77777777" w:rsidR="00213C1C" w:rsidRPr="005A12E7" w:rsidRDefault="00213C1C" w:rsidP="00926A43">
            <w:pPr>
              <w:jc w:val="center"/>
              <w:rPr>
                <w:rFonts w:ascii="Arial Narrow" w:hAnsi="Arial Narrow"/>
                <w:sz w:val="20"/>
                <w:szCs w:val="20"/>
              </w:rPr>
            </w:pPr>
          </w:p>
        </w:tc>
      </w:tr>
      <w:tr w:rsidR="00213C1C" w:rsidRPr="005A12E7" w14:paraId="4ED72179"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4801EE7C"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D26D78D"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Definir um projeto de avaliação do ensino-aprendiz</w:t>
            </w:r>
            <w:r>
              <w:rPr>
                <w:rFonts w:ascii="Arial Narrow" w:hAnsi="Arial Narrow"/>
                <w:sz w:val="20"/>
                <w:szCs w:val="20"/>
              </w:rPr>
              <w:t>a</w:t>
            </w:r>
            <w:r w:rsidRPr="005A12E7">
              <w:rPr>
                <w:rFonts w:ascii="Arial Narrow" w:hAnsi="Arial Narrow" w:cs="Times New Roman"/>
                <w:sz w:val="20"/>
                <w:szCs w:val="20"/>
              </w:rPr>
              <w:t>gem do curso de Ciência da Computação, assim como atualizar o Plano Pedagógico do Curso (PPC).</w:t>
            </w:r>
          </w:p>
        </w:tc>
        <w:tc>
          <w:tcPr>
            <w:tcW w:w="567" w:type="dxa"/>
            <w:tcBorders>
              <w:top w:val="single" w:sz="4" w:space="0" w:color="auto"/>
              <w:left w:val="single" w:sz="4" w:space="0" w:color="auto"/>
              <w:bottom w:val="single" w:sz="4" w:space="0" w:color="auto"/>
              <w:right w:val="single" w:sz="4" w:space="0" w:color="auto"/>
            </w:tcBorders>
            <w:vAlign w:val="center"/>
          </w:tcPr>
          <w:p w14:paraId="2628012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7C1399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7ACA47F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D36C15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8A409E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81C16CA"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8A32E9A"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73FC76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4D08A6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5F5AC47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38311A9F" w14:textId="77777777" w:rsidR="00213C1C" w:rsidRPr="005A12E7" w:rsidRDefault="00213C1C" w:rsidP="00926A43">
            <w:pPr>
              <w:jc w:val="center"/>
              <w:rPr>
                <w:rFonts w:ascii="Arial Narrow" w:hAnsi="Arial Narrow"/>
                <w:sz w:val="20"/>
                <w:szCs w:val="20"/>
              </w:rPr>
            </w:pPr>
          </w:p>
        </w:tc>
      </w:tr>
      <w:tr w:rsidR="00213C1C" w:rsidRPr="005A12E7" w14:paraId="59E91886" w14:textId="77777777" w:rsidTr="00926A43">
        <w:tc>
          <w:tcPr>
            <w:tcW w:w="1441" w:type="dxa"/>
            <w:vMerge w:val="restart"/>
            <w:tcBorders>
              <w:top w:val="single" w:sz="4" w:space="0" w:color="auto"/>
              <w:left w:val="single" w:sz="4" w:space="0" w:color="auto"/>
              <w:bottom w:val="single" w:sz="4" w:space="0" w:color="auto"/>
              <w:right w:val="single" w:sz="4" w:space="0" w:color="auto"/>
            </w:tcBorders>
            <w:vAlign w:val="center"/>
          </w:tcPr>
          <w:p w14:paraId="2E2C0563" w14:textId="77777777" w:rsidR="00213C1C" w:rsidRPr="005A12E7" w:rsidRDefault="00213C1C" w:rsidP="00926A43">
            <w:pPr>
              <w:rPr>
                <w:rFonts w:ascii="Arial Narrow" w:hAnsi="Arial Narrow"/>
                <w:sz w:val="20"/>
                <w:szCs w:val="20"/>
              </w:rPr>
            </w:pPr>
            <w:r w:rsidRPr="005A12E7">
              <w:rPr>
                <w:rFonts w:ascii="Arial Narrow" w:hAnsi="Arial Narrow"/>
                <w:sz w:val="20"/>
                <w:szCs w:val="20"/>
              </w:rPr>
              <w:t>D1.2 - Demonstrar a existência de Projeto/Processo de Auto</w:t>
            </w:r>
            <w:r>
              <w:rPr>
                <w:rFonts w:ascii="Arial Narrow" w:hAnsi="Arial Narrow"/>
                <w:sz w:val="20"/>
                <w:szCs w:val="20"/>
              </w:rPr>
              <w:t>-</w:t>
            </w:r>
            <w:r w:rsidRPr="005A12E7">
              <w:rPr>
                <w:rFonts w:ascii="Arial Narrow" w:hAnsi="Arial Narrow"/>
                <w:sz w:val="20"/>
                <w:szCs w:val="20"/>
              </w:rPr>
              <w:t>avaliação Institucional</w:t>
            </w:r>
          </w:p>
        </w:tc>
        <w:tc>
          <w:tcPr>
            <w:tcW w:w="5953" w:type="dxa"/>
            <w:tcBorders>
              <w:top w:val="single" w:sz="4" w:space="0" w:color="auto"/>
              <w:left w:val="single" w:sz="4" w:space="0" w:color="auto"/>
              <w:bottom w:val="single" w:sz="4" w:space="0" w:color="auto"/>
              <w:right w:val="single" w:sz="4" w:space="0" w:color="auto"/>
            </w:tcBorders>
            <w:vAlign w:val="center"/>
          </w:tcPr>
          <w:p w14:paraId="69D7660D"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Criar/manter um projeto de aval</w:t>
            </w:r>
            <w:r>
              <w:rPr>
                <w:rFonts w:ascii="Arial Narrow" w:hAnsi="Arial Narrow"/>
                <w:sz w:val="20"/>
                <w:szCs w:val="20"/>
              </w:rPr>
              <w:t>iação própria no Curso de Ciênci</w:t>
            </w:r>
            <w:r w:rsidRPr="005A12E7">
              <w:rPr>
                <w:rFonts w:ascii="Arial Narrow" w:hAnsi="Arial Narrow" w:cs="Times New Roman"/>
                <w:sz w:val="20"/>
                <w:szCs w:val="20"/>
              </w:rPr>
              <w:t>a da Computação avaliando di</w:t>
            </w:r>
            <w:r>
              <w:rPr>
                <w:rFonts w:ascii="Arial Narrow" w:hAnsi="Arial Narrow"/>
                <w:sz w:val="20"/>
                <w:szCs w:val="20"/>
              </w:rPr>
              <w:t>s</w:t>
            </w:r>
            <w:r w:rsidRPr="005A12E7">
              <w:rPr>
                <w:rFonts w:ascii="Arial Narrow" w:hAnsi="Arial Narrow" w:cs="Times New Roman"/>
                <w:sz w:val="20"/>
                <w:szCs w:val="20"/>
              </w:rPr>
              <w:t>centes, técnicos administrativos e docentes, assim como as turmas, atividades de estágio, projeto de graduação, coordenação, infraestrutura, pesquisa e extensão.</w:t>
            </w:r>
          </w:p>
        </w:tc>
        <w:tc>
          <w:tcPr>
            <w:tcW w:w="567" w:type="dxa"/>
            <w:tcBorders>
              <w:top w:val="single" w:sz="4" w:space="0" w:color="auto"/>
              <w:left w:val="single" w:sz="4" w:space="0" w:color="auto"/>
              <w:bottom w:val="single" w:sz="4" w:space="0" w:color="auto"/>
              <w:right w:val="single" w:sz="4" w:space="0" w:color="auto"/>
            </w:tcBorders>
            <w:vAlign w:val="center"/>
          </w:tcPr>
          <w:p w14:paraId="0772FEA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1A119A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7C61D73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08B022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FDE2E4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9A1C4F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E0DFEB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9F0804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A76E60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7E64B05A"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val="restart"/>
            <w:tcBorders>
              <w:top w:val="single" w:sz="4" w:space="0" w:color="auto"/>
              <w:left w:val="single" w:sz="4" w:space="0" w:color="auto"/>
              <w:bottom w:val="single" w:sz="4" w:space="0" w:color="auto"/>
              <w:right w:val="single" w:sz="4" w:space="0" w:color="auto"/>
            </w:tcBorders>
            <w:vAlign w:val="center"/>
          </w:tcPr>
          <w:p w14:paraId="77CE63E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Coordenações de Curso,</w:t>
            </w:r>
          </w:p>
          <w:p w14:paraId="43DB94D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Direção e , Representantes de Classe</w:t>
            </w:r>
          </w:p>
        </w:tc>
      </w:tr>
      <w:tr w:rsidR="00213C1C" w:rsidRPr="005A12E7" w14:paraId="29C85F83"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5E5EBD85"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73998648"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Apresentar o processo de avaliação institucional para os acadêmicos nas reuniões pedagógicas do colegiado e nas reuniões de recepção aos alunos (calouros e veteranos) no início dos semestres.</w:t>
            </w:r>
          </w:p>
        </w:tc>
        <w:tc>
          <w:tcPr>
            <w:tcW w:w="567" w:type="dxa"/>
            <w:tcBorders>
              <w:top w:val="single" w:sz="4" w:space="0" w:color="auto"/>
              <w:left w:val="single" w:sz="4" w:space="0" w:color="auto"/>
              <w:bottom w:val="single" w:sz="4" w:space="0" w:color="auto"/>
              <w:right w:val="single" w:sz="4" w:space="0" w:color="auto"/>
            </w:tcBorders>
            <w:vAlign w:val="center"/>
          </w:tcPr>
          <w:p w14:paraId="63C178B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1041927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3E9C0A9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034E066A"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6358CAA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06340B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AB6610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1B449D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C828FB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57CFE63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5DBFFFE2" w14:textId="77777777" w:rsidR="00213C1C" w:rsidRPr="005A12E7" w:rsidRDefault="00213C1C" w:rsidP="00926A43">
            <w:pPr>
              <w:jc w:val="center"/>
              <w:rPr>
                <w:rFonts w:ascii="Arial Narrow" w:hAnsi="Arial Narrow"/>
                <w:sz w:val="20"/>
                <w:szCs w:val="20"/>
              </w:rPr>
            </w:pPr>
          </w:p>
        </w:tc>
      </w:tr>
      <w:tr w:rsidR="00213C1C" w:rsidRPr="005A12E7" w14:paraId="29D5D9FA" w14:textId="77777777" w:rsidTr="00926A43">
        <w:tc>
          <w:tcPr>
            <w:tcW w:w="1441" w:type="dxa"/>
            <w:vMerge w:val="restart"/>
            <w:tcBorders>
              <w:top w:val="single" w:sz="4" w:space="0" w:color="auto"/>
              <w:left w:val="single" w:sz="4" w:space="0" w:color="auto"/>
              <w:bottom w:val="single" w:sz="4" w:space="0" w:color="auto"/>
              <w:right w:val="single" w:sz="4" w:space="0" w:color="auto"/>
            </w:tcBorders>
            <w:vAlign w:val="center"/>
          </w:tcPr>
          <w:p w14:paraId="0704F956" w14:textId="77777777" w:rsidR="00213C1C" w:rsidRPr="005A12E7" w:rsidRDefault="00213C1C" w:rsidP="00926A43">
            <w:pPr>
              <w:rPr>
                <w:rFonts w:ascii="Arial Narrow" w:hAnsi="Arial Narrow"/>
                <w:sz w:val="20"/>
                <w:szCs w:val="20"/>
              </w:rPr>
            </w:pPr>
            <w:r w:rsidRPr="005A12E7">
              <w:rPr>
                <w:rFonts w:ascii="Arial Narrow" w:hAnsi="Arial Narrow"/>
                <w:sz w:val="20"/>
                <w:szCs w:val="20"/>
              </w:rPr>
              <w:t xml:space="preserve">D1.3 - Incentivar a participação da comunidade acadêmica na </w:t>
            </w:r>
            <w:r w:rsidRPr="005A12E7">
              <w:rPr>
                <w:rFonts w:ascii="Arial Narrow" w:hAnsi="Arial Narrow"/>
                <w:sz w:val="20"/>
                <w:szCs w:val="20"/>
              </w:rPr>
              <w:lastRenderedPageBreak/>
              <w:t>Auto</w:t>
            </w:r>
            <w:r>
              <w:rPr>
                <w:rFonts w:ascii="Arial Narrow" w:hAnsi="Arial Narrow"/>
                <w:sz w:val="20"/>
                <w:szCs w:val="20"/>
              </w:rPr>
              <w:t>-</w:t>
            </w:r>
            <w:r w:rsidRPr="005A12E7">
              <w:rPr>
                <w:rFonts w:ascii="Arial Narrow" w:hAnsi="Arial Narrow"/>
                <w:sz w:val="20"/>
                <w:szCs w:val="20"/>
              </w:rPr>
              <w:t>avaliação institucional:</w:t>
            </w:r>
          </w:p>
        </w:tc>
        <w:tc>
          <w:tcPr>
            <w:tcW w:w="5953" w:type="dxa"/>
            <w:tcBorders>
              <w:top w:val="single" w:sz="4" w:space="0" w:color="auto"/>
              <w:left w:val="single" w:sz="4" w:space="0" w:color="auto"/>
              <w:bottom w:val="single" w:sz="4" w:space="0" w:color="auto"/>
              <w:right w:val="single" w:sz="4" w:space="0" w:color="auto"/>
            </w:tcBorders>
            <w:vAlign w:val="center"/>
          </w:tcPr>
          <w:p w14:paraId="64DE1C6D"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lastRenderedPageBreak/>
              <w:t>Produção de material multimídia para a con</w:t>
            </w:r>
            <w:r>
              <w:rPr>
                <w:rFonts w:ascii="Arial Narrow" w:hAnsi="Arial Narrow"/>
                <w:sz w:val="20"/>
                <w:szCs w:val="20"/>
              </w:rPr>
              <w:t>s</w:t>
            </w:r>
            <w:r w:rsidRPr="005A12E7">
              <w:rPr>
                <w:rFonts w:ascii="Arial Narrow" w:hAnsi="Arial Narrow" w:cs="Times New Roman"/>
                <w:sz w:val="20"/>
                <w:szCs w:val="20"/>
              </w:rPr>
              <w:t>cientização a auto avaliação institucional;</w:t>
            </w:r>
          </w:p>
        </w:tc>
        <w:tc>
          <w:tcPr>
            <w:tcW w:w="567" w:type="dxa"/>
            <w:tcBorders>
              <w:top w:val="single" w:sz="4" w:space="0" w:color="auto"/>
              <w:left w:val="single" w:sz="4" w:space="0" w:color="auto"/>
              <w:bottom w:val="single" w:sz="4" w:space="0" w:color="auto"/>
              <w:right w:val="single" w:sz="4" w:space="0" w:color="auto"/>
            </w:tcBorders>
            <w:vAlign w:val="center"/>
          </w:tcPr>
          <w:p w14:paraId="37F566A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C70D5F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6FCD136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296E8334"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0FAC36A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CB8CF6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8F9612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210307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2201A4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349CCF7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val="restart"/>
            <w:tcBorders>
              <w:top w:val="single" w:sz="4" w:space="0" w:color="auto"/>
              <w:left w:val="single" w:sz="4" w:space="0" w:color="auto"/>
              <w:bottom w:val="single" w:sz="4" w:space="0" w:color="auto"/>
              <w:right w:val="single" w:sz="4" w:space="0" w:color="auto"/>
            </w:tcBorders>
            <w:vAlign w:val="center"/>
          </w:tcPr>
          <w:p w14:paraId="7ED0C30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Direção,  Coordenações de Curso, CSA</w:t>
            </w:r>
          </w:p>
        </w:tc>
      </w:tr>
      <w:tr w:rsidR="00213C1C" w:rsidRPr="005A12E7" w14:paraId="52C1591E" w14:textId="77777777" w:rsidTr="00926A43">
        <w:trPr>
          <w:trHeight w:val="478"/>
        </w:trPr>
        <w:tc>
          <w:tcPr>
            <w:tcW w:w="1441" w:type="dxa"/>
            <w:vMerge/>
            <w:tcBorders>
              <w:top w:val="single" w:sz="4" w:space="0" w:color="auto"/>
              <w:left w:val="single" w:sz="4" w:space="0" w:color="auto"/>
              <w:bottom w:val="single" w:sz="4" w:space="0" w:color="auto"/>
              <w:right w:val="single" w:sz="4" w:space="0" w:color="auto"/>
            </w:tcBorders>
            <w:vAlign w:val="center"/>
          </w:tcPr>
          <w:p w14:paraId="0C1812C8"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29536A9"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Produção de material multimídia para a divulgação de avaliação do curso junto ao INEP (ENADE e CPC);</w:t>
            </w:r>
          </w:p>
        </w:tc>
        <w:tc>
          <w:tcPr>
            <w:tcW w:w="567" w:type="dxa"/>
            <w:tcBorders>
              <w:top w:val="single" w:sz="4" w:space="0" w:color="auto"/>
              <w:left w:val="single" w:sz="4" w:space="0" w:color="auto"/>
              <w:bottom w:val="single" w:sz="4" w:space="0" w:color="auto"/>
              <w:right w:val="single" w:sz="4" w:space="0" w:color="auto"/>
            </w:tcBorders>
            <w:vAlign w:val="center"/>
          </w:tcPr>
          <w:p w14:paraId="015EA71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273E0CC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127E0BB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08931D8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0EE11AFA"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CD4B0D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691EDC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75BEBA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C6BF88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152B0A5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2F39AD7D" w14:textId="77777777" w:rsidR="00213C1C" w:rsidRPr="005A12E7" w:rsidRDefault="00213C1C" w:rsidP="00926A43">
            <w:pPr>
              <w:rPr>
                <w:rFonts w:ascii="Arial Narrow" w:hAnsi="Arial Narrow"/>
                <w:sz w:val="20"/>
                <w:szCs w:val="20"/>
              </w:rPr>
            </w:pPr>
          </w:p>
        </w:tc>
      </w:tr>
      <w:tr w:rsidR="00213C1C" w:rsidRPr="005A12E7" w14:paraId="4D051FA9"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5E84C364"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2648B7F5"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 xml:space="preserve">Incentivo aos acadêmicos na realização da prova do PósComp junto a Sociedade </w:t>
            </w:r>
            <w:r>
              <w:rPr>
                <w:rFonts w:ascii="Arial Narrow" w:hAnsi="Arial Narrow"/>
                <w:sz w:val="20"/>
                <w:szCs w:val="20"/>
              </w:rPr>
              <w:t>B</w:t>
            </w:r>
            <w:r w:rsidRPr="005A12E7">
              <w:rPr>
                <w:rFonts w:ascii="Arial Narrow" w:hAnsi="Arial Narrow" w:cs="Times New Roman"/>
                <w:sz w:val="20"/>
                <w:szCs w:val="20"/>
              </w:rPr>
              <w:t>rasileira de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4EC609A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1E6DD2E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764052A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CAF20F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58F7C6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CA4D78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AEE55C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45C87A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CCC266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5EE8E02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26EC299C" w14:textId="77777777" w:rsidR="00213C1C" w:rsidRPr="005A12E7" w:rsidRDefault="00213C1C" w:rsidP="00926A43">
            <w:pPr>
              <w:rPr>
                <w:rFonts w:ascii="Arial Narrow" w:hAnsi="Arial Narrow"/>
                <w:sz w:val="20"/>
                <w:szCs w:val="20"/>
              </w:rPr>
            </w:pPr>
          </w:p>
        </w:tc>
      </w:tr>
      <w:tr w:rsidR="00213C1C" w:rsidRPr="005A12E7" w14:paraId="5537452E"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589C7600"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567D584"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Incentivo a par</w:t>
            </w:r>
            <w:r>
              <w:rPr>
                <w:rFonts w:ascii="Arial Narrow" w:hAnsi="Arial Narrow"/>
                <w:sz w:val="20"/>
                <w:szCs w:val="20"/>
              </w:rPr>
              <w:t>ticipação dos acadêmicos em etap</w:t>
            </w:r>
            <w:r w:rsidRPr="005A12E7">
              <w:rPr>
                <w:rFonts w:ascii="Arial Narrow" w:hAnsi="Arial Narrow" w:cs="Times New Roman"/>
                <w:sz w:val="20"/>
                <w:szCs w:val="20"/>
              </w:rPr>
              <w:t>as da Maratona de Programação, nas fases internas, regionais e nacionais;</w:t>
            </w:r>
          </w:p>
        </w:tc>
        <w:tc>
          <w:tcPr>
            <w:tcW w:w="567" w:type="dxa"/>
            <w:tcBorders>
              <w:top w:val="single" w:sz="4" w:space="0" w:color="auto"/>
              <w:left w:val="single" w:sz="4" w:space="0" w:color="auto"/>
              <w:bottom w:val="single" w:sz="4" w:space="0" w:color="auto"/>
              <w:right w:val="single" w:sz="4" w:space="0" w:color="auto"/>
            </w:tcBorders>
            <w:vAlign w:val="center"/>
          </w:tcPr>
          <w:p w14:paraId="7B76D19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18526C6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D14DB2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428EC3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0FAF3E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66B399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4A8DEFF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423B90F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234994A"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36E96BA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33D388E3" w14:textId="77777777" w:rsidR="00213C1C" w:rsidRPr="005A12E7" w:rsidRDefault="00213C1C" w:rsidP="00926A43">
            <w:pPr>
              <w:rPr>
                <w:rFonts w:ascii="Arial Narrow" w:hAnsi="Arial Narrow"/>
                <w:sz w:val="20"/>
                <w:szCs w:val="20"/>
              </w:rPr>
            </w:pPr>
          </w:p>
        </w:tc>
      </w:tr>
      <w:tr w:rsidR="00213C1C" w:rsidRPr="005A12E7" w14:paraId="76BE39D8"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4465D1F3"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13421C2"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Incentivo a participaçõ</w:t>
            </w:r>
            <w:r>
              <w:rPr>
                <w:rFonts w:ascii="Arial Narrow" w:hAnsi="Arial Narrow"/>
                <w:sz w:val="20"/>
                <w:szCs w:val="20"/>
              </w:rPr>
              <w:t>es</w:t>
            </w:r>
            <w:r w:rsidRPr="005A12E7">
              <w:rPr>
                <w:rFonts w:ascii="Arial Narrow" w:hAnsi="Arial Narrow" w:cs="Times New Roman"/>
                <w:sz w:val="20"/>
                <w:szCs w:val="20"/>
              </w:rPr>
              <w:t xml:space="preserve"> dos acadêmicos do 1</w:t>
            </w:r>
            <w:r w:rsidRPr="005A12E7">
              <w:rPr>
                <w:rFonts w:ascii="Arial Narrow" w:hAnsi="Arial Narrow" w:cs="Times New Roman"/>
                <w:sz w:val="20"/>
                <w:szCs w:val="20"/>
              </w:rPr>
              <w:sym w:font="Symbol" w:char="F0B0"/>
            </w:r>
            <w:r w:rsidRPr="005A12E7">
              <w:rPr>
                <w:rFonts w:ascii="Arial Narrow" w:hAnsi="Arial Narrow" w:cs="Times New Roman"/>
                <w:sz w:val="20"/>
                <w:szCs w:val="20"/>
              </w:rPr>
              <w:t xml:space="preserve"> e 2</w:t>
            </w:r>
            <w:r w:rsidRPr="005A12E7">
              <w:rPr>
                <w:rFonts w:ascii="Arial Narrow" w:hAnsi="Arial Narrow" w:cs="Times New Roman"/>
                <w:sz w:val="20"/>
                <w:szCs w:val="20"/>
              </w:rPr>
              <w:sym w:font="Symbol" w:char="F0B0"/>
            </w:r>
            <w:r w:rsidRPr="005A12E7">
              <w:rPr>
                <w:rFonts w:ascii="Arial Narrow" w:hAnsi="Arial Narrow" w:cs="Times New Roman"/>
                <w:sz w:val="20"/>
                <w:szCs w:val="20"/>
              </w:rPr>
              <w:t xml:space="preserve"> e períodos na Olimpíada Brasileira de Informática;</w:t>
            </w:r>
          </w:p>
        </w:tc>
        <w:tc>
          <w:tcPr>
            <w:tcW w:w="567" w:type="dxa"/>
            <w:tcBorders>
              <w:top w:val="single" w:sz="4" w:space="0" w:color="auto"/>
              <w:left w:val="single" w:sz="4" w:space="0" w:color="auto"/>
              <w:bottom w:val="single" w:sz="4" w:space="0" w:color="auto"/>
              <w:right w:val="single" w:sz="4" w:space="0" w:color="auto"/>
            </w:tcBorders>
            <w:vAlign w:val="center"/>
          </w:tcPr>
          <w:p w14:paraId="17FFD81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4D1177D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322F679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FA7038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53FE1F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ECC5484"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FD2FDA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C58F3B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7B8B62D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2D5CA3F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560AC897" w14:textId="77777777" w:rsidR="00213C1C" w:rsidRPr="005A12E7" w:rsidRDefault="00213C1C" w:rsidP="00926A43">
            <w:pPr>
              <w:rPr>
                <w:rFonts w:ascii="Arial Narrow" w:hAnsi="Arial Narrow"/>
                <w:sz w:val="20"/>
                <w:szCs w:val="20"/>
              </w:rPr>
            </w:pPr>
          </w:p>
        </w:tc>
      </w:tr>
      <w:tr w:rsidR="00213C1C" w:rsidRPr="005A12E7" w14:paraId="736ED419"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7ABE105F"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688704EB"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Criar um comitê de avaliação do curso de Ciência da Computação vinculado ao NDE com 05 docentes membros do NDE, 01 técnico administrativo do Curso de Ciência da Computação e 01 membro do Centro Acadêmico do Curso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1ED4A7A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F317EC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08DA47F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90822E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830C78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26328F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4127319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7A57D77"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2CB066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01C0DAB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5E941ECF" w14:textId="77777777" w:rsidR="00213C1C" w:rsidRPr="005A12E7" w:rsidRDefault="00213C1C" w:rsidP="00926A43">
            <w:pPr>
              <w:rPr>
                <w:rFonts w:ascii="Arial Narrow" w:hAnsi="Arial Narrow"/>
                <w:sz w:val="20"/>
                <w:szCs w:val="20"/>
              </w:rPr>
            </w:pPr>
          </w:p>
        </w:tc>
      </w:tr>
      <w:tr w:rsidR="00213C1C" w:rsidRPr="005A12E7" w14:paraId="690E6E1C"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7DCBBF4F"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C774033"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Implantar/manter um sistema de informação nas versões web e mobile para a captura de informações de avaliação ins</w:t>
            </w:r>
            <w:r>
              <w:rPr>
                <w:rFonts w:ascii="Arial Narrow" w:hAnsi="Arial Narrow"/>
                <w:sz w:val="20"/>
                <w:szCs w:val="20"/>
              </w:rPr>
              <w:t>t</w:t>
            </w:r>
            <w:r w:rsidRPr="005A12E7">
              <w:rPr>
                <w:rFonts w:ascii="Arial Narrow" w:hAnsi="Arial Narrow" w:cs="Times New Roman"/>
                <w:sz w:val="20"/>
                <w:szCs w:val="20"/>
              </w:rPr>
              <w:t>itucional.</w:t>
            </w:r>
          </w:p>
        </w:tc>
        <w:tc>
          <w:tcPr>
            <w:tcW w:w="567" w:type="dxa"/>
            <w:tcBorders>
              <w:top w:val="single" w:sz="4" w:space="0" w:color="auto"/>
              <w:left w:val="single" w:sz="4" w:space="0" w:color="auto"/>
              <w:bottom w:val="single" w:sz="4" w:space="0" w:color="auto"/>
              <w:right w:val="single" w:sz="4" w:space="0" w:color="auto"/>
            </w:tcBorders>
            <w:vAlign w:val="center"/>
          </w:tcPr>
          <w:p w14:paraId="55E699C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0AA72CE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4A73900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4E69807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4072FF5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6BBAFB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94FB40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41BB2AA4"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45FC03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285D509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1EE8EE65" w14:textId="77777777" w:rsidR="00213C1C" w:rsidRPr="005A12E7" w:rsidRDefault="00213C1C" w:rsidP="00926A43">
            <w:pPr>
              <w:rPr>
                <w:rFonts w:ascii="Arial Narrow" w:hAnsi="Arial Narrow"/>
                <w:sz w:val="20"/>
                <w:szCs w:val="20"/>
              </w:rPr>
            </w:pPr>
          </w:p>
        </w:tc>
      </w:tr>
      <w:tr w:rsidR="00213C1C" w:rsidRPr="005A12E7" w14:paraId="75700E67"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69A304B5"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2DF87A1B"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Realizar evento para a participação dos acadêmicos, docentes e técnicos semestralmente no processo de avaliação.</w:t>
            </w:r>
          </w:p>
        </w:tc>
        <w:tc>
          <w:tcPr>
            <w:tcW w:w="567" w:type="dxa"/>
            <w:tcBorders>
              <w:top w:val="single" w:sz="4" w:space="0" w:color="auto"/>
              <w:left w:val="single" w:sz="4" w:space="0" w:color="auto"/>
              <w:bottom w:val="single" w:sz="4" w:space="0" w:color="auto"/>
              <w:right w:val="single" w:sz="4" w:space="0" w:color="auto"/>
            </w:tcBorders>
            <w:vAlign w:val="center"/>
          </w:tcPr>
          <w:p w14:paraId="30713C4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0322E4F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6CB6716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2E2A6E6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CDAC72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017EE0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114475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20257B5"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EEB98F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6F57156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7ADC6DDF" w14:textId="77777777" w:rsidR="00213C1C" w:rsidRPr="005A12E7" w:rsidRDefault="00213C1C" w:rsidP="00926A43">
            <w:pPr>
              <w:rPr>
                <w:rFonts w:ascii="Arial Narrow" w:hAnsi="Arial Narrow"/>
                <w:sz w:val="20"/>
                <w:szCs w:val="20"/>
              </w:rPr>
            </w:pPr>
          </w:p>
        </w:tc>
      </w:tr>
      <w:tr w:rsidR="00213C1C" w:rsidRPr="005A12E7" w14:paraId="4D6A729D" w14:textId="77777777" w:rsidTr="00926A43">
        <w:tc>
          <w:tcPr>
            <w:tcW w:w="1441" w:type="dxa"/>
            <w:vMerge w:val="restart"/>
            <w:tcBorders>
              <w:top w:val="single" w:sz="4" w:space="0" w:color="auto"/>
              <w:left w:val="single" w:sz="4" w:space="0" w:color="auto"/>
              <w:bottom w:val="single" w:sz="4" w:space="0" w:color="auto"/>
              <w:right w:val="single" w:sz="4" w:space="0" w:color="auto"/>
            </w:tcBorders>
            <w:vAlign w:val="center"/>
          </w:tcPr>
          <w:p w14:paraId="66E57223" w14:textId="77777777" w:rsidR="00213C1C" w:rsidRPr="005A12E7" w:rsidRDefault="00213C1C" w:rsidP="00926A43">
            <w:pPr>
              <w:rPr>
                <w:rFonts w:ascii="Arial Narrow" w:hAnsi="Arial Narrow"/>
                <w:sz w:val="20"/>
                <w:szCs w:val="20"/>
              </w:rPr>
            </w:pPr>
            <w:r w:rsidRPr="005A12E7">
              <w:rPr>
                <w:rFonts w:ascii="Arial Narrow" w:hAnsi="Arial Narrow"/>
                <w:sz w:val="20"/>
                <w:szCs w:val="20"/>
              </w:rPr>
              <w:t>D1.4 - Divulgar as análises dos resultados do processo de auto</w:t>
            </w:r>
            <w:r>
              <w:rPr>
                <w:rFonts w:ascii="Arial Narrow" w:hAnsi="Arial Narrow"/>
                <w:sz w:val="20"/>
                <w:szCs w:val="20"/>
              </w:rPr>
              <w:t>-</w:t>
            </w:r>
            <w:r w:rsidRPr="005A12E7">
              <w:rPr>
                <w:rFonts w:ascii="Arial Narrow" w:hAnsi="Arial Narrow"/>
                <w:sz w:val="20"/>
                <w:szCs w:val="20"/>
              </w:rPr>
              <w:t>avaliação institucional e das avaliações externas para a comunidade acadêmica.</w:t>
            </w:r>
          </w:p>
        </w:tc>
        <w:tc>
          <w:tcPr>
            <w:tcW w:w="5953" w:type="dxa"/>
            <w:tcBorders>
              <w:top w:val="single" w:sz="4" w:space="0" w:color="auto"/>
              <w:left w:val="single" w:sz="4" w:space="0" w:color="auto"/>
              <w:bottom w:val="single" w:sz="4" w:space="0" w:color="auto"/>
              <w:right w:val="single" w:sz="4" w:space="0" w:color="auto"/>
            </w:tcBorders>
            <w:vAlign w:val="center"/>
          </w:tcPr>
          <w:p w14:paraId="0B589823"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Publicação de material multimídias com os resultados da auto avaliação institucional junto a redes sociais e página oficial da UFT.</w:t>
            </w:r>
          </w:p>
        </w:tc>
        <w:tc>
          <w:tcPr>
            <w:tcW w:w="567" w:type="dxa"/>
            <w:tcBorders>
              <w:top w:val="single" w:sz="4" w:space="0" w:color="auto"/>
              <w:left w:val="single" w:sz="4" w:space="0" w:color="auto"/>
              <w:bottom w:val="single" w:sz="4" w:space="0" w:color="auto"/>
              <w:right w:val="single" w:sz="4" w:space="0" w:color="auto"/>
            </w:tcBorders>
            <w:vAlign w:val="center"/>
          </w:tcPr>
          <w:p w14:paraId="60D12E0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3DF04E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2DCAF2C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DD050E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BBC5F86"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24A9549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F1F3EE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CBD358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1BA6CE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27F1C2D9"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val="restart"/>
            <w:tcBorders>
              <w:top w:val="single" w:sz="4" w:space="0" w:color="auto"/>
              <w:left w:val="single" w:sz="4" w:space="0" w:color="auto"/>
              <w:bottom w:val="single" w:sz="4" w:space="0" w:color="auto"/>
              <w:right w:val="single" w:sz="4" w:space="0" w:color="auto"/>
            </w:tcBorders>
            <w:vAlign w:val="center"/>
          </w:tcPr>
          <w:p w14:paraId="00CCD74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Direção,  Coordenações de Curso, CSA</w:t>
            </w:r>
          </w:p>
        </w:tc>
      </w:tr>
      <w:tr w:rsidR="00213C1C" w:rsidRPr="005A12E7" w14:paraId="71D3583A"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07BBCC01"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4A8DEE92"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Encaminhar os resultados dos processos avaliativos da instituição, campus, departamentos, cursos, turmas e pessoal envolvido para todos os envolvidos no processo (discentes, docentes, técnicos administrativos, instituições externas e sociedade em geral) individualmente por e-mail, sites e perfis em redes sociais vinculados à UFT.</w:t>
            </w:r>
          </w:p>
        </w:tc>
        <w:tc>
          <w:tcPr>
            <w:tcW w:w="567" w:type="dxa"/>
            <w:tcBorders>
              <w:top w:val="single" w:sz="4" w:space="0" w:color="auto"/>
              <w:left w:val="single" w:sz="4" w:space="0" w:color="auto"/>
              <w:bottom w:val="single" w:sz="4" w:space="0" w:color="auto"/>
              <w:right w:val="single" w:sz="4" w:space="0" w:color="auto"/>
            </w:tcBorders>
            <w:vAlign w:val="center"/>
          </w:tcPr>
          <w:p w14:paraId="4206375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03852E4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274D9D2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791E96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63B5171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544EB4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0022B81"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E4BB640"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99B8C8B"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7F6B7B6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596AD0A6" w14:textId="77777777" w:rsidR="00213C1C" w:rsidRPr="005A12E7" w:rsidRDefault="00213C1C" w:rsidP="00926A43">
            <w:pPr>
              <w:rPr>
                <w:rFonts w:ascii="Arial Narrow" w:hAnsi="Arial Narrow"/>
                <w:sz w:val="20"/>
                <w:szCs w:val="20"/>
              </w:rPr>
            </w:pPr>
          </w:p>
        </w:tc>
      </w:tr>
      <w:tr w:rsidR="00213C1C" w:rsidRPr="005A12E7" w14:paraId="66677B51" w14:textId="77777777" w:rsidTr="00926A43">
        <w:tc>
          <w:tcPr>
            <w:tcW w:w="1441" w:type="dxa"/>
            <w:vMerge/>
            <w:tcBorders>
              <w:top w:val="single" w:sz="4" w:space="0" w:color="auto"/>
              <w:left w:val="single" w:sz="4" w:space="0" w:color="auto"/>
              <w:bottom w:val="single" w:sz="4" w:space="0" w:color="auto"/>
              <w:right w:val="single" w:sz="4" w:space="0" w:color="auto"/>
            </w:tcBorders>
            <w:vAlign w:val="center"/>
          </w:tcPr>
          <w:p w14:paraId="53ECA6CD" w14:textId="77777777" w:rsidR="00213C1C" w:rsidRPr="005A12E7" w:rsidRDefault="00213C1C" w:rsidP="00926A43">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38C7D885" w14:textId="77777777" w:rsidR="00213C1C" w:rsidRPr="005A12E7" w:rsidRDefault="00213C1C" w:rsidP="00926A43">
            <w:pPr>
              <w:pStyle w:val="PargrafodaLista"/>
              <w:numPr>
                <w:ilvl w:val="0"/>
                <w:numId w:val="56"/>
              </w:numPr>
              <w:spacing w:after="0" w:line="240" w:lineRule="auto"/>
              <w:ind w:left="189" w:hanging="189"/>
              <w:rPr>
                <w:rFonts w:ascii="Arial Narrow" w:hAnsi="Arial Narrow" w:cs="Times New Roman"/>
                <w:sz w:val="20"/>
                <w:szCs w:val="20"/>
              </w:rPr>
            </w:pPr>
            <w:r w:rsidRPr="005A12E7">
              <w:rPr>
                <w:rFonts w:ascii="Arial Narrow" w:hAnsi="Arial Narrow" w:cs="Times New Roman"/>
                <w:sz w:val="20"/>
                <w:szCs w:val="20"/>
              </w:rPr>
              <w:t>Criar um banco de dados de resultados de processos de avaliação e disponibilizar no portal da UFT, de forma a ser possível avaliar os resultados obtidos sob cada característica da instituição.</w:t>
            </w:r>
          </w:p>
        </w:tc>
        <w:tc>
          <w:tcPr>
            <w:tcW w:w="567" w:type="dxa"/>
            <w:tcBorders>
              <w:top w:val="single" w:sz="4" w:space="0" w:color="auto"/>
              <w:left w:val="single" w:sz="4" w:space="0" w:color="auto"/>
              <w:bottom w:val="single" w:sz="4" w:space="0" w:color="auto"/>
              <w:right w:val="single" w:sz="4" w:space="0" w:color="auto"/>
            </w:tcBorders>
            <w:vAlign w:val="center"/>
          </w:tcPr>
          <w:p w14:paraId="65CA3C2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1A73B70F"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64428813"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76B21A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13F630CD"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6BADFFE"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A3003F8"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F14FBC4"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30B4A4C"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549" w:type="dxa"/>
            <w:tcBorders>
              <w:top w:val="single" w:sz="4" w:space="0" w:color="auto"/>
              <w:left w:val="single" w:sz="4" w:space="0" w:color="auto"/>
              <w:bottom w:val="single" w:sz="4" w:space="0" w:color="auto"/>
              <w:right w:val="single" w:sz="4" w:space="0" w:color="auto"/>
            </w:tcBorders>
            <w:vAlign w:val="center"/>
          </w:tcPr>
          <w:p w14:paraId="532E1302" w14:textId="77777777" w:rsidR="00213C1C" w:rsidRPr="005A12E7" w:rsidRDefault="00213C1C" w:rsidP="00926A43">
            <w:pPr>
              <w:jc w:val="center"/>
              <w:rPr>
                <w:rFonts w:ascii="Arial Narrow" w:hAnsi="Arial Narrow"/>
                <w:sz w:val="20"/>
                <w:szCs w:val="20"/>
              </w:rPr>
            </w:pPr>
            <w:r w:rsidRPr="005A12E7">
              <w:rPr>
                <w:rFonts w:ascii="Arial Narrow" w:hAnsi="Arial Narrow"/>
                <w:sz w:val="20"/>
                <w:szCs w:val="20"/>
              </w:rPr>
              <w:t>x</w:t>
            </w:r>
          </w:p>
        </w:tc>
        <w:tc>
          <w:tcPr>
            <w:tcW w:w="1152" w:type="dxa"/>
            <w:vMerge/>
            <w:tcBorders>
              <w:top w:val="single" w:sz="4" w:space="0" w:color="auto"/>
              <w:left w:val="single" w:sz="4" w:space="0" w:color="auto"/>
              <w:bottom w:val="single" w:sz="4" w:space="0" w:color="auto"/>
              <w:right w:val="single" w:sz="4" w:space="0" w:color="auto"/>
            </w:tcBorders>
            <w:vAlign w:val="center"/>
          </w:tcPr>
          <w:p w14:paraId="299C25EB" w14:textId="77777777" w:rsidR="00213C1C" w:rsidRPr="005A12E7" w:rsidRDefault="00213C1C" w:rsidP="00926A43">
            <w:pPr>
              <w:rPr>
                <w:rFonts w:ascii="Arial Narrow" w:hAnsi="Arial Narrow"/>
                <w:sz w:val="20"/>
                <w:szCs w:val="20"/>
              </w:rPr>
            </w:pPr>
          </w:p>
        </w:tc>
      </w:tr>
    </w:tbl>
    <w:p w14:paraId="7E9B67E9" w14:textId="77777777" w:rsidR="00213C1C" w:rsidRDefault="00213C1C" w:rsidP="00BD6459">
      <w:pPr>
        <w:jc w:val="both"/>
        <w:rPr>
          <w:b/>
        </w:rPr>
      </w:pPr>
    </w:p>
    <w:tbl>
      <w:tblPr>
        <w:tblW w:w="14198" w:type="dxa"/>
        <w:tblInd w:w="108" w:type="dxa"/>
        <w:tblLayout w:type="fixed"/>
        <w:tblLook w:val="04A0" w:firstRow="1" w:lastRow="0" w:firstColumn="1" w:lastColumn="0" w:noHBand="0" w:noVBand="1"/>
      </w:tblPr>
      <w:tblGrid>
        <w:gridCol w:w="1440"/>
        <w:gridCol w:w="5945"/>
        <w:gridCol w:w="567"/>
        <w:gridCol w:w="567"/>
        <w:gridCol w:w="567"/>
        <w:gridCol w:w="566"/>
        <w:gridCol w:w="566"/>
        <w:gridCol w:w="566"/>
        <w:gridCol w:w="566"/>
        <w:gridCol w:w="572"/>
        <w:gridCol w:w="566"/>
        <w:gridCol w:w="566"/>
        <w:gridCol w:w="1144"/>
      </w:tblGrid>
      <w:tr w:rsidR="00BD6459" w:rsidRPr="00522910" w14:paraId="68FF2C11" w14:textId="77777777" w:rsidTr="00C87E3F">
        <w:tc>
          <w:tcPr>
            <w:tcW w:w="14198" w:type="dxa"/>
            <w:gridSpan w:val="13"/>
            <w:tcBorders>
              <w:top w:val="single" w:sz="4" w:space="0" w:color="auto"/>
              <w:left w:val="single" w:sz="4" w:space="0" w:color="auto"/>
              <w:bottom w:val="single" w:sz="4" w:space="0" w:color="auto"/>
              <w:right w:val="single" w:sz="4" w:space="0" w:color="auto"/>
            </w:tcBorders>
            <w:shd w:val="clear" w:color="auto" w:fill="244061" w:themeFill="accent1" w:themeFillShade="80"/>
          </w:tcPr>
          <w:p w14:paraId="73038481" w14:textId="77777777" w:rsidR="00BD6459" w:rsidRPr="00522910" w:rsidRDefault="00BD6459" w:rsidP="00D36EED">
            <w:pPr>
              <w:jc w:val="center"/>
              <w:rPr>
                <w:rFonts w:ascii="Arial Narrow" w:hAnsi="Arial Narrow"/>
                <w:b/>
                <w:color w:val="FFFFFF" w:themeColor="background1"/>
                <w:sz w:val="20"/>
                <w:szCs w:val="20"/>
              </w:rPr>
            </w:pPr>
            <w:r w:rsidRPr="00522910">
              <w:rPr>
                <w:rFonts w:ascii="Arial Narrow" w:hAnsi="Arial Narrow"/>
                <w:b/>
                <w:color w:val="FFFFFF" w:themeColor="background1"/>
                <w:sz w:val="20"/>
                <w:szCs w:val="20"/>
              </w:rPr>
              <w:t>MATRIZ PDI</w:t>
            </w:r>
          </w:p>
        </w:tc>
      </w:tr>
      <w:tr w:rsidR="00BD6459" w:rsidRPr="00522910" w14:paraId="63736488" w14:textId="77777777" w:rsidTr="00C87E3F">
        <w:trPr>
          <w:trHeight w:val="379"/>
        </w:trPr>
        <w:tc>
          <w:tcPr>
            <w:tcW w:w="14198" w:type="dxa"/>
            <w:gridSpan w:val="13"/>
            <w:tcBorders>
              <w:top w:val="single" w:sz="4" w:space="0" w:color="auto"/>
              <w:left w:val="single" w:sz="4" w:space="0" w:color="auto"/>
              <w:bottom w:val="single" w:sz="4" w:space="0" w:color="auto"/>
              <w:right w:val="single" w:sz="4" w:space="0" w:color="auto"/>
            </w:tcBorders>
            <w:shd w:val="clear" w:color="auto" w:fill="FFCC66"/>
          </w:tcPr>
          <w:p w14:paraId="204A74E6"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EIXO INEP Nº 02 – DESENVOLVIMENTO INSTITUCIONAL</w:t>
            </w:r>
          </w:p>
        </w:tc>
      </w:tr>
      <w:tr w:rsidR="00BD6459" w:rsidRPr="00522910" w14:paraId="4C9F38C6" w14:textId="77777777" w:rsidTr="00C87E3F">
        <w:tc>
          <w:tcPr>
            <w:tcW w:w="14198" w:type="dxa"/>
            <w:gridSpan w:val="13"/>
            <w:tcBorders>
              <w:top w:val="single" w:sz="4" w:space="0" w:color="auto"/>
              <w:left w:val="single" w:sz="4" w:space="0" w:color="auto"/>
              <w:bottom w:val="single" w:sz="4" w:space="0" w:color="auto"/>
              <w:right w:val="single" w:sz="4" w:space="0" w:color="auto"/>
            </w:tcBorders>
          </w:tcPr>
          <w:p w14:paraId="5CE4B276" w14:textId="77777777" w:rsidR="00BD6459" w:rsidRPr="00522910" w:rsidRDefault="00BD6459" w:rsidP="00D36EED">
            <w:pPr>
              <w:rPr>
                <w:rFonts w:ascii="Arial Narrow" w:hAnsi="Arial Narrow"/>
                <w:b/>
                <w:sz w:val="20"/>
                <w:szCs w:val="20"/>
              </w:rPr>
            </w:pPr>
            <w:r w:rsidRPr="00522910">
              <w:rPr>
                <w:rFonts w:ascii="Arial Narrow" w:hAnsi="Arial Narrow"/>
                <w:b/>
                <w:sz w:val="20"/>
                <w:szCs w:val="20"/>
              </w:rPr>
              <w:t>OBJETIVO MACRO DO EIXO:  ACOMPANHAR A EVOLUÇÃO ACADÊMICA DA INSTITUIÇÃO</w:t>
            </w:r>
          </w:p>
        </w:tc>
      </w:tr>
      <w:tr w:rsidR="00BD6459" w:rsidRPr="00522910" w14:paraId="49957F21" w14:textId="77777777" w:rsidTr="00C87E3F">
        <w:tc>
          <w:tcPr>
            <w:tcW w:w="14198" w:type="dxa"/>
            <w:gridSpan w:val="13"/>
            <w:tcBorders>
              <w:top w:val="single" w:sz="4" w:space="0" w:color="auto"/>
              <w:left w:val="single" w:sz="4" w:space="0" w:color="auto"/>
              <w:bottom w:val="single" w:sz="4" w:space="0" w:color="auto"/>
              <w:right w:val="single" w:sz="4" w:space="0" w:color="auto"/>
            </w:tcBorders>
          </w:tcPr>
          <w:p w14:paraId="1351F0F4" w14:textId="77777777" w:rsidR="00BD6459" w:rsidRPr="00522910" w:rsidRDefault="00BD6459" w:rsidP="00D36EED">
            <w:pPr>
              <w:rPr>
                <w:rFonts w:ascii="Arial Narrow" w:hAnsi="Arial Narrow"/>
                <w:b/>
                <w:sz w:val="20"/>
                <w:szCs w:val="20"/>
              </w:rPr>
            </w:pPr>
            <w:r w:rsidRPr="00522910">
              <w:rPr>
                <w:rFonts w:ascii="Arial Narrow" w:hAnsi="Arial Narrow"/>
                <w:b/>
                <w:sz w:val="20"/>
                <w:szCs w:val="20"/>
              </w:rPr>
              <w:t xml:space="preserve">Indicador de Resultado: </w:t>
            </w:r>
            <w:r w:rsidRPr="00522910">
              <w:rPr>
                <w:rFonts w:ascii="Arial Narrow" w:hAnsi="Arial Narrow"/>
                <w:sz w:val="20"/>
                <w:szCs w:val="20"/>
              </w:rPr>
              <w:t>Percentual cumprimento das metas institucionais.</w:t>
            </w:r>
          </w:p>
        </w:tc>
      </w:tr>
      <w:tr w:rsidR="00BD6459" w:rsidRPr="00522910" w14:paraId="5B1DC7E5" w14:textId="77777777" w:rsidTr="000E2F1F">
        <w:tc>
          <w:tcPr>
            <w:tcW w:w="1441"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073B0190"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DIRETRIZ</w:t>
            </w:r>
          </w:p>
        </w:tc>
        <w:tc>
          <w:tcPr>
            <w:tcW w:w="5953"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7DB7AC5A"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AÇÕES SETORIAIS</w:t>
            </w:r>
          </w:p>
        </w:tc>
        <w:tc>
          <w:tcPr>
            <w:tcW w:w="5659" w:type="dxa"/>
            <w:gridSpan w:val="10"/>
            <w:tcBorders>
              <w:top w:val="single" w:sz="4" w:space="0" w:color="auto"/>
              <w:left w:val="single" w:sz="4" w:space="0" w:color="auto"/>
              <w:bottom w:val="single" w:sz="4" w:space="0" w:color="auto"/>
              <w:right w:val="single" w:sz="4" w:space="0" w:color="auto"/>
            </w:tcBorders>
            <w:shd w:val="clear" w:color="auto" w:fill="FFCC66"/>
            <w:vAlign w:val="center"/>
          </w:tcPr>
          <w:p w14:paraId="0A5BFDFF"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METAS OPERACIONAIS</w:t>
            </w:r>
          </w:p>
        </w:tc>
        <w:tc>
          <w:tcPr>
            <w:tcW w:w="1145"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062BD883"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UGR</w:t>
            </w:r>
          </w:p>
        </w:tc>
      </w:tr>
      <w:tr w:rsidR="00BD6459" w:rsidRPr="001C113F" w14:paraId="498C2112" w14:textId="77777777" w:rsidTr="000E2F1F">
        <w:tc>
          <w:tcPr>
            <w:tcW w:w="1441" w:type="dxa"/>
            <w:vMerge/>
            <w:tcBorders>
              <w:top w:val="single" w:sz="4" w:space="0" w:color="auto"/>
              <w:left w:val="single" w:sz="4" w:space="0" w:color="auto"/>
              <w:bottom w:val="single" w:sz="4" w:space="0" w:color="auto"/>
              <w:right w:val="single" w:sz="4" w:space="0" w:color="auto"/>
            </w:tcBorders>
            <w:shd w:val="clear" w:color="auto" w:fill="FFCC66"/>
          </w:tcPr>
          <w:p w14:paraId="208A7FC6" w14:textId="77777777" w:rsidR="00BD6459" w:rsidRPr="001C113F" w:rsidRDefault="00BD6459" w:rsidP="00D36EED">
            <w:pPr>
              <w:jc w:val="center"/>
              <w:rPr>
                <w:sz w:val="16"/>
                <w:szCs w:val="16"/>
              </w:rPr>
            </w:pPr>
          </w:p>
        </w:tc>
        <w:tc>
          <w:tcPr>
            <w:tcW w:w="5953" w:type="dxa"/>
            <w:vMerge/>
            <w:tcBorders>
              <w:top w:val="single" w:sz="4" w:space="0" w:color="auto"/>
              <w:left w:val="single" w:sz="4" w:space="0" w:color="auto"/>
              <w:bottom w:val="single" w:sz="4" w:space="0" w:color="auto"/>
              <w:right w:val="single" w:sz="4" w:space="0" w:color="auto"/>
            </w:tcBorders>
            <w:shd w:val="clear" w:color="auto" w:fill="FFCC66"/>
          </w:tcPr>
          <w:p w14:paraId="7C5491C3" w14:textId="77777777" w:rsidR="00BD6459" w:rsidRPr="001C113F" w:rsidRDefault="00BD6459" w:rsidP="00D36EED">
            <w:pPr>
              <w:jc w:val="center"/>
              <w:rPr>
                <w:sz w:val="16"/>
                <w:szCs w:val="16"/>
              </w:rPr>
            </w:pPr>
          </w:p>
        </w:tc>
        <w:tc>
          <w:tcPr>
            <w:tcW w:w="5659" w:type="dxa"/>
            <w:gridSpan w:val="10"/>
            <w:tcBorders>
              <w:top w:val="single" w:sz="4" w:space="0" w:color="auto"/>
              <w:left w:val="single" w:sz="4" w:space="0" w:color="auto"/>
              <w:bottom w:val="single" w:sz="4" w:space="0" w:color="auto"/>
              <w:right w:val="single" w:sz="4" w:space="0" w:color="auto"/>
            </w:tcBorders>
            <w:shd w:val="clear" w:color="auto" w:fill="FFCC66"/>
          </w:tcPr>
          <w:p w14:paraId="5368E6F1"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ABRANGÊNCIA NO PDI</w:t>
            </w:r>
          </w:p>
        </w:tc>
        <w:tc>
          <w:tcPr>
            <w:tcW w:w="1145" w:type="dxa"/>
            <w:vMerge/>
            <w:tcBorders>
              <w:top w:val="single" w:sz="4" w:space="0" w:color="auto"/>
              <w:left w:val="single" w:sz="4" w:space="0" w:color="auto"/>
              <w:bottom w:val="single" w:sz="4" w:space="0" w:color="auto"/>
              <w:right w:val="single" w:sz="4" w:space="0" w:color="auto"/>
            </w:tcBorders>
            <w:shd w:val="clear" w:color="auto" w:fill="FFCC66"/>
          </w:tcPr>
          <w:p w14:paraId="7A708430" w14:textId="77777777" w:rsidR="00BD6459" w:rsidRPr="001C113F" w:rsidRDefault="00BD6459" w:rsidP="00D36EED">
            <w:pPr>
              <w:rPr>
                <w:sz w:val="16"/>
                <w:szCs w:val="16"/>
              </w:rPr>
            </w:pPr>
          </w:p>
        </w:tc>
      </w:tr>
      <w:tr w:rsidR="00BD6459" w:rsidRPr="001C113F" w14:paraId="504C2859" w14:textId="77777777" w:rsidTr="000E2F1F">
        <w:tc>
          <w:tcPr>
            <w:tcW w:w="1441" w:type="dxa"/>
            <w:vMerge/>
            <w:tcBorders>
              <w:top w:val="single" w:sz="4" w:space="0" w:color="auto"/>
              <w:left w:val="single" w:sz="4" w:space="0" w:color="auto"/>
              <w:bottom w:val="single" w:sz="4" w:space="0" w:color="auto"/>
              <w:right w:val="single" w:sz="4" w:space="0" w:color="auto"/>
            </w:tcBorders>
            <w:shd w:val="clear" w:color="auto" w:fill="FFCC66"/>
          </w:tcPr>
          <w:p w14:paraId="1FDD7E4A" w14:textId="77777777" w:rsidR="00BD6459" w:rsidRPr="001C113F" w:rsidRDefault="00BD6459" w:rsidP="00D36EED">
            <w:pPr>
              <w:jc w:val="center"/>
              <w:rPr>
                <w:sz w:val="16"/>
                <w:szCs w:val="16"/>
              </w:rPr>
            </w:pPr>
          </w:p>
        </w:tc>
        <w:tc>
          <w:tcPr>
            <w:tcW w:w="5953" w:type="dxa"/>
            <w:vMerge/>
            <w:tcBorders>
              <w:top w:val="single" w:sz="4" w:space="0" w:color="auto"/>
              <w:left w:val="single" w:sz="4" w:space="0" w:color="auto"/>
              <w:bottom w:val="single" w:sz="4" w:space="0" w:color="auto"/>
              <w:right w:val="single" w:sz="4" w:space="0" w:color="auto"/>
            </w:tcBorders>
            <w:shd w:val="clear" w:color="auto" w:fill="FFCC66"/>
          </w:tcPr>
          <w:p w14:paraId="0F42B30E" w14:textId="77777777" w:rsidR="00BD6459" w:rsidRPr="001C113F" w:rsidRDefault="00BD6459" w:rsidP="00D36EED">
            <w:pPr>
              <w:jc w:val="center"/>
              <w:rPr>
                <w:sz w:val="16"/>
                <w:szCs w:val="16"/>
              </w:rPr>
            </w:pPr>
          </w:p>
        </w:tc>
        <w:tc>
          <w:tcPr>
            <w:tcW w:w="1127" w:type="dxa"/>
            <w:gridSpan w:val="2"/>
            <w:tcBorders>
              <w:top w:val="single" w:sz="4" w:space="0" w:color="auto"/>
              <w:left w:val="single" w:sz="4" w:space="0" w:color="auto"/>
              <w:bottom w:val="single" w:sz="4" w:space="0" w:color="auto"/>
              <w:right w:val="single" w:sz="4" w:space="0" w:color="auto"/>
            </w:tcBorders>
            <w:shd w:val="clear" w:color="auto" w:fill="FFCC66"/>
          </w:tcPr>
          <w:p w14:paraId="0CDBCF38"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2016</w:t>
            </w:r>
          </w:p>
        </w:tc>
        <w:tc>
          <w:tcPr>
            <w:tcW w:w="1132" w:type="dxa"/>
            <w:gridSpan w:val="2"/>
            <w:tcBorders>
              <w:top w:val="single" w:sz="4" w:space="0" w:color="auto"/>
              <w:left w:val="single" w:sz="4" w:space="0" w:color="auto"/>
              <w:bottom w:val="single" w:sz="4" w:space="0" w:color="auto"/>
              <w:right w:val="single" w:sz="4" w:space="0" w:color="auto"/>
            </w:tcBorders>
            <w:shd w:val="clear" w:color="auto" w:fill="FFCC66"/>
          </w:tcPr>
          <w:p w14:paraId="67A9547C"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2017</w:t>
            </w:r>
          </w:p>
        </w:tc>
        <w:tc>
          <w:tcPr>
            <w:tcW w:w="1132" w:type="dxa"/>
            <w:gridSpan w:val="2"/>
            <w:tcBorders>
              <w:top w:val="single" w:sz="4" w:space="0" w:color="auto"/>
              <w:left w:val="single" w:sz="4" w:space="0" w:color="auto"/>
              <w:bottom w:val="single" w:sz="4" w:space="0" w:color="auto"/>
              <w:right w:val="single" w:sz="4" w:space="0" w:color="auto"/>
            </w:tcBorders>
            <w:shd w:val="clear" w:color="auto" w:fill="FFCC66"/>
          </w:tcPr>
          <w:p w14:paraId="661AFB47"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2018</w:t>
            </w:r>
          </w:p>
        </w:tc>
        <w:tc>
          <w:tcPr>
            <w:tcW w:w="1140" w:type="dxa"/>
            <w:gridSpan w:val="2"/>
            <w:tcBorders>
              <w:top w:val="single" w:sz="4" w:space="0" w:color="auto"/>
              <w:left w:val="single" w:sz="4" w:space="0" w:color="auto"/>
              <w:bottom w:val="single" w:sz="4" w:space="0" w:color="auto"/>
              <w:right w:val="single" w:sz="4" w:space="0" w:color="auto"/>
            </w:tcBorders>
            <w:shd w:val="clear" w:color="auto" w:fill="FFCC66"/>
          </w:tcPr>
          <w:p w14:paraId="3426B1A7"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2019</w:t>
            </w:r>
          </w:p>
        </w:tc>
        <w:tc>
          <w:tcPr>
            <w:tcW w:w="1128" w:type="dxa"/>
            <w:gridSpan w:val="2"/>
            <w:tcBorders>
              <w:top w:val="single" w:sz="4" w:space="0" w:color="auto"/>
              <w:left w:val="single" w:sz="4" w:space="0" w:color="auto"/>
              <w:bottom w:val="single" w:sz="4" w:space="0" w:color="auto"/>
              <w:right w:val="single" w:sz="4" w:space="0" w:color="auto"/>
            </w:tcBorders>
            <w:shd w:val="clear" w:color="auto" w:fill="FFCC66"/>
          </w:tcPr>
          <w:p w14:paraId="4B7A2BDC"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2020</w:t>
            </w:r>
          </w:p>
        </w:tc>
        <w:tc>
          <w:tcPr>
            <w:tcW w:w="1145" w:type="dxa"/>
            <w:vMerge/>
            <w:tcBorders>
              <w:top w:val="single" w:sz="4" w:space="0" w:color="auto"/>
              <w:left w:val="single" w:sz="4" w:space="0" w:color="auto"/>
              <w:bottom w:val="single" w:sz="4" w:space="0" w:color="auto"/>
              <w:right w:val="single" w:sz="4" w:space="0" w:color="auto"/>
            </w:tcBorders>
            <w:shd w:val="clear" w:color="auto" w:fill="FFCC66"/>
          </w:tcPr>
          <w:p w14:paraId="28F168BF" w14:textId="77777777" w:rsidR="00BD6459" w:rsidRPr="001C113F" w:rsidRDefault="00BD6459" w:rsidP="00D36EED">
            <w:pPr>
              <w:rPr>
                <w:sz w:val="16"/>
                <w:szCs w:val="16"/>
              </w:rPr>
            </w:pPr>
          </w:p>
        </w:tc>
      </w:tr>
      <w:tr w:rsidR="00BD6459" w:rsidRPr="001C113F" w14:paraId="449C9097" w14:textId="77777777" w:rsidTr="000E2F1F">
        <w:tc>
          <w:tcPr>
            <w:tcW w:w="1441" w:type="dxa"/>
            <w:vMerge/>
            <w:tcBorders>
              <w:top w:val="single" w:sz="4" w:space="0" w:color="auto"/>
              <w:left w:val="single" w:sz="4" w:space="0" w:color="auto"/>
              <w:bottom w:val="single" w:sz="4" w:space="0" w:color="auto"/>
              <w:right w:val="single" w:sz="4" w:space="0" w:color="auto"/>
            </w:tcBorders>
            <w:shd w:val="clear" w:color="auto" w:fill="FFCC66"/>
          </w:tcPr>
          <w:p w14:paraId="14B4CAAE" w14:textId="77777777" w:rsidR="00BD6459" w:rsidRPr="001C113F" w:rsidRDefault="00BD6459" w:rsidP="00D36EED">
            <w:pPr>
              <w:jc w:val="center"/>
              <w:rPr>
                <w:sz w:val="16"/>
                <w:szCs w:val="16"/>
              </w:rPr>
            </w:pPr>
          </w:p>
        </w:tc>
        <w:tc>
          <w:tcPr>
            <w:tcW w:w="5953" w:type="dxa"/>
            <w:vMerge/>
            <w:tcBorders>
              <w:top w:val="single" w:sz="4" w:space="0" w:color="auto"/>
              <w:left w:val="single" w:sz="4" w:space="0" w:color="auto"/>
              <w:bottom w:val="single" w:sz="4" w:space="0" w:color="auto"/>
              <w:right w:val="single" w:sz="4" w:space="0" w:color="auto"/>
            </w:tcBorders>
            <w:shd w:val="clear" w:color="auto" w:fill="FFCC66"/>
          </w:tcPr>
          <w:p w14:paraId="76D041B6" w14:textId="77777777" w:rsidR="00BD6459" w:rsidRPr="001C113F" w:rsidRDefault="00BD6459" w:rsidP="00D36EED">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2E75CE6A"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1</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787C968A"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5EA82AC3"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1</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747D53C7"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0703EA70"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1</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3C4588F4"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52A3D04E"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1</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717B2E1A"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1DA49F9F"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1</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4F8C5A1F" w14:textId="77777777" w:rsidR="00BD6459" w:rsidRPr="00522910" w:rsidRDefault="00BD6459" w:rsidP="00D36EED">
            <w:pPr>
              <w:jc w:val="center"/>
              <w:rPr>
                <w:rFonts w:ascii="Arial Narrow" w:hAnsi="Arial Narrow"/>
                <w:b/>
                <w:sz w:val="20"/>
                <w:szCs w:val="20"/>
              </w:rPr>
            </w:pPr>
            <w:r w:rsidRPr="00522910">
              <w:rPr>
                <w:rFonts w:ascii="Arial Narrow" w:hAnsi="Arial Narrow"/>
                <w:b/>
                <w:sz w:val="20"/>
                <w:szCs w:val="20"/>
              </w:rPr>
              <w:t>2</w:t>
            </w:r>
            <w:r w:rsidRPr="00522910">
              <w:rPr>
                <w:rFonts w:ascii="Arial Narrow" w:hAnsi="Arial Narrow"/>
                <w:b/>
                <w:sz w:val="20"/>
                <w:szCs w:val="20"/>
              </w:rPr>
              <w:sym w:font="Symbol" w:char="F0B0"/>
            </w:r>
            <w:r w:rsidRPr="00522910">
              <w:rPr>
                <w:rFonts w:ascii="Arial Narrow" w:hAnsi="Arial Narrow"/>
                <w:b/>
                <w:sz w:val="20"/>
                <w:szCs w:val="20"/>
              </w:rPr>
              <w:t xml:space="preserve"> Sem</w:t>
            </w:r>
          </w:p>
        </w:tc>
        <w:tc>
          <w:tcPr>
            <w:tcW w:w="1145" w:type="dxa"/>
            <w:vMerge/>
            <w:tcBorders>
              <w:top w:val="single" w:sz="4" w:space="0" w:color="auto"/>
              <w:left w:val="single" w:sz="4" w:space="0" w:color="auto"/>
              <w:bottom w:val="single" w:sz="4" w:space="0" w:color="auto"/>
              <w:right w:val="single" w:sz="4" w:space="0" w:color="auto"/>
            </w:tcBorders>
            <w:shd w:val="clear" w:color="auto" w:fill="FFCC66"/>
          </w:tcPr>
          <w:p w14:paraId="566A3C6A" w14:textId="77777777" w:rsidR="00BD6459" w:rsidRPr="001C113F" w:rsidRDefault="00BD6459" w:rsidP="00D36EED">
            <w:pPr>
              <w:rPr>
                <w:sz w:val="16"/>
                <w:szCs w:val="16"/>
              </w:rPr>
            </w:pPr>
          </w:p>
        </w:tc>
      </w:tr>
      <w:tr w:rsidR="00BD6459" w:rsidRPr="00522910" w14:paraId="457AF9C1" w14:textId="77777777" w:rsidTr="000E2F1F">
        <w:trPr>
          <w:trHeight w:val="413"/>
        </w:trPr>
        <w:tc>
          <w:tcPr>
            <w:tcW w:w="1441" w:type="dxa"/>
            <w:vMerge w:val="restart"/>
            <w:tcBorders>
              <w:top w:val="single" w:sz="4" w:space="0" w:color="auto"/>
              <w:left w:val="single" w:sz="4" w:space="0" w:color="auto"/>
              <w:bottom w:val="single" w:sz="4" w:space="0" w:color="auto"/>
              <w:right w:val="single" w:sz="4" w:space="0" w:color="auto"/>
            </w:tcBorders>
            <w:vAlign w:val="center"/>
          </w:tcPr>
          <w:p w14:paraId="4563C1C7" w14:textId="77777777" w:rsidR="00BD6459" w:rsidRPr="00522910" w:rsidRDefault="00BD6459" w:rsidP="00D36EED">
            <w:pPr>
              <w:rPr>
                <w:rFonts w:ascii="Arial Narrow" w:hAnsi="Arial Narrow"/>
                <w:sz w:val="20"/>
                <w:szCs w:val="20"/>
              </w:rPr>
            </w:pPr>
            <w:r w:rsidRPr="00522910">
              <w:rPr>
                <w:rFonts w:ascii="Arial Narrow" w:hAnsi="Arial Narrow"/>
                <w:sz w:val="20"/>
                <w:szCs w:val="20"/>
              </w:rPr>
              <w:t xml:space="preserve">D2.1 - Dimensionar as atividades de </w:t>
            </w:r>
            <w:r w:rsidRPr="00522910">
              <w:rPr>
                <w:rFonts w:ascii="Arial Narrow" w:hAnsi="Arial Narrow"/>
                <w:sz w:val="20"/>
                <w:szCs w:val="20"/>
              </w:rPr>
              <w:lastRenderedPageBreak/>
              <w:t>ensino (graduação e de pós-graduação) de acordo as políticas de ensino descritas no PDI e conforme cronograma estabelecido.</w:t>
            </w:r>
          </w:p>
        </w:tc>
        <w:tc>
          <w:tcPr>
            <w:tcW w:w="5953" w:type="dxa"/>
            <w:tcBorders>
              <w:top w:val="single" w:sz="4" w:space="0" w:color="auto"/>
              <w:left w:val="single" w:sz="4" w:space="0" w:color="auto"/>
              <w:bottom w:val="single" w:sz="4" w:space="0" w:color="auto"/>
              <w:right w:val="single" w:sz="4" w:space="0" w:color="auto"/>
            </w:tcBorders>
            <w:vAlign w:val="center"/>
          </w:tcPr>
          <w:p w14:paraId="1F0DCFBA"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lastRenderedPageBreak/>
              <w:t xml:space="preserve">Criação/oferta do curso de graduação a distância de </w:t>
            </w:r>
            <w:r>
              <w:rPr>
                <w:rFonts w:ascii="Arial Narrow" w:hAnsi="Arial Narrow"/>
                <w:sz w:val="20"/>
                <w:szCs w:val="20"/>
              </w:rPr>
              <w:t>Licenciatura em Computação EaD</w:t>
            </w:r>
            <w:r w:rsidRPr="00522910">
              <w:rPr>
                <w:rFonts w:ascii="Arial Narrow" w:hAnsi="Arial Narrow"/>
                <w:sz w:val="20"/>
                <w:szCs w:val="20"/>
              </w:rPr>
              <w:t xml:space="preserve"> junto à Diretoria de Tecnologias Educacionais (DTE) – 3.300 horas.</w:t>
            </w:r>
          </w:p>
        </w:tc>
        <w:tc>
          <w:tcPr>
            <w:tcW w:w="567" w:type="dxa"/>
            <w:tcBorders>
              <w:top w:val="single" w:sz="4" w:space="0" w:color="auto"/>
              <w:left w:val="single" w:sz="4" w:space="0" w:color="auto"/>
              <w:bottom w:val="single" w:sz="4" w:space="0" w:color="auto"/>
              <w:right w:val="single" w:sz="4" w:space="0" w:color="auto"/>
            </w:tcBorders>
          </w:tcPr>
          <w:p w14:paraId="6FE6E3A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7B7F8F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7D64B2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30F19C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55D8B2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0AFAA5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E2773C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A9233E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5DEC44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E1C553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val="restart"/>
            <w:tcBorders>
              <w:top w:val="single" w:sz="4" w:space="0" w:color="auto"/>
              <w:left w:val="single" w:sz="4" w:space="0" w:color="auto"/>
              <w:bottom w:val="single" w:sz="4" w:space="0" w:color="auto"/>
              <w:right w:val="single" w:sz="4" w:space="0" w:color="auto"/>
            </w:tcBorders>
            <w:vAlign w:val="center"/>
          </w:tcPr>
          <w:p w14:paraId="0FFF24F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Coordenações de Curso</w:t>
            </w:r>
          </w:p>
          <w:p w14:paraId="4A3A9BE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 xml:space="preserve">Direção e , </w:t>
            </w:r>
            <w:r w:rsidRPr="00522910">
              <w:rPr>
                <w:rFonts w:ascii="Arial Narrow" w:hAnsi="Arial Narrow"/>
                <w:sz w:val="20"/>
                <w:szCs w:val="20"/>
              </w:rPr>
              <w:lastRenderedPageBreak/>
              <w:t>Representantes de Classe</w:t>
            </w:r>
          </w:p>
        </w:tc>
      </w:tr>
      <w:tr w:rsidR="00BD6459" w:rsidRPr="00522910" w14:paraId="52992D3E" w14:textId="77777777" w:rsidTr="000E2F1F">
        <w:trPr>
          <w:trHeight w:val="462"/>
        </w:trPr>
        <w:tc>
          <w:tcPr>
            <w:tcW w:w="1441" w:type="dxa"/>
            <w:vMerge/>
            <w:tcBorders>
              <w:top w:val="single" w:sz="4" w:space="0" w:color="auto"/>
              <w:left w:val="single" w:sz="4" w:space="0" w:color="auto"/>
              <w:bottom w:val="single" w:sz="4" w:space="0" w:color="auto"/>
              <w:right w:val="single" w:sz="4" w:space="0" w:color="auto"/>
            </w:tcBorders>
            <w:vAlign w:val="center"/>
          </w:tcPr>
          <w:p w14:paraId="19CC33FD"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49F32057"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 xml:space="preserve">Criação/oferta do curso de Pós-Graduação Lato Sensu – Especialização em </w:t>
            </w:r>
            <w:r>
              <w:rPr>
                <w:rFonts w:ascii="Arial Narrow" w:hAnsi="Arial Narrow"/>
                <w:sz w:val="20"/>
                <w:szCs w:val="20"/>
              </w:rPr>
              <w:t>Sistemas de Apoio à Decisão</w:t>
            </w:r>
            <w:r w:rsidRPr="00522910">
              <w:rPr>
                <w:rFonts w:ascii="Arial Narrow" w:hAnsi="Arial Narrow"/>
                <w:sz w:val="20"/>
                <w:szCs w:val="20"/>
              </w:rPr>
              <w:t xml:space="preserve"> (360 horas).</w:t>
            </w:r>
          </w:p>
        </w:tc>
        <w:tc>
          <w:tcPr>
            <w:tcW w:w="567" w:type="dxa"/>
            <w:tcBorders>
              <w:top w:val="single" w:sz="4" w:space="0" w:color="auto"/>
              <w:left w:val="single" w:sz="4" w:space="0" w:color="auto"/>
              <w:bottom w:val="single" w:sz="4" w:space="0" w:color="auto"/>
              <w:right w:val="single" w:sz="4" w:space="0" w:color="auto"/>
            </w:tcBorders>
          </w:tcPr>
          <w:p w14:paraId="0F2C82A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99BDF8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BDA5E9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36B6A9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AE53BB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7307D9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A4E3CC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67D957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ADC293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B26BA5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37C66EE6" w14:textId="77777777" w:rsidR="00BD6459" w:rsidRPr="00522910" w:rsidRDefault="00BD6459" w:rsidP="00D36EED">
            <w:pPr>
              <w:jc w:val="center"/>
              <w:rPr>
                <w:rFonts w:ascii="Arial Narrow" w:hAnsi="Arial Narrow"/>
                <w:sz w:val="20"/>
                <w:szCs w:val="20"/>
              </w:rPr>
            </w:pPr>
          </w:p>
        </w:tc>
      </w:tr>
      <w:tr w:rsidR="00BD6459" w:rsidRPr="00522910" w14:paraId="62911CB6" w14:textId="77777777" w:rsidTr="000E2F1F">
        <w:trPr>
          <w:trHeight w:val="239"/>
        </w:trPr>
        <w:tc>
          <w:tcPr>
            <w:tcW w:w="1441" w:type="dxa"/>
            <w:vMerge/>
            <w:tcBorders>
              <w:top w:val="single" w:sz="4" w:space="0" w:color="auto"/>
              <w:left w:val="single" w:sz="4" w:space="0" w:color="auto"/>
              <w:bottom w:val="single" w:sz="4" w:space="0" w:color="auto"/>
              <w:right w:val="single" w:sz="4" w:space="0" w:color="auto"/>
            </w:tcBorders>
            <w:vAlign w:val="center"/>
          </w:tcPr>
          <w:p w14:paraId="59698C7F"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413FD055"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Criação/oferta do curso de Pós-Graduação Lato Sensu – Especialização em Banco de Dados (360 horas).</w:t>
            </w:r>
          </w:p>
        </w:tc>
        <w:tc>
          <w:tcPr>
            <w:tcW w:w="567" w:type="dxa"/>
            <w:tcBorders>
              <w:top w:val="single" w:sz="4" w:space="0" w:color="auto"/>
              <w:left w:val="single" w:sz="4" w:space="0" w:color="auto"/>
              <w:bottom w:val="single" w:sz="4" w:space="0" w:color="auto"/>
              <w:right w:val="single" w:sz="4" w:space="0" w:color="auto"/>
            </w:tcBorders>
          </w:tcPr>
          <w:p w14:paraId="482831C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90B9F6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DEE032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EFC1B3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8AC758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B259B8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CCB673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243DAD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0300C0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E49534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4E0CF7F4" w14:textId="77777777" w:rsidR="00BD6459" w:rsidRPr="00522910" w:rsidRDefault="00BD6459" w:rsidP="00D36EED">
            <w:pPr>
              <w:jc w:val="center"/>
              <w:rPr>
                <w:rFonts w:ascii="Arial Narrow" w:hAnsi="Arial Narrow"/>
                <w:sz w:val="20"/>
                <w:szCs w:val="20"/>
              </w:rPr>
            </w:pPr>
          </w:p>
        </w:tc>
      </w:tr>
      <w:tr w:rsidR="00BD6459" w:rsidRPr="00522910" w14:paraId="66FDC940" w14:textId="77777777" w:rsidTr="000E2F1F">
        <w:trPr>
          <w:trHeight w:val="456"/>
        </w:trPr>
        <w:tc>
          <w:tcPr>
            <w:tcW w:w="1441" w:type="dxa"/>
            <w:vMerge/>
            <w:tcBorders>
              <w:top w:val="single" w:sz="4" w:space="0" w:color="auto"/>
              <w:left w:val="single" w:sz="4" w:space="0" w:color="auto"/>
              <w:bottom w:val="single" w:sz="4" w:space="0" w:color="auto"/>
              <w:right w:val="single" w:sz="4" w:space="0" w:color="auto"/>
            </w:tcBorders>
            <w:vAlign w:val="center"/>
          </w:tcPr>
          <w:p w14:paraId="7407607C"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A0D643D"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 xml:space="preserve">Criação/oferta do curso de Pós-Graduação Lato Sensu – Especialização em </w:t>
            </w:r>
            <w:r>
              <w:rPr>
                <w:rFonts w:ascii="Arial Narrow" w:hAnsi="Arial Narrow"/>
                <w:sz w:val="20"/>
                <w:szCs w:val="20"/>
              </w:rPr>
              <w:t>Informática na Educação na modalidade EaD</w:t>
            </w:r>
            <w:r w:rsidRPr="00522910">
              <w:rPr>
                <w:rFonts w:ascii="Arial Narrow" w:hAnsi="Arial Narrow"/>
                <w:sz w:val="20"/>
                <w:szCs w:val="20"/>
              </w:rPr>
              <w:t xml:space="preserve"> (360 horas).</w:t>
            </w:r>
          </w:p>
        </w:tc>
        <w:tc>
          <w:tcPr>
            <w:tcW w:w="567" w:type="dxa"/>
            <w:tcBorders>
              <w:top w:val="single" w:sz="4" w:space="0" w:color="auto"/>
              <w:left w:val="single" w:sz="4" w:space="0" w:color="auto"/>
              <w:bottom w:val="single" w:sz="4" w:space="0" w:color="auto"/>
              <w:right w:val="single" w:sz="4" w:space="0" w:color="auto"/>
            </w:tcBorders>
          </w:tcPr>
          <w:p w14:paraId="4ECB674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C45F6F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31F67D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6DECF4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CC20D5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B87825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89F865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AF094E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A8E87E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900F5D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24E45781" w14:textId="77777777" w:rsidR="00BD6459" w:rsidRPr="00522910" w:rsidRDefault="00BD6459" w:rsidP="00D36EED">
            <w:pPr>
              <w:jc w:val="center"/>
              <w:rPr>
                <w:rFonts w:ascii="Arial Narrow" w:hAnsi="Arial Narrow"/>
                <w:sz w:val="20"/>
                <w:szCs w:val="20"/>
              </w:rPr>
            </w:pPr>
          </w:p>
        </w:tc>
      </w:tr>
      <w:tr w:rsidR="00BD6459" w:rsidRPr="00522910" w14:paraId="22CFBF01" w14:textId="77777777" w:rsidTr="000E2F1F">
        <w:trPr>
          <w:trHeight w:val="467"/>
        </w:trPr>
        <w:tc>
          <w:tcPr>
            <w:tcW w:w="1441" w:type="dxa"/>
            <w:vMerge/>
            <w:tcBorders>
              <w:top w:val="single" w:sz="4" w:space="0" w:color="auto"/>
              <w:left w:val="single" w:sz="4" w:space="0" w:color="auto"/>
              <w:bottom w:val="single" w:sz="4" w:space="0" w:color="auto"/>
              <w:right w:val="single" w:sz="4" w:space="0" w:color="auto"/>
            </w:tcBorders>
            <w:vAlign w:val="center"/>
          </w:tcPr>
          <w:p w14:paraId="311E90D7"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7CA753DB"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Criação/oferta do curso de Pós-Graduação Stricto Sensu - Mestrado Acadêmico na área de Computação e afins (2.500 horas).</w:t>
            </w:r>
          </w:p>
        </w:tc>
        <w:tc>
          <w:tcPr>
            <w:tcW w:w="567" w:type="dxa"/>
            <w:tcBorders>
              <w:top w:val="single" w:sz="4" w:space="0" w:color="auto"/>
              <w:left w:val="single" w:sz="4" w:space="0" w:color="auto"/>
              <w:bottom w:val="single" w:sz="4" w:space="0" w:color="auto"/>
              <w:right w:val="single" w:sz="4" w:space="0" w:color="auto"/>
            </w:tcBorders>
          </w:tcPr>
          <w:p w14:paraId="3A48EAE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A685A9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0680EF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3124DA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03AD80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C7ECA9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72E6C8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B064BE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B9C084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BF79B8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1516B2A2" w14:textId="77777777" w:rsidR="00BD6459" w:rsidRPr="00522910" w:rsidRDefault="00BD6459" w:rsidP="00D36EED">
            <w:pPr>
              <w:jc w:val="center"/>
              <w:rPr>
                <w:rFonts w:ascii="Arial Narrow" w:hAnsi="Arial Narrow"/>
                <w:sz w:val="20"/>
                <w:szCs w:val="20"/>
              </w:rPr>
            </w:pPr>
          </w:p>
        </w:tc>
      </w:tr>
      <w:tr w:rsidR="00BD6459" w:rsidRPr="00522910" w14:paraId="0C0BD4A1" w14:textId="77777777" w:rsidTr="000E2F1F">
        <w:trPr>
          <w:trHeight w:val="543"/>
        </w:trPr>
        <w:tc>
          <w:tcPr>
            <w:tcW w:w="1441" w:type="dxa"/>
            <w:vMerge w:val="restart"/>
            <w:tcBorders>
              <w:top w:val="single" w:sz="4" w:space="0" w:color="auto"/>
              <w:left w:val="single" w:sz="4" w:space="0" w:color="auto"/>
              <w:bottom w:val="single" w:sz="4" w:space="0" w:color="auto"/>
              <w:right w:val="single" w:sz="4" w:space="0" w:color="auto"/>
            </w:tcBorders>
            <w:vAlign w:val="center"/>
          </w:tcPr>
          <w:p w14:paraId="16DF4E26" w14:textId="77777777" w:rsidR="00BD6459" w:rsidRPr="00522910" w:rsidRDefault="00BD6459" w:rsidP="00D36EED">
            <w:pPr>
              <w:rPr>
                <w:rFonts w:ascii="Arial Narrow" w:hAnsi="Arial Narrow"/>
                <w:sz w:val="20"/>
                <w:szCs w:val="20"/>
              </w:rPr>
            </w:pPr>
            <w:r w:rsidRPr="00522910">
              <w:rPr>
                <w:rFonts w:ascii="Arial Narrow" w:hAnsi="Arial Narrow"/>
                <w:sz w:val="20"/>
                <w:szCs w:val="20"/>
              </w:rPr>
              <w:t>D2.2 - Dimensionar as atividades de extensão de acordo as políticas de extensão (artísticas e culturais) descritas no PDI.</w:t>
            </w:r>
          </w:p>
        </w:tc>
        <w:tc>
          <w:tcPr>
            <w:tcW w:w="5953" w:type="dxa"/>
            <w:tcBorders>
              <w:top w:val="single" w:sz="4" w:space="0" w:color="auto"/>
              <w:left w:val="single" w:sz="4" w:space="0" w:color="auto"/>
              <w:bottom w:val="single" w:sz="4" w:space="0" w:color="auto"/>
              <w:right w:val="single" w:sz="4" w:space="0" w:color="auto"/>
            </w:tcBorders>
            <w:vAlign w:val="center"/>
          </w:tcPr>
          <w:p w14:paraId="0FC5D7E8"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Realização de visita a Campus Party, por tratar-se do maior evento de inovação tecnológica na inf</w:t>
            </w:r>
            <w:r>
              <w:rPr>
                <w:rFonts w:ascii="Arial Narrow" w:hAnsi="Arial Narrow"/>
                <w:sz w:val="20"/>
                <w:szCs w:val="20"/>
              </w:rPr>
              <w:t>o</w:t>
            </w:r>
            <w:r w:rsidRPr="00522910">
              <w:rPr>
                <w:rFonts w:ascii="Arial Narrow" w:hAnsi="Arial Narrow"/>
                <w:sz w:val="20"/>
                <w:szCs w:val="20"/>
              </w:rPr>
              <w:t>rmática da América Latina, produz uma experiência singular aos discentes sobre tendências inovadoras do mercado de tecnologia.</w:t>
            </w:r>
          </w:p>
        </w:tc>
        <w:tc>
          <w:tcPr>
            <w:tcW w:w="567" w:type="dxa"/>
            <w:tcBorders>
              <w:top w:val="single" w:sz="4" w:space="0" w:color="auto"/>
              <w:left w:val="single" w:sz="4" w:space="0" w:color="auto"/>
              <w:bottom w:val="single" w:sz="4" w:space="0" w:color="auto"/>
              <w:right w:val="single" w:sz="4" w:space="0" w:color="auto"/>
            </w:tcBorders>
          </w:tcPr>
          <w:p w14:paraId="33F8996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322C2A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791D17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01D8B7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87B0CE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3AB8D4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757CAF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E11337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4F0A47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EE143B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1145" w:type="dxa"/>
            <w:vMerge w:val="restart"/>
            <w:tcBorders>
              <w:top w:val="single" w:sz="4" w:space="0" w:color="auto"/>
              <w:left w:val="single" w:sz="4" w:space="0" w:color="auto"/>
              <w:bottom w:val="single" w:sz="4" w:space="0" w:color="auto"/>
              <w:right w:val="single" w:sz="4" w:space="0" w:color="auto"/>
            </w:tcBorders>
            <w:vAlign w:val="center"/>
          </w:tcPr>
          <w:p w14:paraId="12EF93F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CSA´se , Representantes de Classe. Coordenações de Curso</w:t>
            </w:r>
          </w:p>
        </w:tc>
      </w:tr>
      <w:tr w:rsidR="00BD6459" w:rsidRPr="00522910" w14:paraId="20C7C822" w14:textId="77777777" w:rsidTr="000E2F1F">
        <w:trPr>
          <w:trHeight w:val="565"/>
        </w:trPr>
        <w:tc>
          <w:tcPr>
            <w:tcW w:w="1441" w:type="dxa"/>
            <w:vMerge/>
            <w:tcBorders>
              <w:top w:val="single" w:sz="4" w:space="0" w:color="auto"/>
              <w:left w:val="single" w:sz="4" w:space="0" w:color="auto"/>
              <w:bottom w:val="single" w:sz="4" w:space="0" w:color="auto"/>
              <w:right w:val="single" w:sz="4" w:space="0" w:color="auto"/>
            </w:tcBorders>
            <w:vAlign w:val="center"/>
          </w:tcPr>
          <w:p w14:paraId="3CE8E7ED"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4E1634DB"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Realização de visita ao Congresso da Sociedade Brasileira de Computação por tratar-se do maior evento acadêmico da área de Computação, pois está vinculado à instituição que representa a Ciência da Computação no Brasil.</w:t>
            </w:r>
          </w:p>
        </w:tc>
        <w:tc>
          <w:tcPr>
            <w:tcW w:w="567" w:type="dxa"/>
            <w:tcBorders>
              <w:top w:val="single" w:sz="4" w:space="0" w:color="auto"/>
              <w:left w:val="single" w:sz="4" w:space="0" w:color="auto"/>
              <w:bottom w:val="single" w:sz="4" w:space="0" w:color="auto"/>
              <w:right w:val="single" w:sz="4" w:space="0" w:color="auto"/>
            </w:tcBorders>
          </w:tcPr>
          <w:p w14:paraId="44F6938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286269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F8431F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D7CF3B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D9FB04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239FE7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5E2F17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E55655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D1D02E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D06663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298CFCB7" w14:textId="77777777" w:rsidR="00BD6459" w:rsidRPr="00522910" w:rsidRDefault="00BD6459" w:rsidP="00D36EED">
            <w:pPr>
              <w:jc w:val="center"/>
              <w:rPr>
                <w:rFonts w:ascii="Arial Narrow" w:hAnsi="Arial Narrow"/>
                <w:sz w:val="20"/>
                <w:szCs w:val="20"/>
              </w:rPr>
            </w:pPr>
          </w:p>
        </w:tc>
      </w:tr>
      <w:tr w:rsidR="00BD6459" w:rsidRPr="00522910" w14:paraId="182BE384"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2B55770D"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8C4F821"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Realização de minicursos e grupos de discussão e treinamento para a realização e participação na Maratona de Programação. Por ser uma competição que exige muito raciocínio lógico, estimula fortemente a capacidade cognitiva dos discentes.</w:t>
            </w:r>
          </w:p>
        </w:tc>
        <w:tc>
          <w:tcPr>
            <w:tcW w:w="567" w:type="dxa"/>
            <w:tcBorders>
              <w:top w:val="single" w:sz="4" w:space="0" w:color="auto"/>
              <w:left w:val="single" w:sz="4" w:space="0" w:color="auto"/>
              <w:bottom w:val="single" w:sz="4" w:space="0" w:color="auto"/>
              <w:right w:val="single" w:sz="4" w:space="0" w:color="auto"/>
            </w:tcBorders>
          </w:tcPr>
          <w:p w14:paraId="076FCBA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6E3977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43657A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3CD1D3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EE7DE9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053257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0D2160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6A51BA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721FC0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DCF75A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1145" w:type="dxa"/>
            <w:vMerge/>
            <w:tcBorders>
              <w:top w:val="single" w:sz="4" w:space="0" w:color="auto"/>
              <w:left w:val="single" w:sz="4" w:space="0" w:color="auto"/>
              <w:bottom w:val="single" w:sz="4" w:space="0" w:color="auto"/>
              <w:right w:val="single" w:sz="4" w:space="0" w:color="auto"/>
            </w:tcBorders>
            <w:vAlign w:val="center"/>
          </w:tcPr>
          <w:p w14:paraId="7AE0ABCD" w14:textId="77777777" w:rsidR="00BD6459" w:rsidRPr="00522910" w:rsidRDefault="00BD6459" w:rsidP="00D36EED">
            <w:pPr>
              <w:jc w:val="center"/>
              <w:rPr>
                <w:rFonts w:ascii="Arial Narrow" w:hAnsi="Arial Narrow"/>
                <w:sz w:val="20"/>
                <w:szCs w:val="20"/>
              </w:rPr>
            </w:pPr>
          </w:p>
        </w:tc>
      </w:tr>
      <w:tr w:rsidR="00BD6459" w:rsidRPr="00522910" w14:paraId="71009AE0"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66C40529"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906D74E"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Sediar a etapa regional e fomentar o envio da equipe classificada para a etapa nacional da Maratona de Programação, a primeira, realizada na cidade de Palmas-TO, a segunda, em uma cidade sede, em geral na região sudeste.</w:t>
            </w:r>
          </w:p>
        </w:tc>
        <w:tc>
          <w:tcPr>
            <w:tcW w:w="567" w:type="dxa"/>
            <w:tcBorders>
              <w:top w:val="single" w:sz="4" w:space="0" w:color="auto"/>
              <w:left w:val="single" w:sz="4" w:space="0" w:color="auto"/>
              <w:bottom w:val="single" w:sz="4" w:space="0" w:color="auto"/>
              <w:right w:val="single" w:sz="4" w:space="0" w:color="auto"/>
            </w:tcBorders>
          </w:tcPr>
          <w:p w14:paraId="667E83E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E973A7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AA9CEC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F6D837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3758BB9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221E13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48C9751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39CB33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5D950F7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A8010A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1145" w:type="dxa"/>
            <w:vMerge/>
            <w:tcBorders>
              <w:top w:val="single" w:sz="4" w:space="0" w:color="auto"/>
              <w:left w:val="single" w:sz="4" w:space="0" w:color="auto"/>
              <w:bottom w:val="single" w:sz="4" w:space="0" w:color="auto"/>
              <w:right w:val="single" w:sz="4" w:space="0" w:color="auto"/>
            </w:tcBorders>
            <w:vAlign w:val="center"/>
          </w:tcPr>
          <w:p w14:paraId="5E0B4270" w14:textId="77777777" w:rsidR="00BD6459" w:rsidRPr="00522910" w:rsidRDefault="00BD6459" w:rsidP="00D36EED">
            <w:pPr>
              <w:jc w:val="center"/>
              <w:rPr>
                <w:rFonts w:ascii="Arial Narrow" w:hAnsi="Arial Narrow"/>
                <w:sz w:val="20"/>
                <w:szCs w:val="20"/>
              </w:rPr>
            </w:pPr>
          </w:p>
        </w:tc>
      </w:tr>
      <w:tr w:rsidR="00BD6459" w:rsidRPr="00522910" w14:paraId="35ECEAB4"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3F427B8F"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748B0446"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Realização de semana acadêmica do curso, com o objetivo de aproximar discentes e o mercado de trabalho, em nível do estado do Tocantins e estados vizinhos. O evento contará com minicursos de capacitação, palestras e grupos de discussão com representação da iniciativa privada.</w:t>
            </w:r>
          </w:p>
        </w:tc>
        <w:tc>
          <w:tcPr>
            <w:tcW w:w="567" w:type="dxa"/>
            <w:tcBorders>
              <w:top w:val="single" w:sz="4" w:space="0" w:color="auto"/>
              <w:left w:val="single" w:sz="4" w:space="0" w:color="auto"/>
              <w:bottom w:val="single" w:sz="4" w:space="0" w:color="auto"/>
              <w:right w:val="single" w:sz="4" w:space="0" w:color="auto"/>
            </w:tcBorders>
          </w:tcPr>
          <w:p w14:paraId="142FDDC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B5BE7F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FDE01C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2F751D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50A719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CB40C8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250DDF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35F7D6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159E4B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0A8A26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206AA29B" w14:textId="77777777" w:rsidR="00BD6459" w:rsidRPr="00522910" w:rsidRDefault="00BD6459" w:rsidP="00D36EED">
            <w:pPr>
              <w:jc w:val="center"/>
              <w:rPr>
                <w:rFonts w:ascii="Arial Narrow" w:hAnsi="Arial Narrow"/>
                <w:sz w:val="20"/>
                <w:szCs w:val="20"/>
              </w:rPr>
            </w:pPr>
          </w:p>
        </w:tc>
      </w:tr>
      <w:tr w:rsidR="00BD6459" w:rsidRPr="00522910" w14:paraId="56A44A6E"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5CF4BF6D"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34608FBE"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Sediar a etapa regional da Olimpíada Brasileira de Robótica, recebendo as equipes de competidores das escolas e colégios (ensino fundamental, médio e tecnológico) do estado do Tocantins nas dependências da Universidade Federal do Tocantins.</w:t>
            </w:r>
          </w:p>
        </w:tc>
        <w:tc>
          <w:tcPr>
            <w:tcW w:w="567" w:type="dxa"/>
            <w:tcBorders>
              <w:top w:val="single" w:sz="4" w:space="0" w:color="auto"/>
              <w:left w:val="single" w:sz="4" w:space="0" w:color="auto"/>
              <w:bottom w:val="single" w:sz="4" w:space="0" w:color="auto"/>
              <w:right w:val="single" w:sz="4" w:space="0" w:color="auto"/>
            </w:tcBorders>
          </w:tcPr>
          <w:p w14:paraId="7777290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16D52C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A0C509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57B82B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E52C7F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8CD9FD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37946E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EA10EC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3C1282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42F73E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3B7D72A7" w14:textId="77777777" w:rsidR="00BD6459" w:rsidRPr="00522910" w:rsidRDefault="00BD6459" w:rsidP="00D36EED">
            <w:pPr>
              <w:jc w:val="center"/>
              <w:rPr>
                <w:rFonts w:ascii="Arial Narrow" w:hAnsi="Arial Narrow"/>
                <w:sz w:val="20"/>
                <w:szCs w:val="20"/>
              </w:rPr>
            </w:pPr>
          </w:p>
        </w:tc>
      </w:tr>
      <w:tr w:rsidR="00BD6459" w:rsidRPr="00522910" w14:paraId="794AD44E"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77C84F06"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A8C9D0D"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Sediar a etapa regional da Olimpíada Brasileira de Informática, recebendo as equipes de competidores das escolas e colégios (ensino fundamental, médio e tecnológico) e preparando acadêmicos do 1.o e 2.o períodos para a competição.</w:t>
            </w:r>
          </w:p>
        </w:tc>
        <w:tc>
          <w:tcPr>
            <w:tcW w:w="567" w:type="dxa"/>
            <w:tcBorders>
              <w:top w:val="single" w:sz="4" w:space="0" w:color="auto"/>
              <w:left w:val="single" w:sz="4" w:space="0" w:color="auto"/>
              <w:bottom w:val="single" w:sz="4" w:space="0" w:color="auto"/>
              <w:right w:val="single" w:sz="4" w:space="0" w:color="auto"/>
            </w:tcBorders>
          </w:tcPr>
          <w:p w14:paraId="5F71EFE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10E997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822247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0DD2EC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058BB2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7106A7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BD0F99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B0530E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132471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0DD2AA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5FB9E31E" w14:textId="77777777" w:rsidR="00BD6459" w:rsidRPr="00522910" w:rsidRDefault="00BD6459" w:rsidP="00D36EED">
            <w:pPr>
              <w:jc w:val="center"/>
              <w:rPr>
                <w:rFonts w:ascii="Arial Narrow" w:hAnsi="Arial Narrow"/>
                <w:sz w:val="20"/>
                <w:szCs w:val="20"/>
              </w:rPr>
            </w:pPr>
          </w:p>
        </w:tc>
      </w:tr>
      <w:tr w:rsidR="00BD6459" w:rsidRPr="00522910" w14:paraId="5D5B3CE3"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46BFAF71"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42BA6CAD"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 xml:space="preserve">Atender instituições sem fins lucrativos no desenvolvimento de produtos e serviços de software de forma gratuita por meio da Fábrica Social de </w:t>
            </w:r>
            <w:r w:rsidRPr="00522910">
              <w:rPr>
                <w:rFonts w:ascii="Arial Narrow" w:hAnsi="Arial Narrow"/>
                <w:sz w:val="20"/>
                <w:szCs w:val="20"/>
              </w:rPr>
              <w:lastRenderedPageBreak/>
              <w:t>Software da Ciência da Ciência da Computação.</w:t>
            </w:r>
          </w:p>
        </w:tc>
        <w:tc>
          <w:tcPr>
            <w:tcW w:w="567" w:type="dxa"/>
            <w:tcBorders>
              <w:top w:val="single" w:sz="4" w:space="0" w:color="auto"/>
              <w:left w:val="single" w:sz="4" w:space="0" w:color="auto"/>
              <w:bottom w:val="single" w:sz="4" w:space="0" w:color="auto"/>
              <w:right w:val="single" w:sz="4" w:space="0" w:color="auto"/>
            </w:tcBorders>
          </w:tcPr>
          <w:p w14:paraId="04E7EE8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lastRenderedPageBreak/>
              <w:t>0</w:t>
            </w:r>
          </w:p>
        </w:tc>
        <w:tc>
          <w:tcPr>
            <w:tcW w:w="567" w:type="dxa"/>
            <w:tcBorders>
              <w:top w:val="single" w:sz="4" w:space="0" w:color="auto"/>
              <w:left w:val="single" w:sz="4" w:space="0" w:color="auto"/>
              <w:bottom w:val="single" w:sz="4" w:space="0" w:color="auto"/>
              <w:right w:val="single" w:sz="4" w:space="0" w:color="auto"/>
            </w:tcBorders>
          </w:tcPr>
          <w:p w14:paraId="50B6AE6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B4D547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0AE827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1D1022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3A4B641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794C61E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0254018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6BCB7D9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789D289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1145" w:type="dxa"/>
            <w:vMerge/>
            <w:tcBorders>
              <w:top w:val="single" w:sz="4" w:space="0" w:color="auto"/>
              <w:left w:val="single" w:sz="4" w:space="0" w:color="auto"/>
              <w:bottom w:val="single" w:sz="4" w:space="0" w:color="auto"/>
              <w:right w:val="single" w:sz="4" w:space="0" w:color="auto"/>
            </w:tcBorders>
            <w:vAlign w:val="center"/>
          </w:tcPr>
          <w:p w14:paraId="402B6F57" w14:textId="77777777" w:rsidR="00BD6459" w:rsidRPr="00522910" w:rsidRDefault="00BD6459" w:rsidP="00D36EED">
            <w:pPr>
              <w:jc w:val="center"/>
              <w:rPr>
                <w:rFonts w:ascii="Arial Narrow" w:hAnsi="Arial Narrow"/>
                <w:sz w:val="20"/>
                <w:szCs w:val="20"/>
              </w:rPr>
            </w:pPr>
          </w:p>
        </w:tc>
      </w:tr>
      <w:tr w:rsidR="00BD6459" w:rsidRPr="00522910" w14:paraId="61051906"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103BB9F8"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E5A08FA"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Realizar o atendimento com produtos e serviços desenvolvidos pela Empresa Júnior da Ciência da Computação para instituições públicas e privadas de forma a obter recursos para fomentar o funcionamento da empresa.</w:t>
            </w:r>
          </w:p>
        </w:tc>
        <w:tc>
          <w:tcPr>
            <w:tcW w:w="567" w:type="dxa"/>
            <w:tcBorders>
              <w:top w:val="single" w:sz="4" w:space="0" w:color="auto"/>
              <w:left w:val="single" w:sz="4" w:space="0" w:color="auto"/>
              <w:bottom w:val="single" w:sz="4" w:space="0" w:color="auto"/>
              <w:right w:val="single" w:sz="4" w:space="0" w:color="auto"/>
            </w:tcBorders>
          </w:tcPr>
          <w:p w14:paraId="3F174D4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BFBF98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C9F8E8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02A86A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A7CEA2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052F64B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06384B3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38AABC2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08FFD91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5A38FDE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1145" w:type="dxa"/>
            <w:vMerge/>
            <w:tcBorders>
              <w:top w:val="single" w:sz="4" w:space="0" w:color="auto"/>
              <w:left w:val="single" w:sz="4" w:space="0" w:color="auto"/>
              <w:bottom w:val="single" w:sz="4" w:space="0" w:color="auto"/>
              <w:right w:val="single" w:sz="4" w:space="0" w:color="auto"/>
            </w:tcBorders>
            <w:vAlign w:val="center"/>
          </w:tcPr>
          <w:p w14:paraId="57728FD7" w14:textId="77777777" w:rsidR="00BD6459" w:rsidRPr="00522910" w:rsidRDefault="00BD6459" w:rsidP="00D36EED">
            <w:pPr>
              <w:jc w:val="center"/>
              <w:rPr>
                <w:rFonts w:ascii="Arial Narrow" w:hAnsi="Arial Narrow"/>
                <w:sz w:val="20"/>
                <w:szCs w:val="20"/>
              </w:rPr>
            </w:pPr>
          </w:p>
        </w:tc>
      </w:tr>
      <w:tr w:rsidR="00BD6459" w:rsidRPr="00522910" w14:paraId="7EC5D1E8"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1B9DE6EE"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3B0F395"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Promoção de cursos gratuitos de capacitação de curta duração de processos, ferramentas e tecnologias relacionadas à aberto a comunidade de profissionais da Tecnologia da Informação.</w:t>
            </w:r>
          </w:p>
        </w:tc>
        <w:tc>
          <w:tcPr>
            <w:tcW w:w="567" w:type="dxa"/>
            <w:tcBorders>
              <w:top w:val="single" w:sz="4" w:space="0" w:color="auto"/>
              <w:left w:val="single" w:sz="4" w:space="0" w:color="auto"/>
              <w:bottom w:val="single" w:sz="4" w:space="0" w:color="auto"/>
              <w:right w:val="single" w:sz="4" w:space="0" w:color="auto"/>
            </w:tcBorders>
          </w:tcPr>
          <w:p w14:paraId="067D5AA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20C2D2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82D4BF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CC84D4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B494AB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35C4826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4ECAC80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5467EFD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3268A8E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7425712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1145" w:type="dxa"/>
            <w:vMerge/>
            <w:tcBorders>
              <w:top w:val="single" w:sz="4" w:space="0" w:color="auto"/>
              <w:left w:val="single" w:sz="4" w:space="0" w:color="auto"/>
              <w:bottom w:val="single" w:sz="4" w:space="0" w:color="auto"/>
              <w:right w:val="single" w:sz="4" w:space="0" w:color="auto"/>
            </w:tcBorders>
            <w:vAlign w:val="center"/>
          </w:tcPr>
          <w:p w14:paraId="5B73A676" w14:textId="77777777" w:rsidR="00BD6459" w:rsidRPr="00522910" w:rsidRDefault="00BD6459" w:rsidP="00D36EED">
            <w:pPr>
              <w:jc w:val="center"/>
              <w:rPr>
                <w:rFonts w:ascii="Arial Narrow" w:hAnsi="Arial Narrow"/>
                <w:sz w:val="20"/>
                <w:szCs w:val="20"/>
              </w:rPr>
            </w:pPr>
          </w:p>
        </w:tc>
      </w:tr>
      <w:tr w:rsidR="00BD6459" w:rsidRPr="00522910" w14:paraId="246902A9"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0612B7B5"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71E4923"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Realização de um ciclo de palestras aberta a comunidade em temas relacionados a administração, ensino, extensão e pesquisa relacionada a área de Tecnologia da Informação.</w:t>
            </w:r>
          </w:p>
        </w:tc>
        <w:tc>
          <w:tcPr>
            <w:tcW w:w="567" w:type="dxa"/>
            <w:tcBorders>
              <w:top w:val="single" w:sz="4" w:space="0" w:color="auto"/>
              <w:left w:val="single" w:sz="4" w:space="0" w:color="auto"/>
              <w:bottom w:val="single" w:sz="4" w:space="0" w:color="auto"/>
              <w:right w:val="single" w:sz="4" w:space="0" w:color="auto"/>
            </w:tcBorders>
          </w:tcPr>
          <w:p w14:paraId="7FE887E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6B267A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553E8D0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5BB594A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601459E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07C8E1B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4087B5D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3157F82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16D8FF5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1DC76A8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1145" w:type="dxa"/>
            <w:vMerge/>
            <w:tcBorders>
              <w:top w:val="single" w:sz="4" w:space="0" w:color="auto"/>
              <w:left w:val="single" w:sz="4" w:space="0" w:color="auto"/>
              <w:bottom w:val="single" w:sz="4" w:space="0" w:color="auto"/>
              <w:right w:val="single" w:sz="4" w:space="0" w:color="auto"/>
            </w:tcBorders>
            <w:vAlign w:val="center"/>
          </w:tcPr>
          <w:p w14:paraId="064F1F1B" w14:textId="77777777" w:rsidR="00BD6459" w:rsidRPr="00522910" w:rsidRDefault="00BD6459" w:rsidP="00D36EED">
            <w:pPr>
              <w:jc w:val="center"/>
              <w:rPr>
                <w:rFonts w:ascii="Arial Narrow" w:hAnsi="Arial Narrow"/>
                <w:sz w:val="20"/>
                <w:szCs w:val="20"/>
              </w:rPr>
            </w:pPr>
          </w:p>
        </w:tc>
      </w:tr>
      <w:tr w:rsidR="00BD6459" w:rsidRPr="00522910" w14:paraId="5C23964D" w14:textId="77777777" w:rsidTr="000E2F1F">
        <w:tc>
          <w:tcPr>
            <w:tcW w:w="1441" w:type="dxa"/>
            <w:vMerge w:val="restart"/>
            <w:tcBorders>
              <w:top w:val="single" w:sz="4" w:space="0" w:color="auto"/>
              <w:left w:val="single" w:sz="4" w:space="0" w:color="auto"/>
              <w:bottom w:val="single" w:sz="4" w:space="0" w:color="auto"/>
              <w:right w:val="single" w:sz="4" w:space="0" w:color="auto"/>
            </w:tcBorders>
            <w:vAlign w:val="center"/>
          </w:tcPr>
          <w:p w14:paraId="6B97DB8B" w14:textId="77777777" w:rsidR="00BD6459" w:rsidRPr="00522910" w:rsidRDefault="00BD6459" w:rsidP="00D36EED">
            <w:pPr>
              <w:rPr>
                <w:rFonts w:ascii="Arial Narrow" w:hAnsi="Arial Narrow"/>
                <w:sz w:val="20"/>
                <w:szCs w:val="20"/>
              </w:rPr>
            </w:pPr>
            <w:r w:rsidRPr="00522910">
              <w:rPr>
                <w:rFonts w:ascii="Arial Narrow" w:hAnsi="Arial Narrow"/>
                <w:sz w:val="20"/>
                <w:szCs w:val="20"/>
              </w:rPr>
              <w:t>D2.3 - Dimensionar as atividades de pesquisa/iniciação científica, tecnológica, artística e cultural.</w:t>
            </w:r>
          </w:p>
        </w:tc>
        <w:tc>
          <w:tcPr>
            <w:tcW w:w="5953" w:type="dxa"/>
            <w:tcBorders>
              <w:top w:val="single" w:sz="4" w:space="0" w:color="auto"/>
              <w:left w:val="single" w:sz="4" w:space="0" w:color="auto"/>
              <w:bottom w:val="single" w:sz="4" w:space="0" w:color="auto"/>
              <w:right w:val="single" w:sz="4" w:space="0" w:color="auto"/>
            </w:tcBorders>
            <w:vAlign w:val="center"/>
          </w:tcPr>
          <w:p w14:paraId="3BCE4EA5"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Realização de semana acadêmica do curso, com o objetivo de estimular os discentes a desenvolverem e apresentarem seus trabalhos de iniciação cientifica à comunidade. De modo que seja possível a participação de interessados de outras áreas, formando parcerias entre áreas diferentes.</w:t>
            </w:r>
          </w:p>
        </w:tc>
        <w:tc>
          <w:tcPr>
            <w:tcW w:w="567" w:type="dxa"/>
            <w:tcBorders>
              <w:top w:val="single" w:sz="4" w:space="0" w:color="auto"/>
              <w:left w:val="single" w:sz="4" w:space="0" w:color="auto"/>
              <w:bottom w:val="single" w:sz="4" w:space="0" w:color="auto"/>
              <w:right w:val="single" w:sz="4" w:space="0" w:color="auto"/>
            </w:tcBorders>
          </w:tcPr>
          <w:p w14:paraId="74ABE03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0C47FE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D6AD10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5E2B24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4DED30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352ABB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592E5E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F8A6E8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CBF70A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750E22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val="restart"/>
            <w:tcBorders>
              <w:top w:val="single" w:sz="4" w:space="0" w:color="auto"/>
              <w:left w:val="single" w:sz="4" w:space="0" w:color="auto"/>
              <w:bottom w:val="single" w:sz="4" w:space="0" w:color="auto"/>
              <w:right w:val="single" w:sz="4" w:space="0" w:color="auto"/>
            </w:tcBorders>
            <w:vAlign w:val="center"/>
          </w:tcPr>
          <w:p w14:paraId="3500A9D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Coordenações de Curso,</w:t>
            </w:r>
          </w:p>
          <w:p w14:paraId="7580755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Direção e , Representantes de Classe</w:t>
            </w:r>
          </w:p>
        </w:tc>
      </w:tr>
      <w:tr w:rsidR="00BD6459" w:rsidRPr="00522910" w14:paraId="0891B954"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5C49EB40"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AD2E9F1"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Participação e estimulo constante a apresentação de trabalhos no Congresso de Iniciação Cientifica organizado pela UFT por se tratar de um evento importante para estimulo e divulgação dos trabalhos no âmbito da comunidade acadêmica da UFT.</w:t>
            </w:r>
          </w:p>
        </w:tc>
        <w:tc>
          <w:tcPr>
            <w:tcW w:w="567" w:type="dxa"/>
            <w:tcBorders>
              <w:top w:val="single" w:sz="4" w:space="0" w:color="auto"/>
              <w:left w:val="single" w:sz="4" w:space="0" w:color="auto"/>
              <w:bottom w:val="single" w:sz="4" w:space="0" w:color="auto"/>
              <w:right w:val="single" w:sz="4" w:space="0" w:color="auto"/>
            </w:tcBorders>
          </w:tcPr>
          <w:p w14:paraId="2865876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A089E3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7AA5A0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D4BB0C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BC9A90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265FFD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E1542A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0AA250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A5B783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21F23A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1145" w:type="dxa"/>
            <w:vMerge/>
            <w:tcBorders>
              <w:top w:val="single" w:sz="4" w:space="0" w:color="auto"/>
              <w:left w:val="single" w:sz="4" w:space="0" w:color="auto"/>
              <w:bottom w:val="single" w:sz="4" w:space="0" w:color="auto"/>
              <w:right w:val="single" w:sz="4" w:space="0" w:color="auto"/>
            </w:tcBorders>
            <w:vAlign w:val="center"/>
          </w:tcPr>
          <w:p w14:paraId="0FA6AEEF" w14:textId="77777777" w:rsidR="00BD6459" w:rsidRPr="00522910" w:rsidRDefault="00BD6459" w:rsidP="00D36EED">
            <w:pPr>
              <w:jc w:val="center"/>
              <w:rPr>
                <w:rFonts w:ascii="Arial Narrow" w:hAnsi="Arial Narrow"/>
                <w:sz w:val="20"/>
                <w:szCs w:val="20"/>
              </w:rPr>
            </w:pPr>
          </w:p>
        </w:tc>
      </w:tr>
      <w:tr w:rsidR="00BD6459" w:rsidRPr="00522910" w14:paraId="38BC4490"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597F8F53"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DAA4BC1"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Participação e estimulo constante a apresentação de trabalhos nos congressos SBCCI (</w:t>
            </w:r>
            <w:r w:rsidRPr="00BC4E78">
              <w:rPr>
                <w:rFonts w:ascii="Arial Narrow" w:hAnsi="Arial Narrow"/>
                <w:i/>
                <w:sz w:val="20"/>
                <w:szCs w:val="20"/>
              </w:rPr>
              <w:t>Symposium on Integrated Circuits and Systems Design</w:t>
            </w:r>
            <w:r w:rsidRPr="00522910">
              <w:rPr>
                <w:rFonts w:ascii="Arial Narrow" w:hAnsi="Arial Narrow"/>
                <w:sz w:val="20"/>
                <w:szCs w:val="20"/>
              </w:rPr>
              <w:t>) e SBMicro (</w:t>
            </w:r>
            <w:r w:rsidRPr="00BC4E78">
              <w:rPr>
                <w:rFonts w:ascii="Arial Narrow" w:hAnsi="Arial Narrow"/>
                <w:i/>
                <w:sz w:val="20"/>
                <w:szCs w:val="20"/>
              </w:rPr>
              <w:t>Symposium on Microelectronics Technology and Devices</w:t>
            </w:r>
            <w:r w:rsidRPr="00522910">
              <w:rPr>
                <w:rFonts w:ascii="Arial Narrow" w:hAnsi="Arial Narrow"/>
                <w:sz w:val="20"/>
                <w:szCs w:val="20"/>
              </w:rPr>
              <w:t>), SIBGRAPI, SBBD, SBSI, SBES por se tratarem dos principais eventos organizados pela Sociedade Brasileira de Computação e ocorrerem concomitantemente.</w:t>
            </w:r>
          </w:p>
        </w:tc>
        <w:tc>
          <w:tcPr>
            <w:tcW w:w="567" w:type="dxa"/>
            <w:tcBorders>
              <w:top w:val="single" w:sz="4" w:space="0" w:color="auto"/>
              <w:left w:val="single" w:sz="4" w:space="0" w:color="auto"/>
              <w:bottom w:val="single" w:sz="4" w:space="0" w:color="auto"/>
              <w:right w:val="single" w:sz="4" w:space="0" w:color="auto"/>
            </w:tcBorders>
          </w:tcPr>
          <w:p w14:paraId="5928F47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33772C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13A948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F6007C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21670B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1EF3B7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71C9A21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5F5C465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7203465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02AEE73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1145" w:type="dxa"/>
            <w:vMerge/>
            <w:tcBorders>
              <w:top w:val="single" w:sz="4" w:space="0" w:color="auto"/>
              <w:left w:val="single" w:sz="4" w:space="0" w:color="auto"/>
              <w:bottom w:val="single" w:sz="4" w:space="0" w:color="auto"/>
              <w:right w:val="single" w:sz="4" w:space="0" w:color="auto"/>
            </w:tcBorders>
            <w:vAlign w:val="center"/>
          </w:tcPr>
          <w:p w14:paraId="0AE971B8" w14:textId="77777777" w:rsidR="00BD6459" w:rsidRPr="00522910" w:rsidRDefault="00BD6459" w:rsidP="00D36EED">
            <w:pPr>
              <w:jc w:val="center"/>
              <w:rPr>
                <w:rFonts w:ascii="Arial Narrow" w:hAnsi="Arial Narrow"/>
                <w:sz w:val="20"/>
                <w:szCs w:val="20"/>
              </w:rPr>
            </w:pPr>
          </w:p>
        </w:tc>
      </w:tr>
      <w:tr w:rsidR="00BD6459" w:rsidRPr="00522910" w14:paraId="66A5373D"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299F12EF"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6A62214"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Incentivar a produção de material de divulgação realizados pelos próprios acadêmicos, tais como cartazes e folders para chamada de eventos de pesquisa na área de Tecnologia da Informação.</w:t>
            </w:r>
          </w:p>
        </w:tc>
        <w:tc>
          <w:tcPr>
            <w:tcW w:w="567" w:type="dxa"/>
            <w:tcBorders>
              <w:top w:val="single" w:sz="4" w:space="0" w:color="auto"/>
              <w:left w:val="single" w:sz="4" w:space="0" w:color="auto"/>
              <w:bottom w:val="single" w:sz="4" w:space="0" w:color="auto"/>
              <w:right w:val="single" w:sz="4" w:space="0" w:color="auto"/>
            </w:tcBorders>
          </w:tcPr>
          <w:p w14:paraId="3E764F8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5BD4D37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0EC160A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2BA50FF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7662BD9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4510268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17A3708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741F955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7AB14FA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7F4A595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6</w:t>
            </w:r>
          </w:p>
        </w:tc>
        <w:tc>
          <w:tcPr>
            <w:tcW w:w="1145" w:type="dxa"/>
            <w:vMerge/>
            <w:tcBorders>
              <w:top w:val="single" w:sz="4" w:space="0" w:color="auto"/>
              <w:left w:val="single" w:sz="4" w:space="0" w:color="auto"/>
              <w:bottom w:val="single" w:sz="4" w:space="0" w:color="auto"/>
              <w:right w:val="single" w:sz="4" w:space="0" w:color="auto"/>
            </w:tcBorders>
            <w:vAlign w:val="center"/>
          </w:tcPr>
          <w:p w14:paraId="62515E8D" w14:textId="77777777" w:rsidR="00BD6459" w:rsidRPr="00522910" w:rsidRDefault="00BD6459" w:rsidP="00D36EED">
            <w:pPr>
              <w:jc w:val="center"/>
              <w:rPr>
                <w:rFonts w:ascii="Arial Narrow" w:hAnsi="Arial Narrow"/>
                <w:sz w:val="20"/>
                <w:szCs w:val="20"/>
              </w:rPr>
            </w:pPr>
          </w:p>
        </w:tc>
      </w:tr>
      <w:tr w:rsidR="00BD6459" w:rsidRPr="00522910" w14:paraId="1FAA5030" w14:textId="77777777" w:rsidTr="000E2F1F">
        <w:tc>
          <w:tcPr>
            <w:tcW w:w="1441" w:type="dxa"/>
            <w:vMerge/>
            <w:tcBorders>
              <w:top w:val="single" w:sz="4" w:space="0" w:color="auto"/>
              <w:left w:val="single" w:sz="4" w:space="0" w:color="auto"/>
              <w:bottom w:val="single" w:sz="4" w:space="0" w:color="auto"/>
              <w:right w:val="single" w:sz="4" w:space="0" w:color="auto"/>
            </w:tcBorders>
            <w:vAlign w:val="center"/>
          </w:tcPr>
          <w:p w14:paraId="6B450E34"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33EC212"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Incentivar a produção de material audiovisual para apresentar a comunidade os resultados das pesquisas realizadas pelos pesquisadores (docentes, discentes e técnicos) da na área de Tecnologia da Informação Universidade Federal do Tocantins.</w:t>
            </w:r>
          </w:p>
        </w:tc>
        <w:tc>
          <w:tcPr>
            <w:tcW w:w="567" w:type="dxa"/>
            <w:tcBorders>
              <w:top w:val="single" w:sz="4" w:space="0" w:color="auto"/>
              <w:left w:val="single" w:sz="4" w:space="0" w:color="auto"/>
              <w:bottom w:val="single" w:sz="4" w:space="0" w:color="auto"/>
              <w:right w:val="single" w:sz="4" w:space="0" w:color="auto"/>
            </w:tcBorders>
          </w:tcPr>
          <w:p w14:paraId="29A81D0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16DA1D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55E7170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D6AC0B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3709C5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322A068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14A265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64AEA12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A68B66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3E29419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1145" w:type="dxa"/>
            <w:vMerge/>
            <w:tcBorders>
              <w:top w:val="single" w:sz="4" w:space="0" w:color="auto"/>
              <w:left w:val="single" w:sz="4" w:space="0" w:color="auto"/>
              <w:bottom w:val="single" w:sz="4" w:space="0" w:color="auto"/>
              <w:right w:val="single" w:sz="4" w:space="0" w:color="auto"/>
            </w:tcBorders>
            <w:vAlign w:val="center"/>
          </w:tcPr>
          <w:p w14:paraId="4FC6FB7A" w14:textId="77777777" w:rsidR="00BD6459" w:rsidRPr="00522910" w:rsidRDefault="00BD6459" w:rsidP="00D36EED">
            <w:pPr>
              <w:jc w:val="center"/>
              <w:rPr>
                <w:rFonts w:ascii="Arial Narrow" w:hAnsi="Arial Narrow"/>
                <w:sz w:val="20"/>
                <w:szCs w:val="20"/>
              </w:rPr>
            </w:pPr>
          </w:p>
        </w:tc>
      </w:tr>
      <w:tr w:rsidR="00BD6459" w:rsidRPr="00522910" w14:paraId="6CA2F572" w14:textId="77777777" w:rsidTr="000E2F1F">
        <w:trPr>
          <w:trHeight w:val="407"/>
        </w:trPr>
        <w:tc>
          <w:tcPr>
            <w:tcW w:w="1441" w:type="dxa"/>
            <w:vMerge/>
            <w:tcBorders>
              <w:top w:val="single" w:sz="4" w:space="0" w:color="auto"/>
              <w:left w:val="single" w:sz="4" w:space="0" w:color="auto"/>
              <w:bottom w:val="single" w:sz="4" w:space="0" w:color="auto"/>
              <w:right w:val="single" w:sz="4" w:space="0" w:color="auto"/>
            </w:tcBorders>
            <w:vAlign w:val="center"/>
          </w:tcPr>
          <w:p w14:paraId="63D3053F"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317D2A7D"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Submissão anual de projetos para o Programa Institucional de Bolsas de Iniciação Científica (PIBIC).</w:t>
            </w:r>
          </w:p>
        </w:tc>
        <w:tc>
          <w:tcPr>
            <w:tcW w:w="567" w:type="dxa"/>
            <w:tcBorders>
              <w:top w:val="single" w:sz="4" w:space="0" w:color="auto"/>
              <w:left w:val="single" w:sz="4" w:space="0" w:color="auto"/>
              <w:bottom w:val="single" w:sz="4" w:space="0" w:color="auto"/>
              <w:right w:val="single" w:sz="4" w:space="0" w:color="auto"/>
            </w:tcBorders>
          </w:tcPr>
          <w:p w14:paraId="29D3C6C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3C7D206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74FCE2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3BA5833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7A8B4C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8</w:t>
            </w:r>
          </w:p>
        </w:tc>
        <w:tc>
          <w:tcPr>
            <w:tcW w:w="567" w:type="dxa"/>
            <w:tcBorders>
              <w:top w:val="single" w:sz="4" w:space="0" w:color="auto"/>
              <w:left w:val="single" w:sz="4" w:space="0" w:color="auto"/>
              <w:bottom w:val="single" w:sz="4" w:space="0" w:color="auto"/>
              <w:right w:val="single" w:sz="4" w:space="0" w:color="auto"/>
            </w:tcBorders>
          </w:tcPr>
          <w:p w14:paraId="7E2BBBD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ED1EB8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8</w:t>
            </w:r>
          </w:p>
        </w:tc>
        <w:tc>
          <w:tcPr>
            <w:tcW w:w="567" w:type="dxa"/>
            <w:tcBorders>
              <w:top w:val="single" w:sz="4" w:space="0" w:color="auto"/>
              <w:left w:val="single" w:sz="4" w:space="0" w:color="auto"/>
              <w:bottom w:val="single" w:sz="4" w:space="0" w:color="auto"/>
              <w:right w:val="single" w:sz="4" w:space="0" w:color="auto"/>
            </w:tcBorders>
          </w:tcPr>
          <w:p w14:paraId="0644FAA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F50881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6F82001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1145" w:type="dxa"/>
            <w:vMerge/>
            <w:tcBorders>
              <w:top w:val="single" w:sz="4" w:space="0" w:color="auto"/>
              <w:left w:val="single" w:sz="4" w:space="0" w:color="auto"/>
              <w:bottom w:val="single" w:sz="4" w:space="0" w:color="auto"/>
              <w:right w:val="single" w:sz="4" w:space="0" w:color="auto"/>
            </w:tcBorders>
            <w:vAlign w:val="center"/>
          </w:tcPr>
          <w:p w14:paraId="694A90D4" w14:textId="77777777" w:rsidR="00BD6459" w:rsidRPr="00522910" w:rsidRDefault="00BD6459" w:rsidP="00D36EED">
            <w:pPr>
              <w:jc w:val="center"/>
              <w:rPr>
                <w:rFonts w:ascii="Arial Narrow" w:hAnsi="Arial Narrow"/>
                <w:sz w:val="20"/>
                <w:szCs w:val="20"/>
              </w:rPr>
            </w:pPr>
          </w:p>
        </w:tc>
      </w:tr>
      <w:tr w:rsidR="00BD6459" w:rsidRPr="00522910" w14:paraId="3F10C311" w14:textId="77777777" w:rsidTr="000E2F1F">
        <w:trPr>
          <w:trHeight w:val="455"/>
        </w:trPr>
        <w:tc>
          <w:tcPr>
            <w:tcW w:w="1441" w:type="dxa"/>
            <w:vMerge/>
            <w:tcBorders>
              <w:top w:val="single" w:sz="4" w:space="0" w:color="auto"/>
              <w:left w:val="single" w:sz="4" w:space="0" w:color="auto"/>
              <w:bottom w:val="single" w:sz="4" w:space="0" w:color="auto"/>
              <w:right w:val="single" w:sz="4" w:space="0" w:color="auto"/>
            </w:tcBorders>
            <w:vAlign w:val="center"/>
          </w:tcPr>
          <w:p w14:paraId="42AF0DDA"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0B32C5A"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Submissão anual de projetos para o Programa Institucional de Bolsas de Iniciação em Desenvolvimento Tecnológico e Inovação (PIBITI).</w:t>
            </w:r>
          </w:p>
        </w:tc>
        <w:tc>
          <w:tcPr>
            <w:tcW w:w="567" w:type="dxa"/>
            <w:tcBorders>
              <w:top w:val="single" w:sz="4" w:space="0" w:color="auto"/>
              <w:left w:val="single" w:sz="4" w:space="0" w:color="auto"/>
              <w:bottom w:val="single" w:sz="4" w:space="0" w:color="auto"/>
              <w:right w:val="single" w:sz="4" w:space="0" w:color="auto"/>
            </w:tcBorders>
          </w:tcPr>
          <w:p w14:paraId="04B94F7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42A48B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53589E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1F907F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9B3517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F4A228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A1C0B2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20E5D80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C9C4E3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03727CF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1145" w:type="dxa"/>
            <w:vMerge/>
            <w:tcBorders>
              <w:top w:val="single" w:sz="4" w:space="0" w:color="auto"/>
              <w:left w:val="single" w:sz="4" w:space="0" w:color="auto"/>
              <w:bottom w:val="single" w:sz="4" w:space="0" w:color="auto"/>
              <w:right w:val="single" w:sz="4" w:space="0" w:color="auto"/>
            </w:tcBorders>
            <w:vAlign w:val="center"/>
          </w:tcPr>
          <w:p w14:paraId="5A31AEEE" w14:textId="77777777" w:rsidR="00BD6459" w:rsidRPr="00522910" w:rsidRDefault="00BD6459" w:rsidP="00D36EED">
            <w:pPr>
              <w:jc w:val="center"/>
              <w:rPr>
                <w:rFonts w:ascii="Arial Narrow" w:hAnsi="Arial Narrow"/>
                <w:sz w:val="20"/>
                <w:szCs w:val="20"/>
              </w:rPr>
            </w:pPr>
          </w:p>
        </w:tc>
      </w:tr>
      <w:tr w:rsidR="00BD6459" w:rsidRPr="00522910" w14:paraId="46139582" w14:textId="77777777" w:rsidTr="000E2F1F">
        <w:trPr>
          <w:trHeight w:val="489"/>
        </w:trPr>
        <w:tc>
          <w:tcPr>
            <w:tcW w:w="1441" w:type="dxa"/>
            <w:vMerge/>
            <w:tcBorders>
              <w:top w:val="single" w:sz="4" w:space="0" w:color="auto"/>
              <w:left w:val="single" w:sz="4" w:space="0" w:color="auto"/>
              <w:bottom w:val="single" w:sz="4" w:space="0" w:color="auto"/>
              <w:right w:val="single" w:sz="4" w:space="0" w:color="auto"/>
            </w:tcBorders>
            <w:vAlign w:val="center"/>
          </w:tcPr>
          <w:p w14:paraId="01183E84"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A23118B"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Submissão/Manutenção de Projetos de Pesquisa dos docentes junto a Pró-Reitoria de Pesquisa e Pós Graduação.</w:t>
            </w:r>
          </w:p>
        </w:tc>
        <w:tc>
          <w:tcPr>
            <w:tcW w:w="567" w:type="dxa"/>
            <w:tcBorders>
              <w:top w:val="single" w:sz="4" w:space="0" w:color="auto"/>
              <w:left w:val="single" w:sz="4" w:space="0" w:color="auto"/>
              <w:bottom w:val="single" w:sz="4" w:space="0" w:color="auto"/>
              <w:right w:val="single" w:sz="4" w:space="0" w:color="auto"/>
            </w:tcBorders>
          </w:tcPr>
          <w:p w14:paraId="4E64AED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tcPr>
          <w:p w14:paraId="0793DC3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4E74CA7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7187AA1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7C9622E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26C5E83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116B2A6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57476F4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6A844B1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70424EF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6</w:t>
            </w:r>
          </w:p>
        </w:tc>
        <w:tc>
          <w:tcPr>
            <w:tcW w:w="1145" w:type="dxa"/>
            <w:vMerge/>
            <w:tcBorders>
              <w:top w:val="single" w:sz="4" w:space="0" w:color="auto"/>
              <w:left w:val="single" w:sz="4" w:space="0" w:color="auto"/>
              <w:bottom w:val="single" w:sz="4" w:space="0" w:color="auto"/>
              <w:right w:val="single" w:sz="4" w:space="0" w:color="auto"/>
            </w:tcBorders>
            <w:vAlign w:val="center"/>
          </w:tcPr>
          <w:p w14:paraId="3ADCDCE8" w14:textId="77777777" w:rsidR="00BD6459" w:rsidRPr="00522910" w:rsidRDefault="00BD6459" w:rsidP="00D36EED">
            <w:pPr>
              <w:jc w:val="center"/>
              <w:rPr>
                <w:rFonts w:ascii="Arial Narrow" w:hAnsi="Arial Narrow"/>
                <w:sz w:val="20"/>
                <w:szCs w:val="20"/>
              </w:rPr>
            </w:pPr>
          </w:p>
        </w:tc>
      </w:tr>
      <w:tr w:rsidR="00BD6459" w:rsidRPr="00522910" w14:paraId="6D31C2BE" w14:textId="77777777" w:rsidTr="000E2F1F">
        <w:trPr>
          <w:trHeight w:val="450"/>
        </w:trPr>
        <w:tc>
          <w:tcPr>
            <w:tcW w:w="1441" w:type="dxa"/>
            <w:vMerge w:val="restart"/>
            <w:tcBorders>
              <w:top w:val="single" w:sz="4" w:space="0" w:color="auto"/>
              <w:left w:val="single" w:sz="4" w:space="0" w:color="auto"/>
              <w:bottom w:val="single" w:sz="4" w:space="0" w:color="auto"/>
              <w:right w:val="single" w:sz="4" w:space="0" w:color="auto"/>
            </w:tcBorders>
            <w:vAlign w:val="center"/>
          </w:tcPr>
          <w:p w14:paraId="785B8546" w14:textId="77777777" w:rsidR="00BD6459" w:rsidRPr="00522910" w:rsidRDefault="00BD6459" w:rsidP="00D36EED">
            <w:pPr>
              <w:rPr>
                <w:rFonts w:ascii="Arial Narrow" w:hAnsi="Arial Narrow"/>
                <w:sz w:val="20"/>
                <w:szCs w:val="20"/>
              </w:rPr>
            </w:pPr>
            <w:r w:rsidRPr="00522910">
              <w:rPr>
                <w:rFonts w:ascii="Arial Narrow" w:hAnsi="Arial Narrow"/>
                <w:sz w:val="20"/>
                <w:szCs w:val="20"/>
              </w:rPr>
              <w:lastRenderedPageBreak/>
              <w:t>D2.4 - Dimensionar as atividades de ações institucionais voltadas para a inclusão social e para o desenvolvimento econômico e social, de acordo as políticas de ensino descritas no PDI.</w:t>
            </w:r>
          </w:p>
        </w:tc>
        <w:tc>
          <w:tcPr>
            <w:tcW w:w="5953" w:type="dxa"/>
            <w:tcBorders>
              <w:top w:val="single" w:sz="4" w:space="0" w:color="auto"/>
              <w:left w:val="single" w:sz="4" w:space="0" w:color="auto"/>
              <w:bottom w:val="single" w:sz="4" w:space="0" w:color="auto"/>
              <w:right w:val="single" w:sz="4" w:space="0" w:color="auto"/>
            </w:tcBorders>
            <w:vAlign w:val="center"/>
          </w:tcPr>
          <w:p w14:paraId="6A14C198"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Manter a política de cotas</w:t>
            </w:r>
            <w:r>
              <w:rPr>
                <w:rFonts w:ascii="Arial Narrow" w:hAnsi="Arial Narrow"/>
                <w:sz w:val="20"/>
                <w:szCs w:val="20"/>
              </w:rPr>
              <w:t xml:space="preserve"> para ingresso no Curso de Ciên</w:t>
            </w:r>
            <w:r w:rsidRPr="00522910">
              <w:rPr>
                <w:rFonts w:ascii="Arial Narrow" w:hAnsi="Arial Narrow"/>
                <w:sz w:val="20"/>
                <w:szCs w:val="20"/>
              </w:rPr>
              <w:t>c</w:t>
            </w:r>
            <w:r>
              <w:rPr>
                <w:rFonts w:ascii="Arial Narrow" w:hAnsi="Arial Narrow"/>
                <w:sz w:val="20"/>
                <w:szCs w:val="20"/>
              </w:rPr>
              <w:t>i</w:t>
            </w:r>
            <w:r w:rsidRPr="00522910">
              <w:rPr>
                <w:rFonts w:ascii="Arial Narrow" w:hAnsi="Arial Narrow"/>
                <w:sz w:val="20"/>
                <w:szCs w:val="20"/>
              </w:rPr>
              <w:t>a da Computação, conforme já definido no ingresso junto à Universidade Federal do Tocantins</w:t>
            </w:r>
          </w:p>
        </w:tc>
        <w:tc>
          <w:tcPr>
            <w:tcW w:w="567" w:type="dxa"/>
            <w:tcBorders>
              <w:top w:val="single" w:sz="4" w:space="0" w:color="auto"/>
              <w:left w:val="single" w:sz="4" w:space="0" w:color="auto"/>
              <w:bottom w:val="single" w:sz="4" w:space="0" w:color="auto"/>
              <w:right w:val="single" w:sz="4" w:space="0" w:color="auto"/>
            </w:tcBorders>
          </w:tcPr>
          <w:p w14:paraId="3953C51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5DBD4AF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41F1BB6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71AE1CF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3F9996A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02347E2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32D9361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51FD4E4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7DB1BC0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26886E5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50%</w:t>
            </w:r>
          </w:p>
        </w:tc>
        <w:tc>
          <w:tcPr>
            <w:tcW w:w="1145" w:type="dxa"/>
            <w:vMerge w:val="restart"/>
            <w:tcBorders>
              <w:top w:val="single" w:sz="4" w:space="0" w:color="auto"/>
              <w:left w:val="single" w:sz="4" w:space="0" w:color="auto"/>
              <w:bottom w:val="single" w:sz="4" w:space="0" w:color="auto"/>
              <w:right w:val="single" w:sz="4" w:space="0" w:color="auto"/>
            </w:tcBorders>
            <w:vAlign w:val="center"/>
          </w:tcPr>
          <w:p w14:paraId="5AFE69E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Coordenações de Curso,</w:t>
            </w:r>
            <w:r>
              <w:rPr>
                <w:rFonts w:ascii="Arial Narrow" w:hAnsi="Arial Narrow"/>
                <w:sz w:val="20"/>
                <w:szCs w:val="20"/>
              </w:rPr>
              <w:t xml:space="preserve"> </w:t>
            </w:r>
            <w:r w:rsidRPr="00522910">
              <w:rPr>
                <w:rFonts w:ascii="Arial Narrow" w:hAnsi="Arial Narrow"/>
                <w:sz w:val="20"/>
                <w:szCs w:val="20"/>
              </w:rPr>
              <w:t>Direção e , Representantes de Classe</w:t>
            </w:r>
          </w:p>
        </w:tc>
      </w:tr>
      <w:tr w:rsidR="00BD6459" w:rsidRPr="00522910" w14:paraId="45A51679" w14:textId="77777777" w:rsidTr="000E2F1F">
        <w:trPr>
          <w:trHeight w:val="450"/>
        </w:trPr>
        <w:tc>
          <w:tcPr>
            <w:tcW w:w="1441" w:type="dxa"/>
            <w:vMerge/>
            <w:tcBorders>
              <w:top w:val="single" w:sz="4" w:space="0" w:color="auto"/>
              <w:left w:val="single" w:sz="4" w:space="0" w:color="auto"/>
              <w:bottom w:val="single" w:sz="4" w:space="0" w:color="auto"/>
              <w:right w:val="single" w:sz="4" w:space="0" w:color="auto"/>
            </w:tcBorders>
            <w:vAlign w:val="center"/>
          </w:tcPr>
          <w:p w14:paraId="2908EE95"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6B591D6"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Inclusão de temas nas atividades de extensão sobre a inclusão da mulher na área de Ciência da Computação, em semanas acadêmicas e ciclo de seminários.</w:t>
            </w:r>
          </w:p>
        </w:tc>
        <w:tc>
          <w:tcPr>
            <w:tcW w:w="567" w:type="dxa"/>
            <w:tcBorders>
              <w:top w:val="single" w:sz="4" w:space="0" w:color="auto"/>
              <w:left w:val="single" w:sz="4" w:space="0" w:color="auto"/>
              <w:bottom w:val="single" w:sz="4" w:space="0" w:color="auto"/>
              <w:right w:val="single" w:sz="4" w:space="0" w:color="auto"/>
            </w:tcBorders>
          </w:tcPr>
          <w:p w14:paraId="0EA8921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3F8490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7175E6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68C5D0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1D961F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B90BA0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A3D118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3D581D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0E29C3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0901A5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53502B97" w14:textId="77777777" w:rsidR="00BD6459" w:rsidRPr="00522910" w:rsidRDefault="00BD6459" w:rsidP="00D36EED">
            <w:pPr>
              <w:jc w:val="center"/>
              <w:rPr>
                <w:rFonts w:ascii="Arial Narrow" w:hAnsi="Arial Narrow"/>
                <w:sz w:val="20"/>
                <w:szCs w:val="20"/>
              </w:rPr>
            </w:pPr>
          </w:p>
        </w:tc>
      </w:tr>
      <w:tr w:rsidR="00BD6459" w:rsidRPr="00522910" w14:paraId="0F6CF05E" w14:textId="77777777" w:rsidTr="000E2F1F">
        <w:trPr>
          <w:trHeight w:val="405"/>
        </w:trPr>
        <w:tc>
          <w:tcPr>
            <w:tcW w:w="1441" w:type="dxa"/>
            <w:vMerge/>
            <w:tcBorders>
              <w:top w:val="single" w:sz="4" w:space="0" w:color="auto"/>
              <w:left w:val="single" w:sz="4" w:space="0" w:color="auto"/>
              <w:bottom w:val="single" w:sz="4" w:space="0" w:color="auto"/>
              <w:right w:val="single" w:sz="4" w:space="0" w:color="auto"/>
            </w:tcBorders>
            <w:vAlign w:val="center"/>
          </w:tcPr>
          <w:p w14:paraId="695BF8E5"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8685A56"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Manutenção de uma equipe feminina preparada para a participação na competição Maratona de Programação</w:t>
            </w:r>
          </w:p>
        </w:tc>
        <w:tc>
          <w:tcPr>
            <w:tcW w:w="567" w:type="dxa"/>
            <w:tcBorders>
              <w:top w:val="single" w:sz="4" w:space="0" w:color="auto"/>
              <w:left w:val="single" w:sz="4" w:space="0" w:color="auto"/>
              <w:bottom w:val="single" w:sz="4" w:space="0" w:color="auto"/>
              <w:right w:val="single" w:sz="4" w:space="0" w:color="auto"/>
            </w:tcBorders>
          </w:tcPr>
          <w:p w14:paraId="265E535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BB0BA2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5E239D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2D0E3F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2C72B5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DD5840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338382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ECED7A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034174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96EEBE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0F5D7562" w14:textId="77777777" w:rsidR="00BD6459" w:rsidRPr="00522910" w:rsidRDefault="00BD6459" w:rsidP="00D36EED">
            <w:pPr>
              <w:jc w:val="center"/>
              <w:rPr>
                <w:rFonts w:ascii="Arial Narrow" w:hAnsi="Arial Narrow"/>
                <w:sz w:val="20"/>
                <w:szCs w:val="20"/>
              </w:rPr>
            </w:pPr>
          </w:p>
        </w:tc>
      </w:tr>
      <w:tr w:rsidR="00BD6459" w:rsidRPr="00522910" w14:paraId="20CBFACD" w14:textId="77777777" w:rsidTr="000E2F1F">
        <w:trPr>
          <w:trHeight w:val="670"/>
        </w:trPr>
        <w:tc>
          <w:tcPr>
            <w:tcW w:w="1441" w:type="dxa"/>
            <w:vMerge/>
            <w:tcBorders>
              <w:top w:val="single" w:sz="4" w:space="0" w:color="auto"/>
              <w:left w:val="single" w:sz="4" w:space="0" w:color="auto"/>
              <w:bottom w:val="single" w:sz="4" w:space="0" w:color="auto"/>
              <w:right w:val="single" w:sz="4" w:space="0" w:color="auto"/>
            </w:tcBorders>
            <w:vAlign w:val="center"/>
          </w:tcPr>
          <w:p w14:paraId="614E0FBA"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ABE3AA6"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Transformar o curso de Ciência da Computação da UFT em um polo de referência para a realização de eventos voltados para a área de Tecnologia da Informação no Estado do Tocantins, tais como Maratona de Programação, Olimpíada Brasileira de Robótica, Olimpíada Brasileira de Informática, Escolas Regionais e Simpósios Nacionais em áreas relacionadas.</w:t>
            </w:r>
          </w:p>
        </w:tc>
        <w:tc>
          <w:tcPr>
            <w:tcW w:w="567" w:type="dxa"/>
            <w:tcBorders>
              <w:top w:val="single" w:sz="4" w:space="0" w:color="auto"/>
              <w:left w:val="single" w:sz="4" w:space="0" w:color="auto"/>
              <w:bottom w:val="single" w:sz="4" w:space="0" w:color="auto"/>
              <w:right w:val="single" w:sz="4" w:space="0" w:color="auto"/>
            </w:tcBorders>
          </w:tcPr>
          <w:p w14:paraId="3EDCB13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388878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7C4A82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E74A78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C4BD67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46E4BD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660906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190D80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0CBD1E4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E3F3C1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1145" w:type="dxa"/>
            <w:vMerge/>
            <w:tcBorders>
              <w:top w:val="single" w:sz="4" w:space="0" w:color="auto"/>
              <w:left w:val="single" w:sz="4" w:space="0" w:color="auto"/>
              <w:bottom w:val="single" w:sz="4" w:space="0" w:color="auto"/>
              <w:right w:val="single" w:sz="4" w:space="0" w:color="auto"/>
            </w:tcBorders>
            <w:vAlign w:val="center"/>
          </w:tcPr>
          <w:p w14:paraId="6AF053CE" w14:textId="77777777" w:rsidR="00BD6459" w:rsidRPr="00522910" w:rsidRDefault="00BD6459" w:rsidP="00D36EED">
            <w:pPr>
              <w:jc w:val="center"/>
              <w:rPr>
                <w:rFonts w:ascii="Arial Narrow" w:hAnsi="Arial Narrow"/>
                <w:sz w:val="20"/>
                <w:szCs w:val="20"/>
              </w:rPr>
            </w:pPr>
          </w:p>
        </w:tc>
      </w:tr>
      <w:tr w:rsidR="00BD6459" w:rsidRPr="00522910" w14:paraId="7C9F775C" w14:textId="77777777" w:rsidTr="000E2F1F">
        <w:trPr>
          <w:trHeight w:val="487"/>
        </w:trPr>
        <w:tc>
          <w:tcPr>
            <w:tcW w:w="1441" w:type="dxa"/>
            <w:vMerge/>
            <w:tcBorders>
              <w:top w:val="single" w:sz="4" w:space="0" w:color="auto"/>
              <w:left w:val="single" w:sz="4" w:space="0" w:color="auto"/>
              <w:bottom w:val="single" w:sz="4" w:space="0" w:color="auto"/>
              <w:right w:val="single" w:sz="4" w:space="0" w:color="auto"/>
            </w:tcBorders>
            <w:vAlign w:val="center"/>
          </w:tcPr>
          <w:p w14:paraId="4C6152C7"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4CB180FF"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Pr>
                <w:rFonts w:ascii="Arial Narrow" w:hAnsi="Arial Narrow"/>
                <w:sz w:val="20"/>
                <w:szCs w:val="20"/>
              </w:rPr>
              <w:t>Desenvolver atividades na temática de acessibilidade na computação para inclusão de portadores de necessidades especiais em ferramentas computacionais.</w:t>
            </w:r>
          </w:p>
        </w:tc>
        <w:tc>
          <w:tcPr>
            <w:tcW w:w="567" w:type="dxa"/>
            <w:tcBorders>
              <w:top w:val="single" w:sz="4" w:space="0" w:color="auto"/>
              <w:left w:val="single" w:sz="4" w:space="0" w:color="auto"/>
              <w:bottom w:val="single" w:sz="4" w:space="0" w:color="auto"/>
              <w:right w:val="single" w:sz="4" w:space="0" w:color="auto"/>
            </w:tcBorders>
          </w:tcPr>
          <w:p w14:paraId="50AE9545" w14:textId="77777777" w:rsidR="00BD6459" w:rsidRPr="00522910" w:rsidRDefault="00BD6459" w:rsidP="00D36EED">
            <w:pPr>
              <w:jc w:val="center"/>
              <w:rPr>
                <w:rFonts w:ascii="Arial Narrow" w:hAnsi="Arial Narrow"/>
                <w:sz w:val="20"/>
                <w:szCs w:val="20"/>
              </w:rPr>
            </w:pPr>
            <w:r>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4A161B7" w14:textId="77777777" w:rsidR="00BD6459" w:rsidRPr="00522910" w:rsidRDefault="00BD6459" w:rsidP="00D36EED">
            <w:pPr>
              <w:jc w:val="center"/>
              <w:rPr>
                <w:rFonts w:ascii="Arial Narrow" w:hAnsi="Arial Narrow"/>
                <w:sz w:val="20"/>
                <w:szCs w:val="20"/>
              </w:rPr>
            </w:pPr>
            <w:r>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E2E87AA" w14:textId="77777777" w:rsidR="00BD6459" w:rsidRPr="00522910" w:rsidRDefault="00BD6459" w:rsidP="00D36EED">
            <w:pPr>
              <w:jc w:val="center"/>
              <w:rPr>
                <w:rFonts w:ascii="Arial Narrow" w:hAnsi="Arial Narrow"/>
                <w:sz w:val="20"/>
                <w:szCs w:val="20"/>
              </w:rPr>
            </w:pPr>
            <w:r>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A176AF5" w14:textId="77777777" w:rsidR="00BD6459" w:rsidRPr="00522910" w:rsidRDefault="00BD6459" w:rsidP="00D36EED">
            <w:pPr>
              <w:jc w:val="center"/>
              <w:rPr>
                <w:rFonts w:ascii="Arial Narrow" w:hAnsi="Arial Narrow"/>
                <w:sz w:val="20"/>
                <w:szCs w:val="20"/>
              </w:rPr>
            </w:pPr>
            <w:r>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F6F2FEB" w14:textId="77777777" w:rsidR="00BD6459" w:rsidRPr="00522910" w:rsidRDefault="00BD6459" w:rsidP="00D36EED">
            <w:pPr>
              <w:jc w:val="center"/>
              <w:rPr>
                <w:rFonts w:ascii="Arial Narrow" w:hAnsi="Arial Narrow"/>
                <w:sz w:val="20"/>
                <w:szCs w:val="20"/>
              </w:rPr>
            </w:pPr>
            <w:r>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78E07F7" w14:textId="77777777" w:rsidR="00BD6459" w:rsidRPr="00522910" w:rsidRDefault="00BD6459" w:rsidP="00D36EED">
            <w:pPr>
              <w:jc w:val="center"/>
              <w:rPr>
                <w:rFonts w:ascii="Arial Narrow" w:hAnsi="Arial Narrow"/>
                <w:sz w:val="20"/>
                <w:szCs w:val="20"/>
              </w:rPr>
            </w:pPr>
            <w:r>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ED44E0B" w14:textId="77777777" w:rsidR="00BD6459" w:rsidRPr="00522910" w:rsidRDefault="00BD6459" w:rsidP="00D36EED">
            <w:pPr>
              <w:jc w:val="center"/>
              <w:rPr>
                <w:rFonts w:ascii="Arial Narrow" w:hAnsi="Arial Narrow"/>
                <w:sz w:val="20"/>
                <w:szCs w:val="20"/>
              </w:rPr>
            </w:pPr>
            <w:r>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1C2E87E" w14:textId="77777777" w:rsidR="00BD6459" w:rsidRPr="00522910" w:rsidRDefault="00BD6459" w:rsidP="00D36EED">
            <w:pPr>
              <w:jc w:val="center"/>
              <w:rPr>
                <w:rFonts w:ascii="Arial Narrow" w:hAnsi="Arial Narrow"/>
                <w:sz w:val="20"/>
                <w:szCs w:val="20"/>
              </w:rPr>
            </w:pPr>
            <w:r>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D5E0437" w14:textId="77777777" w:rsidR="00BD6459" w:rsidRPr="00522910" w:rsidRDefault="00BD6459" w:rsidP="00D36EED">
            <w:pPr>
              <w:jc w:val="center"/>
              <w:rPr>
                <w:rFonts w:ascii="Arial Narrow" w:hAnsi="Arial Narrow"/>
                <w:sz w:val="20"/>
                <w:szCs w:val="20"/>
              </w:rPr>
            </w:pPr>
            <w:r>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AD46EAC" w14:textId="77777777" w:rsidR="00BD6459" w:rsidRPr="00522910" w:rsidRDefault="00BD6459" w:rsidP="00D36EED">
            <w:pPr>
              <w:jc w:val="center"/>
              <w:rPr>
                <w:rFonts w:ascii="Arial Narrow" w:hAnsi="Arial Narrow"/>
                <w:sz w:val="20"/>
                <w:szCs w:val="20"/>
              </w:rPr>
            </w:pPr>
            <w:r>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72A69B44" w14:textId="77777777" w:rsidR="00BD6459" w:rsidRPr="00522910" w:rsidRDefault="00BD6459" w:rsidP="00D36EED">
            <w:pPr>
              <w:jc w:val="center"/>
              <w:rPr>
                <w:rFonts w:ascii="Arial Narrow" w:hAnsi="Arial Narrow"/>
                <w:sz w:val="20"/>
                <w:szCs w:val="20"/>
              </w:rPr>
            </w:pPr>
          </w:p>
        </w:tc>
      </w:tr>
      <w:tr w:rsidR="00BD6459" w:rsidRPr="00522910" w14:paraId="1FFFB6A9" w14:textId="77777777" w:rsidTr="000E2F1F">
        <w:trPr>
          <w:trHeight w:val="487"/>
        </w:trPr>
        <w:tc>
          <w:tcPr>
            <w:tcW w:w="1441" w:type="dxa"/>
            <w:vMerge w:val="restart"/>
            <w:tcBorders>
              <w:top w:val="single" w:sz="4" w:space="0" w:color="auto"/>
              <w:left w:val="single" w:sz="4" w:space="0" w:color="auto"/>
              <w:bottom w:val="single" w:sz="4" w:space="0" w:color="auto"/>
              <w:right w:val="single" w:sz="4" w:space="0" w:color="auto"/>
            </w:tcBorders>
            <w:vAlign w:val="center"/>
          </w:tcPr>
          <w:p w14:paraId="0CB307C6" w14:textId="77777777" w:rsidR="00BD6459" w:rsidRPr="00522910" w:rsidRDefault="00BD6459" w:rsidP="00D36EED">
            <w:pPr>
              <w:rPr>
                <w:rFonts w:ascii="Arial Narrow" w:hAnsi="Arial Narrow"/>
                <w:sz w:val="20"/>
                <w:szCs w:val="20"/>
              </w:rPr>
            </w:pPr>
            <w:r w:rsidRPr="00522910">
              <w:rPr>
                <w:rFonts w:ascii="Arial Narrow" w:hAnsi="Arial Narrow"/>
                <w:sz w:val="20"/>
                <w:szCs w:val="20"/>
              </w:rPr>
              <w:t>D2.5 - Dimensionar as atividades de defesa do meio ambiente, memória cultural, produção artística e ao patrimônio cultural, de acordo as políticas de ensino descritas no PDI.</w:t>
            </w:r>
          </w:p>
        </w:tc>
        <w:tc>
          <w:tcPr>
            <w:tcW w:w="5953" w:type="dxa"/>
            <w:tcBorders>
              <w:top w:val="single" w:sz="4" w:space="0" w:color="auto"/>
              <w:left w:val="single" w:sz="4" w:space="0" w:color="auto"/>
              <w:bottom w:val="single" w:sz="4" w:space="0" w:color="auto"/>
              <w:right w:val="single" w:sz="4" w:space="0" w:color="auto"/>
            </w:tcBorders>
            <w:vAlign w:val="center"/>
          </w:tcPr>
          <w:p w14:paraId="4B3DFA71"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Desenvolver Projeto de Pesquisa relacionado com o Programa de Pesquisa em Biodiversidade (PPBio).</w:t>
            </w:r>
          </w:p>
        </w:tc>
        <w:tc>
          <w:tcPr>
            <w:tcW w:w="567" w:type="dxa"/>
            <w:tcBorders>
              <w:top w:val="single" w:sz="4" w:space="0" w:color="auto"/>
              <w:left w:val="single" w:sz="4" w:space="0" w:color="auto"/>
              <w:bottom w:val="single" w:sz="4" w:space="0" w:color="auto"/>
              <w:right w:val="single" w:sz="4" w:space="0" w:color="auto"/>
            </w:tcBorders>
          </w:tcPr>
          <w:p w14:paraId="23BD8DC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9F4E52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3071B0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2A48E9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DFE454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EB4247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FE785C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004050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540A57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C17D51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val="restart"/>
            <w:tcBorders>
              <w:top w:val="single" w:sz="4" w:space="0" w:color="auto"/>
              <w:left w:val="single" w:sz="4" w:space="0" w:color="auto"/>
              <w:bottom w:val="single" w:sz="4" w:space="0" w:color="auto"/>
              <w:right w:val="single" w:sz="4" w:space="0" w:color="auto"/>
            </w:tcBorders>
            <w:vAlign w:val="center"/>
          </w:tcPr>
          <w:p w14:paraId="7956A28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Coordenações de Curso,</w:t>
            </w:r>
          </w:p>
          <w:p w14:paraId="0BA6FB3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Direção.</w:t>
            </w:r>
          </w:p>
        </w:tc>
      </w:tr>
      <w:tr w:rsidR="00BD6459" w:rsidRPr="00522910" w14:paraId="52C57CB3" w14:textId="77777777" w:rsidTr="000E2F1F">
        <w:trPr>
          <w:trHeight w:val="521"/>
        </w:trPr>
        <w:tc>
          <w:tcPr>
            <w:tcW w:w="1441" w:type="dxa"/>
            <w:vMerge/>
            <w:tcBorders>
              <w:top w:val="single" w:sz="4" w:space="0" w:color="auto"/>
              <w:left w:val="single" w:sz="4" w:space="0" w:color="auto"/>
              <w:bottom w:val="single" w:sz="4" w:space="0" w:color="auto"/>
              <w:right w:val="single" w:sz="4" w:space="0" w:color="auto"/>
            </w:tcBorders>
            <w:vAlign w:val="center"/>
          </w:tcPr>
          <w:p w14:paraId="300F30C9"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51CF5C1F"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Dar suporte em desenvolvimento de sites e material digital de divulgação de ações relacionadas a memória cultural, produção artística e patrimônio cultural.</w:t>
            </w:r>
          </w:p>
        </w:tc>
        <w:tc>
          <w:tcPr>
            <w:tcW w:w="567" w:type="dxa"/>
            <w:tcBorders>
              <w:top w:val="single" w:sz="4" w:space="0" w:color="auto"/>
              <w:left w:val="single" w:sz="4" w:space="0" w:color="auto"/>
              <w:bottom w:val="single" w:sz="4" w:space="0" w:color="auto"/>
              <w:right w:val="single" w:sz="4" w:space="0" w:color="auto"/>
            </w:tcBorders>
          </w:tcPr>
          <w:p w14:paraId="1B0DE79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7F79FC3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5CCE56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08A69B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906EA5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9583F4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697F770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5A054BC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8384EF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433AD68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1145" w:type="dxa"/>
            <w:vMerge/>
            <w:tcBorders>
              <w:top w:val="single" w:sz="4" w:space="0" w:color="auto"/>
              <w:left w:val="single" w:sz="4" w:space="0" w:color="auto"/>
              <w:bottom w:val="single" w:sz="4" w:space="0" w:color="auto"/>
              <w:right w:val="single" w:sz="4" w:space="0" w:color="auto"/>
            </w:tcBorders>
            <w:vAlign w:val="center"/>
          </w:tcPr>
          <w:p w14:paraId="4345406D" w14:textId="77777777" w:rsidR="00BD6459" w:rsidRPr="00522910" w:rsidRDefault="00BD6459" w:rsidP="00D36EED">
            <w:pPr>
              <w:jc w:val="center"/>
              <w:rPr>
                <w:rFonts w:ascii="Arial Narrow" w:hAnsi="Arial Narrow"/>
                <w:sz w:val="20"/>
                <w:szCs w:val="20"/>
              </w:rPr>
            </w:pPr>
          </w:p>
        </w:tc>
      </w:tr>
      <w:tr w:rsidR="00BD6459" w:rsidRPr="00522910" w14:paraId="5A4F8606" w14:textId="77777777" w:rsidTr="000E2F1F">
        <w:trPr>
          <w:trHeight w:val="454"/>
        </w:trPr>
        <w:tc>
          <w:tcPr>
            <w:tcW w:w="1441" w:type="dxa"/>
            <w:vMerge/>
            <w:tcBorders>
              <w:top w:val="single" w:sz="4" w:space="0" w:color="auto"/>
              <w:left w:val="single" w:sz="4" w:space="0" w:color="auto"/>
              <w:bottom w:val="single" w:sz="4" w:space="0" w:color="auto"/>
              <w:right w:val="single" w:sz="4" w:space="0" w:color="auto"/>
            </w:tcBorders>
            <w:vAlign w:val="center"/>
          </w:tcPr>
          <w:p w14:paraId="7D4DB677"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295DF276"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Dar suporte no desenvolvimento de bases de dados para o armazenamento de dados relacionados a memória cultural, produção artística e patrimônio cultural.</w:t>
            </w:r>
          </w:p>
        </w:tc>
        <w:tc>
          <w:tcPr>
            <w:tcW w:w="567" w:type="dxa"/>
            <w:tcBorders>
              <w:top w:val="single" w:sz="4" w:space="0" w:color="auto"/>
              <w:left w:val="single" w:sz="4" w:space="0" w:color="auto"/>
              <w:bottom w:val="single" w:sz="4" w:space="0" w:color="auto"/>
              <w:right w:val="single" w:sz="4" w:space="0" w:color="auto"/>
            </w:tcBorders>
          </w:tcPr>
          <w:p w14:paraId="142B5CD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E95013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55B75E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70C765E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C9E1FB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4933C1F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61A4FEB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1CB9D9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4B69D37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35E36B9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1145" w:type="dxa"/>
            <w:vMerge/>
            <w:tcBorders>
              <w:top w:val="single" w:sz="4" w:space="0" w:color="auto"/>
              <w:left w:val="single" w:sz="4" w:space="0" w:color="auto"/>
              <w:bottom w:val="single" w:sz="4" w:space="0" w:color="auto"/>
              <w:right w:val="single" w:sz="4" w:space="0" w:color="auto"/>
            </w:tcBorders>
            <w:vAlign w:val="center"/>
          </w:tcPr>
          <w:p w14:paraId="70A3E32F" w14:textId="77777777" w:rsidR="00BD6459" w:rsidRPr="00522910" w:rsidRDefault="00BD6459" w:rsidP="00D36EED">
            <w:pPr>
              <w:jc w:val="center"/>
              <w:rPr>
                <w:rFonts w:ascii="Arial Narrow" w:hAnsi="Arial Narrow"/>
                <w:sz w:val="20"/>
                <w:szCs w:val="20"/>
              </w:rPr>
            </w:pPr>
          </w:p>
        </w:tc>
      </w:tr>
      <w:tr w:rsidR="00BD6459" w:rsidRPr="00522910" w14:paraId="6DEFC0B6" w14:textId="77777777" w:rsidTr="000E2F1F">
        <w:trPr>
          <w:trHeight w:val="454"/>
        </w:trPr>
        <w:tc>
          <w:tcPr>
            <w:tcW w:w="1441" w:type="dxa"/>
            <w:vMerge w:val="restart"/>
            <w:tcBorders>
              <w:top w:val="single" w:sz="4" w:space="0" w:color="auto"/>
              <w:left w:val="single" w:sz="4" w:space="0" w:color="auto"/>
              <w:bottom w:val="single" w:sz="4" w:space="0" w:color="auto"/>
              <w:right w:val="single" w:sz="4" w:space="0" w:color="auto"/>
            </w:tcBorders>
            <w:vAlign w:val="center"/>
          </w:tcPr>
          <w:p w14:paraId="37D56913" w14:textId="77777777" w:rsidR="00BD6459" w:rsidRPr="00522910" w:rsidRDefault="00BD6459" w:rsidP="00D36EED">
            <w:pPr>
              <w:rPr>
                <w:rFonts w:ascii="Arial Narrow" w:hAnsi="Arial Narrow"/>
                <w:sz w:val="20"/>
                <w:szCs w:val="20"/>
              </w:rPr>
            </w:pPr>
            <w:r w:rsidRPr="00522910">
              <w:rPr>
                <w:rFonts w:ascii="Arial Narrow" w:hAnsi="Arial Narrow"/>
                <w:sz w:val="20"/>
                <w:szCs w:val="20"/>
              </w:rPr>
              <w:t xml:space="preserve">D2.6 - Dimensionar as atividades voltadas para a cooperação, intercâmbio e programas com </w:t>
            </w:r>
            <w:r w:rsidRPr="00522910">
              <w:rPr>
                <w:rFonts w:ascii="Arial Narrow" w:hAnsi="Arial Narrow"/>
                <w:sz w:val="20"/>
                <w:szCs w:val="20"/>
              </w:rPr>
              <w:lastRenderedPageBreak/>
              <w:t>finalidades de internacionalização.</w:t>
            </w:r>
          </w:p>
        </w:tc>
        <w:tc>
          <w:tcPr>
            <w:tcW w:w="5953" w:type="dxa"/>
            <w:tcBorders>
              <w:top w:val="single" w:sz="4" w:space="0" w:color="auto"/>
              <w:left w:val="single" w:sz="4" w:space="0" w:color="auto"/>
              <w:bottom w:val="single" w:sz="4" w:space="0" w:color="auto"/>
              <w:right w:val="single" w:sz="4" w:space="0" w:color="auto"/>
            </w:tcBorders>
            <w:vAlign w:val="center"/>
          </w:tcPr>
          <w:p w14:paraId="112CD007"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lastRenderedPageBreak/>
              <w:t>Incluir o tema voltado a programas de intercâmbio e demais ações de internacionalização em eventos, com palestras, oficinas e minicursos.</w:t>
            </w:r>
          </w:p>
        </w:tc>
        <w:tc>
          <w:tcPr>
            <w:tcW w:w="567" w:type="dxa"/>
            <w:tcBorders>
              <w:top w:val="single" w:sz="4" w:space="0" w:color="auto"/>
              <w:left w:val="single" w:sz="4" w:space="0" w:color="auto"/>
              <w:bottom w:val="single" w:sz="4" w:space="0" w:color="auto"/>
              <w:right w:val="single" w:sz="4" w:space="0" w:color="auto"/>
            </w:tcBorders>
          </w:tcPr>
          <w:p w14:paraId="7F35530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BBE9C5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A7F9D9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CCCFB8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EDB2052"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773CA4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0249DA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7C0D38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B80B7C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417ABF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val="restart"/>
            <w:tcBorders>
              <w:top w:val="single" w:sz="4" w:space="0" w:color="auto"/>
              <w:left w:val="single" w:sz="4" w:space="0" w:color="auto"/>
              <w:bottom w:val="single" w:sz="4" w:space="0" w:color="auto"/>
              <w:right w:val="single" w:sz="4" w:space="0" w:color="auto"/>
            </w:tcBorders>
            <w:vAlign w:val="center"/>
          </w:tcPr>
          <w:p w14:paraId="0B2D8FB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Coordenações de Curso, Direção.</w:t>
            </w:r>
          </w:p>
        </w:tc>
      </w:tr>
      <w:tr w:rsidR="00BD6459" w:rsidRPr="00522910" w14:paraId="3E9BA867" w14:textId="77777777" w:rsidTr="000E2F1F">
        <w:trPr>
          <w:trHeight w:val="454"/>
        </w:trPr>
        <w:tc>
          <w:tcPr>
            <w:tcW w:w="1441" w:type="dxa"/>
            <w:vMerge/>
            <w:tcBorders>
              <w:top w:val="single" w:sz="4" w:space="0" w:color="auto"/>
              <w:left w:val="single" w:sz="4" w:space="0" w:color="auto"/>
              <w:bottom w:val="single" w:sz="4" w:space="0" w:color="auto"/>
              <w:right w:val="single" w:sz="4" w:space="0" w:color="auto"/>
            </w:tcBorders>
            <w:vAlign w:val="center"/>
          </w:tcPr>
          <w:p w14:paraId="21C106C5"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052D88C4"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Desenvolver projetos para firmar parceria com instituições de ensino e pesquisa baseado em acordos bilaterais, com o auxílio da Diretoria de Assuntos Internacionais.</w:t>
            </w:r>
          </w:p>
        </w:tc>
        <w:tc>
          <w:tcPr>
            <w:tcW w:w="567" w:type="dxa"/>
            <w:tcBorders>
              <w:top w:val="single" w:sz="4" w:space="0" w:color="auto"/>
              <w:left w:val="single" w:sz="4" w:space="0" w:color="auto"/>
              <w:bottom w:val="single" w:sz="4" w:space="0" w:color="auto"/>
              <w:right w:val="single" w:sz="4" w:space="0" w:color="auto"/>
            </w:tcBorders>
          </w:tcPr>
          <w:p w14:paraId="3EE4687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B88B64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6C6D21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4756FB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84C0A1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82BCDD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383FDB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9A8CB5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B8E9AF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8DC741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0C5F49B7" w14:textId="77777777" w:rsidR="00BD6459" w:rsidRPr="00522910" w:rsidRDefault="00BD6459" w:rsidP="00D36EED">
            <w:pPr>
              <w:jc w:val="center"/>
              <w:rPr>
                <w:rFonts w:ascii="Arial Narrow" w:hAnsi="Arial Narrow"/>
                <w:sz w:val="20"/>
                <w:szCs w:val="20"/>
              </w:rPr>
            </w:pPr>
          </w:p>
        </w:tc>
      </w:tr>
      <w:tr w:rsidR="00BD6459" w:rsidRPr="00522910" w14:paraId="16ED42AD" w14:textId="77777777" w:rsidTr="000E2F1F">
        <w:trPr>
          <w:trHeight w:val="515"/>
        </w:trPr>
        <w:tc>
          <w:tcPr>
            <w:tcW w:w="1441" w:type="dxa"/>
            <w:vMerge/>
            <w:tcBorders>
              <w:top w:val="single" w:sz="4" w:space="0" w:color="auto"/>
              <w:left w:val="single" w:sz="4" w:space="0" w:color="auto"/>
              <w:bottom w:val="single" w:sz="4" w:space="0" w:color="auto"/>
              <w:right w:val="single" w:sz="4" w:space="0" w:color="auto"/>
            </w:tcBorders>
            <w:vAlign w:val="center"/>
          </w:tcPr>
          <w:p w14:paraId="749856B9"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343F936"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 xml:space="preserve">Incentivar a inclusão de acadêmicos em programas de intercâmbio com instituições de ensino e pesquisa em outros países, com o auxílio da </w:t>
            </w:r>
            <w:r w:rsidRPr="00522910">
              <w:rPr>
                <w:rFonts w:ascii="Arial Narrow" w:hAnsi="Arial Narrow"/>
                <w:sz w:val="20"/>
                <w:szCs w:val="20"/>
              </w:rPr>
              <w:lastRenderedPageBreak/>
              <w:t>Diretoria de Assuntos Internacionais.</w:t>
            </w:r>
          </w:p>
        </w:tc>
        <w:tc>
          <w:tcPr>
            <w:tcW w:w="567" w:type="dxa"/>
            <w:tcBorders>
              <w:top w:val="single" w:sz="4" w:space="0" w:color="auto"/>
              <w:left w:val="single" w:sz="4" w:space="0" w:color="auto"/>
              <w:bottom w:val="single" w:sz="4" w:space="0" w:color="auto"/>
              <w:right w:val="single" w:sz="4" w:space="0" w:color="auto"/>
            </w:tcBorders>
          </w:tcPr>
          <w:p w14:paraId="31BC45C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lastRenderedPageBreak/>
              <w:t>0</w:t>
            </w:r>
          </w:p>
        </w:tc>
        <w:tc>
          <w:tcPr>
            <w:tcW w:w="567" w:type="dxa"/>
            <w:tcBorders>
              <w:top w:val="single" w:sz="4" w:space="0" w:color="auto"/>
              <w:left w:val="single" w:sz="4" w:space="0" w:color="auto"/>
              <w:bottom w:val="single" w:sz="4" w:space="0" w:color="auto"/>
              <w:right w:val="single" w:sz="4" w:space="0" w:color="auto"/>
            </w:tcBorders>
          </w:tcPr>
          <w:p w14:paraId="1ECE209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64C4076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F5D0B7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F8E3A5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E60C81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1E9D65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2D02D8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76F8C26"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D60948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4D2EC94C" w14:textId="77777777" w:rsidR="00BD6459" w:rsidRPr="00522910" w:rsidRDefault="00BD6459" w:rsidP="00D36EED">
            <w:pPr>
              <w:jc w:val="center"/>
              <w:rPr>
                <w:rFonts w:ascii="Arial Narrow" w:hAnsi="Arial Narrow"/>
                <w:sz w:val="20"/>
                <w:szCs w:val="20"/>
              </w:rPr>
            </w:pPr>
          </w:p>
        </w:tc>
      </w:tr>
      <w:tr w:rsidR="00BD6459" w:rsidRPr="00522910" w14:paraId="4DF97C21" w14:textId="77777777" w:rsidTr="000E2F1F">
        <w:trPr>
          <w:trHeight w:val="1233"/>
        </w:trPr>
        <w:tc>
          <w:tcPr>
            <w:tcW w:w="1441" w:type="dxa"/>
            <w:vMerge/>
            <w:tcBorders>
              <w:top w:val="single" w:sz="4" w:space="0" w:color="auto"/>
              <w:left w:val="single" w:sz="4" w:space="0" w:color="auto"/>
              <w:bottom w:val="single" w:sz="4" w:space="0" w:color="auto"/>
              <w:right w:val="single" w:sz="4" w:space="0" w:color="auto"/>
            </w:tcBorders>
            <w:vAlign w:val="center"/>
          </w:tcPr>
          <w:p w14:paraId="2723A710"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1DCCDDD7"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Incentivar a criação de parceria com empresas internacionais para envio de acadêmicos para estágio.</w:t>
            </w:r>
          </w:p>
        </w:tc>
        <w:tc>
          <w:tcPr>
            <w:tcW w:w="567" w:type="dxa"/>
            <w:tcBorders>
              <w:top w:val="single" w:sz="4" w:space="0" w:color="auto"/>
              <w:left w:val="single" w:sz="4" w:space="0" w:color="auto"/>
              <w:bottom w:val="single" w:sz="4" w:space="0" w:color="auto"/>
              <w:right w:val="single" w:sz="4" w:space="0" w:color="auto"/>
            </w:tcBorders>
          </w:tcPr>
          <w:p w14:paraId="5767507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18659B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0A2BB63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9F935F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897249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964482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730746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18EE7FC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0A84ED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23E5FA6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vAlign w:val="center"/>
          </w:tcPr>
          <w:p w14:paraId="48C523C1" w14:textId="77777777" w:rsidR="00BD6459" w:rsidRPr="00522910" w:rsidRDefault="00BD6459" w:rsidP="00D36EED">
            <w:pPr>
              <w:jc w:val="center"/>
              <w:rPr>
                <w:rFonts w:ascii="Arial Narrow" w:hAnsi="Arial Narrow"/>
                <w:sz w:val="20"/>
                <w:szCs w:val="20"/>
              </w:rPr>
            </w:pPr>
          </w:p>
        </w:tc>
      </w:tr>
      <w:tr w:rsidR="00BD6459" w:rsidRPr="00522910" w14:paraId="7123E108" w14:textId="77777777" w:rsidTr="00C87E3F">
        <w:trPr>
          <w:trHeight w:val="428"/>
        </w:trPr>
        <w:tc>
          <w:tcPr>
            <w:tcW w:w="1441" w:type="dxa"/>
            <w:vMerge w:val="restart"/>
            <w:tcBorders>
              <w:top w:val="single" w:sz="4" w:space="0" w:color="auto"/>
              <w:left w:val="single" w:sz="4" w:space="0" w:color="auto"/>
              <w:bottom w:val="single" w:sz="4" w:space="0" w:color="auto"/>
              <w:right w:val="single" w:sz="4" w:space="0" w:color="auto"/>
            </w:tcBorders>
            <w:vAlign w:val="center"/>
          </w:tcPr>
          <w:p w14:paraId="771BCFBB" w14:textId="77777777" w:rsidR="00BD6459" w:rsidRPr="00522910" w:rsidRDefault="00BD6459" w:rsidP="00D36EED">
            <w:pPr>
              <w:rPr>
                <w:rFonts w:ascii="Arial Narrow" w:hAnsi="Arial Narrow"/>
                <w:sz w:val="20"/>
                <w:szCs w:val="20"/>
              </w:rPr>
            </w:pPr>
            <w:r w:rsidRPr="00522910">
              <w:rPr>
                <w:rFonts w:ascii="Arial Narrow" w:hAnsi="Arial Narrow"/>
                <w:sz w:val="20"/>
                <w:szCs w:val="20"/>
              </w:rPr>
              <w:t>D2.7 - Dimensionar as ações afirmativas de defesa e promoção dos Direitos Humanos e igualdade étnico racial</w:t>
            </w:r>
          </w:p>
        </w:tc>
        <w:tc>
          <w:tcPr>
            <w:tcW w:w="5953" w:type="dxa"/>
            <w:tcBorders>
              <w:top w:val="single" w:sz="4" w:space="0" w:color="auto"/>
              <w:left w:val="single" w:sz="4" w:space="0" w:color="auto"/>
              <w:bottom w:val="single" w:sz="4" w:space="0" w:color="auto"/>
              <w:right w:val="single" w:sz="4" w:space="0" w:color="auto"/>
            </w:tcBorders>
            <w:vAlign w:val="center"/>
          </w:tcPr>
          <w:p w14:paraId="00FD3FA9"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Incluir palestras em eventos do Curso de Ciência da Computação sobre ações afirmativas de defesa e promoção dos Direitos Humanos e igualdade étnico racial.</w:t>
            </w:r>
          </w:p>
        </w:tc>
        <w:tc>
          <w:tcPr>
            <w:tcW w:w="567" w:type="dxa"/>
            <w:tcBorders>
              <w:top w:val="single" w:sz="4" w:space="0" w:color="auto"/>
              <w:left w:val="single" w:sz="4" w:space="0" w:color="auto"/>
              <w:bottom w:val="single" w:sz="4" w:space="0" w:color="auto"/>
              <w:right w:val="single" w:sz="4" w:space="0" w:color="auto"/>
            </w:tcBorders>
          </w:tcPr>
          <w:p w14:paraId="0E7FDA4A"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59E5FC9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717D23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7E816F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DC5E82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C682BF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36C3A2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9FF379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F0484D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B68A53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val="restart"/>
            <w:tcBorders>
              <w:top w:val="single" w:sz="4" w:space="0" w:color="auto"/>
              <w:left w:val="single" w:sz="4" w:space="0" w:color="auto"/>
              <w:bottom w:val="single" w:sz="4" w:space="0" w:color="auto"/>
              <w:right w:val="single" w:sz="4" w:space="0" w:color="auto"/>
            </w:tcBorders>
            <w:vAlign w:val="center"/>
          </w:tcPr>
          <w:p w14:paraId="1896ED8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Coordenações de Curso, Direção.</w:t>
            </w:r>
          </w:p>
        </w:tc>
      </w:tr>
      <w:tr w:rsidR="00BD6459" w:rsidRPr="00522910" w14:paraId="61DAFBEB" w14:textId="77777777" w:rsidTr="00C87E3F">
        <w:trPr>
          <w:trHeight w:val="428"/>
        </w:trPr>
        <w:tc>
          <w:tcPr>
            <w:tcW w:w="1441" w:type="dxa"/>
            <w:vMerge/>
            <w:tcBorders>
              <w:top w:val="single" w:sz="4" w:space="0" w:color="auto"/>
              <w:left w:val="single" w:sz="4" w:space="0" w:color="auto"/>
              <w:bottom w:val="single" w:sz="4" w:space="0" w:color="auto"/>
              <w:right w:val="single" w:sz="4" w:space="0" w:color="auto"/>
            </w:tcBorders>
            <w:vAlign w:val="center"/>
          </w:tcPr>
          <w:p w14:paraId="087CF38F"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3C986DF8"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 xml:space="preserve">Incentivar a criação de sistemas web e móvel, assim como jogos (games) que tratem sobre o tema de forma a mostrar ao acadêmico uma forma de auxiliar </w:t>
            </w:r>
          </w:p>
        </w:tc>
        <w:tc>
          <w:tcPr>
            <w:tcW w:w="567" w:type="dxa"/>
            <w:tcBorders>
              <w:top w:val="single" w:sz="4" w:space="0" w:color="auto"/>
              <w:left w:val="single" w:sz="4" w:space="0" w:color="auto"/>
              <w:bottom w:val="single" w:sz="4" w:space="0" w:color="auto"/>
              <w:right w:val="single" w:sz="4" w:space="0" w:color="auto"/>
            </w:tcBorders>
          </w:tcPr>
          <w:p w14:paraId="3EBFA5B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9449F5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38A29CB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163ABF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7CA04F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C2E565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8B25DBC"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DC2B5E3"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1C88EF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2621A134"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3</w:t>
            </w:r>
          </w:p>
        </w:tc>
        <w:tc>
          <w:tcPr>
            <w:tcW w:w="1145" w:type="dxa"/>
            <w:vMerge/>
            <w:tcBorders>
              <w:top w:val="single" w:sz="4" w:space="0" w:color="auto"/>
              <w:left w:val="single" w:sz="4" w:space="0" w:color="auto"/>
              <w:bottom w:val="single" w:sz="4" w:space="0" w:color="auto"/>
              <w:right w:val="single" w:sz="4" w:space="0" w:color="auto"/>
            </w:tcBorders>
          </w:tcPr>
          <w:p w14:paraId="73320AF3" w14:textId="77777777" w:rsidR="00BD6459" w:rsidRPr="00522910" w:rsidRDefault="00BD6459" w:rsidP="00D36EED">
            <w:pPr>
              <w:jc w:val="center"/>
              <w:rPr>
                <w:rFonts w:ascii="Arial Narrow" w:hAnsi="Arial Narrow"/>
                <w:sz w:val="20"/>
                <w:szCs w:val="20"/>
              </w:rPr>
            </w:pPr>
          </w:p>
        </w:tc>
      </w:tr>
      <w:tr w:rsidR="00BD6459" w:rsidRPr="00522910" w14:paraId="6B27C8D1" w14:textId="77777777" w:rsidTr="00C87E3F">
        <w:trPr>
          <w:trHeight w:val="428"/>
        </w:trPr>
        <w:tc>
          <w:tcPr>
            <w:tcW w:w="1441" w:type="dxa"/>
            <w:vMerge/>
            <w:tcBorders>
              <w:top w:val="single" w:sz="4" w:space="0" w:color="auto"/>
              <w:left w:val="single" w:sz="4" w:space="0" w:color="auto"/>
              <w:bottom w:val="single" w:sz="4" w:space="0" w:color="auto"/>
              <w:right w:val="single" w:sz="4" w:space="0" w:color="auto"/>
            </w:tcBorders>
            <w:vAlign w:val="center"/>
          </w:tcPr>
          <w:p w14:paraId="28FF5917"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67097E5A"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Manter os programas de cotas para o ingresso de acadêmicos indígenas e quilombolas no curso de Ciência da Computação</w:t>
            </w:r>
          </w:p>
        </w:tc>
        <w:tc>
          <w:tcPr>
            <w:tcW w:w="567" w:type="dxa"/>
            <w:tcBorders>
              <w:top w:val="single" w:sz="4" w:space="0" w:color="auto"/>
              <w:left w:val="single" w:sz="4" w:space="0" w:color="auto"/>
              <w:bottom w:val="single" w:sz="4" w:space="0" w:color="auto"/>
              <w:right w:val="single" w:sz="4" w:space="0" w:color="auto"/>
            </w:tcBorders>
          </w:tcPr>
          <w:p w14:paraId="724128F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48CDAFF9"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15E4C34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0424D3F0"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13E360CD"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15055E4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09FFBB4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32BFECE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07EF510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0304327E"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10%</w:t>
            </w:r>
          </w:p>
        </w:tc>
        <w:tc>
          <w:tcPr>
            <w:tcW w:w="1145" w:type="dxa"/>
            <w:vMerge/>
            <w:tcBorders>
              <w:top w:val="single" w:sz="4" w:space="0" w:color="auto"/>
              <w:left w:val="single" w:sz="4" w:space="0" w:color="auto"/>
              <w:bottom w:val="single" w:sz="4" w:space="0" w:color="auto"/>
              <w:right w:val="single" w:sz="4" w:space="0" w:color="auto"/>
            </w:tcBorders>
          </w:tcPr>
          <w:p w14:paraId="5311C10C" w14:textId="77777777" w:rsidR="00BD6459" w:rsidRPr="00522910" w:rsidRDefault="00BD6459" w:rsidP="00D36EED">
            <w:pPr>
              <w:jc w:val="center"/>
              <w:rPr>
                <w:rFonts w:ascii="Arial Narrow" w:hAnsi="Arial Narrow"/>
                <w:sz w:val="20"/>
                <w:szCs w:val="20"/>
              </w:rPr>
            </w:pPr>
          </w:p>
        </w:tc>
      </w:tr>
      <w:tr w:rsidR="00BD6459" w:rsidRPr="00522910" w14:paraId="371B8527" w14:textId="77777777" w:rsidTr="00C87E3F">
        <w:trPr>
          <w:trHeight w:val="561"/>
        </w:trPr>
        <w:tc>
          <w:tcPr>
            <w:tcW w:w="1441" w:type="dxa"/>
            <w:vMerge/>
            <w:tcBorders>
              <w:top w:val="single" w:sz="4" w:space="0" w:color="auto"/>
              <w:left w:val="single" w:sz="4" w:space="0" w:color="auto"/>
              <w:bottom w:val="single" w:sz="4" w:space="0" w:color="auto"/>
              <w:right w:val="single" w:sz="4" w:space="0" w:color="auto"/>
            </w:tcBorders>
            <w:vAlign w:val="center"/>
          </w:tcPr>
          <w:p w14:paraId="704FFA80" w14:textId="77777777" w:rsidR="00BD6459" w:rsidRPr="00522910" w:rsidRDefault="00BD6459" w:rsidP="00D36EED">
            <w:pPr>
              <w:rPr>
                <w:rFonts w:ascii="Arial Narrow" w:hAnsi="Arial Narrow"/>
                <w:sz w:val="20"/>
                <w:szCs w:val="20"/>
              </w:rPr>
            </w:pPr>
          </w:p>
        </w:tc>
        <w:tc>
          <w:tcPr>
            <w:tcW w:w="5953" w:type="dxa"/>
            <w:tcBorders>
              <w:top w:val="single" w:sz="4" w:space="0" w:color="auto"/>
              <w:left w:val="single" w:sz="4" w:space="0" w:color="auto"/>
              <w:bottom w:val="single" w:sz="4" w:space="0" w:color="auto"/>
              <w:right w:val="single" w:sz="4" w:space="0" w:color="auto"/>
            </w:tcBorders>
            <w:vAlign w:val="center"/>
          </w:tcPr>
          <w:p w14:paraId="4749F503" w14:textId="77777777" w:rsidR="00BD6459" w:rsidRPr="00522910" w:rsidRDefault="00BD6459" w:rsidP="00513F76">
            <w:pPr>
              <w:pStyle w:val="PargrafodaLista"/>
              <w:numPr>
                <w:ilvl w:val="0"/>
                <w:numId w:val="57"/>
              </w:numPr>
              <w:spacing w:after="0" w:line="240" w:lineRule="auto"/>
              <w:ind w:left="189" w:hanging="189"/>
              <w:rPr>
                <w:rFonts w:ascii="Arial Narrow" w:hAnsi="Arial Narrow"/>
                <w:sz w:val="20"/>
                <w:szCs w:val="20"/>
              </w:rPr>
            </w:pPr>
            <w:r w:rsidRPr="00522910">
              <w:rPr>
                <w:rFonts w:ascii="Arial Narrow" w:hAnsi="Arial Narrow"/>
                <w:sz w:val="20"/>
                <w:szCs w:val="20"/>
              </w:rPr>
              <w:t>Incentivar a participação das acadêmicas do curso nos eventos e competições, tais como Maratona de Programação (equipes formadas por mulheres) e Olimpíada Brasileira de Informática.</w:t>
            </w:r>
          </w:p>
        </w:tc>
        <w:tc>
          <w:tcPr>
            <w:tcW w:w="567" w:type="dxa"/>
            <w:tcBorders>
              <w:top w:val="single" w:sz="4" w:space="0" w:color="auto"/>
              <w:left w:val="single" w:sz="4" w:space="0" w:color="auto"/>
              <w:bottom w:val="single" w:sz="4" w:space="0" w:color="auto"/>
              <w:right w:val="single" w:sz="4" w:space="0" w:color="auto"/>
            </w:tcBorders>
          </w:tcPr>
          <w:p w14:paraId="7B495F4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tcPr>
          <w:p w14:paraId="48DA5721"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B4D6985"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3D6200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897B18B"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E82E4C8"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E8FAAD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899E04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23F073F"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705DFD7" w14:textId="77777777" w:rsidR="00BD6459" w:rsidRPr="00522910" w:rsidRDefault="00BD6459" w:rsidP="00D36EED">
            <w:pPr>
              <w:jc w:val="center"/>
              <w:rPr>
                <w:rFonts w:ascii="Arial Narrow" w:hAnsi="Arial Narrow"/>
                <w:sz w:val="20"/>
                <w:szCs w:val="20"/>
              </w:rPr>
            </w:pPr>
            <w:r w:rsidRPr="00522910">
              <w:rPr>
                <w:rFonts w:ascii="Arial Narrow" w:hAnsi="Arial Narrow"/>
                <w:sz w:val="20"/>
                <w:szCs w:val="20"/>
              </w:rPr>
              <w:t>1</w:t>
            </w:r>
          </w:p>
        </w:tc>
        <w:tc>
          <w:tcPr>
            <w:tcW w:w="1145" w:type="dxa"/>
            <w:vMerge/>
            <w:tcBorders>
              <w:top w:val="single" w:sz="4" w:space="0" w:color="auto"/>
              <w:left w:val="single" w:sz="4" w:space="0" w:color="auto"/>
              <w:bottom w:val="single" w:sz="4" w:space="0" w:color="auto"/>
              <w:right w:val="single" w:sz="4" w:space="0" w:color="auto"/>
            </w:tcBorders>
          </w:tcPr>
          <w:p w14:paraId="176920C9" w14:textId="77777777" w:rsidR="00BD6459" w:rsidRPr="00522910" w:rsidRDefault="00BD6459" w:rsidP="00D36EED">
            <w:pPr>
              <w:jc w:val="center"/>
              <w:rPr>
                <w:rFonts w:ascii="Arial Narrow" w:hAnsi="Arial Narrow"/>
                <w:sz w:val="20"/>
                <w:szCs w:val="20"/>
              </w:rPr>
            </w:pPr>
          </w:p>
        </w:tc>
      </w:tr>
    </w:tbl>
    <w:p w14:paraId="35D0039B" w14:textId="77777777" w:rsidR="00BD6459" w:rsidRPr="00522910" w:rsidRDefault="00BD6459" w:rsidP="00BD6459">
      <w:pPr>
        <w:jc w:val="both"/>
        <w:rPr>
          <w:b/>
        </w:rPr>
      </w:pPr>
    </w:p>
    <w:tbl>
      <w:tblPr>
        <w:tblW w:w="14211" w:type="dxa"/>
        <w:tblInd w:w="108" w:type="dxa"/>
        <w:tblLayout w:type="fixed"/>
        <w:tblLook w:val="04A0" w:firstRow="1" w:lastRow="0" w:firstColumn="1" w:lastColumn="0" w:noHBand="0" w:noVBand="1"/>
      </w:tblPr>
      <w:tblGrid>
        <w:gridCol w:w="1454"/>
        <w:gridCol w:w="5946"/>
        <w:gridCol w:w="567"/>
        <w:gridCol w:w="563"/>
        <w:gridCol w:w="571"/>
        <w:gridCol w:w="563"/>
        <w:gridCol w:w="571"/>
        <w:gridCol w:w="563"/>
        <w:gridCol w:w="571"/>
        <w:gridCol w:w="571"/>
        <w:gridCol w:w="563"/>
        <w:gridCol w:w="567"/>
        <w:gridCol w:w="1141"/>
      </w:tblGrid>
      <w:tr w:rsidR="00BD6459" w:rsidRPr="00A72BAC" w14:paraId="6310B291" w14:textId="77777777" w:rsidTr="00C87E3F">
        <w:tc>
          <w:tcPr>
            <w:tcW w:w="14211" w:type="dxa"/>
            <w:gridSpan w:val="13"/>
            <w:tcBorders>
              <w:top w:val="single" w:sz="4" w:space="0" w:color="auto"/>
              <w:left w:val="single" w:sz="4" w:space="0" w:color="auto"/>
              <w:bottom w:val="single" w:sz="4" w:space="0" w:color="auto"/>
              <w:right w:val="single" w:sz="4" w:space="0" w:color="auto"/>
            </w:tcBorders>
            <w:shd w:val="clear" w:color="auto" w:fill="323E4F"/>
            <w:vAlign w:val="center"/>
          </w:tcPr>
          <w:p w14:paraId="0827345E" w14:textId="77777777" w:rsidR="00BD6459" w:rsidRPr="00A72BAC" w:rsidRDefault="00BD6459" w:rsidP="00D36EED">
            <w:pPr>
              <w:jc w:val="center"/>
              <w:rPr>
                <w:rFonts w:ascii="Arial Narrow" w:hAnsi="Arial Narrow"/>
                <w:b/>
                <w:sz w:val="20"/>
                <w:szCs w:val="20"/>
              </w:rPr>
            </w:pPr>
            <w:r w:rsidRPr="00A72BAC">
              <w:rPr>
                <w:rFonts w:ascii="Arial Narrow" w:hAnsi="Arial Narrow"/>
                <w:b/>
                <w:sz w:val="20"/>
                <w:szCs w:val="20"/>
              </w:rPr>
              <w:t>MATRIZ PDI</w:t>
            </w:r>
          </w:p>
        </w:tc>
      </w:tr>
      <w:tr w:rsidR="00BD6459" w:rsidRPr="00C87EDA" w14:paraId="06A34C49" w14:textId="77777777" w:rsidTr="00C87E3F">
        <w:tc>
          <w:tcPr>
            <w:tcW w:w="14211" w:type="dxa"/>
            <w:gridSpan w:val="13"/>
            <w:tcBorders>
              <w:top w:val="single" w:sz="4" w:space="0" w:color="auto"/>
              <w:left w:val="single" w:sz="4" w:space="0" w:color="auto"/>
              <w:bottom w:val="single" w:sz="4" w:space="0" w:color="auto"/>
              <w:right w:val="single" w:sz="4" w:space="0" w:color="auto"/>
            </w:tcBorders>
            <w:shd w:val="clear" w:color="auto" w:fill="FFCC66"/>
          </w:tcPr>
          <w:p w14:paraId="129F5C44"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EIXO INEP Nº 03 – POLÍTICAS ACADÊMICAS</w:t>
            </w:r>
          </w:p>
        </w:tc>
      </w:tr>
      <w:tr w:rsidR="00BD6459" w:rsidRPr="00C87EDA" w14:paraId="7044F4AD" w14:textId="77777777" w:rsidTr="00C87E3F">
        <w:tc>
          <w:tcPr>
            <w:tcW w:w="14211" w:type="dxa"/>
            <w:gridSpan w:val="13"/>
            <w:tcBorders>
              <w:top w:val="single" w:sz="4" w:space="0" w:color="auto"/>
              <w:left w:val="single" w:sz="4" w:space="0" w:color="auto"/>
              <w:bottom w:val="single" w:sz="4" w:space="0" w:color="auto"/>
              <w:right w:val="single" w:sz="4" w:space="0" w:color="auto"/>
            </w:tcBorders>
          </w:tcPr>
          <w:p w14:paraId="41B24D1C" w14:textId="77777777" w:rsidR="00BD6459" w:rsidRPr="00C87EDA" w:rsidRDefault="00BD6459" w:rsidP="00D36EED">
            <w:pPr>
              <w:rPr>
                <w:rFonts w:ascii="Arial Narrow" w:hAnsi="Arial Narrow"/>
                <w:b/>
                <w:sz w:val="20"/>
                <w:szCs w:val="20"/>
              </w:rPr>
            </w:pPr>
            <w:r w:rsidRPr="00C87EDA">
              <w:rPr>
                <w:rFonts w:ascii="Arial Narrow" w:hAnsi="Arial Narrow"/>
                <w:b/>
                <w:sz w:val="20"/>
                <w:szCs w:val="20"/>
              </w:rPr>
              <w:t>OBJETIVO MACRO DO EIXO: PROPORCIONAR OS ELEMENTOS CONSTITUTIVOS DAS PRÁTICAS DE ENSINO, PESQUISA E EXTENSÃO, CONSIDERANDO COMO META O APRENDIZADO.</w:t>
            </w:r>
          </w:p>
        </w:tc>
      </w:tr>
      <w:tr w:rsidR="00BD6459" w:rsidRPr="001C113F" w14:paraId="54FF8710" w14:textId="77777777" w:rsidTr="00C87E3F">
        <w:tc>
          <w:tcPr>
            <w:tcW w:w="14211" w:type="dxa"/>
            <w:gridSpan w:val="13"/>
            <w:tcBorders>
              <w:top w:val="single" w:sz="4" w:space="0" w:color="auto"/>
              <w:left w:val="single" w:sz="4" w:space="0" w:color="auto"/>
              <w:bottom w:val="single" w:sz="4" w:space="0" w:color="auto"/>
              <w:right w:val="single" w:sz="4" w:space="0" w:color="auto"/>
            </w:tcBorders>
          </w:tcPr>
          <w:p w14:paraId="206B71F5" w14:textId="77777777" w:rsidR="00BD6459" w:rsidRPr="00C87EDA" w:rsidRDefault="00BD6459" w:rsidP="00D36EED">
            <w:pPr>
              <w:rPr>
                <w:rFonts w:ascii="Arial Narrow" w:hAnsi="Arial Narrow"/>
                <w:sz w:val="20"/>
                <w:szCs w:val="20"/>
              </w:rPr>
            </w:pPr>
            <w:r w:rsidRPr="00CB3958">
              <w:rPr>
                <w:rFonts w:ascii="Arial Narrow" w:hAnsi="Arial Narrow"/>
                <w:b/>
                <w:sz w:val="20"/>
                <w:szCs w:val="20"/>
              </w:rPr>
              <w:t>Indicador de Resultado:</w:t>
            </w:r>
            <w:r w:rsidRPr="00C87EDA">
              <w:rPr>
                <w:rFonts w:ascii="Arial Narrow" w:hAnsi="Arial Narrow"/>
                <w:sz w:val="20"/>
                <w:szCs w:val="20"/>
              </w:rPr>
              <w:t xml:space="preserve"> Indicador de Resultado: Relação Ingressantes/concluintes (Graduação e Pós-Graduação), Conceito CAPES, Conceito de Cursos, Grau de Envolvimento com a Pesquisa, Grau de Envolvimento com a Extensão, Produção Acadêmica, Índice de Projetos Integrados, Abrangência das ações de Extensão, Avaliação da imagem organizacional, Avaliação da Qualidad</w:t>
            </w:r>
            <w:r>
              <w:rPr>
                <w:rFonts w:ascii="Arial Narrow" w:hAnsi="Arial Narrow"/>
                <w:sz w:val="20"/>
                <w:szCs w:val="20"/>
              </w:rPr>
              <w:t>e da informação e comunicação, Í</w:t>
            </w:r>
            <w:r w:rsidRPr="00C87EDA">
              <w:rPr>
                <w:rFonts w:ascii="Arial Narrow" w:hAnsi="Arial Narrow"/>
                <w:sz w:val="20"/>
                <w:szCs w:val="20"/>
              </w:rPr>
              <w:t>ndice de vulnerabilidade estudantil assistida, Índice de Assistência Prioritária.</w:t>
            </w:r>
          </w:p>
        </w:tc>
      </w:tr>
      <w:tr w:rsidR="00BD6459" w:rsidRPr="00C87EDA" w14:paraId="6D4C426A" w14:textId="77777777" w:rsidTr="00C87E3F">
        <w:tc>
          <w:tcPr>
            <w:tcW w:w="1454"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69ED6074"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DIRETRIZ</w:t>
            </w:r>
          </w:p>
        </w:tc>
        <w:tc>
          <w:tcPr>
            <w:tcW w:w="5946"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529A34B5"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AÇÕES SETORIAIS</w:t>
            </w:r>
          </w:p>
        </w:tc>
        <w:tc>
          <w:tcPr>
            <w:tcW w:w="5670" w:type="dxa"/>
            <w:gridSpan w:val="10"/>
            <w:tcBorders>
              <w:top w:val="single" w:sz="4" w:space="0" w:color="auto"/>
              <w:left w:val="single" w:sz="4" w:space="0" w:color="auto"/>
              <w:bottom w:val="single" w:sz="4" w:space="0" w:color="auto"/>
              <w:right w:val="single" w:sz="4" w:space="0" w:color="auto"/>
            </w:tcBorders>
            <w:shd w:val="clear" w:color="auto" w:fill="FFCC66"/>
            <w:vAlign w:val="center"/>
          </w:tcPr>
          <w:p w14:paraId="00E4D32F"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METAS OPERACIONAIS</w:t>
            </w:r>
          </w:p>
        </w:tc>
        <w:tc>
          <w:tcPr>
            <w:tcW w:w="1141" w:type="dxa"/>
            <w:vMerge w:val="restart"/>
            <w:tcBorders>
              <w:top w:val="single" w:sz="4" w:space="0" w:color="auto"/>
              <w:left w:val="single" w:sz="4" w:space="0" w:color="auto"/>
              <w:bottom w:val="single" w:sz="4" w:space="0" w:color="auto"/>
              <w:right w:val="single" w:sz="4" w:space="0" w:color="auto"/>
            </w:tcBorders>
            <w:shd w:val="clear" w:color="auto" w:fill="FFCC66"/>
            <w:vAlign w:val="center"/>
          </w:tcPr>
          <w:p w14:paraId="658653DD"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UGR</w:t>
            </w:r>
          </w:p>
        </w:tc>
      </w:tr>
      <w:tr w:rsidR="00BD6459" w:rsidRPr="001C113F" w14:paraId="6C4EB66C" w14:textId="77777777" w:rsidTr="00C87E3F">
        <w:tc>
          <w:tcPr>
            <w:tcW w:w="1454" w:type="dxa"/>
            <w:vMerge/>
            <w:tcBorders>
              <w:top w:val="single" w:sz="4" w:space="0" w:color="auto"/>
              <w:left w:val="single" w:sz="4" w:space="0" w:color="auto"/>
              <w:bottom w:val="single" w:sz="4" w:space="0" w:color="auto"/>
              <w:right w:val="single" w:sz="4" w:space="0" w:color="auto"/>
            </w:tcBorders>
            <w:shd w:val="clear" w:color="auto" w:fill="FFCC66"/>
          </w:tcPr>
          <w:p w14:paraId="219CCEDA" w14:textId="77777777" w:rsidR="00BD6459" w:rsidRPr="00C87EDA" w:rsidRDefault="00BD6459" w:rsidP="00D36EED">
            <w:pPr>
              <w:jc w:val="center"/>
              <w:rPr>
                <w:rFonts w:ascii="Arial Narrow" w:hAnsi="Arial Narrow"/>
                <w:sz w:val="20"/>
                <w:szCs w:val="20"/>
              </w:rPr>
            </w:pPr>
          </w:p>
        </w:tc>
        <w:tc>
          <w:tcPr>
            <w:tcW w:w="5946" w:type="dxa"/>
            <w:vMerge/>
            <w:tcBorders>
              <w:top w:val="single" w:sz="4" w:space="0" w:color="auto"/>
              <w:left w:val="single" w:sz="4" w:space="0" w:color="auto"/>
              <w:bottom w:val="single" w:sz="4" w:space="0" w:color="auto"/>
              <w:right w:val="single" w:sz="4" w:space="0" w:color="auto"/>
            </w:tcBorders>
            <w:shd w:val="clear" w:color="auto" w:fill="FFCC66"/>
          </w:tcPr>
          <w:p w14:paraId="17B83BDE" w14:textId="77777777" w:rsidR="00BD6459" w:rsidRPr="00C87EDA" w:rsidRDefault="00BD6459" w:rsidP="00D36EED">
            <w:pPr>
              <w:jc w:val="center"/>
              <w:rPr>
                <w:rFonts w:ascii="Arial Narrow" w:hAnsi="Arial Narrow"/>
                <w:sz w:val="20"/>
                <w:szCs w:val="20"/>
              </w:rPr>
            </w:pPr>
          </w:p>
        </w:tc>
        <w:tc>
          <w:tcPr>
            <w:tcW w:w="5670" w:type="dxa"/>
            <w:gridSpan w:val="10"/>
            <w:tcBorders>
              <w:top w:val="single" w:sz="4" w:space="0" w:color="auto"/>
              <w:left w:val="single" w:sz="4" w:space="0" w:color="auto"/>
              <w:bottom w:val="single" w:sz="4" w:space="0" w:color="auto"/>
              <w:right w:val="single" w:sz="4" w:space="0" w:color="auto"/>
            </w:tcBorders>
            <w:shd w:val="clear" w:color="auto" w:fill="FFCC66"/>
          </w:tcPr>
          <w:p w14:paraId="11DD6FBE"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ABRANGÊNCIA NO PDI</w:t>
            </w:r>
          </w:p>
        </w:tc>
        <w:tc>
          <w:tcPr>
            <w:tcW w:w="1141" w:type="dxa"/>
            <w:vMerge/>
            <w:tcBorders>
              <w:top w:val="single" w:sz="4" w:space="0" w:color="auto"/>
              <w:left w:val="single" w:sz="4" w:space="0" w:color="auto"/>
              <w:bottom w:val="single" w:sz="4" w:space="0" w:color="auto"/>
              <w:right w:val="single" w:sz="4" w:space="0" w:color="auto"/>
            </w:tcBorders>
            <w:shd w:val="clear" w:color="auto" w:fill="FFCC66"/>
          </w:tcPr>
          <w:p w14:paraId="7714996C" w14:textId="77777777" w:rsidR="00BD6459" w:rsidRPr="0074481D" w:rsidRDefault="00BD6459" w:rsidP="00D36EED">
            <w:pPr>
              <w:rPr>
                <w:b/>
                <w:sz w:val="16"/>
                <w:szCs w:val="16"/>
              </w:rPr>
            </w:pPr>
          </w:p>
        </w:tc>
      </w:tr>
      <w:tr w:rsidR="00BD6459" w:rsidRPr="001C113F" w14:paraId="23880F63" w14:textId="77777777" w:rsidTr="00C87E3F">
        <w:tc>
          <w:tcPr>
            <w:tcW w:w="1454" w:type="dxa"/>
            <w:vMerge/>
            <w:tcBorders>
              <w:top w:val="single" w:sz="4" w:space="0" w:color="auto"/>
              <w:left w:val="single" w:sz="4" w:space="0" w:color="auto"/>
              <w:bottom w:val="single" w:sz="4" w:space="0" w:color="auto"/>
              <w:right w:val="single" w:sz="4" w:space="0" w:color="auto"/>
            </w:tcBorders>
            <w:shd w:val="clear" w:color="auto" w:fill="FFCC66"/>
          </w:tcPr>
          <w:p w14:paraId="22B9468C" w14:textId="77777777" w:rsidR="00BD6459" w:rsidRPr="00C87EDA" w:rsidRDefault="00BD6459" w:rsidP="00D36EED">
            <w:pPr>
              <w:jc w:val="center"/>
              <w:rPr>
                <w:rFonts w:ascii="Arial Narrow" w:hAnsi="Arial Narrow"/>
                <w:sz w:val="20"/>
                <w:szCs w:val="20"/>
              </w:rPr>
            </w:pPr>
          </w:p>
        </w:tc>
        <w:tc>
          <w:tcPr>
            <w:tcW w:w="5946" w:type="dxa"/>
            <w:vMerge/>
            <w:tcBorders>
              <w:top w:val="single" w:sz="4" w:space="0" w:color="auto"/>
              <w:left w:val="single" w:sz="4" w:space="0" w:color="auto"/>
              <w:bottom w:val="single" w:sz="4" w:space="0" w:color="auto"/>
              <w:right w:val="single" w:sz="4" w:space="0" w:color="auto"/>
            </w:tcBorders>
            <w:shd w:val="clear" w:color="auto" w:fill="FFCC66"/>
          </w:tcPr>
          <w:p w14:paraId="38D41F55" w14:textId="77777777" w:rsidR="00BD6459" w:rsidRPr="00C87EDA" w:rsidRDefault="00BD6459" w:rsidP="00D36EED">
            <w:pPr>
              <w:jc w:val="center"/>
              <w:rPr>
                <w:rFonts w:ascii="Arial Narrow" w:hAnsi="Arial Narrow"/>
                <w:sz w:val="20"/>
                <w:szCs w:val="20"/>
              </w:rPr>
            </w:pPr>
          </w:p>
        </w:tc>
        <w:tc>
          <w:tcPr>
            <w:tcW w:w="1130" w:type="dxa"/>
            <w:gridSpan w:val="2"/>
            <w:tcBorders>
              <w:top w:val="single" w:sz="4" w:space="0" w:color="auto"/>
              <w:left w:val="single" w:sz="4" w:space="0" w:color="auto"/>
              <w:bottom w:val="single" w:sz="4" w:space="0" w:color="auto"/>
              <w:right w:val="single" w:sz="4" w:space="0" w:color="auto"/>
            </w:tcBorders>
            <w:shd w:val="clear" w:color="auto" w:fill="FFCC66"/>
          </w:tcPr>
          <w:p w14:paraId="3CC2DBBE"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2016</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CC66"/>
          </w:tcPr>
          <w:p w14:paraId="1A74D607"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2017</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CC66"/>
          </w:tcPr>
          <w:p w14:paraId="0F438165"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2018</w:t>
            </w:r>
          </w:p>
        </w:tc>
        <w:tc>
          <w:tcPr>
            <w:tcW w:w="1142" w:type="dxa"/>
            <w:gridSpan w:val="2"/>
            <w:tcBorders>
              <w:top w:val="single" w:sz="4" w:space="0" w:color="auto"/>
              <w:left w:val="single" w:sz="4" w:space="0" w:color="auto"/>
              <w:bottom w:val="single" w:sz="4" w:space="0" w:color="auto"/>
              <w:right w:val="single" w:sz="4" w:space="0" w:color="auto"/>
            </w:tcBorders>
            <w:shd w:val="clear" w:color="auto" w:fill="FFCC66"/>
          </w:tcPr>
          <w:p w14:paraId="2BC7B1AC"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2019</w:t>
            </w:r>
          </w:p>
        </w:tc>
        <w:tc>
          <w:tcPr>
            <w:tcW w:w="1130" w:type="dxa"/>
            <w:gridSpan w:val="2"/>
            <w:tcBorders>
              <w:top w:val="single" w:sz="4" w:space="0" w:color="auto"/>
              <w:left w:val="single" w:sz="4" w:space="0" w:color="auto"/>
              <w:bottom w:val="single" w:sz="4" w:space="0" w:color="auto"/>
              <w:right w:val="single" w:sz="4" w:space="0" w:color="auto"/>
            </w:tcBorders>
            <w:shd w:val="clear" w:color="auto" w:fill="FFCC66"/>
          </w:tcPr>
          <w:p w14:paraId="26F7CCE2"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2020</w:t>
            </w:r>
          </w:p>
        </w:tc>
        <w:tc>
          <w:tcPr>
            <w:tcW w:w="1141" w:type="dxa"/>
            <w:vMerge/>
            <w:tcBorders>
              <w:top w:val="single" w:sz="4" w:space="0" w:color="auto"/>
              <w:left w:val="single" w:sz="4" w:space="0" w:color="auto"/>
              <w:bottom w:val="single" w:sz="4" w:space="0" w:color="auto"/>
              <w:right w:val="single" w:sz="4" w:space="0" w:color="auto"/>
            </w:tcBorders>
            <w:shd w:val="clear" w:color="auto" w:fill="FFCC66"/>
          </w:tcPr>
          <w:p w14:paraId="0B7BB2D3" w14:textId="77777777" w:rsidR="00BD6459" w:rsidRPr="0074481D" w:rsidRDefault="00BD6459" w:rsidP="00D36EED">
            <w:pPr>
              <w:rPr>
                <w:b/>
                <w:sz w:val="16"/>
                <w:szCs w:val="16"/>
              </w:rPr>
            </w:pPr>
          </w:p>
        </w:tc>
      </w:tr>
      <w:tr w:rsidR="00BD6459" w:rsidRPr="001C113F" w14:paraId="5192EB5D" w14:textId="77777777" w:rsidTr="00C87E3F">
        <w:tc>
          <w:tcPr>
            <w:tcW w:w="1454" w:type="dxa"/>
            <w:vMerge/>
            <w:tcBorders>
              <w:top w:val="single" w:sz="4" w:space="0" w:color="auto"/>
              <w:left w:val="single" w:sz="4" w:space="0" w:color="auto"/>
              <w:bottom w:val="single" w:sz="4" w:space="0" w:color="auto"/>
              <w:right w:val="single" w:sz="4" w:space="0" w:color="auto"/>
            </w:tcBorders>
            <w:shd w:val="clear" w:color="auto" w:fill="FFCC66"/>
          </w:tcPr>
          <w:p w14:paraId="35C30E6D" w14:textId="77777777" w:rsidR="00BD6459" w:rsidRPr="00C87EDA" w:rsidRDefault="00BD6459" w:rsidP="00D36EED">
            <w:pPr>
              <w:jc w:val="center"/>
              <w:rPr>
                <w:rFonts w:ascii="Arial Narrow" w:hAnsi="Arial Narrow"/>
                <w:sz w:val="20"/>
                <w:szCs w:val="20"/>
              </w:rPr>
            </w:pPr>
          </w:p>
        </w:tc>
        <w:tc>
          <w:tcPr>
            <w:tcW w:w="5946" w:type="dxa"/>
            <w:vMerge/>
            <w:tcBorders>
              <w:top w:val="single" w:sz="4" w:space="0" w:color="auto"/>
              <w:left w:val="single" w:sz="4" w:space="0" w:color="auto"/>
              <w:bottom w:val="single" w:sz="4" w:space="0" w:color="auto"/>
              <w:right w:val="single" w:sz="4" w:space="0" w:color="auto"/>
            </w:tcBorders>
            <w:shd w:val="clear" w:color="auto" w:fill="FFCC66"/>
          </w:tcPr>
          <w:p w14:paraId="170D2DB0" w14:textId="77777777" w:rsidR="00BD6459" w:rsidRPr="00C87EDA" w:rsidRDefault="00BD6459" w:rsidP="00D36EED">
            <w:pPr>
              <w:jc w:val="center"/>
              <w:rPr>
                <w:rFonts w:ascii="Arial Narrow" w:hAnsi="Arial Narrow"/>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6F9E745A"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1</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63" w:type="dxa"/>
            <w:tcBorders>
              <w:top w:val="single" w:sz="4" w:space="0" w:color="auto"/>
              <w:left w:val="single" w:sz="4" w:space="0" w:color="auto"/>
              <w:bottom w:val="single" w:sz="4" w:space="0" w:color="auto"/>
              <w:right w:val="single" w:sz="4" w:space="0" w:color="auto"/>
            </w:tcBorders>
            <w:shd w:val="clear" w:color="auto" w:fill="FFCC66"/>
          </w:tcPr>
          <w:p w14:paraId="2CE2A279"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71" w:type="dxa"/>
            <w:tcBorders>
              <w:top w:val="single" w:sz="4" w:space="0" w:color="auto"/>
              <w:left w:val="single" w:sz="4" w:space="0" w:color="auto"/>
              <w:bottom w:val="single" w:sz="4" w:space="0" w:color="auto"/>
              <w:right w:val="single" w:sz="4" w:space="0" w:color="auto"/>
            </w:tcBorders>
            <w:shd w:val="clear" w:color="auto" w:fill="FFCC66"/>
          </w:tcPr>
          <w:p w14:paraId="0D7FC684"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1</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63" w:type="dxa"/>
            <w:tcBorders>
              <w:top w:val="single" w:sz="4" w:space="0" w:color="auto"/>
              <w:left w:val="single" w:sz="4" w:space="0" w:color="auto"/>
              <w:bottom w:val="single" w:sz="4" w:space="0" w:color="auto"/>
              <w:right w:val="single" w:sz="4" w:space="0" w:color="auto"/>
            </w:tcBorders>
            <w:shd w:val="clear" w:color="auto" w:fill="FFCC66"/>
          </w:tcPr>
          <w:p w14:paraId="79EF5F29"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71" w:type="dxa"/>
            <w:tcBorders>
              <w:top w:val="single" w:sz="4" w:space="0" w:color="auto"/>
              <w:left w:val="single" w:sz="4" w:space="0" w:color="auto"/>
              <w:bottom w:val="single" w:sz="4" w:space="0" w:color="auto"/>
              <w:right w:val="single" w:sz="4" w:space="0" w:color="auto"/>
            </w:tcBorders>
            <w:shd w:val="clear" w:color="auto" w:fill="FFCC66"/>
          </w:tcPr>
          <w:p w14:paraId="6F22A459"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1</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63" w:type="dxa"/>
            <w:tcBorders>
              <w:top w:val="single" w:sz="4" w:space="0" w:color="auto"/>
              <w:left w:val="single" w:sz="4" w:space="0" w:color="auto"/>
              <w:bottom w:val="single" w:sz="4" w:space="0" w:color="auto"/>
              <w:right w:val="single" w:sz="4" w:space="0" w:color="auto"/>
            </w:tcBorders>
            <w:shd w:val="clear" w:color="auto" w:fill="FFCC66"/>
          </w:tcPr>
          <w:p w14:paraId="1F07DF4C"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71" w:type="dxa"/>
            <w:tcBorders>
              <w:top w:val="single" w:sz="4" w:space="0" w:color="auto"/>
              <w:left w:val="single" w:sz="4" w:space="0" w:color="auto"/>
              <w:bottom w:val="single" w:sz="4" w:space="0" w:color="auto"/>
              <w:right w:val="single" w:sz="4" w:space="0" w:color="auto"/>
            </w:tcBorders>
            <w:shd w:val="clear" w:color="auto" w:fill="FFCC66"/>
          </w:tcPr>
          <w:p w14:paraId="0C0E2EEB"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1</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71" w:type="dxa"/>
            <w:tcBorders>
              <w:top w:val="single" w:sz="4" w:space="0" w:color="auto"/>
              <w:left w:val="single" w:sz="4" w:space="0" w:color="auto"/>
              <w:bottom w:val="single" w:sz="4" w:space="0" w:color="auto"/>
              <w:right w:val="single" w:sz="4" w:space="0" w:color="auto"/>
            </w:tcBorders>
            <w:shd w:val="clear" w:color="auto" w:fill="FFCC66"/>
          </w:tcPr>
          <w:p w14:paraId="172AABB7"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63" w:type="dxa"/>
            <w:tcBorders>
              <w:top w:val="single" w:sz="4" w:space="0" w:color="auto"/>
              <w:left w:val="single" w:sz="4" w:space="0" w:color="auto"/>
              <w:bottom w:val="single" w:sz="4" w:space="0" w:color="auto"/>
              <w:right w:val="single" w:sz="4" w:space="0" w:color="auto"/>
            </w:tcBorders>
            <w:shd w:val="clear" w:color="auto" w:fill="FFCC66"/>
          </w:tcPr>
          <w:p w14:paraId="5B0A43C0"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1</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567" w:type="dxa"/>
            <w:tcBorders>
              <w:top w:val="single" w:sz="4" w:space="0" w:color="auto"/>
              <w:left w:val="single" w:sz="4" w:space="0" w:color="auto"/>
              <w:bottom w:val="single" w:sz="4" w:space="0" w:color="auto"/>
              <w:right w:val="single" w:sz="4" w:space="0" w:color="auto"/>
            </w:tcBorders>
            <w:shd w:val="clear" w:color="auto" w:fill="FFCC66"/>
          </w:tcPr>
          <w:p w14:paraId="33D60666" w14:textId="77777777" w:rsidR="00BD6459" w:rsidRPr="00C87EDA" w:rsidRDefault="00BD6459" w:rsidP="00D36EED">
            <w:pPr>
              <w:jc w:val="center"/>
              <w:rPr>
                <w:rFonts w:ascii="Arial Narrow" w:hAnsi="Arial Narrow"/>
                <w:b/>
                <w:sz w:val="20"/>
                <w:szCs w:val="20"/>
              </w:rPr>
            </w:pPr>
            <w:r w:rsidRPr="00C87EDA">
              <w:rPr>
                <w:rFonts w:ascii="Arial Narrow" w:hAnsi="Arial Narrow"/>
                <w:b/>
                <w:sz w:val="20"/>
                <w:szCs w:val="20"/>
              </w:rPr>
              <w:t>2</w:t>
            </w:r>
            <w:r w:rsidRPr="00C87EDA">
              <w:rPr>
                <w:rFonts w:ascii="Arial Narrow" w:hAnsi="Arial Narrow"/>
                <w:b/>
                <w:sz w:val="20"/>
                <w:szCs w:val="20"/>
              </w:rPr>
              <w:sym w:font="Symbol" w:char="F0B0"/>
            </w:r>
            <w:r w:rsidRPr="00C87EDA">
              <w:rPr>
                <w:rFonts w:ascii="Arial Narrow" w:hAnsi="Arial Narrow"/>
                <w:b/>
                <w:sz w:val="20"/>
                <w:szCs w:val="20"/>
              </w:rPr>
              <w:t xml:space="preserve"> Sem</w:t>
            </w:r>
          </w:p>
        </w:tc>
        <w:tc>
          <w:tcPr>
            <w:tcW w:w="1141" w:type="dxa"/>
            <w:vMerge/>
            <w:tcBorders>
              <w:top w:val="single" w:sz="4" w:space="0" w:color="auto"/>
              <w:left w:val="single" w:sz="4" w:space="0" w:color="auto"/>
              <w:bottom w:val="single" w:sz="4" w:space="0" w:color="auto"/>
              <w:right w:val="single" w:sz="4" w:space="0" w:color="auto"/>
            </w:tcBorders>
            <w:shd w:val="clear" w:color="auto" w:fill="FFCC66"/>
          </w:tcPr>
          <w:p w14:paraId="34C0553E" w14:textId="77777777" w:rsidR="00BD6459" w:rsidRPr="0074481D" w:rsidRDefault="00BD6459" w:rsidP="00D36EED">
            <w:pPr>
              <w:rPr>
                <w:b/>
                <w:sz w:val="16"/>
                <w:szCs w:val="16"/>
              </w:rPr>
            </w:pPr>
          </w:p>
        </w:tc>
      </w:tr>
      <w:tr w:rsidR="00BD6459" w:rsidRPr="001C113F" w14:paraId="5839DC2F"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0C5C1F56"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52AE3D5"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Implantar laboratórios de pesquisa e extensão para a atuação dos docentes do curso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1973480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563" w:type="dxa"/>
            <w:tcBorders>
              <w:top w:val="single" w:sz="4" w:space="0" w:color="auto"/>
              <w:left w:val="single" w:sz="4" w:space="0" w:color="auto"/>
              <w:bottom w:val="single" w:sz="4" w:space="0" w:color="auto"/>
              <w:right w:val="single" w:sz="4" w:space="0" w:color="auto"/>
            </w:tcBorders>
            <w:vAlign w:val="center"/>
          </w:tcPr>
          <w:p w14:paraId="76A02D9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71" w:type="dxa"/>
            <w:tcBorders>
              <w:top w:val="single" w:sz="4" w:space="0" w:color="auto"/>
              <w:left w:val="single" w:sz="4" w:space="0" w:color="auto"/>
              <w:bottom w:val="single" w:sz="4" w:space="0" w:color="auto"/>
              <w:right w:val="single" w:sz="4" w:space="0" w:color="auto"/>
            </w:tcBorders>
            <w:vAlign w:val="center"/>
          </w:tcPr>
          <w:p w14:paraId="7A01879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63" w:type="dxa"/>
            <w:tcBorders>
              <w:top w:val="single" w:sz="4" w:space="0" w:color="auto"/>
              <w:left w:val="single" w:sz="4" w:space="0" w:color="auto"/>
              <w:bottom w:val="single" w:sz="4" w:space="0" w:color="auto"/>
              <w:right w:val="single" w:sz="4" w:space="0" w:color="auto"/>
            </w:tcBorders>
            <w:vAlign w:val="center"/>
          </w:tcPr>
          <w:p w14:paraId="27BAA8C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71" w:type="dxa"/>
            <w:tcBorders>
              <w:top w:val="single" w:sz="4" w:space="0" w:color="auto"/>
              <w:left w:val="single" w:sz="4" w:space="0" w:color="auto"/>
              <w:bottom w:val="single" w:sz="4" w:space="0" w:color="auto"/>
              <w:right w:val="single" w:sz="4" w:space="0" w:color="auto"/>
            </w:tcBorders>
            <w:vAlign w:val="center"/>
          </w:tcPr>
          <w:p w14:paraId="3EEACCA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63" w:type="dxa"/>
            <w:tcBorders>
              <w:top w:val="single" w:sz="4" w:space="0" w:color="auto"/>
              <w:left w:val="single" w:sz="4" w:space="0" w:color="auto"/>
              <w:bottom w:val="single" w:sz="4" w:space="0" w:color="auto"/>
              <w:right w:val="single" w:sz="4" w:space="0" w:color="auto"/>
            </w:tcBorders>
            <w:vAlign w:val="center"/>
          </w:tcPr>
          <w:p w14:paraId="50BA69D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71" w:type="dxa"/>
            <w:tcBorders>
              <w:top w:val="single" w:sz="4" w:space="0" w:color="auto"/>
              <w:left w:val="single" w:sz="4" w:space="0" w:color="auto"/>
              <w:bottom w:val="single" w:sz="4" w:space="0" w:color="auto"/>
              <w:right w:val="single" w:sz="4" w:space="0" w:color="auto"/>
            </w:tcBorders>
            <w:vAlign w:val="center"/>
          </w:tcPr>
          <w:p w14:paraId="1A7ABC3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71" w:type="dxa"/>
            <w:tcBorders>
              <w:top w:val="single" w:sz="4" w:space="0" w:color="auto"/>
              <w:left w:val="single" w:sz="4" w:space="0" w:color="auto"/>
              <w:bottom w:val="single" w:sz="4" w:space="0" w:color="auto"/>
              <w:right w:val="single" w:sz="4" w:space="0" w:color="auto"/>
            </w:tcBorders>
            <w:vAlign w:val="center"/>
          </w:tcPr>
          <w:p w14:paraId="7193476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63" w:type="dxa"/>
            <w:tcBorders>
              <w:top w:val="single" w:sz="4" w:space="0" w:color="auto"/>
              <w:left w:val="single" w:sz="4" w:space="0" w:color="auto"/>
              <w:bottom w:val="single" w:sz="4" w:space="0" w:color="auto"/>
              <w:right w:val="single" w:sz="4" w:space="0" w:color="auto"/>
            </w:tcBorders>
            <w:vAlign w:val="center"/>
          </w:tcPr>
          <w:p w14:paraId="3A27D1F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67" w:type="dxa"/>
            <w:tcBorders>
              <w:top w:val="single" w:sz="4" w:space="0" w:color="auto"/>
              <w:left w:val="single" w:sz="4" w:space="0" w:color="auto"/>
              <w:bottom w:val="single" w:sz="4" w:space="0" w:color="auto"/>
              <w:right w:val="single" w:sz="4" w:space="0" w:color="auto"/>
            </w:tcBorders>
            <w:vAlign w:val="center"/>
          </w:tcPr>
          <w:p w14:paraId="24AF324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1141" w:type="dxa"/>
            <w:vMerge w:val="restart"/>
            <w:tcBorders>
              <w:top w:val="single" w:sz="4" w:space="0" w:color="auto"/>
              <w:left w:val="single" w:sz="4" w:space="0" w:color="auto"/>
              <w:bottom w:val="single" w:sz="4" w:space="0" w:color="auto"/>
              <w:right w:val="single" w:sz="4" w:space="0" w:color="auto"/>
            </w:tcBorders>
            <w:vAlign w:val="center"/>
          </w:tcPr>
          <w:p w14:paraId="702861B9"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Comitê de graduação e NDE's e Coordenação de Curso</w:t>
            </w:r>
          </w:p>
        </w:tc>
      </w:tr>
      <w:tr w:rsidR="00BD6459" w:rsidRPr="001C113F" w14:paraId="51FB3170"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3EC0D928"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757A475"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Reorganização da estrutura administrativa de forma a tornar laboratórios e núcleos de pesquisa e extensão diretamente vinculados à Coordenação do Curso de Graduação, tornando-os hierarquicamente respondendo à coordenação de curso.</w:t>
            </w:r>
          </w:p>
        </w:tc>
        <w:tc>
          <w:tcPr>
            <w:tcW w:w="567" w:type="dxa"/>
            <w:tcBorders>
              <w:top w:val="single" w:sz="4" w:space="0" w:color="auto"/>
              <w:left w:val="single" w:sz="4" w:space="0" w:color="auto"/>
              <w:bottom w:val="single" w:sz="4" w:space="0" w:color="auto"/>
              <w:right w:val="single" w:sz="4" w:space="0" w:color="auto"/>
            </w:tcBorders>
            <w:vAlign w:val="center"/>
          </w:tcPr>
          <w:p w14:paraId="484CD69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6D0967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B298E5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1445F55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AE2201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FF5D42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4D8555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A4F233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907577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39B4342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51415232" w14:textId="77777777" w:rsidR="00BD6459" w:rsidRPr="00CB3958" w:rsidRDefault="00BD6459" w:rsidP="00D36EED">
            <w:pPr>
              <w:jc w:val="center"/>
              <w:rPr>
                <w:rFonts w:ascii="Arial Narrow" w:hAnsi="Arial Narrow"/>
                <w:sz w:val="20"/>
                <w:szCs w:val="20"/>
              </w:rPr>
            </w:pPr>
          </w:p>
        </w:tc>
      </w:tr>
      <w:tr w:rsidR="00BD6459" w:rsidRPr="001C113F" w14:paraId="5D97879A"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2CA47765"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3C853223"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Criação de 03 laboratórios temáticos de pesquisa e extensão para atender </w:t>
            </w:r>
            <w:r w:rsidRPr="00C87EDA">
              <w:rPr>
                <w:rFonts w:ascii="Arial Narrow" w:hAnsi="Arial Narrow"/>
                <w:sz w:val="20"/>
                <w:szCs w:val="20"/>
              </w:rPr>
              <w:lastRenderedPageBreak/>
              <w:t>09 docentes do curso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5CE1376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lastRenderedPageBreak/>
              <w:t>0</w:t>
            </w:r>
          </w:p>
        </w:tc>
        <w:tc>
          <w:tcPr>
            <w:tcW w:w="563" w:type="dxa"/>
            <w:tcBorders>
              <w:top w:val="single" w:sz="4" w:space="0" w:color="auto"/>
              <w:left w:val="single" w:sz="4" w:space="0" w:color="auto"/>
              <w:bottom w:val="single" w:sz="4" w:space="0" w:color="auto"/>
              <w:right w:val="single" w:sz="4" w:space="0" w:color="auto"/>
            </w:tcBorders>
            <w:vAlign w:val="center"/>
          </w:tcPr>
          <w:p w14:paraId="4716C68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4FCB02A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A31CA2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3256CA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DC5E96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C98111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0D4CF8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F29AFD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4D4C212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7CA19329" w14:textId="77777777" w:rsidR="00BD6459" w:rsidRPr="00CB3958" w:rsidRDefault="00BD6459" w:rsidP="00D36EED">
            <w:pPr>
              <w:jc w:val="center"/>
              <w:rPr>
                <w:rFonts w:ascii="Arial Narrow" w:hAnsi="Arial Narrow"/>
                <w:sz w:val="20"/>
                <w:szCs w:val="20"/>
              </w:rPr>
            </w:pPr>
          </w:p>
        </w:tc>
      </w:tr>
      <w:tr w:rsidR="00BD6459" w:rsidRPr="001C113F" w14:paraId="53106EC5"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1939F497"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5F690FEF"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Implantar sala para os acadêmicos que desenvolvem atividades de trabalho de conclusão de curso – pr</w:t>
            </w:r>
            <w:r>
              <w:rPr>
                <w:rFonts w:ascii="Arial Narrow" w:hAnsi="Arial Narrow"/>
                <w:sz w:val="20"/>
                <w:szCs w:val="20"/>
              </w:rPr>
              <w:t>ojetos de graduação I e II (Sl.</w:t>
            </w:r>
            <w:r w:rsidRPr="00C87EDA">
              <w:rPr>
                <w:rFonts w:ascii="Arial Narrow" w:hAnsi="Arial Narrow"/>
                <w:sz w:val="20"/>
                <w:szCs w:val="20"/>
              </w:rPr>
              <w:t xml:space="preserve"> 25, Bl</w:t>
            </w:r>
            <w:r>
              <w:rPr>
                <w:rFonts w:ascii="Arial Narrow" w:hAnsi="Arial Narrow"/>
                <w:sz w:val="20"/>
                <w:szCs w:val="20"/>
              </w:rPr>
              <w:t>. 3</w:t>
            </w:r>
            <w:r w:rsidRPr="00C87EDA">
              <w:rPr>
                <w:rFonts w:ascii="Arial Narrow" w:hAnsi="Arial Narrow"/>
                <w:sz w:val="20"/>
                <w:szCs w:val="20"/>
              </w:rPr>
              <w:t>)</w:t>
            </w:r>
          </w:p>
        </w:tc>
        <w:tc>
          <w:tcPr>
            <w:tcW w:w="567" w:type="dxa"/>
            <w:tcBorders>
              <w:top w:val="single" w:sz="4" w:space="0" w:color="auto"/>
              <w:left w:val="single" w:sz="4" w:space="0" w:color="auto"/>
              <w:bottom w:val="single" w:sz="4" w:space="0" w:color="auto"/>
              <w:right w:val="single" w:sz="4" w:space="0" w:color="auto"/>
            </w:tcBorders>
            <w:vAlign w:val="center"/>
          </w:tcPr>
          <w:p w14:paraId="5C951DD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FA5942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E322D2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5FA405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C829B6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98F88F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28561F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20B0CA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CF2368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1323495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4BC15616" w14:textId="77777777" w:rsidR="00BD6459" w:rsidRPr="00CB3958" w:rsidRDefault="00BD6459" w:rsidP="00D36EED">
            <w:pPr>
              <w:jc w:val="center"/>
              <w:rPr>
                <w:rFonts w:ascii="Arial Narrow" w:hAnsi="Arial Narrow"/>
                <w:sz w:val="20"/>
                <w:szCs w:val="20"/>
              </w:rPr>
            </w:pPr>
          </w:p>
        </w:tc>
      </w:tr>
      <w:tr w:rsidR="00BD6459" w:rsidRPr="001C113F" w14:paraId="3041049F"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3876612C"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307A9426"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Implantar sala para os acadêmicos que desenvolvem atividades do estágio supervisionado</w:t>
            </w:r>
            <w:r>
              <w:rPr>
                <w:rFonts w:ascii="Arial Narrow" w:hAnsi="Arial Narrow"/>
                <w:sz w:val="20"/>
                <w:szCs w:val="20"/>
              </w:rPr>
              <w:t xml:space="preserve"> obrigatório (Sl. 7, Bl. 3</w:t>
            </w:r>
            <w:r w:rsidRPr="00C87EDA">
              <w:rPr>
                <w:rFonts w:ascii="Arial Narrow" w:hAnsi="Arial Narrow"/>
                <w:sz w:val="20"/>
                <w:szCs w:val="20"/>
              </w:rPr>
              <w:t>)</w:t>
            </w:r>
          </w:p>
        </w:tc>
        <w:tc>
          <w:tcPr>
            <w:tcW w:w="567" w:type="dxa"/>
            <w:tcBorders>
              <w:top w:val="single" w:sz="4" w:space="0" w:color="auto"/>
              <w:left w:val="single" w:sz="4" w:space="0" w:color="auto"/>
              <w:bottom w:val="single" w:sz="4" w:space="0" w:color="auto"/>
              <w:right w:val="single" w:sz="4" w:space="0" w:color="auto"/>
            </w:tcBorders>
            <w:vAlign w:val="center"/>
          </w:tcPr>
          <w:p w14:paraId="6992545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DBB567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6F0F58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65086E9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F87B7A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49D53D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2A7291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1E02F1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07BA07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51C7993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714CF432" w14:textId="77777777" w:rsidR="00BD6459" w:rsidRPr="00CB3958" w:rsidRDefault="00BD6459" w:rsidP="00D36EED">
            <w:pPr>
              <w:jc w:val="center"/>
              <w:rPr>
                <w:rFonts w:ascii="Arial Narrow" w:hAnsi="Arial Narrow"/>
                <w:sz w:val="20"/>
                <w:szCs w:val="20"/>
              </w:rPr>
            </w:pPr>
          </w:p>
        </w:tc>
      </w:tr>
      <w:tr w:rsidR="00BD6459" w:rsidRPr="001C113F" w14:paraId="3DBB36EA"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495B1550"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64D77D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Implantar uma sala de convivência para finalidade acadêmica no es</w:t>
            </w:r>
            <w:r>
              <w:rPr>
                <w:rFonts w:ascii="Arial Narrow" w:hAnsi="Arial Narrow"/>
                <w:sz w:val="20"/>
                <w:szCs w:val="20"/>
              </w:rPr>
              <w:t>paço de convivência do Bl. 3</w:t>
            </w:r>
            <w:r w:rsidRPr="00C87EDA">
              <w:rPr>
                <w:rFonts w:ascii="Arial Narrow" w:hAnsi="Arial Narrow"/>
                <w:sz w:val="20"/>
                <w:szCs w:val="20"/>
              </w:rPr>
              <w:t xml:space="preserve"> (lado serra) </w:t>
            </w:r>
            <w:r>
              <w:rPr>
                <w:rFonts w:ascii="Arial Narrow" w:hAnsi="Arial Narrow"/>
                <w:sz w:val="20"/>
                <w:szCs w:val="20"/>
              </w:rPr>
              <w:t>como</w:t>
            </w:r>
            <w:r w:rsidRPr="00C87EDA">
              <w:rPr>
                <w:rFonts w:ascii="Arial Narrow" w:hAnsi="Arial Narrow"/>
                <w:sz w:val="20"/>
                <w:szCs w:val="20"/>
              </w:rPr>
              <w:t xml:space="preserve"> área de estudo dos acadêmicos do Curso de Ciência da Computação sob gerência da coordenação do curso.</w:t>
            </w:r>
          </w:p>
        </w:tc>
        <w:tc>
          <w:tcPr>
            <w:tcW w:w="567" w:type="dxa"/>
            <w:tcBorders>
              <w:top w:val="single" w:sz="4" w:space="0" w:color="auto"/>
              <w:left w:val="single" w:sz="4" w:space="0" w:color="auto"/>
              <w:bottom w:val="single" w:sz="4" w:space="0" w:color="auto"/>
              <w:right w:val="single" w:sz="4" w:space="0" w:color="auto"/>
            </w:tcBorders>
            <w:vAlign w:val="center"/>
          </w:tcPr>
          <w:p w14:paraId="24FACAB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43FD25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F75BAE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2904BE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34BD56F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EBDADA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DBB9F6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1E02EE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0743BF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662E649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1CD54B6C" w14:textId="77777777" w:rsidR="00BD6459" w:rsidRPr="00CB3958" w:rsidRDefault="00BD6459" w:rsidP="00D36EED">
            <w:pPr>
              <w:jc w:val="center"/>
              <w:rPr>
                <w:rFonts w:ascii="Arial Narrow" w:hAnsi="Arial Narrow"/>
                <w:sz w:val="20"/>
                <w:szCs w:val="20"/>
              </w:rPr>
            </w:pPr>
          </w:p>
        </w:tc>
      </w:tr>
      <w:tr w:rsidR="00BD6459" w:rsidRPr="001C113F" w14:paraId="6BEC31E0"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52369030"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24671D5"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Adquirir equipamentos para a manutenção das aulas práticas do Laboratório de Hardware, com componentes eletrônicos, </w:t>
            </w:r>
            <w:r w:rsidRPr="00863ABC">
              <w:rPr>
                <w:rFonts w:ascii="Arial Narrow" w:hAnsi="Arial Narrow"/>
                <w:i/>
                <w:sz w:val="20"/>
                <w:szCs w:val="20"/>
              </w:rPr>
              <w:t>drones</w:t>
            </w:r>
            <w:r w:rsidRPr="00C87EDA">
              <w:rPr>
                <w:rFonts w:ascii="Arial Narrow" w:hAnsi="Arial Narrow"/>
                <w:sz w:val="20"/>
                <w:szCs w:val="20"/>
              </w:rPr>
              <w:t xml:space="preserve"> e elementos de robótica.</w:t>
            </w:r>
          </w:p>
        </w:tc>
        <w:tc>
          <w:tcPr>
            <w:tcW w:w="567" w:type="dxa"/>
            <w:tcBorders>
              <w:top w:val="single" w:sz="4" w:space="0" w:color="auto"/>
              <w:left w:val="single" w:sz="4" w:space="0" w:color="auto"/>
              <w:bottom w:val="single" w:sz="4" w:space="0" w:color="auto"/>
              <w:right w:val="single" w:sz="4" w:space="0" w:color="auto"/>
            </w:tcBorders>
            <w:vAlign w:val="center"/>
          </w:tcPr>
          <w:p w14:paraId="3389BD8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63923B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191BC90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59FB9EB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2505449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562490A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3CEE51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337453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A67797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EAAC6C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6899B61C" w14:textId="77777777" w:rsidR="00BD6459" w:rsidRPr="00CB3958" w:rsidRDefault="00BD6459" w:rsidP="00D36EED">
            <w:pPr>
              <w:jc w:val="center"/>
              <w:rPr>
                <w:rFonts w:ascii="Arial Narrow" w:hAnsi="Arial Narrow"/>
                <w:sz w:val="20"/>
                <w:szCs w:val="20"/>
              </w:rPr>
            </w:pPr>
          </w:p>
        </w:tc>
      </w:tr>
      <w:tr w:rsidR="00BD6459" w:rsidRPr="001C113F" w14:paraId="685D6343"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5F42592E" w14:textId="77777777" w:rsidR="00BD6459" w:rsidRPr="00C87EDA" w:rsidRDefault="00BD6459" w:rsidP="00D36EED">
            <w:pPr>
              <w:rPr>
                <w:rFonts w:ascii="Arial Narrow" w:hAnsi="Arial Narrow"/>
                <w:sz w:val="20"/>
                <w:szCs w:val="20"/>
              </w:rPr>
            </w:pPr>
            <w:r w:rsidRPr="00C87EDA">
              <w:rPr>
                <w:rFonts w:ascii="Arial Narrow" w:hAnsi="Arial Narrow"/>
                <w:sz w:val="20"/>
                <w:szCs w:val="20"/>
              </w:rPr>
              <w:t>D3.1 - Dimensionar as Ações acadêmico-administrativas considerando as políticas de ensino para os cursos de graduação</w:t>
            </w:r>
          </w:p>
        </w:tc>
        <w:tc>
          <w:tcPr>
            <w:tcW w:w="5946" w:type="dxa"/>
            <w:tcBorders>
              <w:top w:val="single" w:sz="4" w:space="0" w:color="auto"/>
              <w:left w:val="single" w:sz="4" w:space="0" w:color="auto"/>
              <w:bottom w:val="single" w:sz="4" w:space="0" w:color="auto"/>
              <w:right w:val="single" w:sz="4" w:space="0" w:color="auto"/>
            </w:tcBorders>
            <w:vAlign w:val="center"/>
          </w:tcPr>
          <w:p w14:paraId="0F642ED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Adquirir mais salas de aula específica e adaptada com pontos de rede de computadores e energia para as aulas teóricas tecnológicas </w:t>
            </w:r>
            <w:r>
              <w:rPr>
                <w:rFonts w:ascii="Arial Narrow" w:hAnsi="Arial Narrow"/>
                <w:sz w:val="20"/>
                <w:szCs w:val="20"/>
              </w:rPr>
              <w:t>do curso de Ciên</w:t>
            </w:r>
            <w:r w:rsidRPr="00C87EDA">
              <w:rPr>
                <w:rFonts w:ascii="Arial Narrow" w:hAnsi="Arial Narrow"/>
                <w:sz w:val="20"/>
                <w:szCs w:val="20"/>
              </w:rPr>
              <w:t>c</w:t>
            </w:r>
            <w:r>
              <w:rPr>
                <w:rFonts w:ascii="Arial Narrow" w:hAnsi="Arial Narrow"/>
                <w:sz w:val="20"/>
                <w:szCs w:val="20"/>
              </w:rPr>
              <w:t>i</w:t>
            </w:r>
            <w:r w:rsidRPr="00C87EDA">
              <w:rPr>
                <w:rFonts w:ascii="Arial Narrow" w:hAnsi="Arial Narrow"/>
                <w:sz w:val="20"/>
                <w:szCs w:val="20"/>
              </w:rPr>
              <w:t>a da Computação  (mantendo 2 salas – capacidade de 44 acadêmicos).</w:t>
            </w:r>
          </w:p>
        </w:tc>
        <w:tc>
          <w:tcPr>
            <w:tcW w:w="567" w:type="dxa"/>
            <w:tcBorders>
              <w:top w:val="single" w:sz="4" w:space="0" w:color="auto"/>
              <w:left w:val="single" w:sz="4" w:space="0" w:color="auto"/>
              <w:bottom w:val="single" w:sz="4" w:space="0" w:color="auto"/>
              <w:right w:val="single" w:sz="4" w:space="0" w:color="auto"/>
            </w:tcBorders>
            <w:vAlign w:val="center"/>
          </w:tcPr>
          <w:p w14:paraId="11652AD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1288FC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3C20CF2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1B83A2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239ABC7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023DB93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4F82AF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F95C68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FED6C9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526B2D3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74B1E9A5" w14:textId="77777777" w:rsidR="00BD6459" w:rsidRPr="00CB3958" w:rsidRDefault="00BD6459" w:rsidP="00D36EED">
            <w:pPr>
              <w:jc w:val="center"/>
              <w:rPr>
                <w:rFonts w:ascii="Arial Narrow" w:hAnsi="Arial Narrow"/>
                <w:sz w:val="20"/>
                <w:szCs w:val="20"/>
              </w:rPr>
            </w:pPr>
          </w:p>
        </w:tc>
      </w:tr>
      <w:tr w:rsidR="00BD6459" w:rsidRPr="001C113F" w14:paraId="44956434"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61B5F926"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D2411A8"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Aumentar o atendimento de profissionais do núcleo de apoio </w:t>
            </w:r>
            <w:r>
              <w:rPr>
                <w:rFonts w:ascii="Arial Narrow" w:hAnsi="Arial Narrow"/>
                <w:sz w:val="20"/>
                <w:szCs w:val="20"/>
              </w:rPr>
              <w:t>a estudos e carreira</w:t>
            </w:r>
            <w:r w:rsidRPr="00C87EDA">
              <w:rPr>
                <w:rFonts w:ascii="Arial Narrow" w:hAnsi="Arial Narrow"/>
                <w:sz w:val="20"/>
                <w:szCs w:val="20"/>
              </w:rPr>
              <w:t>, com pelo menos 1 psicólogo(a) e 1 pedagogo(a) para o curso de Ciência da Computação juntamente com mais 2 cursos de graduação (ex. Elétrica e Civil).</w:t>
            </w:r>
          </w:p>
        </w:tc>
        <w:tc>
          <w:tcPr>
            <w:tcW w:w="567" w:type="dxa"/>
            <w:tcBorders>
              <w:top w:val="single" w:sz="4" w:space="0" w:color="auto"/>
              <w:left w:val="single" w:sz="4" w:space="0" w:color="auto"/>
              <w:bottom w:val="single" w:sz="4" w:space="0" w:color="auto"/>
              <w:right w:val="single" w:sz="4" w:space="0" w:color="auto"/>
            </w:tcBorders>
            <w:vAlign w:val="center"/>
          </w:tcPr>
          <w:p w14:paraId="0BC60E4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481DC49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390C44D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26BA312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4FFD0D8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39FC8B6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287D7B7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70F7284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54D1ED2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vAlign w:val="center"/>
          </w:tcPr>
          <w:p w14:paraId="148419F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1141" w:type="dxa"/>
            <w:vMerge/>
            <w:tcBorders>
              <w:top w:val="single" w:sz="4" w:space="0" w:color="auto"/>
              <w:left w:val="single" w:sz="4" w:space="0" w:color="auto"/>
              <w:bottom w:val="single" w:sz="4" w:space="0" w:color="auto"/>
              <w:right w:val="single" w:sz="4" w:space="0" w:color="auto"/>
            </w:tcBorders>
          </w:tcPr>
          <w:p w14:paraId="2AE59517" w14:textId="77777777" w:rsidR="00BD6459" w:rsidRPr="00CB3958" w:rsidRDefault="00BD6459" w:rsidP="00D36EED">
            <w:pPr>
              <w:jc w:val="center"/>
              <w:rPr>
                <w:rFonts w:ascii="Arial Narrow" w:hAnsi="Arial Narrow"/>
                <w:sz w:val="20"/>
                <w:szCs w:val="20"/>
              </w:rPr>
            </w:pPr>
          </w:p>
        </w:tc>
      </w:tr>
      <w:tr w:rsidR="00BD6459" w:rsidRPr="001C113F" w14:paraId="67A4B90B"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3231F85B"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2119041"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Aumentar o percentual (%) de atendimento aos acadêmicos carentes por meio de bolsa permanência baseado no número de 320 acadêmicos.</w:t>
            </w:r>
          </w:p>
        </w:tc>
        <w:tc>
          <w:tcPr>
            <w:tcW w:w="567" w:type="dxa"/>
            <w:tcBorders>
              <w:top w:val="single" w:sz="4" w:space="0" w:color="auto"/>
              <w:left w:val="single" w:sz="4" w:space="0" w:color="auto"/>
              <w:bottom w:val="single" w:sz="4" w:space="0" w:color="auto"/>
              <w:right w:val="single" w:sz="4" w:space="0" w:color="auto"/>
            </w:tcBorders>
            <w:vAlign w:val="center"/>
          </w:tcPr>
          <w:p w14:paraId="36D7D53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111C9E3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11EF678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30</w:t>
            </w:r>
          </w:p>
        </w:tc>
        <w:tc>
          <w:tcPr>
            <w:tcW w:w="563" w:type="dxa"/>
            <w:tcBorders>
              <w:top w:val="single" w:sz="4" w:space="0" w:color="auto"/>
              <w:left w:val="single" w:sz="4" w:space="0" w:color="auto"/>
              <w:bottom w:val="single" w:sz="4" w:space="0" w:color="auto"/>
              <w:right w:val="single" w:sz="4" w:space="0" w:color="auto"/>
            </w:tcBorders>
            <w:vAlign w:val="center"/>
          </w:tcPr>
          <w:p w14:paraId="28633F9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30</w:t>
            </w:r>
          </w:p>
        </w:tc>
        <w:tc>
          <w:tcPr>
            <w:tcW w:w="571" w:type="dxa"/>
            <w:tcBorders>
              <w:top w:val="single" w:sz="4" w:space="0" w:color="auto"/>
              <w:left w:val="single" w:sz="4" w:space="0" w:color="auto"/>
              <w:bottom w:val="single" w:sz="4" w:space="0" w:color="auto"/>
              <w:right w:val="single" w:sz="4" w:space="0" w:color="auto"/>
            </w:tcBorders>
            <w:vAlign w:val="center"/>
          </w:tcPr>
          <w:p w14:paraId="028B81B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30</w:t>
            </w:r>
          </w:p>
        </w:tc>
        <w:tc>
          <w:tcPr>
            <w:tcW w:w="563" w:type="dxa"/>
            <w:tcBorders>
              <w:top w:val="single" w:sz="4" w:space="0" w:color="auto"/>
              <w:left w:val="single" w:sz="4" w:space="0" w:color="auto"/>
              <w:bottom w:val="single" w:sz="4" w:space="0" w:color="auto"/>
              <w:right w:val="single" w:sz="4" w:space="0" w:color="auto"/>
            </w:tcBorders>
            <w:vAlign w:val="center"/>
          </w:tcPr>
          <w:p w14:paraId="3CFCE92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30</w:t>
            </w:r>
          </w:p>
        </w:tc>
        <w:tc>
          <w:tcPr>
            <w:tcW w:w="571" w:type="dxa"/>
            <w:tcBorders>
              <w:top w:val="single" w:sz="4" w:space="0" w:color="auto"/>
              <w:left w:val="single" w:sz="4" w:space="0" w:color="auto"/>
              <w:bottom w:val="single" w:sz="4" w:space="0" w:color="auto"/>
              <w:right w:val="single" w:sz="4" w:space="0" w:color="auto"/>
            </w:tcBorders>
            <w:vAlign w:val="center"/>
          </w:tcPr>
          <w:p w14:paraId="4D887D0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30</w:t>
            </w:r>
          </w:p>
        </w:tc>
        <w:tc>
          <w:tcPr>
            <w:tcW w:w="571" w:type="dxa"/>
            <w:tcBorders>
              <w:top w:val="single" w:sz="4" w:space="0" w:color="auto"/>
              <w:left w:val="single" w:sz="4" w:space="0" w:color="auto"/>
              <w:bottom w:val="single" w:sz="4" w:space="0" w:color="auto"/>
              <w:right w:val="single" w:sz="4" w:space="0" w:color="auto"/>
            </w:tcBorders>
            <w:vAlign w:val="center"/>
          </w:tcPr>
          <w:p w14:paraId="0831E89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30</w:t>
            </w:r>
          </w:p>
        </w:tc>
        <w:tc>
          <w:tcPr>
            <w:tcW w:w="563" w:type="dxa"/>
            <w:tcBorders>
              <w:top w:val="single" w:sz="4" w:space="0" w:color="auto"/>
              <w:left w:val="single" w:sz="4" w:space="0" w:color="auto"/>
              <w:bottom w:val="single" w:sz="4" w:space="0" w:color="auto"/>
              <w:right w:val="single" w:sz="4" w:space="0" w:color="auto"/>
            </w:tcBorders>
            <w:vAlign w:val="center"/>
          </w:tcPr>
          <w:p w14:paraId="7DB58BC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30</w:t>
            </w:r>
          </w:p>
        </w:tc>
        <w:tc>
          <w:tcPr>
            <w:tcW w:w="567" w:type="dxa"/>
            <w:tcBorders>
              <w:top w:val="single" w:sz="4" w:space="0" w:color="auto"/>
              <w:left w:val="single" w:sz="4" w:space="0" w:color="auto"/>
              <w:bottom w:val="single" w:sz="4" w:space="0" w:color="auto"/>
              <w:right w:val="single" w:sz="4" w:space="0" w:color="auto"/>
            </w:tcBorders>
            <w:vAlign w:val="center"/>
          </w:tcPr>
          <w:p w14:paraId="38C11D3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30</w:t>
            </w:r>
          </w:p>
        </w:tc>
        <w:tc>
          <w:tcPr>
            <w:tcW w:w="1141" w:type="dxa"/>
            <w:vMerge/>
            <w:tcBorders>
              <w:top w:val="single" w:sz="4" w:space="0" w:color="auto"/>
              <w:left w:val="single" w:sz="4" w:space="0" w:color="auto"/>
              <w:bottom w:val="single" w:sz="4" w:space="0" w:color="auto"/>
              <w:right w:val="single" w:sz="4" w:space="0" w:color="auto"/>
            </w:tcBorders>
          </w:tcPr>
          <w:p w14:paraId="638B0752" w14:textId="77777777" w:rsidR="00BD6459" w:rsidRPr="00CB3958" w:rsidRDefault="00BD6459" w:rsidP="00D36EED">
            <w:pPr>
              <w:jc w:val="center"/>
              <w:rPr>
                <w:rFonts w:ascii="Arial Narrow" w:hAnsi="Arial Narrow"/>
                <w:sz w:val="20"/>
                <w:szCs w:val="20"/>
              </w:rPr>
            </w:pPr>
          </w:p>
        </w:tc>
      </w:tr>
      <w:tr w:rsidR="00BD6459" w:rsidRPr="001C113F" w14:paraId="3D7352EA"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355BB62F"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A690517"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Aumentar o número de disciplinas atendidas pelo programa de monitoria (ICC, IP, AEDI/AEDII, Física I e II, POO, Matemática Discreta e Lógica Matemática).</w:t>
            </w:r>
          </w:p>
        </w:tc>
        <w:tc>
          <w:tcPr>
            <w:tcW w:w="567" w:type="dxa"/>
            <w:tcBorders>
              <w:top w:val="single" w:sz="4" w:space="0" w:color="auto"/>
              <w:left w:val="single" w:sz="4" w:space="0" w:color="auto"/>
              <w:bottom w:val="single" w:sz="4" w:space="0" w:color="auto"/>
              <w:right w:val="single" w:sz="4" w:space="0" w:color="auto"/>
            </w:tcBorders>
            <w:vAlign w:val="center"/>
          </w:tcPr>
          <w:p w14:paraId="49F4F8E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5</w:t>
            </w:r>
          </w:p>
        </w:tc>
        <w:tc>
          <w:tcPr>
            <w:tcW w:w="563" w:type="dxa"/>
            <w:tcBorders>
              <w:top w:val="single" w:sz="4" w:space="0" w:color="auto"/>
              <w:left w:val="single" w:sz="4" w:space="0" w:color="auto"/>
              <w:bottom w:val="single" w:sz="4" w:space="0" w:color="auto"/>
              <w:right w:val="single" w:sz="4" w:space="0" w:color="auto"/>
            </w:tcBorders>
            <w:vAlign w:val="center"/>
          </w:tcPr>
          <w:p w14:paraId="55FE976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5</w:t>
            </w:r>
          </w:p>
        </w:tc>
        <w:tc>
          <w:tcPr>
            <w:tcW w:w="571" w:type="dxa"/>
            <w:tcBorders>
              <w:top w:val="single" w:sz="4" w:space="0" w:color="auto"/>
              <w:left w:val="single" w:sz="4" w:space="0" w:color="auto"/>
              <w:bottom w:val="single" w:sz="4" w:space="0" w:color="auto"/>
              <w:right w:val="single" w:sz="4" w:space="0" w:color="auto"/>
            </w:tcBorders>
            <w:vAlign w:val="center"/>
          </w:tcPr>
          <w:p w14:paraId="2304300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63" w:type="dxa"/>
            <w:tcBorders>
              <w:top w:val="single" w:sz="4" w:space="0" w:color="auto"/>
              <w:left w:val="single" w:sz="4" w:space="0" w:color="auto"/>
              <w:bottom w:val="single" w:sz="4" w:space="0" w:color="auto"/>
              <w:right w:val="single" w:sz="4" w:space="0" w:color="auto"/>
            </w:tcBorders>
            <w:vAlign w:val="center"/>
          </w:tcPr>
          <w:p w14:paraId="72B43B6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71" w:type="dxa"/>
            <w:tcBorders>
              <w:top w:val="single" w:sz="4" w:space="0" w:color="auto"/>
              <w:left w:val="single" w:sz="4" w:space="0" w:color="auto"/>
              <w:bottom w:val="single" w:sz="4" w:space="0" w:color="auto"/>
              <w:right w:val="single" w:sz="4" w:space="0" w:color="auto"/>
            </w:tcBorders>
            <w:vAlign w:val="center"/>
          </w:tcPr>
          <w:p w14:paraId="075913E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63" w:type="dxa"/>
            <w:tcBorders>
              <w:top w:val="single" w:sz="4" w:space="0" w:color="auto"/>
              <w:left w:val="single" w:sz="4" w:space="0" w:color="auto"/>
              <w:bottom w:val="single" w:sz="4" w:space="0" w:color="auto"/>
              <w:right w:val="single" w:sz="4" w:space="0" w:color="auto"/>
            </w:tcBorders>
            <w:vAlign w:val="center"/>
          </w:tcPr>
          <w:p w14:paraId="7F5E35A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71" w:type="dxa"/>
            <w:tcBorders>
              <w:top w:val="single" w:sz="4" w:space="0" w:color="auto"/>
              <w:left w:val="single" w:sz="4" w:space="0" w:color="auto"/>
              <w:bottom w:val="single" w:sz="4" w:space="0" w:color="auto"/>
              <w:right w:val="single" w:sz="4" w:space="0" w:color="auto"/>
            </w:tcBorders>
            <w:vAlign w:val="center"/>
          </w:tcPr>
          <w:p w14:paraId="5C3D173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7</w:t>
            </w:r>
          </w:p>
        </w:tc>
        <w:tc>
          <w:tcPr>
            <w:tcW w:w="571" w:type="dxa"/>
            <w:tcBorders>
              <w:top w:val="single" w:sz="4" w:space="0" w:color="auto"/>
              <w:left w:val="single" w:sz="4" w:space="0" w:color="auto"/>
              <w:bottom w:val="single" w:sz="4" w:space="0" w:color="auto"/>
              <w:right w:val="single" w:sz="4" w:space="0" w:color="auto"/>
            </w:tcBorders>
            <w:vAlign w:val="center"/>
          </w:tcPr>
          <w:p w14:paraId="2EB17BC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7</w:t>
            </w:r>
          </w:p>
        </w:tc>
        <w:tc>
          <w:tcPr>
            <w:tcW w:w="563" w:type="dxa"/>
            <w:tcBorders>
              <w:top w:val="single" w:sz="4" w:space="0" w:color="auto"/>
              <w:left w:val="single" w:sz="4" w:space="0" w:color="auto"/>
              <w:bottom w:val="single" w:sz="4" w:space="0" w:color="auto"/>
              <w:right w:val="single" w:sz="4" w:space="0" w:color="auto"/>
            </w:tcBorders>
            <w:vAlign w:val="center"/>
          </w:tcPr>
          <w:p w14:paraId="69E5EAA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7</w:t>
            </w:r>
          </w:p>
        </w:tc>
        <w:tc>
          <w:tcPr>
            <w:tcW w:w="567" w:type="dxa"/>
            <w:tcBorders>
              <w:top w:val="single" w:sz="4" w:space="0" w:color="auto"/>
              <w:left w:val="single" w:sz="4" w:space="0" w:color="auto"/>
              <w:bottom w:val="single" w:sz="4" w:space="0" w:color="auto"/>
              <w:right w:val="single" w:sz="4" w:space="0" w:color="auto"/>
            </w:tcBorders>
            <w:vAlign w:val="center"/>
          </w:tcPr>
          <w:p w14:paraId="34685B2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7</w:t>
            </w:r>
          </w:p>
        </w:tc>
        <w:tc>
          <w:tcPr>
            <w:tcW w:w="1141" w:type="dxa"/>
            <w:vMerge/>
            <w:tcBorders>
              <w:top w:val="single" w:sz="4" w:space="0" w:color="auto"/>
              <w:left w:val="single" w:sz="4" w:space="0" w:color="auto"/>
              <w:bottom w:val="single" w:sz="4" w:space="0" w:color="auto"/>
              <w:right w:val="single" w:sz="4" w:space="0" w:color="auto"/>
            </w:tcBorders>
          </w:tcPr>
          <w:p w14:paraId="227D56B0" w14:textId="77777777" w:rsidR="00BD6459" w:rsidRPr="00CB3958" w:rsidRDefault="00BD6459" w:rsidP="00D36EED">
            <w:pPr>
              <w:jc w:val="center"/>
              <w:rPr>
                <w:rFonts w:ascii="Arial Narrow" w:hAnsi="Arial Narrow"/>
                <w:sz w:val="20"/>
                <w:szCs w:val="20"/>
              </w:rPr>
            </w:pPr>
          </w:p>
        </w:tc>
      </w:tr>
      <w:tr w:rsidR="00BD6459" w:rsidRPr="001C113F" w14:paraId="60FA8EE3"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C409E99"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261100EA"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Reformas as atuais salas de aula do curso (Bloco III, salas 26 e 39) adaptando-as à necessidade do Curso de Ciência da Computação (mantendo 2 salas).</w:t>
            </w:r>
          </w:p>
        </w:tc>
        <w:tc>
          <w:tcPr>
            <w:tcW w:w="567" w:type="dxa"/>
            <w:tcBorders>
              <w:top w:val="single" w:sz="4" w:space="0" w:color="auto"/>
              <w:left w:val="single" w:sz="4" w:space="0" w:color="auto"/>
              <w:bottom w:val="single" w:sz="4" w:space="0" w:color="auto"/>
              <w:right w:val="single" w:sz="4" w:space="0" w:color="auto"/>
            </w:tcBorders>
            <w:vAlign w:val="center"/>
          </w:tcPr>
          <w:p w14:paraId="755CE6B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80C3F9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8F1665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FEFFE8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5057D7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EAAAC3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49ED65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C90846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F34D00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381E017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722A6F3E" w14:textId="77777777" w:rsidR="00BD6459" w:rsidRPr="00CB3958" w:rsidRDefault="00BD6459" w:rsidP="00D36EED">
            <w:pPr>
              <w:jc w:val="center"/>
              <w:rPr>
                <w:rFonts w:ascii="Arial Narrow" w:hAnsi="Arial Narrow"/>
                <w:sz w:val="20"/>
                <w:szCs w:val="20"/>
              </w:rPr>
            </w:pPr>
          </w:p>
        </w:tc>
      </w:tr>
      <w:tr w:rsidR="00BD6459" w:rsidRPr="001C113F" w14:paraId="055304A0"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74893ED"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65FAF70"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Pr>
                <w:rFonts w:ascii="Arial Narrow" w:hAnsi="Arial Narrow"/>
                <w:sz w:val="20"/>
                <w:szCs w:val="20"/>
              </w:rPr>
              <w:t>Adquir</w:t>
            </w:r>
            <w:r w:rsidRPr="00C87EDA">
              <w:rPr>
                <w:rFonts w:ascii="Arial Narrow" w:hAnsi="Arial Narrow"/>
                <w:sz w:val="20"/>
                <w:szCs w:val="20"/>
              </w:rPr>
              <w:t xml:space="preserve">ir 10 computadores </w:t>
            </w:r>
            <w:r w:rsidRPr="00D709DE">
              <w:rPr>
                <w:rFonts w:ascii="Arial Narrow" w:hAnsi="Arial Narrow"/>
                <w:i/>
                <w:sz w:val="20"/>
                <w:szCs w:val="20"/>
              </w:rPr>
              <w:t>MacMini</w:t>
            </w:r>
            <w:r w:rsidRPr="00C87EDA">
              <w:rPr>
                <w:rFonts w:ascii="Arial Narrow" w:hAnsi="Arial Narrow"/>
                <w:sz w:val="20"/>
                <w:szCs w:val="20"/>
              </w:rPr>
              <w:t xml:space="preserve"> para o desenvolvimento de aplicações para a plataforma OS e iOS</w:t>
            </w:r>
          </w:p>
        </w:tc>
        <w:tc>
          <w:tcPr>
            <w:tcW w:w="567" w:type="dxa"/>
            <w:tcBorders>
              <w:top w:val="single" w:sz="4" w:space="0" w:color="auto"/>
              <w:left w:val="single" w:sz="4" w:space="0" w:color="auto"/>
              <w:bottom w:val="single" w:sz="4" w:space="0" w:color="auto"/>
              <w:right w:val="single" w:sz="4" w:space="0" w:color="auto"/>
            </w:tcBorders>
            <w:vAlign w:val="center"/>
          </w:tcPr>
          <w:p w14:paraId="1FDA01F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98AA6B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729AA1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46F33B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14</w:t>
            </w:r>
          </w:p>
        </w:tc>
        <w:tc>
          <w:tcPr>
            <w:tcW w:w="571" w:type="dxa"/>
            <w:tcBorders>
              <w:top w:val="single" w:sz="4" w:space="0" w:color="auto"/>
              <w:left w:val="single" w:sz="4" w:space="0" w:color="auto"/>
              <w:bottom w:val="single" w:sz="4" w:space="0" w:color="auto"/>
              <w:right w:val="single" w:sz="4" w:space="0" w:color="auto"/>
            </w:tcBorders>
            <w:vAlign w:val="center"/>
          </w:tcPr>
          <w:p w14:paraId="3920850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F9CD75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EFE882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5BA7F6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EB5C16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6DCA189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7D1E0FD9" w14:textId="77777777" w:rsidR="00BD6459" w:rsidRPr="00CB3958" w:rsidRDefault="00BD6459" w:rsidP="00D36EED">
            <w:pPr>
              <w:jc w:val="center"/>
              <w:rPr>
                <w:rFonts w:ascii="Arial Narrow" w:hAnsi="Arial Narrow"/>
                <w:sz w:val="20"/>
                <w:szCs w:val="20"/>
              </w:rPr>
            </w:pPr>
          </w:p>
        </w:tc>
      </w:tr>
      <w:tr w:rsidR="00BD6459" w:rsidRPr="001C113F" w14:paraId="0661F1D2"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5CE52D4A"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5F074E71"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Adquirir </w:t>
            </w:r>
            <w:r w:rsidRPr="00D709DE">
              <w:rPr>
                <w:rFonts w:ascii="Arial Narrow" w:hAnsi="Arial Narrow"/>
                <w:i/>
                <w:sz w:val="20"/>
                <w:szCs w:val="20"/>
              </w:rPr>
              <w:t>datashows</w:t>
            </w:r>
            <w:r w:rsidRPr="00C87EDA">
              <w:rPr>
                <w:rFonts w:ascii="Arial Narrow" w:hAnsi="Arial Narrow"/>
                <w:sz w:val="20"/>
                <w:szCs w:val="20"/>
              </w:rPr>
              <w:t xml:space="preserve"> móveis para eventos de extensão.</w:t>
            </w:r>
          </w:p>
        </w:tc>
        <w:tc>
          <w:tcPr>
            <w:tcW w:w="567" w:type="dxa"/>
            <w:tcBorders>
              <w:top w:val="single" w:sz="4" w:space="0" w:color="auto"/>
              <w:left w:val="single" w:sz="4" w:space="0" w:color="auto"/>
              <w:bottom w:val="single" w:sz="4" w:space="0" w:color="auto"/>
              <w:right w:val="single" w:sz="4" w:space="0" w:color="auto"/>
            </w:tcBorders>
            <w:vAlign w:val="center"/>
          </w:tcPr>
          <w:p w14:paraId="365927B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556133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222CF0F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125EDF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727886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2A7D50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BA4DEB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F01C70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23D7DF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6C160A1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248E6914" w14:textId="77777777" w:rsidR="00BD6459" w:rsidRPr="00CB3958" w:rsidRDefault="00BD6459" w:rsidP="00D36EED">
            <w:pPr>
              <w:jc w:val="center"/>
              <w:rPr>
                <w:rFonts w:ascii="Arial Narrow" w:hAnsi="Arial Narrow"/>
                <w:sz w:val="20"/>
                <w:szCs w:val="20"/>
              </w:rPr>
            </w:pPr>
          </w:p>
        </w:tc>
      </w:tr>
      <w:tr w:rsidR="00BD6459" w:rsidRPr="001C113F" w14:paraId="384F9223"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686B8B0"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29682902"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Implantar datashow/equipamentos de som em todas as futuras salas e laboratórios do Curso de </w:t>
            </w:r>
            <w:r>
              <w:rPr>
                <w:rFonts w:ascii="Arial Narrow" w:hAnsi="Arial Narrow"/>
                <w:sz w:val="20"/>
                <w:szCs w:val="20"/>
              </w:rPr>
              <w:t>Ciência da Computação (Bl. 3</w:t>
            </w:r>
            <w:r w:rsidRPr="00C87EDA">
              <w:rPr>
                <w:rFonts w:ascii="Arial Narrow" w:hAnsi="Arial Narrow"/>
                <w:sz w:val="20"/>
                <w:szCs w:val="20"/>
              </w:rPr>
              <w:t xml:space="preserve">, Salas/laboratórios </w:t>
            </w:r>
            <w:r>
              <w:rPr>
                <w:rFonts w:ascii="Arial Narrow" w:hAnsi="Arial Narrow"/>
                <w:sz w:val="20"/>
                <w:szCs w:val="20"/>
              </w:rPr>
              <w:t>4</w:t>
            </w:r>
            <w:r w:rsidRPr="00C87EDA">
              <w:rPr>
                <w:rFonts w:ascii="Arial Narrow" w:hAnsi="Arial Narrow"/>
                <w:sz w:val="20"/>
                <w:szCs w:val="20"/>
              </w:rPr>
              <w:t xml:space="preserve"> e 13)</w:t>
            </w:r>
          </w:p>
        </w:tc>
        <w:tc>
          <w:tcPr>
            <w:tcW w:w="567" w:type="dxa"/>
            <w:tcBorders>
              <w:top w:val="single" w:sz="4" w:space="0" w:color="auto"/>
              <w:left w:val="single" w:sz="4" w:space="0" w:color="auto"/>
              <w:bottom w:val="single" w:sz="4" w:space="0" w:color="auto"/>
              <w:right w:val="single" w:sz="4" w:space="0" w:color="auto"/>
            </w:tcBorders>
            <w:vAlign w:val="center"/>
          </w:tcPr>
          <w:p w14:paraId="1BF9E8F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D6A871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5ACD953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BE2FFC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E7A6A9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958677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F86320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A3ACCD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CD0AC2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0C69CE9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5226DF41" w14:textId="77777777" w:rsidR="00BD6459" w:rsidRPr="00CB3958" w:rsidRDefault="00BD6459" w:rsidP="00D36EED">
            <w:pPr>
              <w:jc w:val="center"/>
              <w:rPr>
                <w:rFonts w:ascii="Arial Narrow" w:hAnsi="Arial Narrow"/>
                <w:sz w:val="20"/>
                <w:szCs w:val="20"/>
              </w:rPr>
            </w:pPr>
          </w:p>
        </w:tc>
      </w:tr>
      <w:tr w:rsidR="00BD6459" w:rsidRPr="001C113F" w14:paraId="0B9494B7"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5FA6142B"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1608C18"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Implantar </w:t>
            </w:r>
            <w:r w:rsidRPr="00D709DE">
              <w:rPr>
                <w:rFonts w:ascii="Arial Narrow" w:hAnsi="Arial Narrow"/>
                <w:i/>
                <w:sz w:val="20"/>
                <w:szCs w:val="20"/>
              </w:rPr>
              <w:t>datashow</w:t>
            </w:r>
            <w:r w:rsidRPr="00C87EDA">
              <w:rPr>
                <w:rFonts w:ascii="Arial Narrow" w:hAnsi="Arial Narrow"/>
                <w:sz w:val="20"/>
                <w:szCs w:val="20"/>
              </w:rPr>
              <w:t xml:space="preserve">/equipamentos de som em todas as atuais salas e laboratórios do Curso de </w:t>
            </w:r>
            <w:r>
              <w:rPr>
                <w:rFonts w:ascii="Arial Narrow" w:hAnsi="Arial Narrow"/>
                <w:sz w:val="20"/>
                <w:szCs w:val="20"/>
              </w:rPr>
              <w:t>Ciência da Computação (Bl. 3</w:t>
            </w:r>
            <w:r w:rsidRPr="00C87EDA">
              <w:rPr>
                <w:rFonts w:ascii="Arial Narrow" w:hAnsi="Arial Narrow"/>
                <w:sz w:val="20"/>
                <w:szCs w:val="20"/>
              </w:rPr>
              <w:t>, Salas/laboratórios 05, 08, 26 e 39).</w:t>
            </w:r>
          </w:p>
        </w:tc>
        <w:tc>
          <w:tcPr>
            <w:tcW w:w="567" w:type="dxa"/>
            <w:tcBorders>
              <w:top w:val="single" w:sz="4" w:space="0" w:color="auto"/>
              <w:left w:val="single" w:sz="4" w:space="0" w:color="auto"/>
              <w:bottom w:val="single" w:sz="4" w:space="0" w:color="auto"/>
              <w:right w:val="single" w:sz="4" w:space="0" w:color="auto"/>
            </w:tcBorders>
            <w:vAlign w:val="center"/>
          </w:tcPr>
          <w:p w14:paraId="6FEB195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938B17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7EFC2B5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B16B88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1B15D9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C61630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F21855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3406685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4DD17A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60E2851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6D19A324" w14:textId="77777777" w:rsidR="00BD6459" w:rsidRPr="00CB3958" w:rsidRDefault="00BD6459" w:rsidP="00D36EED">
            <w:pPr>
              <w:jc w:val="center"/>
              <w:rPr>
                <w:rFonts w:ascii="Arial Narrow" w:hAnsi="Arial Narrow"/>
                <w:sz w:val="20"/>
                <w:szCs w:val="20"/>
              </w:rPr>
            </w:pPr>
          </w:p>
        </w:tc>
      </w:tr>
      <w:tr w:rsidR="00BD6459" w:rsidRPr="001C113F" w14:paraId="651FBA32"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5E19F50A"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24DA6231"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Adquirir computadores novos nos laboratórios que não possuem o equipamento para os acadêmicos e substituir os antigos mantendo </w:t>
            </w:r>
            <w:r>
              <w:rPr>
                <w:rFonts w:ascii="Arial Narrow" w:hAnsi="Arial Narrow"/>
                <w:sz w:val="20"/>
                <w:szCs w:val="20"/>
              </w:rPr>
              <w:t xml:space="preserve">como referência </w:t>
            </w:r>
            <w:r w:rsidRPr="00C87EDA">
              <w:rPr>
                <w:rFonts w:ascii="Arial Narrow" w:hAnsi="Arial Narrow"/>
                <w:sz w:val="20"/>
                <w:szCs w:val="20"/>
              </w:rPr>
              <w:t>a vida útil de 5 anos</w:t>
            </w:r>
            <w:r>
              <w:rPr>
                <w:rFonts w:ascii="Arial Narrow" w:hAnsi="Arial Narrow"/>
                <w:sz w:val="20"/>
                <w:szCs w:val="20"/>
              </w:rPr>
              <w:t xml:space="preserve"> do equipamento</w:t>
            </w:r>
            <w:r w:rsidRPr="00C87EDA">
              <w:rPr>
                <w:rFonts w:ascii="Arial Narrow" w:hAnsi="Arial Narrow"/>
                <w:sz w:val="20"/>
                <w:szCs w:val="20"/>
              </w:rPr>
              <w:t>.</w:t>
            </w:r>
          </w:p>
        </w:tc>
        <w:tc>
          <w:tcPr>
            <w:tcW w:w="567" w:type="dxa"/>
            <w:tcBorders>
              <w:top w:val="single" w:sz="4" w:space="0" w:color="auto"/>
              <w:left w:val="single" w:sz="4" w:space="0" w:color="auto"/>
              <w:bottom w:val="single" w:sz="4" w:space="0" w:color="auto"/>
              <w:right w:val="single" w:sz="4" w:space="0" w:color="auto"/>
            </w:tcBorders>
            <w:vAlign w:val="center"/>
          </w:tcPr>
          <w:p w14:paraId="68F5B84E"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35AC859E"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368ECCD9"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1F55817E"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2E557E64"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20DE7DF9"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1293836A"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402537B3"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ED69EB9"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567" w:type="dxa"/>
            <w:tcBorders>
              <w:top w:val="single" w:sz="4" w:space="0" w:color="auto"/>
              <w:left w:val="single" w:sz="4" w:space="0" w:color="auto"/>
              <w:bottom w:val="single" w:sz="4" w:space="0" w:color="auto"/>
              <w:right w:val="single" w:sz="4" w:space="0" w:color="auto"/>
            </w:tcBorders>
            <w:vAlign w:val="center"/>
          </w:tcPr>
          <w:p w14:paraId="3A941119" w14:textId="77777777" w:rsidR="00BD6459" w:rsidRPr="00C87EDA" w:rsidRDefault="00BD6459" w:rsidP="00D36EED">
            <w:pPr>
              <w:jc w:val="center"/>
              <w:rPr>
                <w:rFonts w:ascii="Arial Narrow" w:hAnsi="Arial Narrow"/>
                <w:sz w:val="20"/>
                <w:szCs w:val="20"/>
              </w:rPr>
            </w:pPr>
            <w:r>
              <w:rPr>
                <w:rFonts w:ascii="Arial Narrow" w:hAnsi="Arial Narrow"/>
                <w:sz w:val="20"/>
                <w:szCs w:val="20"/>
              </w:rPr>
              <w:t>-</w:t>
            </w:r>
          </w:p>
        </w:tc>
        <w:tc>
          <w:tcPr>
            <w:tcW w:w="1141" w:type="dxa"/>
            <w:vMerge/>
            <w:tcBorders>
              <w:top w:val="single" w:sz="4" w:space="0" w:color="auto"/>
              <w:left w:val="single" w:sz="4" w:space="0" w:color="auto"/>
              <w:bottom w:val="single" w:sz="4" w:space="0" w:color="auto"/>
              <w:right w:val="single" w:sz="4" w:space="0" w:color="auto"/>
            </w:tcBorders>
          </w:tcPr>
          <w:p w14:paraId="5D60C984" w14:textId="77777777" w:rsidR="00BD6459" w:rsidRPr="00CB3958" w:rsidRDefault="00BD6459" w:rsidP="00D36EED">
            <w:pPr>
              <w:jc w:val="center"/>
              <w:rPr>
                <w:rFonts w:ascii="Arial Narrow" w:hAnsi="Arial Narrow"/>
                <w:sz w:val="20"/>
                <w:szCs w:val="20"/>
              </w:rPr>
            </w:pPr>
          </w:p>
        </w:tc>
      </w:tr>
      <w:tr w:rsidR="00BD6459" w:rsidRPr="001C113F" w14:paraId="32C4D2FA"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0D3709ED"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38482F2"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Acompanhar e atualizar as ementas das disciplinas conforme as diretrizes curriculares vigentes para os cursos da área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5DA03A1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6E10BF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29623B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4E4AA1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35D742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33D6FB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16F42CE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06C71C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B5534B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1ED4E38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682A1DC4" w14:textId="77777777" w:rsidR="00BD6459" w:rsidRPr="00CB3958" w:rsidRDefault="00BD6459" w:rsidP="00D36EED">
            <w:pPr>
              <w:jc w:val="center"/>
              <w:rPr>
                <w:rFonts w:ascii="Arial Narrow" w:hAnsi="Arial Narrow"/>
                <w:sz w:val="20"/>
                <w:szCs w:val="20"/>
              </w:rPr>
            </w:pPr>
          </w:p>
        </w:tc>
      </w:tr>
      <w:tr w:rsidR="00BD6459" w:rsidRPr="001C113F" w14:paraId="7C06761A"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43DE9471"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CF181CD"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Avaliar e aplicar conteúdos baseados em avaliações de organizações vinculadas a área de computação, tais como o </w:t>
            </w:r>
            <w:r w:rsidRPr="00635A9E">
              <w:rPr>
                <w:rFonts w:ascii="Arial Narrow" w:hAnsi="Arial Narrow"/>
                <w:i/>
                <w:sz w:val="20"/>
                <w:szCs w:val="20"/>
              </w:rPr>
              <w:t>PosComp</w:t>
            </w:r>
            <w:r w:rsidRPr="00C87EDA">
              <w:rPr>
                <w:rFonts w:ascii="Arial Narrow" w:hAnsi="Arial Narrow"/>
                <w:sz w:val="20"/>
                <w:szCs w:val="20"/>
              </w:rPr>
              <w:t xml:space="preserve"> da Sociedade Brasileira de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680D6BA3"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65E74812"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74C4BE0A"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3ABB8E3A"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484C2601"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2C5AD386"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33718962"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25B035F1"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74122102" w14:textId="77777777" w:rsidR="00BD6459" w:rsidRPr="00C87EDA" w:rsidRDefault="00BD6459" w:rsidP="00D36EED">
            <w:pPr>
              <w:jc w:val="center"/>
              <w:rPr>
                <w:rFonts w:ascii="Arial Narrow" w:hAnsi="Arial Narrow"/>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76894E59" w14:textId="77777777" w:rsidR="00BD6459" w:rsidRPr="00C87EDA" w:rsidRDefault="00BD6459" w:rsidP="00D36EED">
            <w:pPr>
              <w:jc w:val="center"/>
              <w:rPr>
                <w:rFonts w:ascii="Arial Narrow" w:hAnsi="Arial Narrow"/>
                <w:sz w:val="20"/>
                <w:szCs w:val="20"/>
              </w:rPr>
            </w:pPr>
          </w:p>
        </w:tc>
        <w:tc>
          <w:tcPr>
            <w:tcW w:w="1141" w:type="dxa"/>
            <w:vMerge/>
            <w:tcBorders>
              <w:top w:val="single" w:sz="4" w:space="0" w:color="auto"/>
              <w:left w:val="single" w:sz="4" w:space="0" w:color="auto"/>
              <w:bottom w:val="single" w:sz="4" w:space="0" w:color="auto"/>
              <w:right w:val="single" w:sz="4" w:space="0" w:color="auto"/>
            </w:tcBorders>
          </w:tcPr>
          <w:p w14:paraId="0C8F99A8" w14:textId="77777777" w:rsidR="00BD6459" w:rsidRPr="00CB3958" w:rsidRDefault="00BD6459" w:rsidP="00D36EED">
            <w:pPr>
              <w:jc w:val="center"/>
              <w:rPr>
                <w:rFonts w:ascii="Arial Narrow" w:hAnsi="Arial Narrow"/>
                <w:sz w:val="20"/>
                <w:szCs w:val="20"/>
              </w:rPr>
            </w:pPr>
          </w:p>
        </w:tc>
      </w:tr>
      <w:tr w:rsidR="00BD6459" w:rsidRPr="001C113F" w14:paraId="7FB2D2D7"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1EEDCCDE"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23D91939"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Alocar auxílio financeiro para a realização de eventos vinculados ao curso de mestrado acadêmico.</w:t>
            </w:r>
          </w:p>
        </w:tc>
        <w:tc>
          <w:tcPr>
            <w:tcW w:w="567" w:type="dxa"/>
            <w:tcBorders>
              <w:top w:val="single" w:sz="4" w:space="0" w:color="auto"/>
              <w:left w:val="single" w:sz="4" w:space="0" w:color="auto"/>
              <w:bottom w:val="single" w:sz="4" w:space="0" w:color="auto"/>
              <w:right w:val="single" w:sz="4" w:space="0" w:color="auto"/>
            </w:tcBorders>
            <w:vAlign w:val="center"/>
          </w:tcPr>
          <w:p w14:paraId="5AA95880"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2DB51A91"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17C8EE04"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125FD1EB"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0104DC46"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328309E0"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681EA2CD"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7A58824D"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308BB4D1" w14:textId="77777777" w:rsidR="00BD6459" w:rsidRPr="00C87EDA" w:rsidRDefault="00BD6459" w:rsidP="00D36EED">
            <w:pPr>
              <w:jc w:val="center"/>
              <w:rPr>
                <w:rFonts w:ascii="Arial Narrow" w:hAnsi="Arial Narrow"/>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7AA47EAE" w14:textId="77777777" w:rsidR="00BD6459" w:rsidRPr="00C87EDA" w:rsidRDefault="00BD6459" w:rsidP="00D36EED">
            <w:pPr>
              <w:jc w:val="center"/>
              <w:rPr>
                <w:rFonts w:ascii="Arial Narrow" w:hAnsi="Arial Narrow"/>
                <w:sz w:val="20"/>
                <w:szCs w:val="20"/>
              </w:rPr>
            </w:pPr>
          </w:p>
        </w:tc>
        <w:tc>
          <w:tcPr>
            <w:tcW w:w="1141" w:type="dxa"/>
            <w:vMerge/>
            <w:tcBorders>
              <w:top w:val="single" w:sz="4" w:space="0" w:color="auto"/>
              <w:left w:val="single" w:sz="4" w:space="0" w:color="auto"/>
              <w:bottom w:val="single" w:sz="4" w:space="0" w:color="auto"/>
              <w:right w:val="single" w:sz="4" w:space="0" w:color="auto"/>
            </w:tcBorders>
          </w:tcPr>
          <w:p w14:paraId="139CC15D" w14:textId="77777777" w:rsidR="00BD6459" w:rsidRPr="00CB3958" w:rsidRDefault="00BD6459" w:rsidP="00D36EED">
            <w:pPr>
              <w:jc w:val="center"/>
              <w:rPr>
                <w:rFonts w:ascii="Arial Narrow" w:hAnsi="Arial Narrow"/>
                <w:sz w:val="20"/>
                <w:szCs w:val="20"/>
              </w:rPr>
            </w:pPr>
          </w:p>
        </w:tc>
      </w:tr>
      <w:tr w:rsidR="00BD6459" w:rsidRPr="001C113F" w14:paraId="64B5E6EC" w14:textId="77777777" w:rsidTr="00C87E3F">
        <w:trPr>
          <w:trHeight w:val="339"/>
        </w:trPr>
        <w:tc>
          <w:tcPr>
            <w:tcW w:w="1454" w:type="dxa"/>
            <w:vMerge w:val="restart"/>
            <w:tcBorders>
              <w:top w:val="single" w:sz="4" w:space="0" w:color="auto"/>
              <w:left w:val="single" w:sz="4" w:space="0" w:color="auto"/>
              <w:bottom w:val="single" w:sz="4" w:space="0" w:color="auto"/>
              <w:right w:val="single" w:sz="4" w:space="0" w:color="auto"/>
            </w:tcBorders>
            <w:vAlign w:val="center"/>
          </w:tcPr>
          <w:p w14:paraId="0A4F7BF1" w14:textId="77777777" w:rsidR="00BD6459" w:rsidRPr="00C87EDA" w:rsidRDefault="00BD6459" w:rsidP="00D36EED">
            <w:pPr>
              <w:rPr>
                <w:rFonts w:ascii="Arial Narrow" w:hAnsi="Arial Narrow"/>
                <w:sz w:val="20"/>
                <w:szCs w:val="20"/>
              </w:rPr>
            </w:pPr>
            <w:r w:rsidRPr="00C87EDA">
              <w:rPr>
                <w:rFonts w:ascii="Arial Narrow" w:hAnsi="Arial Narrow"/>
                <w:sz w:val="20"/>
                <w:szCs w:val="20"/>
              </w:rPr>
              <w:t>D3.2 - Dimensionar as Ações acadêmico-administrativas de ensino para os cursos de pós graduação stricto sensu.</w:t>
            </w:r>
          </w:p>
        </w:tc>
        <w:tc>
          <w:tcPr>
            <w:tcW w:w="5946" w:type="dxa"/>
            <w:tcBorders>
              <w:top w:val="single" w:sz="4" w:space="0" w:color="auto"/>
              <w:left w:val="single" w:sz="4" w:space="0" w:color="auto"/>
              <w:bottom w:val="single" w:sz="4" w:space="0" w:color="auto"/>
              <w:right w:val="single" w:sz="4" w:space="0" w:color="auto"/>
            </w:tcBorders>
            <w:vAlign w:val="center"/>
          </w:tcPr>
          <w:p w14:paraId="26528D8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Verbas alocadas para apresentação de trabalhos e publicação em revistas alocadas para os docentes do curso.</w:t>
            </w:r>
          </w:p>
        </w:tc>
        <w:tc>
          <w:tcPr>
            <w:tcW w:w="567" w:type="dxa"/>
            <w:tcBorders>
              <w:top w:val="single" w:sz="4" w:space="0" w:color="auto"/>
              <w:left w:val="single" w:sz="4" w:space="0" w:color="auto"/>
              <w:bottom w:val="single" w:sz="4" w:space="0" w:color="auto"/>
              <w:right w:val="single" w:sz="4" w:space="0" w:color="auto"/>
            </w:tcBorders>
            <w:vAlign w:val="center"/>
          </w:tcPr>
          <w:p w14:paraId="480BC6F0"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06DBB1B1"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353C983C"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70A913D4"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216AAAA6"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142154E2"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5DC22CE1"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7D409837"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321C6613" w14:textId="77777777" w:rsidR="00BD6459" w:rsidRPr="00C87EDA" w:rsidRDefault="00BD6459" w:rsidP="00D36EED">
            <w:pPr>
              <w:jc w:val="center"/>
              <w:rPr>
                <w:rFonts w:ascii="Arial Narrow" w:hAnsi="Arial Narrow"/>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0684B68E" w14:textId="77777777" w:rsidR="00BD6459" w:rsidRPr="00C87EDA" w:rsidRDefault="00BD6459" w:rsidP="00D36EED">
            <w:pPr>
              <w:jc w:val="center"/>
              <w:rPr>
                <w:rFonts w:ascii="Arial Narrow" w:hAnsi="Arial Narrow"/>
                <w:sz w:val="20"/>
                <w:szCs w:val="20"/>
              </w:rPr>
            </w:pPr>
          </w:p>
        </w:tc>
        <w:tc>
          <w:tcPr>
            <w:tcW w:w="1141" w:type="dxa"/>
            <w:vMerge/>
            <w:tcBorders>
              <w:top w:val="single" w:sz="4" w:space="0" w:color="auto"/>
              <w:left w:val="single" w:sz="4" w:space="0" w:color="auto"/>
              <w:bottom w:val="single" w:sz="4" w:space="0" w:color="auto"/>
              <w:right w:val="single" w:sz="4" w:space="0" w:color="auto"/>
            </w:tcBorders>
          </w:tcPr>
          <w:p w14:paraId="2C5C1C49" w14:textId="77777777" w:rsidR="00BD6459" w:rsidRPr="00CB3958" w:rsidRDefault="00BD6459" w:rsidP="00D36EED">
            <w:pPr>
              <w:jc w:val="center"/>
              <w:rPr>
                <w:rFonts w:ascii="Arial Narrow" w:hAnsi="Arial Narrow"/>
                <w:sz w:val="20"/>
                <w:szCs w:val="20"/>
              </w:rPr>
            </w:pPr>
          </w:p>
        </w:tc>
      </w:tr>
      <w:tr w:rsidR="00BD6459" w:rsidRPr="001C113F" w14:paraId="31635CDB"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3168D3BC"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D8FB1A2"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Definir a criação de cursos de mestrado acoplados ao curso de gradu</w:t>
            </w:r>
            <w:r>
              <w:rPr>
                <w:rFonts w:ascii="Arial Narrow" w:hAnsi="Arial Narrow"/>
                <w:sz w:val="20"/>
                <w:szCs w:val="20"/>
              </w:rPr>
              <w:t>ação, tornando-o parte integrant</w:t>
            </w:r>
            <w:r w:rsidRPr="00C87EDA">
              <w:rPr>
                <w:rFonts w:ascii="Arial Narrow" w:hAnsi="Arial Narrow"/>
                <w:sz w:val="20"/>
                <w:szCs w:val="20"/>
              </w:rPr>
              <w:t>e do curso e, consequentemente, do colegiado.</w:t>
            </w:r>
          </w:p>
        </w:tc>
        <w:tc>
          <w:tcPr>
            <w:tcW w:w="567" w:type="dxa"/>
            <w:tcBorders>
              <w:top w:val="single" w:sz="4" w:space="0" w:color="auto"/>
              <w:left w:val="single" w:sz="4" w:space="0" w:color="auto"/>
              <w:bottom w:val="single" w:sz="4" w:space="0" w:color="auto"/>
              <w:right w:val="single" w:sz="4" w:space="0" w:color="auto"/>
            </w:tcBorders>
            <w:vAlign w:val="center"/>
          </w:tcPr>
          <w:p w14:paraId="2C9E61A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31425C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6FAC17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1CDC376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746A0C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B9369E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153B5A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36D0B4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6957934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5FBA638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val="restart"/>
            <w:tcBorders>
              <w:top w:val="single" w:sz="4" w:space="0" w:color="auto"/>
              <w:left w:val="single" w:sz="4" w:space="0" w:color="auto"/>
              <w:bottom w:val="single" w:sz="4" w:space="0" w:color="auto"/>
              <w:right w:val="single" w:sz="4" w:space="0" w:color="auto"/>
            </w:tcBorders>
          </w:tcPr>
          <w:p w14:paraId="0C8A5173"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Coordenações de cursos e de Pós Graduação</w:t>
            </w:r>
          </w:p>
        </w:tc>
      </w:tr>
      <w:tr w:rsidR="00BD6459" w:rsidRPr="001C113F" w14:paraId="3B6D4DD2"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4BEDFA40"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3A6480A"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Aproveitar a estrutura dos cursos de graduação para o funcionamento dos cursos de pós-graduação lato sensu, tais como salas, laboratórios, biblioteca e etc.</w:t>
            </w:r>
          </w:p>
        </w:tc>
        <w:tc>
          <w:tcPr>
            <w:tcW w:w="567" w:type="dxa"/>
            <w:tcBorders>
              <w:top w:val="single" w:sz="4" w:space="0" w:color="auto"/>
              <w:left w:val="single" w:sz="4" w:space="0" w:color="auto"/>
              <w:bottom w:val="single" w:sz="4" w:space="0" w:color="auto"/>
              <w:right w:val="single" w:sz="4" w:space="0" w:color="auto"/>
            </w:tcBorders>
            <w:vAlign w:val="center"/>
          </w:tcPr>
          <w:p w14:paraId="1D26527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23781B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0678307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BE6DBD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28C351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7DECFB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9D25C4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662B7C6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2D50E02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12B4E6E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vMerge/>
            <w:tcBorders>
              <w:top w:val="single" w:sz="4" w:space="0" w:color="auto"/>
              <w:left w:val="single" w:sz="4" w:space="0" w:color="auto"/>
              <w:bottom w:val="single" w:sz="4" w:space="0" w:color="auto"/>
              <w:right w:val="single" w:sz="4" w:space="0" w:color="auto"/>
            </w:tcBorders>
          </w:tcPr>
          <w:p w14:paraId="410A18FC" w14:textId="77777777" w:rsidR="00BD6459" w:rsidRPr="00CB3958" w:rsidRDefault="00BD6459" w:rsidP="00D36EED">
            <w:pPr>
              <w:jc w:val="center"/>
              <w:rPr>
                <w:rFonts w:ascii="Arial Narrow" w:hAnsi="Arial Narrow"/>
                <w:sz w:val="20"/>
                <w:szCs w:val="20"/>
              </w:rPr>
            </w:pPr>
          </w:p>
        </w:tc>
      </w:tr>
      <w:tr w:rsidR="00BD6459" w:rsidRPr="001C113F" w14:paraId="0DA04BC8"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6B4F35B2"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58CBE7A5"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Definição de uma sala para o funcionamento da coordenação dos cursos de pós-graduação latu-sensu, preferencialmente, próximo à graduação, criando-se um vínculo natural entre os cursos.</w:t>
            </w:r>
          </w:p>
        </w:tc>
        <w:tc>
          <w:tcPr>
            <w:tcW w:w="567" w:type="dxa"/>
            <w:tcBorders>
              <w:top w:val="single" w:sz="4" w:space="0" w:color="auto"/>
              <w:left w:val="single" w:sz="4" w:space="0" w:color="auto"/>
              <w:bottom w:val="single" w:sz="4" w:space="0" w:color="auto"/>
              <w:right w:val="single" w:sz="4" w:space="0" w:color="auto"/>
            </w:tcBorders>
            <w:vAlign w:val="center"/>
          </w:tcPr>
          <w:p w14:paraId="21829A0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2A5CE14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483A501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01FFF5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6692824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D9D561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7FD306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73612F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083699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0C77E05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vMerge/>
            <w:tcBorders>
              <w:top w:val="single" w:sz="4" w:space="0" w:color="auto"/>
              <w:left w:val="single" w:sz="4" w:space="0" w:color="auto"/>
              <w:bottom w:val="single" w:sz="4" w:space="0" w:color="auto"/>
              <w:right w:val="single" w:sz="4" w:space="0" w:color="auto"/>
            </w:tcBorders>
          </w:tcPr>
          <w:p w14:paraId="6DE537F3" w14:textId="77777777" w:rsidR="00BD6459" w:rsidRPr="00CB3958" w:rsidRDefault="00BD6459" w:rsidP="00D36EED">
            <w:pPr>
              <w:jc w:val="center"/>
              <w:rPr>
                <w:rFonts w:ascii="Arial Narrow" w:hAnsi="Arial Narrow"/>
                <w:sz w:val="20"/>
                <w:szCs w:val="20"/>
              </w:rPr>
            </w:pPr>
          </w:p>
        </w:tc>
      </w:tr>
      <w:tr w:rsidR="00BD6459" w:rsidRPr="001C113F" w14:paraId="0B9F1203"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5987FDB7"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511D28F3"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Reorganização da estrutura administrativa para a criação de novos cursos e vinculação dos já consolidados a cursos de graduação, principais responsáveis pelo possível público do curso de pós-graduação</w:t>
            </w:r>
          </w:p>
        </w:tc>
        <w:tc>
          <w:tcPr>
            <w:tcW w:w="567" w:type="dxa"/>
            <w:tcBorders>
              <w:top w:val="single" w:sz="4" w:space="0" w:color="auto"/>
              <w:left w:val="single" w:sz="4" w:space="0" w:color="auto"/>
              <w:bottom w:val="single" w:sz="4" w:space="0" w:color="auto"/>
              <w:right w:val="single" w:sz="4" w:space="0" w:color="auto"/>
            </w:tcBorders>
            <w:vAlign w:val="center"/>
          </w:tcPr>
          <w:p w14:paraId="66B8D97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C7B158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78F696F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270A6C4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5E8C50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DDB39D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E47C67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62950A9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AC3EA0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18F681C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vMerge/>
            <w:tcBorders>
              <w:top w:val="single" w:sz="4" w:space="0" w:color="auto"/>
              <w:left w:val="single" w:sz="4" w:space="0" w:color="auto"/>
              <w:bottom w:val="single" w:sz="4" w:space="0" w:color="auto"/>
              <w:right w:val="single" w:sz="4" w:space="0" w:color="auto"/>
            </w:tcBorders>
          </w:tcPr>
          <w:p w14:paraId="43DCE08B" w14:textId="77777777" w:rsidR="00BD6459" w:rsidRPr="00CB3958" w:rsidRDefault="00BD6459" w:rsidP="00D36EED">
            <w:pPr>
              <w:jc w:val="center"/>
              <w:rPr>
                <w:rFonts w:ascii="Arial Narrow" w:hAnsi="Arial Narrow"/>
                <w:sz w:val="20"/>
                <w:szCs w:val="20"/>
              </w:rPr>
            </w:pPr>
          </w:p>
        </w:tc>
      </w:tr>
      <w:tr w:rsidR="00BD6459" w:rsidRPr="001C113F" w14:paraId="454E6707" w14:textId="77777777" w:rsidTr="00C87E3F">
        <w:trPr>
          <w:trHeight w:val="339"/>
        </w:trPr>
        <w:tc>
          <w:tcPr>
            <w:tcW w:w="1454" w:type="dxa"/>
            <w:vMerge/>
            <w:tcBorders>
              <w:top w:val="single" w:sz="4" w:space="0" w:color="auto"/>
              <w:left w:val="single" w:sz="4" w:space="0" w:color="auto"/>
              <w:bottom w:val="single" w:sz="4" w:space="0" w:color="auto"/>
              <w:right w:val="single" w:sz="4" w:space="0" w:color="auto"/>
            </w:tcBorders>
            <w:vAlign w:val="center"/>
          </w:tcPr>
          <w:p w14:paraId="7082A493"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5EF0910A"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Criação do Curso de Mestrado Acadêmico em Ciência da Computação ou áreas afins com entrada média de 10 alunos por semestre.</w:t>
            </w:r>
          </w:p>
        </w:tc>
        <w:tc>
          <w:tcPr>
            <w:tcW w:w="567" w:type="dxa"/>
            <w:tcBorders>
              <w:top w:val="single" w:sz="4" w:space="0" w:color="auto"/>
              <w:left w:val="single" w:sz="4" w:space="0" w:color="auto"/>
              <w:bottom w:val="single" w:sz="4" w:space="0" w:color="auto"/>
              <w:right w:val="single" w:sz="4" w:space="0" w:color="auto"/>
            </w:tcBorders>
            <w:vAlign w:val="center"/>
          </w:tcPr>
          <w:p w14:paraId="4DF90D5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68295B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AB704D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A40B69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3FAAAC6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1A5DA6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2B9084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F7F314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D9183E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127ED18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2637CA08" w14:textId="77777777" w:rsidR="00BD6459" w:rsidRPr="00CB3958" w:rsidRDefault="00BD6459" w:rsidP="00D36EED">
            <w:pPr>
              <w:jc w:val="center"/>
              <w:rPr>
                <w:rFonts w:ascii="Arial Narrow" w:hAnsi="Arial Narrow"/>
                <w:sz w:val="20"/>
                <w:szCs w:val="20"/>
              </w:rPr>
            </w:pPr>
          </w:p>
        </w:tc>
      </w:tr>
      <w:tr w:rsidR="00BD6459" w:rsidRPr="001C113F" w14:paraId="4C929F7B" w14:textId="77777777" w:rsidTr="00C87E3F">
        <w:trPr>
          <w:trHeight w:val="385"/>
        </w:trPr>
        <w:tc>
          <w:tcPr>
            <w:tcW w:w="1454" w:type="dxa"/>
            <w:vMerge/>
            <w:tcBorders>
              <w:top w:val="single" w:sz="4" w:space="0" w:color="auto"/>
              <w:left w:val="single" w:sz="4" w:space="0" w:color="auto"/>
              <w:bottom w:val="single" w:sz="4" w:space="0" w:color="auto"/>
              <w:right w:val="single" w:sz="4" w:space="0" w:color="auto"/>
            </w:tcBorders>
            <w:vAlign w:val="center"/>
          </w:tcPr>
          <w:p w14:paraId="6BD35460"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2558E91A"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Contratação de Analista em Tecnologia da Informação para a gestão dos laboratórios e atividades do curso de mestrado para trabalho em horário normal de expediente (08:00 – 12:00 e 14:00 – 18:00).</w:t>
            </w:r>
          </w:p>
        </w:tc>
        <w:tc>
          <w:tcPr>
            <w:tcW w:w="567" w:type="dxa"/>
            <w:tcBorders>
              <w:top w:val="single" w:sz="4" w:space="0" w:color="auto"/>
              <w:left w:val="single" w:sz="4" w:space="0" w:color="auto"/>
              <w:bottom w:val="single" w:sz="4" w:space="0" w:color="auto"/>
              <w:right w:val="single" w:sz="4" w:space="0" w:color="auto"/>
            </w:tcBorders>
            <w:vAlign w:val="center"/>
          </w:tcPr>
          <w:p w14:paraId="5EF3589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89AAA5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086A84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8F1596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DFF4FB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6A2A32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85B0B4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7CC8E6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D7F65D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7B740A2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2DB67AD2" w14:textId="77777777" w:rsidR="00BD6459" w:rsidRPr="00CB3958" w:rsidRDefault="00BD6459" w:rsidP="00D36EED">
            <w:pPr>
              <w:jc w:val="center"/>
              <w:rPr>
                <w:rFonts w:ascii="Arial Narrow" w:hAnsi="Arial Narrow"/>
                <w:sz w:val="20"/>
                <w:szCs w:val="20"/>
              </w:rPr>
            </w:pPr>
          </w:p>
        </w:tc>
      </w:tr>
      <w:tr w:rsidR="00BD6459" w:rsidRPr="001C113F" w14:paraId="0E985DC3" w14:textId="77777777" w:rsidTr="00C87E3F">
        <w:trPr>
          <w:trHeight w:val="296"/>
        </w:trPr>
        <w:tc>
          <w:tcPr>
            <w:tcW w:w="1454" w:type="dxa"/>
            <w:vMerge/>
            <w:tcBorders>
              <w:top w:val="single" w:sz="4" w:space="0" w:color="auto"/>
              <w:left w:val="single" w:sz="4" w:space="0" w:color="auto"/>
              <w:bottom w:val="single" w:sz="4" w:space="0" w:color="auto"/>
              <w:right w:val="single" w:sz="4" w:space="0" w:color="auto"/>
            </w:tcBorders>
            <w:vAlign w:val="center"/>
          </w:tcPr>
          <w:p w14:paraId="2FFD1FAE"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CB52291"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Contratação de secretário para o curso de mestrado na área de Ciência da Computação para trabalho em horário normal de expediente (08:00 – 12:00 e 14:00 – 18:00)</w:t>
            </w:r>
          </w:p>
        </w:tc>
        <w:tc>
          <w:tcPr>
            <w:tcW w:w="567" w:type="dxa"/>
            <w:tcBorders>
              <w:top w:val="single" w:sz="4" w:space="0" w:color="auto"/>
              <w:left w:val="single" w:sz="4" w:space="0" w:color="auto"/>
              <w:bottom w:val="single" w:sz="4" w:space="0" w:color="auto"/>
              <w:right w:val="single" w:sz="4" w:space="0" w:color="auto"/>
            </w:tcBorders>
            <w:vAlign w:val="center"/>
          </w:tcPr>
          <w:p w14:paraId="6BFBCBA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5C16BC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84FEF6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DA135C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C985BC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C057DE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9BC62D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B2863B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786315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221F592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27AC0DC1" w14:textId="77777777" w:rsidR="00BD6459" w:rsidRPr="00CB3958" w:rsidRDefault="00BD6459" w:rsidP="00D36EED">
            <w:pPr>
              <w:jc w:val="center"/>
              <w:rPr>
                <w:rFonts w:ascii="Arial Narrow" w:hAnsi="Arial Narrow"/>
                <w:sz w:val="20"/>
                <w:szCs w:val="20"/>
              </w:rPr>
            </w:pPr>
          </w:p>
        </w:tc>
      </w:tr>
      <w:tr w:rsidR="00BD6459" w:rsidRPr="001C113F" w14:paraId="2B04D8E8"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651C19C"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97D20E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Criação da secretaria do curso de mestrado acadêmico da área de Ciência da Computação vinculado ao curso de Ciência da Computação (Bloco III)</w:t>
            </w:r>
          </w:p>
        </w:tc>
        <w:tc>
          <w:tcPr>
            <w:tcW w:w="567" w:type="dxa"/>
            <w:tcBorders>
              <w:top w:val="single" w:sz="4" w:space="0" w:color="auto"/>
              <w:left w:val="single" w:sz="4" w:space="0" w:color="auto"/>
              <w:bottom w:val="single" w:sz="4" w:space="0" w:color="auto"/>
              <w:right w:val="single" w:sz="4" w:space="0" w:color="auto"/>
            </w:tcBorders>
            <w:vAlign w:val="center"/>
          </w:tcPr>
          <w:p w14:paraId="20638C8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6136F7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2A6E55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7B929A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57FA67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D22D37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C165B3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0B5F33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F3F911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34AD131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6EC231FE" w14:textId="77777777" w:rsidR="00BD6459" w:rsidRPr="00CB3958" w:rsidRDefault="00BD6459" w:rsidP="00D36EED">
            <w:pPr>
              <w:jc w:val="center"/>
              <w:rPr>
                <w:rFonts w:ascii="Arial Narrow" w:hAnsi="Arial Narrow"/>
                <w:sz w:val="20"/>
                <w:szCs w:val="20"/>
              </w:rPr>
            </w:pPr>
          </w:p>
        </w:tc>
      </w:tr>
      <w:tr w:rsidR="00BD6459" w:rsidRPr="001C113F" w14:paraId="30F9AD5D"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4020B07"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D6E081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Contratação de 05 novos docentes para o novo curso de Mestrado Acadêmico.</w:t>
            </w:r>
          </w:p>
        </w:tc>
        <w:tc>
          <w:tcPr>
            <w:tcW w:w="567" w:type="dxa"/>
            <w:tcBorders>
              <w:top w:val="single" w:sz="4" w:space="0" w:color="auto"/>
              <w:left w:val="single" w:sz="4" w:space="0" w:color="auto"/>
              <w:bottom w:val="single" w:sz="4" w:space="0" w:color="auto"/>
              <w:right w:val="single" w:sz="4" w:space="0" w:color="auto"/>
            </w:tcBorders>
            <w:vAlign w:val="center"/>
          </w:tcPr>
          <w:p w14:paraId="5138968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2F443F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FDF282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F1525F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95E103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8A1745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4F7E27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5</w:t>
            </w:r>
          </w:p>
        </w:tc>
        <w:tc>
          <w:tcPr>
            <w:tcW w:w="571" w:type="dxa"/>
            <w:tcBorders>
              <w:top w:val="single" w:sz="4" w:space="0" w:color="auto"/>
              <w:left w:val="single" w:sz="4" w:space="0" w:color="auto"/>
              <w:bottom w:val="single" w:sz="4" w:space="0" w:color="auto"/>
              <w:right w:val="single" w:sz="4" w:space="0" w:color="auto"/>
            </w:tcBorders>
            <w:vAlign w:val="center"/>
          </w:tcPr>
          <w:p w14:paraId="54B82BC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8733EE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3840780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1141" w:type="dxa"/>
            <w:vMerge/>
            <w:tcBorders>
              <w:top w:val="single" w:sz="4" w:space="0" w:color="auto"/>
              <w:left w:val="single" w:sz="4" w:space="0" w:color="auto"/>
              <w:bottom w:val="single" w:sz="4" w:space="0" w:color="auto"/>
              <w:right w:val="single" w:sz="4" w:space="0" w:color="auto"/>
            </w:tcBorders>
          </w:tcPr>
          <w:p w14:paraId="1C48D3FF" w14:textId="77777777" w:rsidR="00BD6459" w:rsidRPr="00CB3958" w:rsidRDefault="00BD6459" w:rsidP="00D36EED">
            <w:pPr>
              <w:jc w:val="center"/>
              <w:rPr>
                <w:rFonts w:ascii="Arial Narrow" w:hAnsi="Arial Narrow"/>
                <w:sz w:val="20"/>
                <w:szCs w:val="20"/>
              </w:rPr>
            </w:pPr>
          </w:p>
        </w:tc>
      </w:tr>
      <w:tr w:rsidR="00BD6459" w:rsidRPr="001C113F" w14:paraId="4F6C508F"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757C8673" w14:textId="77777777" w:rsidR="00BD6459" w:rsidRPr="00C87EDA" w:rsidRDefault="00BD6459" w:rsidP="00D36EED">
            <w:pPr>
              <w:rPr>
                <w:rFonts w:ascii="Arial Narrow" w:hAnsi="Arial Narrow"/>
                <w:sz w:val="20"/>
                <w:szCs w:val="20"/>
              </w:rPr>
            </w:pPr>
            <w:r w:rsidRPr="00C87EDA">
              <w:rPr>
                <w:rFonts w:ascii="Arial Narrow" w:hAnsi="Arial Narrow"/>
                <w:sz w:val="20"/>
                <w:szCs w:val="20"/>
              </w:rPr>
              <w:t xml:space="preserve">D3.3 - Dimensionar as Ações acadêmico-administrativas de ensino para os cursos de  </w:t>
            </w:r>
            <w:r w:rsidRPr="00C87EDA">
              <w:rPr>
                <w:rFonts w:ascii="Arial Narrow" w:hAnsi="Arial Narrow"/>
                <w:sz w:val="20"/>
                <w:szCs w:val="20"/>
              </w:rPr>
              <w:lastRenderedPageBreak/>
              <w:t>pós graduação Latu sensu.</w:t>
            </w:r>
          </w:p>
        </w:tc>
        <w:tc>
          <w:tcPr>
            <w:tcW w:w="5946" w:type="dxa"/>
            <w:tcBorders>
              <w:top w:val="single" w:sz="4" w:space="0" w:color="auto"/>
              <w:left w:val="single" w:sz="4" w:space="0" w:color="auto"/>
              <w:bottom w:val="single" w:sz="4" w:space="0" w:color="auto"/>
              <w:right w:val="single" w:sz="4" w:space="0" w:color="auto"/>
            </w:tcBorders>
            <w:vAlign w:val="center"/>
          </w:tcPr>
          <w:p w14:paraId="453ED66C"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lastRenderedPageBreak/>
              <w:t>Definir a criação de cursos de especialização acoplados ao curso de gradu</w:t>
            </w:r>
            <w:r>
              <w:rPr>
                <w:rFonts w:ascii="Arial Narrow" w:hAnsi="Arial Narrow"/>
                <w:sz w:val="20"/>
                <w:szCs w:val="20"/>
              </w:rPr>
              <w:t>ação, tornando-o parte integrant</w:t>
            </w:r>
            <w:r w:rsidRPr="00C87EDA">
              <w:rPr>
                <w:rFonts w:ascii="Arial Narrow" w:hAnsi="Arial Narrow"/>
                <w:sz w:val="20"/>
                <w:szCs w:val="20"/>
              </w:rPr>
              <w:t>e do curso e, consequentemente, do colegiado.</w:t>
            </w:r>
          </w:p>
        </w:tc>
        <w:tc>
          <w:tcPr>
            <w:tcW w:w="567" w:type="dxa"/>
            <w:tcBorders>
              <w:top w:val="single" w:sz="4" w:space="0" w:color="auto"/>
              <w:left w:val="single" w:sz="4" w:space="0" w:color="auto"/>
              <w:bottom w:val="single" w:sz="4" w:space="0" w:color="auto"/>
              <w:right w:val="single" w:sz="4" w:space="0" w:color="auto"/>
            </w:tcBorders>
            <w:vAlign w:val="center"/>
          </w:tcPr>
          <w:p w14:paraId="16B4D5C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32795C3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74D3F45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2525EB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D085E8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51F6F4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1FC1E6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10263C3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25DFEC2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1A748C6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tcBorders>
              <w:top w:val="single" w:sz="4" w:space="0" w:color="auto"/>
              <w:left w:val="single" w:sz="4" w:space="0" w:color="auto"/>
              <w:bottom w:val="single" w:sz="4" w:space="0" w:color="auto"/>
              <w:right w:val="single" w:sz="4" w:space="0" w:color="auto"/>
            </w:tcBorders>
          </w:tcPr>
          <w:p w14:paraId="043A661E" w14:textId="77777777" w:rsidR="00BD6459" w:rsidRPr="00CB3958" w:rsidRDefault="00BD6459" w:rsidP="00D36EED">
            <w:pPr>
              <w:jc w:val="center"/>
              <w:rPr>
                <w:rFonts w:ascii="Arial Narrow" w:hAnsi="Arial Narrow"/>
                <w:sz w:val="20"/>
                <w:szCs w:val="20"/>
              </w:rPr>
            </w:pPr>
          </w:p>
        </w:tc>
      </w:tr>
      <w:tr w:rsidR="00BD6459" w:rsidRPr="001C113F" w14:paraId="6713BDAC"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95B589E"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06350A3"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Expandir os mesmos processos administrativos pedagógicos dos cursos de graduação e pós-graduação stricto sensu para os acadêmicos dos cursos lato sensu, tais como acesso ao </w:t>
            </w:r>
            <w:r w:rsidRPr="00FD26C6">
              <w:rPr>
                <w:rFonts w:ascii="Arial Narrow" w:hAnsi="Arial Narrow"/>
                <w:i/>
                <w:sz w:val="20"/>
                <w:szCs w:val="20"/>
              </w:rPr>
              <w:t>moodle</w:t>
            </w:r>
            <w:r w:rsidRPr="00C87EDA">
              <w:rPr>
                <w:rFonts w:ascii="Arial Narrow" w:hAnsi="Arial Narrow"/>
                <w:sz w:val="20"/>
                <w:szCs w:val="20"/>
              </w:rPr>
              <w:t>, diário eletrônico, carte</w:t>
            </w:r>
            <w:r>
              <w:rPr>
                <w:rFonts w:ascii="Arial Narrow" w:hAnsi="Arial Narrow"/>
                <w:sz w:val="20"/>
                <w:szCs w:val="20"/>
              </w:rPr>
              <w:t>i</w:t>
            </w:r>
            <w:r w:rsidRPr="00C87EDA">
              <w:rPr>
                <w:rFonts w:ascii="Arial Narrow" w:hAnsi="Arial Narrow"/>
                <w:sz w:val="20"/>
                <w:szCs w:val="20"/>
              </w:rPr>
              <w:t>rinha da biblioteca e etc.</w:t>
            </w:r>
          </w:p>
        </w:tc>
        <w:tc>
          <w:tcPr>
            <w:tcW w:w="567" w:type="dxa"/>
            <w:tcBorders>
              <w:top w:val="single" w:sz="4" w:space="0" w:color="auto"/>
              <w:left w:val="single" w:sz="4" w:space="0" w:color="auto"/>
              <w:bottom w:val="single" w:sz="4" w:space="0" w:color="auto"/>
              <w:right w:val="single" w:sz="4" w:space="0" w:color="auto"/>
            </w:tcBorders>
            <w:vAlign w:val="center"/>
          </w:tcPr>
          <w:p w14:paraId="4D19294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95134C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B6281A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D1572F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2AE8FCA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732252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9C74A3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1D77EB8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1C93DDC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6FAF200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val="restart"/>
            <w:tcBorders>
              <w:top w:val="single" w:sz="4" w:space="0" w:color="auto"/>
              <w:left w:val="single" w:sz="4" w:space="0" w:color="auto"/>
              <w:bottom w:val="single" w:sz="4" w:space="0" w:color="auto"/>
              <w:right w:val="single" w:sz="4" w:space="0" w:color="auto"/>
            </w:tcBorders>
          </w:tcPr>
          <w:p w14:paraId="2C6CDAD4"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 xml:space="preserve">Coordenações de cursos e de Pós </w:t>
            </w:r>
            <w:r w:rsidRPr="00CB3958">
              <w:rPr>
                <w:rFonts w:ascii="Arial Narrow" w:hAnsi="Arial Narrow"/>
                <w:sz w:val="20"/>
                <w:szCs w:val="20"/>
              </w:rPr>
              <w:lastRenderedPageBreak/>
              <w:t>Graduação</w:t>
            </w:r>
          </w:p>
        </w:tc>
      </w:tr>
      <w:tr w:rsidR="00BD6459" w:rsidRPr="001C113F" w14:paraId="1627B373"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B605456"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399053D0"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Ofertar turmas de cursos de pós-graduação latu sensu gratuitas, semestralmente, em no mínimo um e no máximo dois cursos, baseado no atual colegiado do Curso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70EC340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0956FE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FF2A59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AC7864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377CF9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06631C9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234B71D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205B216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631DD75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7" w:type="dxa"/>
            <w:tcBorders>
              <w:top w:val="single" w:sz="4" w:space="0" w:color="auto"/>
              <w:left w:val="single" w:sz="4" w:space="0" w:color="auto"/>
              <w:bottom w:val="single" w:sz="4" w:space="0" w:color="auto"/>
              <w:right w:val="single" w:sz="4" w:space="0" w:color="auto"/>
            </w:tcBorders>
            <w:vAlign w:val="center"/>
          </w:tcPr>
          <w:p w14:paraId="0ADA294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1141" w:type="dxa"/>
            <w:vMerge/>
            <w:tcBorders>
              <w:top w:val="single" w:sz="4" w:space="0" w:color="auto"/>
              <w:left w:val="single" w:sz="4" w:space="0" w:color="auto"/>
              <w:bottom w:val="single" w:sz="4" w:space="0" w:color="auto"/>
              <w:right w:val="single" w:sz="4" w:space="0" w:color="auto"/>
            </w:tcBorders>
          </w:tcPr>
          <w:p w14:paraId="6E6E3D04" w14:textId="77777777" w:rsidR="00BD6459" w:rsidRPr="00CB3958" w:rsidRDefault="00BD6459" w:rsidP="00D36EED">
            <w:pPr>
              <w:jc w:val="center"/>
              <w:rPr>
                <w:rFonts w:ascii="Arial Narrow" w:hAnsi="Arial Narrow"/>
                <w:sz w:val="20"/>
                <w:szCs w:val="20"/>
              </w:rPr>
            </w:pPr>
          </w:p>
        </w:tc>
      </w:tr>
      <w:tr w:rsidR="00BD6459" w:rsidRPr="001C113F" w14:paraId="49CA88DC"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0C1BF2F6" w14:textId="77777777" w:rsidR="00BD6459" w:rsidRPr="00C87EDA" w:rsidRDefault="00BD6459" w:rsidP="00D36EED">
            <w:pPr>
              <w:rPr>
                <w:rFonts w:ascii="Arial Narrow" w:hAnsi="Arial Narrow"/>
                <w:sz w:val="20"/>
                <w:szCs w:val="20"/>
              </w:rPr>
            </w:pPr>
            <w:r w:rsidRPr="00C87EDA">
              <w:rPr>
                <w:rFonts w:ascii="Arial Narrow" w:hAnsi="Arial Narrow"/>
                <w:sz w:val="20"/>
                <w:szCs w:val="20"/>
              </w:rPr>
              <w:t>D3.4 - Dimensionar as Ações acadêmico-administrativas de pesquisa/iniciação científica, tecnológica,  artística  e  cultural.</w:t>
            </w:r>
          </w:p>
        </w:tc>
        <w:tc>
          <w:tcPr>
            <w:tcW w:w="5946" w:type="dxa"/>
            <w:tcBorders>
              <w:top w:val="single" w:sz="4" w:space="0" w:color="auto"/>
              <w:left w:val="single" w:sz="4" w:space="0" w:color="auto"/>
              <w:bottom w:val="single" w:sz="4" w:space="0" w:color="auto"/>
              <w:right w:val="single" w:sz="4" w:space="0" w:color="auto"/>
            </w:tcBorders>
            <w:vAlign w:val="center"/>
          </w:tcPr>
          <w:p w14:paraId="274472FA"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Associar recursos para confecção de folders e publicações resultantes </w:t>
            </w:r>
            <w:r>
              <w:rPr>
                <w:rFonts w:ascii="Arial Narrow" w:hAnsi="Arial Narrow"/>
                <w:sz w:val="20"/>
                <w:szCs w:val="20"/>
              </w:rPr>
              <w:t>dos programas de iniciação cien</w:t>
            </w:r>
            <w:r w:rsidRPr="00C87EDA">
              <w:rPr>
                <w:rFonts w:ascii="Arial Narrow" w:hAnsi="Arial Narrow"/>
                <w:sz w:val="20"/>
                <w:szCs w:val="20"/>
              </w:rPr>
              <w:t>tífica.</w:t>
            </w:r>
          </w:p>
        </w:tc>
        <w:tc>
          <w:tcPr>
            <w:tcW w:w="567" w:type="dxa"/>
            <w:tcBorders>
              <w:top w:val="single" w:sz="4" w:space="0" w:color="auto"/>
              <w:left w:val="single" w:sz="4" w:space="0" w:color="auto"/>
              <w:bottom w:val="single" w:sz="4" w:space="0" w:color="auto"/>
              <w:right w:val="single" w:sz="4" w:space="0" w:color="auto"/>
            </w:tcBorders>
            <w:vAlign w:val="center"/>
          </w:tcPr>
          <w:p w14:paraId="07FBAFB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D9109F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0377C8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BB12B4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6D6DDC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C07B72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F08FC3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6C0057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F9FB26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3C8AF38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val="restart"/>
            <w:tcBorders>
              <w:top w:val="single" w:sz="4" w:space="0" w:color="auto"/>
              <w:left w:val="single" w:sz="4" w:space="0" w:color="auto"/>
              <w:bottom w:val="single" w:sz="4" w:space="0" w:color="auto"/>
              <w:right w:val="single" w:sz="4" w:space="0" w:color="auto"/>
            </w:tcBorders>
          </w:tcPr>
          <w:p w14:paraId="39AD560A"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Coordenadores dos programas e direção do Câmpus</w:t>
            </w:r>
          </w:p>
        </w:tc>
      </w:tr>
      <w:tr w:rsidR="00BD6459" w:rsidRPr="001C113F" w14:paraId="62825EF0"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9F147D8"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385E2733"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Aumentar o número de projetos de PIBC/PIVIC/PIBITI no Curso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0F12A19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8CD5A4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6</w:t>
            </w:r>
          </w:p>
        </w:tc>
        <w:tc>
          <w:tcPr>
            <w:tcW w:w="571" w:type="dxa"/>
            <w:tcBorders>
              <w:top w:val="single" w:sz="4" w:space="0" w:color="auto"/>
              <w:left w:val="single" w:sz="4" w:space="0" w:color="auto"/>
              <w:bottom w:val="single" w:sz="4" w:space="0" w:color="auto"/>
              <w:right w:val="single" w:sz="4" w:space="0" w:color="auto"/>
            </w:tcBorders>
            <w:vAlign w:val="center"/>
          </w:tcPr>
          <w:p w14:paraId="590CE90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F55655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10</w:t>
            </w:r>
          </w:p>
        </w:tc>
        <w:tc>
          <w:tcPr>
            <w:tcW w:w="571" w:type="dxa"/>
            <w:tcBorders>
              <w:top w:val="single" w:sz="4" w:space="0" w:color="auto"/>
              <w:left w:val="single" w:sz="4" w:space="0" w:color="auto"/>
              <w:bottom w:val="single" w:sz="4" w:space="0" w:color="auto"/>
              <w:right w:val="single" w:sz="4" w:space="0" w:color="auto"/>
            </w:tcBorders>
            <w:vAlign w:val="center"/>
          </w:tcPr>
          <w:p w14:paraId="6A1DE81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85C9AC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12</w:t>
            </w:r>
          </w:p>
        </w:tc>
        <w:tc>
          <w:tcPr>
            <w:tcW w:w="571" w:type="dxa"/>
            <w:tcBorders>
              <w:top w:val="single" w:sz="4" w:space="0" w:color="auto"/>
              <w:left w:val="single" w:sz="4" w:space="0" w:color="auto"/>
              <w:bottom w:val="single" w:sz="4" w:space="0" w:color="auto"/>
              <w:right w:val="single" w:sz="4" w:space="0" w:color="auto"/>
            </w:tcBorders>
            <w:vAlign w:val="center"/>
          </w:tcPr>
          <w:p w14:paraId="33A9E25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75DD41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16</w:t>
            </w:r>
          </w:p>
        </w:tc>
        <w:tc>
          <w:tcPr>
            <w:tcW w:w="563" w:type="dxa"/>
            <w:tcBorders>
              <w:top w:val="single" w:sz="4" w:space="0" w:color="auto"/>
              <w:left w:val="single" w:sz="4" w:space="0" w:color="auto"/>
              <w:bottom w:val="single" w:sz="4" w:space="0" w:color="auto"/>
              <w:right w:val="single" w:sz="4" w:space="0" w:color="auto"/>
            </w:tcBorders>
            <w:vAlign w:val="center"/>
          </w:tcPr>
          <w:p w14:paraId="059F3D9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4909C62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18</w:t>
            </w:r>
          </w:p>
        </w:tc>
        <w:tc>
          <w:tcPr>
            <w:tcW w:w="1141" w:type="dxa"/>
            <w:vMerge/>
            <w:tcBorders>
              <w:top w:val="single" w:sz="4" w:space="0" w:color="auto"/>
              <w:left w:val="single" w:sz="4" w:space="0" w:color="auto"/>
              <w:bottom w:val="single" w:sz="4" w:space="0" w:color="auto"/>
              <w:right w:val="single" w:sz="4" w:space="0" w:color="auto"/>
            </w:tcBorders>
          </w:tcPr>
          <w:p w14:paraId="1702D3C1" w14:textId="77777777" w:rsidR="00BD6459" w:rsidRPr="00CB3958" w:rsidRDefault="00BD6459" w:rsidP="00D36EED">
            <w:pPr>
              <w:jc w:val="center"/>
              <w:rPr>
                <w:rFonts w:ascii="Arial Narrow" w:hAnsi="Arial Narrow"/>
                <w:sz w:val="20"/>
                <w:szCs w:val="20"/>
              </w:rPr>
            </w:pPr>
          </w:p>
        </w:tc>
      </w:tr>
      <w:tr w:rsidR="00BD6459" w:rsidRPr="001C113F" w14:paraId="579F367D"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3E81167F" w14:textId="77777777" w:rsidR="00BD6459" w:rsidRPr="00C87EDA" w:rsidRDefault="00BD6459" w:rsidP="00D36EED">
            <w:pPr>
              <w:rPr>
                <w:rFonts w:ascii="Arial Narrow" w:hAnsi="Arial Narrow"/>
                <w:sz w:val="20"/>
                <w:szCs w:val="20"/>
              </w:rPr>
            </w:pPr>
            <w:r w:rsidRPr="00C87EDA">
              <w:rPr>
                <w:rFonts w:ascii="Arial Narrow" w:hAnsi="Arial Narrow"/>
                <w:sz w:val="20"/>
                <w:szCs w:val="20"/>
              </w:rPr>
              <w:t>D3.5 - Dimensionar Ações acadêmico-administrativas</w:t>
            </w:r>
            <w:r>
              <w:rPr>
                <w:rFonts w:ascii="Arial Narrow" w:hAnsi="Arial Narrow"/>
                <w:sz w:val="20"/>
                <w:szCs w:val="20"/>
              </w:rPr>
              <w:t xml:space="preserve"> </w:t>
            </w:r>
            <w:r w:rsidRPr="00C87EDA">
              <w:rPr>
                <w:rFonts w:ascii="Arial Narrow" w:hAnsi="Arial Narrow"/>
                <w:sz w:val="20"/>
                <w:szCs w:val="20"/>
              </w:rPr>
              <w:t>de extensão, considerando, o apoio à realização de programas, projetos, atividades e ações</w:t>
            </w:r>
          </w:p>
        </w:tc>
        <w:tc>
          <w:tcPr>
            <w:tcW w:w="5946" w:type="dxa"/>
            <w:tcBorders>
              <w:top w:val="single" w:sz="4" w:space="0" w:color="auto"/>
              <w:left w:val="single" w:sz="4" w:space="0" w:color="auto"/>
              <w:bottom w:val="single" w:sz="4" w:space="0" w:color="auto"/>
              <w:right w:val="single" w:sz="4" w:space="0" w:color="auto"/>
            </w:tcBorders>
            <w:vAlign w:val="center"/>
          </w:tcPr>
          <w:p w14:paraId="7948E2E5"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Criar um evento no campus para ações curtas de arrecadação de alimentos, doação de sangue e etc, aos moldes de gincanas acadêmicas para reverter em ações, produtos e serviços para a comunidades.</w:t>
            </w:r>
          </w:p>
        </w:tc>
        <w:tc>
          <w:tcPr>
            <w:tcW w:w="567" w:type="dxa"/>
            <w:tcBorders>
              <w:top w:val="single" w:sz="4" w:space="0" w:color="auto"/>
              <w:left w:val="single" w:sz="4" w:space="0" w:color="auto"/>
              <w:bottom w:val="single" w:sz="4" w:space="0" w:color="auto"/>
              <w:right w:val="single" w:sz="4" w:space="0" w:color="auto"/>
            </w:tcBorders>
            <w:vAlign w:val="center"/>
          </w:tcPr>
          <w:p w14:paraId="7C35667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7A81BF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746035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3FAD8F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961D2E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18E4754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F73253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F6695D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D8EB55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56D0985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val="restart"/>
            <w:tcBorders>
              <w:top w:val="single" w:sz="4" w:space="0" w:color="auto"/>
              <w:left w:val="single" w:sz="4" w:space="0" w:color="auto"/>
              <w:bottom w:val="single" w:sz="4" w:space="0" w:color="auto"/>
              <w:right w:val="single" w:sz="4" w:space="0" w:color="auto"/>
            </w:tcBorders>
            <w:vAlign w:val="center"/>
          </w:tcPr>
          <w:p w14:paraId="1B70F622"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Setor de extensão e cultura e parceiros (internos e externos)</w:t>
            </w:r>
          </w:p>
        </w:tc>
      </w:tr>
      <w:tr w:rsidR="00BD6459" w:rsidRPr="001C113F" w14:paraId="1DE1E98F"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11FA45D6"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955CFD9"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Apoiar a criação e o funcionamento de empresas sociais, tais como a Fábrica Social de Software, para criar ações para atender organizações sem fins lucrativos e projetos sociais por meio de fornecimento de produtos e serviços gratuitos para essas instituições.</w:t>
            </w:r>
          </w:p>
        </w:tc>
        <w:tc>
          <w:tcPr>
            <w:tcW w:w="567" w:type="dxa"/>
            <w:tcBorders>
              <w:top w:val="single" w:sz="4" w:space="0" w:color="auto"/>
              <w:left w:val="single" w:sz="4" w:space="0" w:color="auto"/>
              <w:bottom w:val="single" w:sz="4" w:space="0" w:color="auto"/>
              <w:right w:val="single" w:sz="4" w:space="0" w:color="auto"/>
            </w:tcBorders>
            <w:vAlign w:val="center"/>
          </w:tcPr>
          <w:p w14:paraId="7C139F0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7C7EE2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C07897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831380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13402FF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07C666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F71513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19447B2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334488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37D01F7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vAlign w:val="center"/>
          </w:tcPr>
          <w:p w14:paraId="4653F4C4" w14:textId="77777777" w:rsidR="00BD6459" w:rsidRPr="00CB3958" w:rsidRDefault="00BD6459" w:rsidP="00D36EED">
            <w:pPr>
              <w:jc w:val="center"/>
              <w:rPr>
                <w:rFonts w:ascii="Arial Narrow" w:hAnsi="Arial Narrow"/>
                <w:sz w:val="20"/>
                <w:szCs w:val="20"/>
              </w:rPr>
            </w:pPr>
          </w:p>
        </w:tc>
      </w:tr>
      <w:tr w:rsidR="00BD6459" w:rsidRPr="001C113F" w14:paraId="4A2EDB55"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EC9CB11"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E804D41"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Apoiar a criação e o funcionamento das empresas júniores no campus por meio de infraes</w:t>
            </w:r>
            <w:r>
              <w:rPr>
                <w:rFonts w:ascii="Arial Narrow" w:hAnsi="Arial Narrow"/>
                <w:sz w:val="20"/>
                <w:szCs w:val="20"/>
              </w:rPr>
              <w:t>trutura física, divulgação, logí</w:t>
            </w:r>
            <w:r w:rsidRPr="00C87EDA">
              <w:rPr>
                <w:rFonts w:ascii="Arial Narrow" w:hAnsi="Arial Narrow"/>
                <w:sz w:val="20"/>
                <w:szCs w:val="20"/>
              </w:rPr>
              <w:t>stica de forma que seja possível incluir produtos e serviços produzidos pelos acadêmicos na UFT buscando o retorno na forma de bolsas e/ou recursos para a melhoria da infraestrutura do campus.</w:t>
            </w:r>
          </w:p>
        </w:tc>
        <w:tc>
          <w:tcPr>
            <w:tcW w:w="567" w:type="dxa"/>
            <w:tcBorders>
              <w:top w:val="single" w:sz="4" w:space="0" w:color="auto"/>
              <w:left w:val="single" w:sz="4" w:space="0" w:color="auto"/>
              <w:bottom w:val="single" w:sz="4" w:space="0" w:color="auto"/>
              <w:right w:val="single" w:sz="4" w:space="0" w:color="auto"/>
            </w:tcBorders>
            <w:vAlign w:val="center"/>
          </w:tcPr>
          <w:p w14:paraId="3B2076A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775B04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8F9519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FBAE81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067827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5E04F8A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FC40E4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1F65DF4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233033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1A0EB10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vAlign w:val="center"/>
          </w:tcPr>
          <w:p w14:paraId="40A9B919" w14:textId="77777777" w:rsidR="00BD6459" w:rsidRPr="00CB3958" w:rsidRDefault="00BD6459" w:rsidP="00D36EED">
            <w:pPr>
              <w:jc w:val="center"/>
              <w:rPr>
                <w:rFonts w:ascii="Arial Narrow" w:hAnsi="Arial Narrow"/>
                <w:sz w:val="20"/>
                <w:szCs w:val="20"/>
              </w:rPr>
            </w:pPr>
          </w:p>
        </w:tc>
      </w:tr>
      <w:tr w:rsidR="00BD6459" w:rsidRPr="001C113F" w14:paraId="07BEA9AA"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2A13143"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7CEB8199"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Lançar editais de apoio direcionados aos cursos ou grandes áreas com a premissa de atendimento a população local, de forma a estimular a participação de todos os cursos em ações de extensão.</w:t>
            </w:r>
          </w:p>
        </w:tc>
        <w:tc>
          <w:tcPr>
            <w:tcW w:w="567" w:type="dxa"/>
            <w:tcBorders>
              <w:top w:val="single" w:sz="4" w:space="0" w:color="auto"/>
              <w:left w:val="single" w:sz="4" w:space="0" w:color="auto"/>
              <w:bottom w:val="single" w:sz="4" w:space="0" w:color="auto"/>
              <w:right w:val="single" w:sz="4" w:space="0" w:color="auto"/>
            </w:tcBorders>
            <w:vAlign w:val="center"/>
          </w:tcPr>
          <w:p w14:paraId="71D7B58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B5B0E6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F45291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B471C5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216471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BB1F3E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4E6C7C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489F1A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B07A85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FD31A2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vAlign w:val="center"/>
          </w:tcPr>
          <w:p w14:paraId="509F3B9C" w14:textId="77777777" w:rsidR="00BD6459" w:rsidRPr="00CB3958" w:rsidRDefault="00BD6459" w:rsidP="00D36EED">
            <w:pPr>
              <w:jc w:val="center"/>
              <w:rPr>
                <w:rFonts w:ascii="Arial Narrow" w:hAnsi="Arial Narrow"/>
                <w:sz w:val="20"/>
                <w:szCs w:val="20"/>
              </w:rPr>
            </w:pPr>
          </w:p>
        </w:tc>
      </w:tr>
      <w:tr w:rsidR="00BD6459" w:rsidRPr="001C113F" w14:paraId="7175643E"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387F9801" w14:textId="77777777" w:rsidR="00BD6459" w:rsidRPr="00C87EDA" w:rsidRDefault="00BD6459" w:rsidP="00D36EED">
            <w:pPr>
              <w:rPr>
                <w:rFonts w:ascii="Arial Narrow" w:hAnsi="Arial Narrow"/>
                <w:sz w:val="20"/>
                <w:szCs w:val="20"/>
              </w:rPr>
            </w:pPr>
            <w:r w:rsidRPr="00C87EDA">
              <w:rPr>
                <w:rFonts w:ascii="Arial Narrow" w:hAnsi="Arial Narrow"/>
                <w:sz w:val="20"/>
                <w:szCs w:val="20"/>
              </w:rPr>
              <w:t xml:space="preserve">D3.6 - Dimensionar Ações de estímulo de difusão interna e externa das produções acadêmicas (incentivo a publicações </w:t>
            </w:r>
            <w:r w:rsidRPr="00C87EDA">
              <w:rPr>
                <w:rFonts w:ascii="Arial Narrow" w:hAnsi="Arial Narrow"/>
                <w:sz w:val="20"/>
                <w:szCs w:val="20"/>
              </w:rPr>
              <w:lastRenderedPageBreak/>
              <w:t>científicas,  didático pedagógicas, tecnológicas, artísticas  e culturais; bolsa de pesquisa/iniciação científico-tecnológica;  grupos  de pesquisa  e  auxílio  para  participação  em eventos).</w:t>
            </w:r>
          </w:p>
        </w:tc>
        <w:tc>
          <w:tcPr>
            <w:tcW w:w="5946" w:type="dxa"/>
            <w:tcBorders>
              <w:top w:val="single" w:sz="4" w:space="0" w:color="auto"/>
              <w:left w:val="single" w:sz="4" w:space="0" w:color="auto"/>
              <w:bottom w:val="single" w:sz="4" w:space="0" w:color="auto"/>
              <w:right w:val="single" w:sz="4" w:space="0" w:color="auto"/>
            </w:tcBorders>
            <w:vAlign w:val="center"/>
          </w:tcPr>
          <w:p w14:paraId="11F72F8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lastRenderedPageBreak/>
              <w:t>Incluir at</w:t>
            </w:r>
            <w:r>
              <w:rPr>
                <w:rFonts w:ascii="Arial Narrow" w:hAnsi="Arial Narrow"/>
                <w:sz w:val="20"/>
                <w:szCs w:val="20"/>
              </w:rPr>
              <w:t>ividade de apresentação de painé</w:t>
            </w:r>
            <w:r w:rsidRPr="00C87EDA">
              <w:rPr>
                <w:rFonts w:ascii="Arial Narrow" w:hAnsi="Arial Narrow"/>
                <w:sz w:val="20"/>
                <w:szCs w:val="20"/>
              </w:rPr>
              <w:t>is sobre a realização dos estágios supervisionados e não supervisionados por áreas temáticas no campus de Palmas.</w:t>
            </w:r>
          </w:p>
        </w:tc>
        <w:tc>
          <w:tcPr>
            <w:tcW w:w="567" w:type="dxa"/>
            <w:tcBorders>
              <w:top w:val="single" w:sz="4" w:space="0" w:color="auto"/>
              <w:left w:val="single" w:sz="4" w:space="0" w:color="auto"/>
              <w:bottom w:val="single" w:sz="4" w:space="0" w:color="auto"/>
              <w:right w:val="single" w:sz="4" w:space="0" w:color="auto"/>
            </w:tcBorders>
            <w:vAlign w:val="center"/>
          </w:tcPr>
          <w:p w14:paraId="52E6839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052166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8319D1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264865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2582DC0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83EB36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8757A9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1DECDC9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2D6FEE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CFE5F7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val="restart"/>
            <w:tcBorders>
              <w:top w:val="single" w:sz="4" w:space="0" w:color="auto"/>
              <w:left w:val="single" w:sz="4" w:space="0" w:color="auto"/>
              <w:bottom w:val="single" w:sz="4" w:space="0" w:color="auto"/>
              <w:right w:val="single" w:sz="4" w:space="0" w:color="auto"/>
            </w:tcBorders>
            <w:vAlign w:val="center"/>
          </w:tcPr>
          <w:p w14:paraId="35A0B610"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Coordenações de Curso e Direção de Campus</w:t>
            </w:r>
          </w:p>
        </w:tc>
      </w:tr>
      <w:tr w:rsidR="00BD6459" w:rsidRPr="001C113F" w14:paraId="1662CF59"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3F9395F6"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BECC687"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Criação de bolsas para equipes de acadêmicos e docentes que participam das competições da área de robótica, representando o Campus Universitário de Palmas da UFT.</w:t>
            </w:r>
          </w:p>
        </w:tc>
        <w:tc>
          <w:tcPr>
            <w:tcW w:w="567" w:type="dxa"/>
            <w:tcBorders>
              <w:top w:val="single" w:sz="4" w:space="0" w:color="auto"/>
              <w:left w:val="single" w:sz="4" w:space="0" w:color="auto"/>
              <w:bottom w:val="single" w:sz="4" w:space="0" w:color="auto"/>
              <w:right w:val="single" w:sz="4" w:space="0" w:color="auto"/>
            </w:tcBorders>
            <w:vAlign w:val="center"/>
          </w:tcPr>
          <w:p w14:paraId="6588D97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E0AD14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00BECC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348799E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51275C2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6E0710F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2022DAE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74349D7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2189DE5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vAlign w:val="center"/>
          </w:tcPr>
          <w:p w14:paraId="41243A4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1141" w:type="dxa"/>
            <w:vMerge/>
            <w:tcBorders>
              <w:top w:val="single" w:sz="4" w:space="0" w:color="auto"/>
              <w:left w:val="single" w:sz="4" w:space="0" w:color="auto"/>
              <w:bottom w:val="single" w:sz="4" w:space="0" w:color="auto"/>
              <w:right w:val="single" w:sz="4" w:space="0" w:color="auto"/>
            </w:tcBorders>
          </w:tcPr>
          <w:p w14:paraId="25DC7AE1" w14:textId="77777777" w:rsidR="00BD6459" w:rsidRPr="00CB3958" w:rsidRDefault="00BD6459" w:rsidP="00D36EED">
            <w:pPr>
              <w:jc w:val="center"/>
              <w:rPr>
                <w:rFonts w:ascii="Arial Narrow" w:hAnsi="Arial Narrow"/>
                <w:sz w:val="20"/>
                <w:szCs w:val="20"/>
              </w:rPr>
            </w:pPr>
          </w:p>
        </w:tc>
      </w:tr>
      <w:tr w:rsidR="00BD6459" w:rsidRPr="001C113F" w14:paraId="3DEF7DE4"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67B9595A"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CA5D199"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Aumento e Manutenção das bolsas de inovação tecnológica com cotas para os cursos de graduação baseado na área de atuação</w:t>
            </w:r>
          </w:p>
        </w:tc>
        <w:tc>
          <w:tcPr>
            <w:tcW w:w="567" w:type="dxa"/>
            <w:tcBorders>
              <w:top w:val="single" w:sz="4" w:space="0" w:color="auto"/>
              <w:left w:val="single" w:sz="4" w:space="0" w:color="auto"/>
              <w:bottom w:val="single" w:sz="4" w:space="0" w:color="auto"/>
              <w:right w:val="single" w:sz="4" w:space="0" w:color="auto"/>
            </w:tcBorders>
            <w:vAlign w:val="center"/>
          </w:tcPr>
          <w:p w14:paraId="1066B6B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F7D80E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CC6C44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064D80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07BF235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ABA671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6C11AB9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CF03EE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27A9302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20A9301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1141" w:type="dxa"/>
            <w:vMerge/>
            <w:tcBorders>
              <w:top w:val="single" w:sz="4" w:space="0" w:color="auto"/>
              <w:left w:val="single" w:sz="4" w:space="0" w:color="auto"/>
              <w:bottom w:val="single" w:sz="4" w:space="0" w:color="auto"/>
              <w:right w:val="single" w:sz="4" w:space="0" w:color="auto"/>
            </w:tcBorders>
          </w:tcPr>
          <w:p w14:paraId="15A6E017" w14:textId="77777777" w:rsidR="00BD6459" w:rsidRPr="00CB3958" w:rsidRDefault="00BD6459" w:rsidP="00D36EED">
            <w:pPr>
              <w:jc w:val="center"/>
              <w:rPr>
                <w:rFonts w:ascii="Arial Narrow" w:hAnsi="Arial Narrow"/>
                <w:sz w:val="20"/>
                <w:szCs w:val="20"/>
              </w:rPr>
            </w:pPr>
          </w:p>
        </w:tc>
      </w:tr>
      <w:tr w:rsidR="00BD6459" w:rsidRPr="001C113F" w14:paraId="60CCD0FD"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27BD5BC3"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267609B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Aumento e Manutenção das bolsas de iniciação científica com cotas para os cursos de graduação baseado na área de atuação.</w:t>
            </w:r>
          </w:p>
        </w:tc>
        <w:tc>
          <w:tcPr>
            <w:tcW w:w="567" w:type="dxa"/>
            <w:tcBorders>
              <w:top w:val="single" w:sz="4" w:space="0" w:color="auto"/>
              <w:left w:val="single" w:sz="4" w:space="0" w:color="auto"/>
              <w:bottom w:val="single" w:sz="4" w:space="0" w:color="auto"/>
              <w:right w:val="single" w:sz="4" w:space="0" w:color="auto"/>
            </w:tcBorders>
            <w:vAlign w:val="center"/>
          </w:tcPr>
          <w:p w14:paraId="195F0B4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E40177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BD1931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20599A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8</w:t>
            </w:r>
          </w:p>
        </w:tc>
        <w:tc>
          <w:tcPr>
            <w:tcW w:w="571" w:type="dxa"/>
            <w:tcBorders>
              <w:top w:val="single" w:sz="4" w:space="0" w:color="auto"/>
              <w:left w:val="single" w:sz="4" w:space="0" w:color="auto"/>
              <w:bottom w:val="single" w:sz="4" w:space="0" w:color="auto"/>
              <w:right w:val="single" w:sz="4" w:space="0" w:color="auto"/>
            </w:tcBorders>
            <w:vAlign w:val="center"/>
          </w:tcPr>
          <w:p w14:paraId="4BE5490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62F80D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12</w:t>
            </w:r>
          </w:p>
        </w:tc>
        <w:tc>
          <w:tcPr>
            <w:tcW w:w="571" w:type="dxa"/>
            <w:tcBorders>
              <w:top w:val="single" w:sz="4" w:space="0" w:color="auto"/>
              <w:left w:val="single" w:sz="4" w:space="0" w:color="auto"/>
              <w:bottom w:val="single" w:sz="4" w:space="0" w:color="auto"/>
              <w:right w:val="single" w:sz="4" w:space="0" w:color="auto"/>
            </w:tcBorders>
            <w:vAlign w:val="center"/>
          </w:tcPr>
          <w:p w14:paraId="576D7B4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E1F838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12</w:t>
            </w:r>
          </w:p>
        </w:tc>
        <w:tc>
          <w:tcPr>
            <w:tcW w:w="563" w:type="dxa"/>
            <w:tcBorders>
              <w:top w:val="single" w:sz="4" w:space="0" w:color="auto"/>
              <w:left w:val="single" w:sz="4" w:space="0" w:color="auto"/>
              <w:bottom w:val="single" w:sz="4" w:space="0" w:color="auto"/>
              <w:right w:val="single" w:sz="4" w:space="0" w:color="auto"/>
            </w:tcBorders>
            <w:vAlign w:val="center"/>
          </w:tcPr>
          <w:p w14:paraId="3A067E8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2630033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14</w:t>
            </w:r>
          </w:p>
        </w:tc>
        <w:tc>
          <w:tcPr>
            <w:tcW w:w="1141" w:type="dxa"/>
            <w:vMerge/>
            <w:tcBorders>
              <w:top w:val="single" w:sz="4" w:space="0" w:color="auto"/>
              <w:left w:val="single" w:sz="4" w:space="0" w:color="auto"/>
              <w:bottom w:val="single" w:sz="4" w:space="0" w:color="auto"/>
              <w:right w:val="single" w:sz="4" w:space="0" w:color="auto"/>
            </w:tcBorders>
          </w:tcPr>
          <w:p w14:paraId="1AF915FA" w14:textId="77777777" w:rsidR="00BD6459" w:rsidRPr="00CB3958" w:rsidRDefault="00BD6459" w:rsidP="00D36EED">
            <w:pPr>
              <w:jc w:val="center"/>
              <w:rPr>
                <w:rFonts w:ascii="Arial Narrow" w:hAnsi="Arial Narrow"/>
                <w:sz w:val="20"/>
                <w:szCs w:val="20"/>
              </w:rPr>
            </w:pPr>
          </w:p>
        </w:tc>
      </w:tr>
      <w:tr w:rsidR="00BD6459" w:rsidRPr="001C113F" w14:paraId="748D664B"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2C7A6A74"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6F52B73C"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Criação de bolsas para equipes de acadêmicos e docentes que participam da Olimpíada Brasileira de Informática (OBI), representando o Campus Universitário de Palmas da UFT.</w:t>
            </w:r>
          </w:p>
        </w:tc>
        <w:tc>
          <w:tcPr>
            <w:tcW w:w="567" w:type="dxa"/>
            <w:tcBorders>
              <w:top w:val="single" w:sz="4" w:space="0" w:color="auto"/>
              <w:left w:val="single" w:sz="4" w:space="0" w:color="auto"/>
              <w:bottom w:val="single" w:sz="4" w:space="0" w:color="auto"/>
              <w:right w:val="single" w:sz="4" w:space="0" w:color="auto"/>
            </w:tcBorders>
            <w:vAlign w:val="center"/>
          </w:tcPr>
          <w:p w14:paraId="534C637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491CBC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843D74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DA5AE6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1820A4CC" w14:textId="77777777" w:rsidR="00BD6459" w:rsidRPr="00C87EDA" w:rsidRDefault="00BD6459" w:rsidP="00D36EED">
            <w:pPr>
              <w:tabs>
                <w:tab w:val="center" w:pos="177"/>
              </w:tabs>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75EF7D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51576CE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1FA3D7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18153D7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01E32D3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1141" w:type="dxa"/>
            <w:vMerge/>
            <w:tcBorders>
              <w:top w:val="single" w:sz="4" w:space="0" w:color="auto"/>
              <w:left w:val="single" w:sz="4" w:space="0" w:color="auto"/>
              <w:bottom w:val="single" w:sz="4" w:space="0" w:color="auto"/>
              <w:right w:val="single" w:sz="4" w:space="0" w:color="auto"/>
            </w:tcBorders>
          </w:tcPr>
          <w:p w14:paraId="034B2314" w14:textId="77777777" w:rsidR="00BD6459" w:rsidRPr="00CB3958" w:rsidRDefault="00BD6459" w:rsidP="00D36EED">
            <w:pPr>
              <w:jc w:val="center"/>
              <w:rPr>
                <w:rFonts w:ascii="Arial Narrow" w:hAnsi="Arial Narrow"/>
                <w:sz w:val="20"/>
                <w:szCs w:val="20"/>
              </w:rPr>
            </w:pPr>
          </w:p>
        </w:tc>
      </w:tr>
      <w:tr w:rsidR="00BD6459" w:rsidRPr="001C113F" w14:paraId="79630105"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6F9A4CA4"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D7B1C7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Criação de bolsas para equipes de acadêmicos e docentes que participam da Maratona de Programação, representando o Campus Universitário de Palmas da UFT.</w:t>
            </w:r>
          </w:p>
        </w:tc>
        <w:tc>
          <w:tcPr>
            <w:tcW w:w="567" w:type="dxa"/>
            <w:tcBorders>
              <w:top w:val="single" w:sz="4" w:space="0" w:color="auto"/>
              <w:left w:val="single" w:sz="4" w:space="0" w:color="auto"/>
              <w:bottom w:val="single" w:sz="4" w:space="0" w:color="auto"/>
              <w:right w:val="single" w:sz="4" w:space="0" w:color="auto"/>
            </w:tcBorders>
            <w:vAlign w:val="center"/>
          </w:tcPr>
          <w:p w14:paraId="46FF3EC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917E0F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341F001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24530BF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20FF7AA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8</w:t>
            </w:r>
          </w:p>
        </w:tc>
        <w:tc>
          <w:tcPr>
            <w:tcW w:w="563" w:type="dxa"/>
            <w:tcBorders>
              <w:top w:val="single" w:sz="4" w:space="0" w:color="auto"/>
              <w:left w:val="single" w:sz="4" w:space="0" w:color="auto"/>
              <w:bottom w:val="single" w:sz="4" w:space="0" w:color="auto"/>
              <w:right w:val="single" w:sz="4" w:space="0" w:color="auto"/>
            </w:tcBorders>
            <w:vAlign w:val="center"/>
          </w:tcPr>
          <w:p w14:paraId="0411CDD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8</w:t>
            </w:r>
          </w:p>
        </w:tc>
        <w:tc>
          <w:tcPr>
            <w:tcW w:w="571" w:type="dxa"/>
            <w:tcBorders>
              <w:top w:val="single" w:sz="4" w:space="0" w:color="auto"/>
              <w:left w:val="single" w:sz="4" w:space="0" w:color="auto"/>
              <w:bottom w:val="single" w:sz="4" w:space="0" w:color="auto"/>
              <w:right w:val="single" w:sz="4" w:space="0" w:color="auto"/>
            </w:tcBorders>
            <w:vAlign w:val="center"/>
          </w:tcPr>
          <w:p w14:paraId="3A124AC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8</w:t>
            </w:r>
          </w:p>
        </w:tc>
        <w:tc>
          <w:tcPr>
            <w:tcW w:w="571" w:type="dxa"/>
            <w:tcBorders>
              <w:top w:val="single" w:sz="4" w:space="0" w:color="auto"/>
              <w:left w:val="single" w:sz="4" w:space="0" w:color="auto"/>
              <w:bottom w:val="single" w:sz="4" w:space="0" w:color="auto"/>
              <w:right w:val="single" w:sz="4" w:space="0" w:color="auto"/>
            </w:tcBorders>
            <w:vAlign w:val="center"/>
          </w:tcPr>
          <w:p w14:paraId="6ACCA64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8</w:t>
            </w:r>
          </w:p>
        </w:tc>
        <w:tc>
          <w:tcPr>
            <w:tcW w:w="563" w:type="dxa"/>
            <w:tcBorders>
              <w:top w:val="single" w:sz="4" w:space="0" w:color="auto"/>
              <w:left w:val="single" w:sz="4" w:space="0" w:color="auto"/>
              <w:bottom w:val="single" w:sz="4" w:space="0" w:color="auto"/>
              <w:right w:val="single" w:sz="4" w:space="0" w:color="auto"/>
            </w:tcBorders>
            <w:vAlign w:val="center"/>
          </w:tcPr>
          <w:p w14:paraId="48143C7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8</w:t>
            </w:r>
          </w:p>
        </w:tc>
        <w:tc>
          <w:tcPr>
            <w:tcW w:w="567" w:type="dxa"/>
            <w:tcBorders>
              <w:top w:val="single" w:sz="4" w:space="0" w:color="auto"/>
              <w:left w:val="single" w:sz="4" w:space="0" w:color="auto"/>
              <w:bottom w:val="single" w:sz="4" w:space="0" w:color="auto"/>
              <w:right w:val="single" w:sz="4" w:space="0" w:color="auto"/>
            </w:tcBorders>
            <w:vAlign w:val="center"/>
          </w:tcPr>
          <w:p w14:paraId="4B60D4D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8</w:t>
            </w:r>
          </w:p>
        </w:tc>
        <w:tc>
          <w:tcPr>
            <w:tcW w:w="1141" w:type="dxa"/>
            <w:vMerge/>
            <w:tcBorders>
              <w:top w:val="single" w:sz="4" w:space="0" w:color="auto"/>
              <w:left w:val="single" w:sz="4" w:space="0" w:color="auto"/>
              <w:bottom w:val="single" w:sz="4" w:space="0" w:color="auto"/>
              <w:right w:val="single" w:sz="4" w:space="0" w:color="auto"/>
            </w:tcBorders>
          </w:tcPr>
          <w:p w14:paraId="5CD1D847" w14:textId="77777777" w:rsidR="00BD6459" w:rsidRPr="00CB3958" w:rsidRDefault="00BD6459" w:rsidP="00D36EED">
            <w:pPr>
              <w:jc w:val="center"/>
              <w:rPr>
                <w:rFonts w:ascii="Arial Narrow" w:hAnsi="Arial Narrow"/>
                <w:sz w:val="20"/>
                <w:szCs w:val="20"/>
              </w:rPr>
            </w:pPr>
          </w:p>
        </w:tc>
      </w:tr>
      <w:tr w:rsidR="00BD6459" w:rsidRPr="001C113F" w14:paraId="15141B6D"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662B05DD"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B8CE29A"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Criação de uma revista acadêmica do campus dividida por área para a publicação de trabalhos dos acadêmicos e professores (áreas: Ciências da Saúde, Exatas e Engenharias, Humanas e Sociais Aplicadas).</w:t>
            </w:r>
          </w:p>
        </w:tc>
        <w:tc>
          <w:tcPr>
            <w:tcW w:w="567" w:type="dxa"/>
            <w:tcBorders>
              <w:top w:val="single" w:sz="4" w:space="0" w:color="auto"/>
              <w:left w:val="single" w:sz="4" w:space="0" w:color="auto"/>
              <w:bottom w:val="single" w:sz="4" w:space="0" w:color="auto"/>
              <w:right w:val="single" w:sz="4" w:space="0" w:color="auto"/>
            </w:tcBorders>
            <w:vAlign w:val="center"/>
          </w:tcPr>
          <w:p w14:paraId="06DDF65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C3FB9D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3C8AE2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4CE6B4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DF683D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52BE0E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F5F36E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2C974D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5931B0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7803EE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7DFAAEE2" w14:textId="77777777" w:rsidR="00BD6459" w:rsidRPr="00CB3958" w:rsidRDefault="00BD6459" w:rsidP="00D36EED">
            <w:pPr>
              <w:jc w:val="center"/>
              <w:rPr>
                <w:rFonts w:ascii="Arial Narrow" w:hAnsi="Arial Narrow"/>
                <w:sz w:val="20"/>
                <w:szCs w:val="20"/>
              </w:rPr>
            </w:pPr>
          </w:p>
        </w:tc>
      </w:tr>
      <w:tr w:rsidR="00BD6459" w:rsidRPr="001C113F" w14:paraId="679E9D2C"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3F6CD9DF"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DEF1F78"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Pr>
                <w:rFonts w:ascii="Arial Narrow" w:hAnsi="Arial Narrow"/>
                <w:sz w:val="20"/>
                <w:szCs w:val="20"/>
              </w:rPr>
              <w:t>Criaçã</w:t>
            </w:r>
            <w:r w:rsidRPr="00C87EDA">
              <w:rPr>
                <w:rFonts w:ascii="Arial Narrow" w:hAnsi="Arial Narrow"/>
                <w:sz w:val="20"/>
                <w:szCs w:val="20"/>
              </w:rPr>
              <w:t>o de um jornal digital semanal do campus para a divulgação das ações dos setores administrativos e pedagógicos do Campus Universitário de Palmas.</w:t>
            </w:r>
          </w:p>
        </w:tc>
        <w:tc>
          <w:tcPr>
            <w:tcW w:w="567" w:type="dxa"/>
            <w:tcBorders>
              <w:top w:val="single" w:sz="4" w:space="0" w:color="auto"/>
              <w:left w:val="single" w:sz="4" w:space="0" w:color="auto"/>
              <w:bottom w:val="single" w:sz="4" w:space="0" w:color="auto"/>
              <w:right w:val="single" w:sz="4" w:space="0" w:color="auto"/>
            </w:tcBorders>
            <w:vAlign w:val="center"/>
          </w:tcPr>
          <w:p w14:paraId="6997282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6ECD0D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6148C1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D4E385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CD495C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4283FA3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5C221B6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571" w:type="dxa"/>
            <w:tcBorders>
              <w:top w:val="single" w:sz="4" w:space="0" w:color="auto"/>
              <w:left w:val="single" w:sz="4" w:space="0" w:color="auto"/>
              <w:bottom w:val="single" w:sz="4" w:space="0" w:color="auto"/>
              <w:right w:val="single" w:sz="4" w:space="0" w:color="auto"/>
            </w:tcBorders>
            <w:vAlign w:val="center"/>
          </w:tcPr>
          <w:p w14:paraId="2381B34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563" w:type="dxa"/>
            <w:tcBorders>
              <w:top w:val="single" w:sz="4" w:space="0" w:color="auto"/>
              <w:left w:val="single" w:sz="4" w:space="0" w:color="auto"/>
              <w:bottom w:val="single" w:sz="4" w:space="0" w:color="auto"/>
              <w:right w:val="single" w:sz="4" w:space="0" w:color="auto"/>
            </w:tcBorders>
            <w:vAlign w:val="center"/>
          </w:tcPr>
          <w:p w14:paraId="41C69BF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567" w:type="dxa"/>
            <w:tcBorders>
              <w:top w:val="single" w:sz="4" w:space="0" w:color="auto"/>
              <w:left w:val="single" w:sz="4" w:space="0" w:color="auto"/>
              <w:bottom w:val="single" w:sz="4" w:space="0" w:color="auto"/>
              <w:right w:val="single" w:sz="4" w:space="0" w:color="auto"/>
            </w:tcBorders>
            <w:vAlign w:val="center"/>
          </w:tcPr>
          <w:p w14:paraId="7B5ABE1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1141" w:type="dxa"/>
            <w:vMerge/>
            <w:tcBorders>
              <w:top w:val="single" w:sz="4" w:space="0" w:color="auto"/>
              <w:left w:val="single" w:sz="4" w:space="0" w:color="auto"/>
              <w:bottom w:val="single" w:sz="4" w:space="0" w:color="auto"/>
              <w:right w:val="single" w:sz="4" w:space="0" w:color="auto"/>
            </w:tcBorders>
          </w:tcPr>
          <w:p w14:paraId="633AF38F" w14:textId="77777777" w:rsidR="00BD6459" w:rsidRPr="00CB3958" w:rsidRDefault="00BD6459" w:rsidP="00D36EED">
            <w:pPr>
              <w:jc w:val="center"/>
              <w:rPr>
                <w:rFonts w:ascii="Arial Narrow" w:hAnsi="Arial Narrow"/>
                <w:sz w:val="20"/>
                <w:szCs w:val="20"/>
              </w:rPr>
            </w:pPr>
          </w:p>
        </w:tc>
      </w:tr>
      <w:tr w:rsidR="00BD6459" w:rsidRPr="001C113F" w14:paraId="257408AE"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4B009439" w14:textId="77777777" w:rsidR="00BD6459" w:rsidRPr="00C87EDA" w:rsidRDefault="00BD6459" w:rsidP="00D36EED">
            <w:pPr>
              <w:rPr>
                <w:rFonts w:ascii="Arial Narrow" w:hAnsi="Arial Narrow"/>
                <w:sz w:val="20"/>
                <w:szCs w:val="20"/>
              </w:rPr>
            </w:pPr>
            <w:r w:rsidRPr="00C87EDA">
              <w:rPr>
                <w:rFonts w:ascii="Arial Narrow" w:hAnsi="Arial Narrow"/>
                <w:sz w:val="20"/>
                <w:szCs w:val="20"/>
              </w:rPr>
              <w:t xml:space="preserve">D3.8 - Dimensionar Ações em Programas de apoio aos estudantes (apoio psicopedagógico, programas de acessibilidade ou equivalente, nivelamento e/ou monitoria, participação/realização de eventos - congressos, seminários, palestras, viagens de estudo e visitas técnicas - e produção </w:t>
            </w:r>
            <w:r w:rsidRPr="00C87EDA">
              <w:rPr>
                <w:rFonts w:ascii="Arial Narrow" w:hAnsi="Arial Narrow"/>
                <w:sz w:val="20"/>
                <w:szCs w:val="20"/>
              </w:rPr>
              <w:lastRenderedPageBreak/>
              <w:t>discente -científicas, tecnológicas, culturais, técnicas e artísticas).</w:t>
            </w:r>
          </w:p>
        </w:tc>
        <w:tc>
          <w:tcPr>
            <w:tcW w:w="5946" w:type="dxa"/>
            <w:tcBorders>
              <w:top w:val="single" w:sz="4" w:space="0" w:color="auto"/>
              <w:left w:val="single" w:sz="4" w:space="0" w:color="auto"/>
              <w:bottom w:val="single" w:sz="4" w:space="0" w:color="auto"/>
              <w:right w:val="single" w:sz="4" w:space="0" w:color="auto"/>
            </w:tcBorders>
            <w:vAlign w:val="center"/>
          </w:tcPr>
          <w:p w14:paraId="7043367B"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lastRenderedPageBreak/>
              <w:t>Executar obras para acessibilidades a todos os espaços do Campus de Palmas, para deficientes físicos, de forma a permitir total acesso a todos os espaços acadêmicos/administrativos do campus.</w:t>
            </w:r>
          </w:p>
        </w:tc>
        <w:tc>
          <w:tcPr>
            <w:tcW w:w="567" w:type="dxa"/>
            <w:tcBorders>
              <w:top w:val="single" w:sz="4" w:space="0" w:color="auto"/>
              <w:left w:val="single" w:sz="4" w:space="0" w:color="auto"/>
              <w:bottom w:val="single" w:sz="4" w:space="0" w:color="auto"/>
              <w:right w:val="single" w:sz="4" w:space="0" w:color="auto"/>
            </w:tcBorders>
            <w:vAlign w:val="center"/>
          </w:tcPr>
          <w:p w14:paraId="5D8DFC7A"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2B1BAE76"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6000AC0C"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14D537A1"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52C3EB36"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41235AA6"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04595897"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72A85ADD"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3FB2D176" w14:textId="77777777" w:rsidR="00BD6459" w:rsidRPr="00C87EDA" w:rsidRDefault="00BD6459" w:rsidP="00D36EED">
            <w:pPr>
              <w:jc w:val="center"/>
              <w:rPr>
                <w:rFonts w:ascii="Arial Narrow" w:hAnsi="Arial Narrow"/>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4A1A7B67" w14:textId="77777777" w:rsidR="00BD6459" w:rsidRPr="00C87EDA" w:rsidRDefault="00BD6459" w:rsidP="00D36EED">
            <w:pPr>
              <w:jc w:val="center"/>
              <w:rPr>
                <w:rFonts w:ascii="Arial Narrow" w:hAnsi="Arial Narrow"/>
                <w:sz w:val="20"/>
                <w:szCs w:val="20"/>
              </w:rPr>
            </w:pPr>
          </w:p>
        </w:tc>
        <w:tc>
          <w:tcPr>
            <w:tcW w:w="1141" w:type="dxa"/>
            <w:vMerge w:val="restart"/>
            <w:tcBorders>
              <w:top w:val="single" w:sz="4" w:space="0" w:color="auto"/>
              <w:left w:val="single" w:sz="4" w:space="0" w:color="auto"/>
              <w:bottom w:val="single" w:sz="4" w:space="0" w:color="auto"/>
              <w:right w:val="single" w:sz="4" w:space="0" w:color="auto"/>
            </w:tcBorders>
            <w:vAlign w:val="center"/>
          </w:tcPr>
          <w:p w14:paraId="74FCE898"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Coordenações de Curso e Direção de Campus</w:t>
            </w:r>
          </w:p>
        </w:tc>
      </w:tr>
      <w:tr w:rsidR="00BD6459" w:rsidRPr="001C113F" w14:paraId="71C16AB9"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6F7DBF9E"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62D0A62"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Aumento no número de funcionários do núcleo de apoio psicopedagógico para acompanhamento de acadêmicos com dificuldades de aprendizado.</w:t>
            </w:r>
          </w:p>
        </w:tc>
        <w:tc>
          <w:tcPr>
            <w:tcW w:w="567" w:type="dxa"/>
            <w:tcBorders>
              <w:top w:val="single" w:sz="4" w:space="0" w:color="auto"/>
              <w:left w:val="single" w:sz="4" w:space="0" w:color="auto"/>
              <w:bottom w:val="single" w:sz="4" w:space="0" w:color="auto"/>
              <w:right w:val="single" w:sz="4" w:space="0" w:color="auto"/>
            </w:tcBorders>
            <w:vAlign w:val="center"/>
          </w:tcPr>
          <w:p w14:paraId="48F4205A"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5889F2DD"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3F36DDC7"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36E6FECC"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56C9BA57"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13FE7A78"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24ACFF6C" w14:textId="77777777" w:rsidR="00BD6459" w:rsidRPr="00C87EDA" w:rsidRDefault="00BD6459" w:rsidP="00D36EED">
            <w:pPr>
              <w:jc w:val="center"/>
              <w:rPr>
                <w:rFonts w:ascii="Arial Narrow" w:hAnsi="Arial Narrow"/>
                <w:sz w:val="20"/>
                <w:szCs w:val="20"/>
              </w:rPr>
            </w:pPr>
          </w:p>
        </w:tc>
        <w:tc>
          <w:tcPr>
            <w:tcW w:w="571" w:type="dxa"/>
            <w:tcBorders>
              <w:top w:val="single" w:sz="4" w:space="0" w:color="auto"/>
              <w:left w:val="single" w:sz="4" w:space="0" w:color="auto"/>
              <w:bottom w:val="single" w:sz="4" w:space="0" w:color="auto"/>
              <w:right w:val="single" w:sz="4" w:space="0" w:color="auto"/>
            </w:tcBorders>
            <w:vAlign w:val="center"/>
          </w:tcPr>
          <w:p w14:paraId="1BCFA40F" w14:textId="77777777" w:rsidR="00BD6459" w:rsidRPr="00C87EDA" w:rsidRDefault="00BD6459" w:rsidP="00D36EED">
            <w:pPr>
              <w:jc w:val="center"/>
              <w:rPr>
                <w:rFonts w:ascii="Arial Narrow" w:hAnsi="Arial Narrow"/>
                <w:sz w:val="20"/>
                <w:szCs w:val="20"/>
              </w:rPr>
            </w:pPr>
          </w:p>
        </w:tc>
        <w:tc>
          <w:tcPr>
            <w:tcW w:w="563" w:type="dxa"/>
            <w:tcBorders>
              <w:top w:val="single" w:sz="4" w:space="0" w:color="auto"/>
              <w:left w:val="single" w:sz="4" w:space="0" w:color="auto"/>
              <w:bottom w:val="single" w:sz="4" w:space="0" w:color="auto"/>
              <w:right w:val="single" w:sz="4" w:space="0" w:color="auto"/>
            </w:tcBorders>
            <w:vAlign w:val="center"/>
          </w:tcPr>
          <w:p w14:paraId="07D5946A" w14:textId="77777777" w:rsidR="00BD6459" w:rsidRPr="00C87EDA" w:rsidRDefault="00BD6459" w:rsidP="00D36EED">
            <w:pPr>
              <w:jc w:val="center"/>
              <w:rPr>
                <w:rFonts w:ascii="Arial Narrow" w:hAnsi="Arial Narrow"/>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27AB6C7E" w14:textId="77777777" w:rsidR="00BD6459" w:rsidRPr="00C87EDA" w:rsidRDefault="00BD6459" w:rsidP="00D36EED">
            <w:pPr>
              <w:jc w:val="center"/>
              <w:rPr>
                <w:rFonts w:ascii="Arial Narrow" w:hAnsi="Arial Narrow"/>
                <w:sz w:val="20"/>
                <w:szCs w:val="20"/>
              </w:rPr>
            </w:pPr>
          </w:p>
        </w:tc>
        <w:tc>
          <w:tcPr>
            <w:tcW w:w="1141" w:type="dxa"/>
            <w:vMerge/>
            <w:tcBorders>
              <w:top w:val="single" w:sz="4" w:space="0" w:color="auto"/>
              <w:left w:val="single" w:sz="4" w:space="0" w:color="auto"/>
              <w:bottom w:val="single" w:sz="4" w:space="0" w:color="auto"/>
              <w:right w:val="single" w:sz="4" w:space="0" w:color="auto"/>
            </w:tcBorders>
            <w:vAlign w:val="center"/>
          </w:tcPr>
          <w:p w14:paraId="766DEA46" w14:textId="77777777" w:rsidR="00BD6459" w:rsidRPr="00CB3958" w:rsidRDefault="00BD6459" w:rsidP="00D36EED">
            <w:pPr>
              <w:jc w:val="center"/>
              <w:rPr>
                <w:rFonts w:ascii="Arial Narrow" w:hAnsi="Arial Narrow"/>
                <w:sz w:val="20"/>
                <w:szCs w:val="20"/>
              </w:rPr>
            </w:pPr>
          </w:p>
        </w:tc>
      </w:tr>
      <w:tr w:rsidR="00BD6459" w:rsidRPr="001C113F" w14:paraId="742B5D20"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24283F9B"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371CF5A6"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Previsão de cota financeira anual para atender um quantitativo de 5% de acadêmicos para a produção de artigos em congressos, incluindo passagens, diárias e pagamento de inscrição. </w:t>
            </w:r>
          </w:p>
        </w:tc>
        <w:tc>
          <w:tcPr>
            <w:tcW w:w="567" w:type="dxa"/>
            <w:tcBorders>
              <w:top w:val="single" w:sz="4" w:space="0" w:color="auto"/>
              <w:left w:val="single" w:sz="4" w:space="0" w:color="auto"/>
              <w:bottom w:val="single" w:sz="4" w:space="0" w:color="auto"/>
              <w:right w:val="single" w:sz="4" w:space="0" w:color="auto"/>
            </w:tcBorders>
            <w:vAlign w:val="center"/>
          </w:tcPr>
          <w:p w14:paraId="6D08C11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3E361E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52F7B5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5</w:t>
            </w:r>
          </w:p>
        </w:tc>
        <w:tc>
          <w:tcPr>
            <w:tcW w:w="563" w:type="dxa"/>
            <w:tcBorders>
              <w:top w:val="single" w:sz="4" w:space="0" w:color="auto"/>
              <w:left w:val="single" w:sz="4" w:space="0" w:color="auto"/>
              <w:bottom w:val="single" w:sz="4" w:space="0" w:color="auto"/>
              <w:right w:val="single" w:sz="4" w:space="0" w:color="auto"/>
            </w:tcBorders>
            <w:vAlign w:val="center"/>
          </w:tcPr>
          <w:p w14:paraId="499C6B3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10</w:t>
            </w:r>
          </w:p>
        </w:tc>
        <w:tc>
          <w:tcPr>
            <w:tcW w:w="571" w:type="dxa"/>
            <w:tcBorders>
              <w:top w:val="single" w:sz="4" w:space="0" w:color="auto"/>
              <w:left w:val="single" w:sz="4" w:space="0" w:color="auto"/>
              <w:bottom w:val="single" w:sz="4" w:space="0" w:color="auto"/>
              <w:right w:val="single" w:sz="4" w:space="0" w:color="auto"/>
            </w:tcBorders>
            <w:vAlign w:val="center"/>
          </w:tcPr>
          <w:p w14:paraId="10C9DAF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5</w:t>
            </w:r>
          </w:p>
        </w:tc>
        <w:tc>
          <w:tcPr>
            <w:tcW w:w="563" w:type="dxa"/>
            <w:tcBorders>
              <w:top w:val="single" w:sz="4" w:space="0" w:color="auto"/>
              <w:left w:val="single" w:sz="4" w:space="0" w:color="auto"/>
              <w:bottom w:val="single" w:sz="4" w:space="0" w:color="auto"/>
              <w:right w:val="single" w:sz="4" w:space="0" w:color="auto"/>
            </w:tcBorders>
            <w:vAlign w:val="center"/>
          </w:tcPr>
          <w:p w14:paraId="2AE1581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10</w:t>
            </w:r>
          </w:p>
        </w:tc>
        <w:tc>
          <w:tcPr>
            <w:tcW w:w="571" w:type="dxa"/>
            <w:tcBorders>
              <w:top w:val="single" w:sz="4" w:space="0" w:color="auto"/>
              <w:left w:val="single" w:sz="4" w:space="0" w:color="auto"/>
              <w:bottom w:val="single" w:sz="4" w:space="0" w:color="auto"/>
              <w:right w:val="single" w:sz="4" w:space="0" w:color="auto"/>
            </w:tcBorders>
            <w:vAlign w:val="center"/>
          </w:tcPr>
          <w:p w14:paraId="21FC826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5</w:t>
            </w:r>
          </w:p>
        </w:tc>
        <w:tc>
          <w:tcPr>
            <w:tcW w:w="571" w:type="dxa"/>
            <w:tcBorders>
              <w:top w:val="single" w:sz="4" w:space="0" w:color="auto"/>
              <w:left w:val="single" w:sz="4" w:space="0" w:color="auto"/>
              <w:bottom w:val="single" w:sz="4" w:space="0" w:color="auto"/>
              <w:right w:val="single" w:sz="4" w:space="0" w:color="auto"/>
            </w:tcBorders>
            <w:vAlign w:val="center"/>
          </w:tcPr>
          <w:p w14:paraId="6F24924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10</w:t>
            </w:r>
          </w:p>
        </w:tc>
        <w:tc>
          <w:tcPr>
            <w:tcW w:w="563" w:type="dxa"/>
            <w:tcBorders>
              <w:top w:val="single" w:sz="4" w:space="0" w:color="auto"/>
              <w:left w:val="single" w:sz="4" w:space="0" w:color="auto"/>
              <w:bottom w:val="single" w:sz="4" w:space="0" w:color="auto"/>
              <w:right w:val="single" w:sz="4" w:space="0" w:color="auto"/>
            </w:tcBorders>
            <w:vAlign w:val="center"/>
          </w:tcPr>
          <w:p w14:paraId="690C58E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vAlign w:val="center"/>
          </w:tcPr>
          <w:p w14:paraId="19BA744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10</w:t>
            </w:r>
          </w:p>
        </w:tc>
        <w:tc>
          <w:tcPr>
            <w:tcW w:w="1141" w:type="dxa"/>
            <w:vMerge/>
            <w:tcBorders>
              <w:top w:val="single" w:sz="4" w:space="0" w:color="auto"/>
              <w:left w:val="single" w:sz="4" w:space="0" w:color="auto"/>
              <w:bottom w:val="single" w:sz="4" w:space="0" w:color="auto"/>
              <w:right w:val="single" w:sz="4" w:space="0" w:color="auto"/>
            </w:tcBorders>
            <w:vAlign w:val="center"/>
          </w:tcPr>
          <w:p w14:paraId="210C692B" w14:textId="77777777" w:rsidR="00BD6459" w:rsidRPr="00CB3958" w:rsidRDefault="00BD6459" w:rsidP="00D36EED">
            <w:pPr>
              <w:jc w:val="center"/>
              <w:rPr>
                <w:rFonts w:ascii="Arial Narrow" w:hAnsi="Arial Narrow"/>
                <w:sz w:val="20"/>
                <w:szCs w:val="20"/>
              </w:rPr>
            </w:pPr>
          </w:p>
        </w:tc>
      </w:tr>
      <w:tr w:rsidR="00BD6459" w:rsidRPr="001C113F" w14:paraId="0F5197D6"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3EA091E8"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310A3FBB"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Previsão de tradutores de LIBRAS suficientes para a comunidade acadêmica do Campus de Palmas e demais estrutura para receber alunos com deficiência auditiva (aproximadamente 5% da população brasileira – fonte: http://www.pessoacomdeficiencia.gov.br/app/sites/default/files/publicacoes/cartilha-censo-2010-pessoas-com-deficienciareduzido.pdf).</w:t>
            </w:r>
          </w:p>
        </w:tc>
        <w:tc>
          <w:tcPr>
            <w:tcW w:w="567" w:type="dxa"/>
            <w:tcBorders>
              <w:top w:val="single" w:sz="4" w:space="0" w:color="auto"/>
              <w:left w:val="single" w:sz="4" w:space="0" w:color="auto"/>
              <w:bottom w:val="single" w:sz="4" w:space="0" w:color="auto"/>
              <w:right w:val="single" w:sz="4" w:space="0" w:color="auto"/>
            </w:tcBorders>
            <w:vAlign w:val="center"/>
          </w:tcPr>
          <w:p w14:paraId="713BC99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1DB18BD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3F4E4C7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9D81BC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2AEF4D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7CF2C6F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8C9130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4EAFCA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5EAA29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756BC56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vMerge/>
            <w:tcBorders>
              <w:top w:val="single" w:sz="4" w:space="0" w:color="auto"/>
              <w:left w:val="single" w:sz="4" w:space="0" w:color="auto"/>
              <w:bottom w:val="single" w:sz="4" w:space="0" w:color="auto"/>
              <w:right w:val="single" w:sz="4" w:space="0" w:color="auto"/>
            </w:tcBorders>
            <w:vAlign w:val="center"/>
          </w:tcPr>
          <w:p w14:paraId="4281F99B" w14:textId="77777777" w:rsidR="00BD6459" w:rsidRPr="00CB3958" w:rsidRDefault="00BD6459" w:rsidP="00D36EED">
            <w:pPr>
              <w:jc w:val="center"/>
              <w:rPr>
                <w:rFonts w:ascii="Arial Narrow" w:hAnsi="Arial Narrow"/>
                <w:sz w:val="20"/>
                <w:szCs w:val="20"/>
              </w:rPr>
            </w:pPr>
          </w:p>
        </w:tc>
      </w:tr>
      <w:tr w:rsidR="00BD6459" w:rsidRPr="001C113F" w14:paraId="45512A12"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483AAF21"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E5D5C48"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Prever transporte necessário para a participação dos acadêmicos do Curso de Ciência da Computação junto a </w:t>
            </w:r>
            <w:r w:rsidRPr="0040169D">
              <w:rPr>
                <w:rFonts w:ascii="Arial Narrow" w:hAnsi="Arial Narrow"/>
                <w:i/>
                <w:sz w:val="20"/>
                <w:szCs w:val="20"/>
              </w:rPr>
              <w:t>Campus Party</w:t>
            </w:r>
            <w:r w:rsidRPr="00C87EDA">
              <w:rPr>
                <w:rFonts w:ascii="Arial Narrow" w:hAnsi="Arial Narrow"/>
                <w:sz w:val="20"/>
                <w:szCs w:val="20"/>
              </w:rPr>
              <w:t>, evento que ocorre anualmente.</w:t>
            </w:r>
          </w:p>
        </w:tc>
        <w:tc>
          <w:tcPr>
            <w:tcW w:w="567" w:type="dxa"/>
            <w:tcBorders>
              <w:top w:val="single" w:sz="4" w:space="0" w:color="auto"/>
              <w:left w:val="single" w:sz="4" w:space="0" w:color="auto"/>
              <w:bottom w:val="single" w:sz="4" w:space="0" w:color="auto"/>
              <w:right w:val="single" w:sz="4" w:space="0" w:color="auto"/>
            </w:tcBorders>
            <w:vAlign w:val="center"/>
          </w:tcPr>
          <w:p w14:paraId="2EAA011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AF8750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8AF0ED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2ED96B3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5F38C7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B6005B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DC7696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623C2A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4EE5A0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0700999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vAlign w:val="center"/>
          </w:tcPr>
          <w:p w14:paraId="3D10B734" w14:textId="77777777" w:rsidR="00BD6459" w:rsidRPr="00CB3958" w:rsidRDefault="00BD6459" w:rsidP="00D36EED">
            <w:pPr>
              <w:jc w:val="center"/>
              <w:rPr>
                <w:rFonts w:ascii="Arial Narrow" w:hAnsi="Arial Narrow"/>
                <w:sz w:val="20"/>
                <w:szCs w:val="20"/>
              </w:rPr>
            </w:pPr>
          </w:p>
        </w:tc>
      </w:tr>
      <w:tr w:rsidR="00BD6459" w:rsidRPr="001C113F" w14:paraId="0BA08B99"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55C7C8C2"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6C6D9A9B"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Prever transporte necessário para a participação dos acadêmicos do Curso de Ciência da Computação no Congresso da Sociedade Brasileira de Computação, que é o maior evento científico da área de computação no Brasil.</w:t>
            </w:r>
          </w:p>
        </w:tc>
        <w:tc>
          <w:tcPr>
            <w:tcW w:w="567" w:type="dxa"/>
            <w:tcBorders>
              <w:top w:val="single" w:sz="4" w:space="0" w:color="auto"/>
              <w:left w:val="single" w:sz="4" w:space="0" w:color="auto"/>
              <w:bottom w:val="single" w:sz="4" w:space="0" w:color="auto"/>
              <w:right w:val="single" w:sz="4" w:space="0" w:color="auto"/>
            </w:tcBorders>
            <w:vAlign w:val="center"/>
          </w:tcPr>
          <w:p w14:paraId="43D12E3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AE78C7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00379F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06A7A9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FEE548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52E0FD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3239A6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67E74AB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F294A0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5E09032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vAlign w:val="center"/>
          </w:tcPr>
          <w:p w14:paraId="1ACB7DA9" w14:textId="77777777" w:rsidR="00BD6459" w:rsidRPr="00CB3958" w:rsidRDefault="00BD6459" w:rsidP="00D36EED">
            <w:pPr>
              <w:jc w:val="center"/>
              <w:rPr>
                <w:rFonts w:ascii="Arial Narrow" w:hAnsi="Arial Narrow"/>
                <w:sz w:val="20"/>
                <w:szCs w:val="20"/>
              </w:rPr>
            </w:pPr>
          </w:p>
        </w:tc>
      </w:tr>
      <w:tr w:rsidR="00BD6459" w:rsidRPr="001C113F" w14:paraId="58AF5729"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29181FD6"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D8A1183"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Manutenção dos programas de monitoria em disciplinas do ciclo básico do Curso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54CE8DF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1329A34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F69FDD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03BDE2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73C7193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82068D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4E63E48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69435E7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88B0CD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69793EC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vMerge/>
            <w:tcBorders>
              <w:top w:val="single" w:sz="4" w:space="0" w:color="auto"/>
              <w:left w:val="single" w:sz="4" w:space="0" w:color="auto"/>
              <w:bottom w:val="single" w:sz="4" w:space="0" w:color="auto"/>
              <w:right w:val="single" w:sz="4" w:space="0" w:color="auto"/>
            </w:tcBorders>
            <w:vAlign w:val="center"/>
          </w:tcPr>
          <w:p w14:paraId="6B69E627" w14:textId="77777777" w:rsidR="00BD6459" w:rsidRPr="00CB3958" w:rsidRDefault="00BD6459" w:rsidP="00D36EED">
            <w:pPr>
              <w:jc w:val="center"/>
              <w:rPr>
                <w:rFonts w:ascii="Arial Narrow" w:hAnsi="Arial Narrow"/>
                <w:sz w:val="20"/>
                <w:szCs w:val="20"/>
              </w:rPr>
            </w:pPr>
          </w:p>
        </w:tc>
      </w:tr>
      <w:tr w:rsidR="00BD6459" w:rsidRPr="001C113F" w14:paraId="12B8A013" w14:textId="77777777" w:rsidTr="00C87E3F">
        <w:trPr>
          <w:trHeight w:val="471"/>
        </w:trPr>
        <w:tc>
          <w:tcPr>
            <w:tcW w:w="1454" w:type="dxa"/>
            <w:vMerge/>
            <w:tcBorders>
              <w:top w:val="single" w:sz="4" w:space="0" w:color="auto"/>
              <w:left w:val="single" w:sz="4" w:space="0" w:color="auto"/>
              <w:bottom w:val="single" w:sz="4" w:space="0" w:color="auto"/>
              <w:right w:val="single" w:sz="4" w:space="0" w:color="auto"/>
            </w:tcBorders>
            <w:vAlign w:val="center"/>
          </w:tcPr>
          <w:p w14:paraId="59AF966F"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02B18A9"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Criar/Manter espaço adequado para a concentração e atendimento dos monitores aos demais acadêmicos do curso.</w:t>
            </w:r>
          </w:p>
        </w:tc>
        <w:tc>
          <w:tcPr>
            <w:tcW w:w="567" w:type="dxa"/>
            <w:tcBorders>
              <w:top w:val="single" w:sz="4" w:space="0" w:color="auto"/>
              <w:left w:val="single" w:sz="4" w:space="0" w:color="auto"/>
              <w:bottom w:val="single" w:sz="4" w:space="0" w:color="auto"/>
              <w:right w:val="single" w:sz="4" w:space="0" w:color="auto"/>
            </w:tcBorders>
            <w:vAlign w:val="center"/>
          </w:tcPr>
          <w:p w14:paraId="505DDA4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3B8C535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116670F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2207D82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1FCC4D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7917153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595948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670E0A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4366608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4992AF7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vMerge/>
            <w:tcBorders>
              <w:top w:val="single" w:sz="4" w:space="0" w:color="auto"/>
              <w:left w:val="single" w:sz="4" w:space="0" w:color="auto"/>
              <w:bottom w:val="single" w:sz="4" w:space="0" w:color="auto"/>
              <w:right w:val="single" w:sz="4" w:space="0" w:color="auto"/>
            </w:tcBorders>
            <w:vAlign w:val="center"/>
          </w:tcPr>
          <w:p w14:paraId="1B61D1C1" w14:textId="77777777" w:rsidR="00BD6459" w:rsidRPr="00CB3958" w:rsidRDefault="00BD6459" w:rsidP="00D36EED">
            <w:pPr>
              <w:jc w:val="center"/>
              <w:rPr>
                <w:rFonts w:ascii="Arial Narrow" w:hAnsi="Arial Narrow"/>
                <w:sz w:val="20"/>
                <w:szCs w:val="20"/>
              </w:rPr>
            </w:pPr>
          </w:p>
        </w:tc>
      </w:tr>
      <w:tr w:rsidR="00BD6459" w:rsidRPr="001C113F" w14:paraId="5C3541F2"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4FE1ACE7" w14:textId="77777777" w:rsidR="00BD6459" w:rsidRPr="00C87EDA" w:rsidRDefault="00BD6459" w:rsidP="00D36EED">
            <w:pPr>
              <w:rPr>
                <w:rFonts w:ascii="Arial Narrow" w:hAnsi="Arial Narrow"/>
                <w:sz w:val="20"/>
                <w:szCs w:val="20"/>
              </w:rPr>
            </w:pPr>
            <w:r w:rsidRPr="00C87EDA">
              <w:rPr>
                <w:rFonts w:ascii="Arial Narrow" w:hAnsi="Arial Narrow"/>
                <w:sz w:val="20"/>
                <w:szCs w:val="20"/>
              </w:rPr>
              <w:t>D3.9 - Dimensionar Ações relacionadas à política de acompanhamento dos egressos (sua atuação profissional,</w:t>
            </w:r>
            <w:r>
              <w:rPr>
                <w:rFonts w:ascii="Arial Narrow" w:hAnsi="Arial Narrow"/>
                <w:sz w:val="20"/>
                <w:szCs w:val="20"/>
              </w:rPr>
              <w:t xml:space="preserve"> considerando: </w:t>
            </w:r>
            <w:r w:rsidRPr="00C87EDA">
              <w:rPr>
                <w:rFonts w:ascii="Arial Narrow" w:hAnsi="Arial Narrow"/>
                <w:sz w:val="20"/>
                <w:szCs w:val="20"/>
              </w:rPr>
              <w:t>respons</w:t>
            </w:r>
            <w:r>
              <w:rPr>
                <w:rFonts w:ascii="Arial Narrow" w:hAnsi="Arial Narrow"/>
                <w:sz w:val="20"/>
                <w:szCs w:val="20"/>
              </w:rPr>
              <w:t xml:space="preserve">abilidade social  e cidadania </w:t>
            </w:r>
            <w:r w:rsidRPr="00C87EDA">
              <w:rPr>
                <w:rFonts w:ascii="Arial Narrow" w:hAnsi="Arial Narrow"/>
                <w:sz w:val="20"/>
                <w:szCs w:val="20"/>
              </w:rPr>
              <w:t>onde  a  IES  est</w:t>
            </w:r>
            <w:r>
              <w:rPr>
                <w:rFonts w:ascii="Arial Narrow" w:hAnsi="Arial Narrow"/>
                <w:sz w:val="20"/>
                <w:szCs w:val="20"/>
              </w:rPr>
              <w:t xml:space="preserve">á inserida, empregabilidade, </w:t>
            </w:r>
            <w:r w:rsidRPr="00C87EDA">
              <w:rPr>
                <w:rFonts w:ascii="Arial Narrow" w:hAnsi="Arial Narrow"/>
                <w:sz w:val="20"/>
                <w:szCs w:val="20"/>
              </w:rPr>
              <w:t>preparação  para  o mundo do trabalho, relação com entidades de classe e empresas do setor).</w:t>
            </w:r>
          </w:p>
        </w:tc>
        <w:tc>
          <w:tcPr>
            <w:tcW w:w="5946" w:type="dxa"/>
            <w:tcBorders>
              <w:top w:val="single" w:sz="4" w:space="0" w:color="auto"/>
              <w:left w:val="single" w:sz="4" w:space="0" w:color="auto"/>
              <w:bottom w:val="single" w:sz="4" w:space="0" w:color="auto"/>
              <w:right w:val="single" w:sz="4" w:space="0" w:color="auto"/>
            </w:tcBorders>
            <w:vAlign w:val="center"/>
          </w:tcPr>
          <w:p w14:paraId="1FB2F602"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Criar incentivos para a realização de provas de certificação em tecnologias em alta no mercado e provas do </w:t>
            </w:r>
            <w:r w:rsidRPr="0040169D">
              <w:rPr>
                <w:rFonts w:ascii="Arial Narrow" w:hAnsi="Arial Narrow"/>
                <w:i/>
                <w:sz w:val="20"/>
                <w:szCs w:val="20"/>
              </w:rPr>
              <w:t>Poscomp</w:t>
            </w:r>
            <w:r w:rsidRPr="00C87EDA">
              <w:rPr>
                <w:rFonts w:ascii="Arial Narrow" w:hAnsi="Arial Narrow"/>
                <w:sz w:val="20"/>
                <w:szCs w:val="20"/>
              </w:rPr>
              <w:t xml:space="preserve"> para acadêmicos com perfil de atuação na academia (</w:t>
            </w:r>
            <w:r w:rsidRPr="0040169D">
              <w:rPr>
                <w:rFonts w:ascii="Arial Narrow" w:hAnsi="Arial Narrow"/>
                <w:i/>
                <w:sz w:val="20"/>
                <w:szCs w:val="20"/>
              </w:rPr>
              <w:t>stricto sensu</w:t>
            </w:r>
            <w:r w:rsidRPr="00C87EDA">
              <w:rPr>
                <w:rFonts w:ascii="Arial Narrow" w:hAnsi="Arial Narrow"/>
                <w:sz w:val="20"/>
                <w:szCs w:val="20"/>
              </w:rPr>
              <w:t>).</w:t>
            </w:r>
          </w:p>
        </w:tc>
        <w:tc>
          <w:tcPr>
            <w:tcW w:w="567" w:type="dxa"/>
            <w:tcBorders>
              <w:top w:val="single" w:sz="4" w:space="0" w:color="auto"/>
              <w:left w:val="single" w:sz="4" w:space="0" w:color="auto"/>
              <w:bottom w:val="single" w:sz="4" w:space="0" w:color="auto"/>
              <w:right w:val="single" w:sz="4" w:space="0" w:color="auto"/>
            </w:tcBorders>
            <w:vAlign w:val="center"/>
          </w:tcPr>
          <w:p w14:paraId="2F94674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6B4A92E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26F2F47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51999B4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571" w:type="dxa"/>
            <w:tcBorders>
              <w:top w:val="single" w:sz="4" w:space="0" w:color="auto"/>
              <w:left w:val="single" w:sz="4" w:space="0" w:color="auto"/>
              <w:bottom w:val="single" w:sz="4" w:space="0" w:color="auto"/>
              <w:right w:val="single" w:sz="4" w:space="0" w:color="auto"/>
            </w:tcBorders>
            <w:vAlign w:val="center"/>
          </w:tcPr>
          <w:p w14:paraId="0CE7AE8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F1FCE9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571" w:type="dxa"/>
            <w:tcBorders>
              <w:top w:val="single" w:sz="4" w:space="0" w:color="auto"/>
              <w:left w:val="single" w:sz="4" w:space="0" w:color="auto"/>
              <w:bottom w:val="single" w:sz="4" w:space="0" w:color="auto"/>
              <w:right w:val="single" w:sz="4" w:space="0" w:color="auto"/>
            </w:tcBorders>
            <w:vAlign w:val="center"/>
          </w:tcPr>
          <w:p w14:paraId="7245EE6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FD85E1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563" w:type="dxa"/>
            <w:tcBorders>
              <w:top w:val="single" w:sz="4" w:space="0" w:color="auto"/>
              <w:left w:val="single" w:sz="4" w:space="0" w:color="auto"/>
              <w:bottom w:val="single" w:sz="4" w:space="0" w:color="auto"/>
              <w:right w:val="single" w:sz="4" w:space="0" w:color="auto"/>
            </w:tcBorders>
            <w:vAlign w:val="center"/>
          </w:tcPr>
          <w:p w14:paraId="2A9F068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31CB39D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3</w:t>
            </w:r>
          </w:p>
        </w:tc>
        <w:tc>
          <w:tcPr>
            <w:tcW w:w="1141" w:type="dxa"/>
            <w:vMerge w:val="restart"/>
            <w:tcBorders>
              <w:top w:val="single" w:sz="4" w:space="0" w:color="auto"/>
              <w:left w:val="single" w:sz="4" w:space="0" w:color="auto"/>
              <w:bottom w:val="single" w:sz="4" w:space="0" w:color="auto"/>
              <w:right w:val="single" w:sz="4" w:space="0" w:color="auto"/>
            </w:tcBorders>
            <w:vAlign w:val="center"/>
          </w:tcPr>
          <w:p w14:paraId="5C76FF84"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Coordenações de Curso e Direção de Campus</w:t>
            </w:r>
          </w:p>
        </w:tc>
      </w:tr>
      <w:tr w:rsidR="00BD6459" w:rsidRPr="001C113F" w14:paraId="72568C90"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22FB656"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7B72B769"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Criar um canal de comunicação com as empresas, órgãos públicos e entidades do sistema S para a divulgação</w:t>
            </w:r>
            <w:r>
              <w:rPr>
                <w:rFonts w:ascii="Arial Narrow" w:hAnsi="Arial Narrow"/>
                <w:sz w:val="20"/>
                <w:szCs w:val="20"/>
              </w:rPr>
              <w:t xml:space="preserve"> </w:t>
            </w:r>
            <w:r w:rsidRPr="00C87EDA">
              <w:rPr>
                <w:rFonts w:ascii="Arial Narrow" w:hAnsi="Arial Narrow"/>
                <w:sz w:val="20"/>
                <w:szCs w:val="20"/>
              </w:rPr>
              <w:t xml:space="preserve">de oportunidades para os acadêmicos egressos. </w:t>
            </w:r>
          </w:p>
        </w:tc>
        <w:tc>
          <w:tcPr>
            <w:tcW w:w="567" w:type="dxa"/>
            <w:tcBorders>
              <w:top w:val="single" w:sz="4" w:space="0" w:color="auto"/>
              <w:left w:val="single" w:sz="4" w:space="0" w:color="auto"/>
              <w:bottom w:val="single" w:sz="4" w:space="0" w:color="auto"/>
              <w:right w:val="single" w:sz="4" w:space="0" w:color="auto"/>
            </w:tcBorders>
            <w:vAlign w:val="center"/>
          </w:tcPr>
          <w:p w14:paraId="7AF343D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17F447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6A7322B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5E08706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4CCB45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C2EA1A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63FB704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400F6F5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2B2F601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5386BD2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vMerge/>
            <w:tcBorders>
              <w:top w:val="single" w:sz="4" w:space="0" w:color="auto"/>
              <w:left w:val="single" w:sz="4" w:space="0" w:color="auto"/>
              <w:bottom w:val="single" w:sz="4" w:space="0" w:color="auto"/>
              <w:right w:val="single" w:sz="4" w:space="0" w:color="auto"/>
            </w:tcBorders>
          </w:tcPr>
          <w:p w14:paraId="73147196" w14:textId="77777777" w:rsidR="00BD6459" w:rsidRPr="00CB3958" w:rsidRDefault="00BD6459" w:rsidP="00D36EED">
            <w:pPr>
              <w:jc w:val="center"/>
              <w:rPr>
                <w:rFonts w:ascii="Arial Narrow" w:hAnsi="Arial Narrow"/>
                <w:sz w:val="20"/>
                <w:szCs w:val="20"/>
              </w:rPr>
            </w:pPr>
          </w:p>
        </w:tc>
      </w:tr>
      <w:tr w:rsidR="00BD6459" w:rsidRPr="001C113F" w14:paraId="06291454"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D5B60ED"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35A2649A"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Incluir um espaço para a apresentação dos estudantes egressos nos eventos de extensão da Ciência da Computação para que os mesmos possam compartilhar experiências e o contexto da profissão.</w:t>
            </w:r>
          </w:p>
        </w:tc>
        <w:tc>
          <w:tcPr>
            <w:tcW w:w="567" w:type="dxa"/>
            <w:tcBorders>
              <w:top w:val="single" w:sz="4" w:space="0" w:color="auto"/>
              <w:left w:val="single" w:sz="4" w:space="0" w:color="auto"/>
              <w:bottom w:val="single" w:sz="4" w:space="0" w:color="auto"/>
              <w:right w:val="single" w:sz="4" w:space="0" w:color="auto"/>
            </w:tcBorders>
            <w:vAlign w:val="center"/>
          </w:tcPr>
          <w:p w14:paraId="31FA2F3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5F1ADC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3A403C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632DA3D"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27EB3F4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06E7A74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0099E9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C1514F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1FD21DF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5AD4C39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2F5FB82B" w14:textId="77777777" w:rsidR="00BD6459" w:rsidRPr="00CB3958" w:rsidRDefault="00BD6459" w:rsidP="00D36EED">
            <w:pPr>
              <w:jc w:val="center"/>
              <w:rPr>
                <w:rFonts w:ascii="Arial Narrow" w:hAnsi="Arial Narrow"/>
                <w:sz w:val="20"/>
                <w:szCs w:val="20"/>
              </w:rPr>
            </w:pPr>
          </w:p>
        </w:tc>
      </w:tr>
      <w:tr w:rsidR="00BD6459" w:rsidRPr="001C113F" w14:paraId="38AA92AE"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0FD91A9"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AC9F49C"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Identificar os egressos que estão vinculados a programas de pós-graduação stricto sensu, seguindo, portanto, a carreira acadêmica.</w:t>
            </w:r>
          </w:p>
        </w:tc>
        <w:tc>
          <w:tcPr>
            <w:tcW w:w="567" w:type="dxa"/>
            <w:tcBorders>
              <w:top w:val="single" w:sz="4" w:space="0" w:color="auto"/>
              <w:left w:val="single" w:sz="4" w:space="0" w:color="auto"/>
              <w:bottom w:val="single" w:sz="4" w:space="0" w:color="auto"/>
              <w:right w:val="single" w:sz="4" w:space="0" w:color="auto"/>
            </w:tcBorders>
            <w:vAlign w:val="center"/>
          </w:tcPr>
          <w:p w14:paraId="40B9D40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407AB5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2546100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0BE20FC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A83E4F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0F4916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17A1D9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4CD09A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8F864E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C43907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370AE972" w14:textId="77777777" w:rsidR="00BD6459" w:rsidRPr="00CB3958" w:rsidRDefault="00BD6459" w:rsidP="00D36EED">
            <w:pPr>
              <w:jc w:val="center"/>
              <w:rPr>
                <w:rFonts w:ascii="Arial Narrow" w:hAnsi="Arial Narrow"/>
                <w:sz w:val="20"/>
                <w:szCs w:val="20"/>
              </w:rPr>
            </w:pPr>
          </w:p>
        </w:tc>
      </w:tr>
      <w:tr w:rsidR="00BD6459" w:rsidRPr="001C113F" w14:paraId="0D51E01A"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2C9F601"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18EF4135"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Desenvolver/Aplicar questionário para as empresas públicas e privadas referente a atuação profissional dos egressos do Curso de Ciência da Computação da UFT.</w:t>
            </w:r>
          </w:p>
        </w:tc>
        <w:tc>
          <w:tcPr>
            <w:tcW w:w="567" w:type="dxa"/>
            <w:tcBorders>
              <w:top w:val="single" w:sz="4" w:space="0" w:color="auto"/>
              <w:left w:val="single" w:sz="4" w:space="0" w:color="auto"/>
              <w:bottom w:val="single" w:sz="4" w:space="0" w:color="auto"/>
              <w:right w:val="single" w:sz="4" w:space="0" w:color="auto"/>
            </w:tcBorders>
            <w:vAlign w:val="center"/>
          </w:tcPr>
          <w:p w14:paraId="2DA5549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AABEB0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063EC71"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4728BC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96964A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5B4825B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9DB30B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8E9FEB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3DE22C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BE8F3C7"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22DCD7DC" w14:textId="77777777" w:rsidR="00BD6459" w:rsidRPr="00CB3958" w:rsidRDefault="00BD6459" w:rsidP="00D36EED">
            <w:pPr>
              <w:jc w:val="center"/>
              <w:rPr>
                <w:rFonts w:ascii="Arial Narrow" w:hAnsi="Arial Narrow"/>
                <w:sz w:val="20"/>
                <w:szCs w:val="20"/>
              </w:rPr>
            </w:pPr>
          </w:p>
        </w:tc>
      </w:tr>
      <w:tr w:rsidR="00BD6459" w:rsidRPr="001C113F" w14:paraId="384E1959"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190EFC5F"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6EF48174"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Levantamento sobre os dados do mercado local quanto ao quantitativo de vagas de emprego em empresas públicas e privadas, por meio das associações comerciais, sindicatos e representantes da categoria.</w:t>
            </w:r>
          </w:p>
        </w:tc>
        <w:tc>
          <w:tcPr>
            <w:tcW w:w="567" w:type="dxa"/>
            <w:tcBorders>
              <w:top w:val="single" w:sz="4" w:space="0" w:color="auto"/>
              <w:left w:val="single" w:sz="4" w:space="0" w:color="auto"/>
              <w:bottom w:val="single" w:sz="4" w:space="0" w:color="auto"/>
              <w:right w:val="single" w:sz="4" w:space="0" w:color="auto"/>
            </w:tcBorders>
            <w:vAlign w:val="center"/>
          </w:tcPr>
          <w:p w14:paraId="3517412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82AE19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01E0E3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C142714"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C2BEE9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C6D64FC"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1BC7E5A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EC0E8F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9B539C6"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8761AB3"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55EB2097" w14:textId="77777777" w:rsidR="00BD6459" w:rsidRPr="00CB3958" w:rsidRDefault="00BD6459" w:rsidP="00D36EED">
            <w:pPr>
              <w:jc w:val="center"/>
              <w:rPr>
                <w:rFonts w:ascii="Arial Narrow" w:hAnsi="Arial Narrow"/>
                <w:sz w:val="20"/>
                <w:szCs w:val="20"/>
              </w:rPr>
            </w:pPr>
          </w:p>
        </w:tc>
      </w:tr>
      <w:tr w:rsidR="00BD6459" w:rsidRPr="001C113F" w14:paraId="37E932EB" w14:textId="77777777" w:rsidTr="00C87E3F">
        <w:trPr>
          <w:trHeight w:val="619"/>
        </w:trPr>
        <w:tc>
          <w:tcPr>
            <w:tcW w:w="1454" w:type="dxa"/>
            <w:vMerge/>
            <w:tcBorders>
              <w:top w:val="single" w:sz="4" w:space="0" w:color="auto"/>
              <w:left w:val="single" w:sz="4" w:space="0" w:color="auto"/>
              <w:bottom w:val="single" w:sz="4" w:space="0" w:color="auto"/>
              <w:right w:val="single" w:sz="4" w:space="0" w:color="auto"/>
            </w:tcBorders>
            <w:vAlign w:val="center"/>
          </w:tcPr>
          <w:p w14:paraId="272F32AA" w14:textId="77777777" w:rsidR="00BD6459" w:rsidRPr="00C87EDA" w:rsidRDefault="00BD6459" w:rsidP="00D36EED">
            <w:pPr>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58B77A99" w14:textId="77777777" w:rsidR="00BD6459" w:rsidRPr="00C87EDA" w:rsidRDefault="00BD6459" w:rsidP="00513F76">
            <w:pPr>
              <w:pStyle w:val="PargrafodaLista"/>
              <w:numPr>
                <w:ilvl w:val="0"/>
                <w:numId w:val="57"/>
              </w:numPr>
              <w:spacing w:after="0" w:line="240" w:lineRule="auto"/>
              <w:ind w:left="187" w:hanging="187"/>
              <w:rPr>
                <w:rFonts w:ascii="Arial Narrow" w:hAnsi="Arial Narrow"/>
                <w:sz w:val="20"/>
                <w:szCs w:val="20"/>
              </w:rPr>
            </w:pPr>
            <w:r w:rsidRPr="00C87EDA">
              <w:rPr>
                <w:rFonts w:ascii="Arial Narrow" w:hAnsi="Arial Narrow"/>
                <w:sz w:val="20"/>
                <w:szCs w:val="20"/>
              </w:rPr>
              <w:t>Desenvolvimento/manutenção de u</w:t>
            </w:r>
            <w:r>
              <w:rPr>
                <w:rFonts w:ascii="Arial Narrow" w:hAnsi="Arial Narrow"/>
                <w:sz w:val="20"/>
                <w:szCs w:val="20"/>
              </w:rPr>
              <w:t>m sistema próprio com questionár</w:t>
            </w:r>
            <w:r w:rsidRPr="00C87EDA">
              <w:rPr>
                <w:rFonts w:ascii="Arial Narrow" w:hAnsi="Arial Narrow"/>
                <w:sz w:val="20"/>
                <w:szCs w:val="20"/>
              </w:rPr>
              <w:t>io para a obtenção de informações junto aos egressos do curso.</w:t>
            </w:r>
          </w:p>
        </w:tc>
        <w:tc>
          <w:tcPr>
            <w:tcW w:w="567" w:type="dxa"/>
            <w:tcBorders>
              <w:top w:val="single" w:sz="4" w:space="0" w:color="auto"/>
              <w:left w:val="single" w:sz="4" w:space="0" w:color="auto"/>
              <w:bottom w:val="single" w:sz="4" w:space="0" w:color="auto"/>
              <w:right w:val="single" w:sz="4" w:space="0" w:color="auto"/>
            </w:tcBorders>
            <w:vAlign w:val="center"/>
          </w:tcPr>
          <w:p w14:paraId="11E72D6E"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63" w:type="dxa"/>
            <w:tcBorders>
              <w:top w:val="single" w:sz="4" w:space="0" w:color="auto"/>
              <w:left w:val="single" w:sz="4" w:space="0" w:color="auto"/>
              <w:bottom w:val="single" w:sz="4" w:space="0" w:color="auto"/>
              <w:right w:val="single" w:sz="4" w:space="0" w:color="auto"/>
            </w:tcBorders>
            <w:vAlign w:val="center"/>
          </w:tcPr>
          <w:p w14:paraId="6CC69360"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w:t>
            </w:r>
          </w:p>
        </w:tc>
        <w:tc>
          <w:tcPr>
            <w:tcW w:w="571" w:type="dxa"/>
            <w:tcBorders>
              <w:top w:val="single" w:sz="4" w:space="0" w:color="auto"/>
              <w:left w:val="single" w:sz="4" w:space="0" w:color="auto"/>
              <w:bottom w:val="single" w:sz="4" w:space="0" w:color="auto"/>
              <w:right w:val="single" w:sz="4" w:space="0" w:color="auto"/>
            </w:tcBorders>
            <w:vAlign w:val="center"/>
          </w:tcPr>
          <w:p w14:paraId="1910AF7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028C0D9"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267B2365"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5D099602"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3CCAD08"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6E16F1BB"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1448D5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3DF0217F"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X</w:t>
            </w:r>
          </w:p>
        </w:tc>
        <w:tc>
          <w:tcPr>
            <w:tcW w:w="1141" w:type="dxa"/>
            <w:vMerge/>
            <w:tcBorders>
              <w:top w:val="single" w:sz="4" w:space="0" w:color="auto"/>
              <w:left w:val="single" w:sz="4" w:space="0" w:color="auto"/>
              <w:bottom w:val="single" w:sz="4" w:space="0" w:color="auto"/>
              <w:right w:val="single" w:sz="4" w:space="0" w:color="auto"/>
            </w:tcBorders>
          </w:tcPr>
          <w:p w14:paraId="4041D084" w14:textId="77777777" w:rsidR="00BD6459" w:rsidRPr="00CB3958" w:rsidRDefault="00BD6459" w:rsidP="00D36EED">
            <w:pPr>
              <w:jc w:val="center"/>
              <w:rPr>
                <w:rFonts w:ascii="Arial Narrow" w:hAnsi="Arial Narrow"/>
                <w:sz w:val="20"/>
                <w:szCs w:val="20"/>
              </w:rPr>
            </w:pPr>
          </w:p>
        </w:tc>
      </w:tr>
      <w:tr w:rsidR="00BD6459" w:rsidRPr="001C113F" w14:paraId="1A825B1E"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0853287B"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D3.10 - Dimensionar Ações relacionadas com inovação tecnológica  e  a  propriedade  intelectual  </w:t>
            </w:r>
            <w:r w:rsidRPr="00C87EDA">
              <w:rPr>
                <w:rFonts w:ascii="Arial Narrow" w:hAnsi="Arial Narrow"/>
                <w:sz w:val="20"/>
                <w:szCs w:val="20"/>
              </w:rPr>
              <w:lastRenderedPageBreak/>
              <w:t>conforme proposto no PDI.</w:t>
            </w:r>
          </w:p>
        </w:tc>
        <w:tc>
          <w:tcPr>
            <w:tcW w:w="5946" w:type="dxa"/>
            <w:tcBorders>
              <w:top w:val="single" w:sz="4" w:space="0" w:color="auto"/>
              <w:left w:val="single" w:sz="4" w:space="0" w:color="auto"/>
              <w:bottom w:val="single" w:sz="4" w:space="0" w:color="auto"/>
              <w:right w:val="single" w:sz="4" w:space="0" w:color="auto"/>
            </w:tcBorders>
            <w:vAlign w:val="center"/>
          </w:tcPr>
          <w:p w14:paraId="7944B89E"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lastRenderedPageBreak/>
              <w:t>Realizar sessões e treinamentos nos eventos dos cursos, tais como semanas acadêmicas, reuniões pedagógicas, para a apresentação do tema relacionado a inovação.</w:t>
            </w:r>
          </w:p>
        </w:tc>
        <w:tc>
          <w:tcPr>
            <w:tcW w:w="567" w:type="dxa"/>
            <w:tcBorders>
              <w:top w:val="single" w:sz="4" w:space="0" w:color="auto"/>
              <w:left w:val="single" w:sz="4" w:space="0" w:color="auto"/>
              <w:bottom w:val="single" w:sz="4" w:space="0" w:color="auto"/>
              <w:right w:val="single" w:sz="4" w:space="0" w:color="auto"/>
            </w:tcBorders>
            <w:vAlign w:val="center"/>
          </w:tcPr>
          <w:p w14:paraId="5C6B7F9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230B410A"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1CAED6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6102814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38265A1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325BC26F"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053EE323"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71" w:type="dxa"/>
            <w:tcBorders>
              <w:top w:val="single" w:sz="4" w:space="0" w:color="auto"/>
              <w:left w:val="single" w:sz="4" w:space="0" w:color="auto"/>
              <w:bottom w:val="single" w:sz="4" w:space="0" w:color="auto"/>
              <w:right w:val="single" w:sz="4" w:space="0" w:color="auto"/>
            </w:tcBorders>
            <w:vAlign w:val="center"/>
          </w:tcPr>
          <w:p w14:paraId="589C5BC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63" w:type="dxa"/>
            <w:tcBorders>
              <w:top w:val="single" w:sz="4" w:space="0" w:color="auto"/>
              <w:left w:val="single" w:sz="4" w:space="0" w:color="auto"/>
              <w:bottom w:val="single" w:sz="4" w:space="0" w:color="auto"/>
              <w:right w:val="single" w:sz="4" w:space="0" w:color="auto"/>
            </w:tcBorders>
            <w:vAlign w:val="center"/>
          </w:tcPr>
          <w:p w14:paraId="0179C5A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379F46E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X</w:t>
            </w:r>
          </w:p>
        </w:tc>
        <w:tc>
          <w:tcPr>
            <w:tcW w:w="1141" w:type="dxa"/>
            <w:vMerge w:val="restart"/>
            <w:tcBorders>
              <w:top w:val="single" w:sz="4" w:space="0" w:color="auto"/>
              <w:left w:val="single" w:sz="4" w:space="0" w:color="auto"/>
              <w:bottom w:val="single" w:sz="4" w:space="0" w:color="auto"/>
              <w:right w:val="single" w:sz="4" w:space="0" w:color="auto"/>
            </w:tcBorders>
            <w:vAlign w:val="center"/>
          </w:tcPr>
          <w:p w14:paraId="74707D43" w14:textId="77777777" w:rsidR="00BD6459" w:rsidRPr="00CB3958" w:rsidRDefault="00BD6459" w:rsidP="00D36EED">
            <w:pPr>
              <w:jc w:val="center"/>
              <w:rPr>
                <w:rFonts w:ascii="Arial Narrow" w:hAnsi="Arial Narrow"/>
                <w:sz w:val="20"/>
                <w:szCs w:val="20"/>
              </w:rPr>
            </w:pPr>
            <w:r w:rsidRPr="00CB3958">
              <w:rPr>
                <w:rFonts w:ascii="Arial Narrow" w:hAnsi="Arial Narrow"/>
                <w:sz w:val="20"/>
                <w:szCs w:val="20"/>
              </w:rPr>
              <w:t>Coordenações de Curso e Direção de Campus</w:t>
            </w:r>
          </w:p>
        </w:tc>
      </w:tr>
      <w:tr w:rsidR="00BD6459" w:rsidRPr="001C113F" w14:paraId="3586B04F"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15EE5768"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739BEB86"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Realizar alterações no Plano Pedagógico do Curso de Ciência da Computação, para a inclusão de mais disciplinas, estágios e trabalhos de conclusão de curso com perfil empreendedor no escopo de forma a incentivar a inovação tecnológica no curso</w:t>
            </w:r>
          </w:p>
        </w:tc>
        <w:tc>
          <w:tcPr>
            <w:tcW w:w="567" w:type="dxa"/>
            <w:tcBorders>
              <w:top w:val="single" w:sz="4" w:space="0" w:color="auto"/>
              <w:left w:val="single" w:sz="4" w:space="0" w:color="auto"/>
              <w:bottom w:val="single" w:sz="4" w:space="0" w:color="auto"/>
              <w:right w:val="single" w:sz="4" w:space="0" w:color="auto"/>
            </w:tcBorders>
            <w:vAlign w:val="center"/>
          </w:tcPr>
          <w:p w14:paraId="3FA75D1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2AB9E2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CDF846D"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5E83B45"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936683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749990A"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D810D44"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3AE6D4A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4477DFAF"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45CD0315"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vAlign w:val="center"/>
          </w:tcPr>
          <w:p w14:paraId="64FC138B" w14:textId="77777777" w:rsidR="00BD6459" w:rsidRPr="00CB3958" w:rsidRDefault="00BD6459" w:rsidP="00D36EED">
            <w:pPr>
              <w:jc w:val="center"/>
              <w:rPr>
                <w:rFonts w:ascii="Arial Narrow" w:hAnsi="Arial Narrow"/>
                <w:sz w:val="20"/>
                <w:szCs w:val="20"/>
              </w:rPr>
            </w:pPr>
          </w:p>
        </w:tc>
      </w:tr>
      <w:tr w:rsidR="00BD6459" w:rsidRPr="001C113F" w14:paraId="236E697C"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B26A75C"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64EF3409"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 xml:space="preserve">Realizar eventos junto a entidades do sistema S para incentivar o empreendedorismo e inovação junto aos trabalhos e pesquisas realizadas </w:t>
            </w:r>
            <w:r w:rsidRPr="00C87EDA">
              <w:rPr>
                <w:rFonts w:ascii="Arial Narrow" w:hAnsi="Arial Narrow"/>
                <w:sz w:val="20"/>
                <w:szCs w:val="20"/>
              </w:rPr>
              <w:lastRenderedPageBreak/>
              <w:t>no Curso de Ciência da Computação, visando a produção de novos produtos e processos.</w:t>
            </w:r>
          </w:p>
        </w:tc>
        <w:tc>
          <w:tcPr>
            <w:tcW w:w="567" w:type="dxa"/>
            <w:tcBorders>
              <w:top w:val="single" w:sz="4" w:space="0" w:color="auto"/>
              <w:left w:val="single" w:sz="4" w:space="0" w:color="auto"/>
              <w:bottom w:val="single" w:sz="4" w:space="0" w:color="auto"/>
              <w:right w:val="single" w:sz="4" w:space="0" w:color="auto"/>
            </w:tcBorders>
            <w:vAlign w:val="center"/>
          </w:tcPr>
          <w:p w14:paraId="47AC1F4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lastRenderedPageBreak/>
              <w:t>0</w:t>
            </w:r>
          </w:p>
        </w:tc>
        <w:tc>
          <w:tcPr>
            <w:tcW w:w="563" w:type="dxa"/>
            <w:tcBorders>
              <w:top w:val="single" w:sz="4" w:space="0" w:color="auto"/>
              <w:left w:val="single" w:sz="4" w:space="0" w:color="auto"/>
              <w:bottom w:val="single" w:sz="4" w:space="0" w:color="auto"/>
              <w:right w:val="single" w:sz="4" w:space="0" w:color="auto"/>
            </w:tcBorders>
            <w:vAlign w:val="center"/>
          </w:tcPr>
          <w:p w14:paraId="3138B0C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6E173F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229B53F"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51B23C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D3866B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7C9DAD1"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5DC5752"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010EC50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EA84D2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vAlign w:val="center"/>
          </w:tcPr>
          <w:p w14:paraId="09A53EFF" w14:textId="77777777" w:rsidR="00BD6459" w:rsidRPr="00CB3958" w:rsidRDefault="00BD6459" w:rsidP="00D36EED">
            <w:pPr>
              <w:jc w:val="center"/>
              <w:rPr>
                <w:rFonts w:ascii="Arial Narrow" w:hAnsi="Arial Narrow"/>
                <w:sz w:val="20"/>
                <w:szCs w:val="20"/>
              </w:rPr>
            </w:pPr>
          </w:p>
        </w:tc>
      </w:tr>
      <w:tr w:rsidR="00BD6459" w:rsidRPr="001C113F" w14:paraId="517AEA65"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5DD175A7"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79B6152"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Previsão de apoio a registro de patentes quanto a inovação de processos e produtos relacionados com a área de tecnologia da inovação (hardware, software e etc.)</w:t>
            </w:r>
          </w:p>
        </w:tc>
        <w:tc>
          <w:tcPr>
            <w:tcW w:w="567" w:type="dxa"/>
            <w:tcBorders>
              <w:top w:val="single" w:sz="4" w:space="0" w:color="auto"/>
              <w:left w:val="single" w:sz="4" w:space="0" w:color="auto"/>
              <w:bottom w:val="single" w:sz="4" w:space="0" w:color="auto"/>
              <w:right w:val="single" w:sz="4" w:space="0" w:color="auto"/>
            </w:tcBorders>
            <w:vAlign w:val="center"/>
          </w:tcPr>
          <w:p w14:paraId="2EF15A43"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C207D2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056E1F95"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6CBE4582"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A7D76C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1A426F2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01AF3A9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3</w:t>
            </w:r>
          </w:p>
        </w:tc>
        <w:tc>
          <w:tcPr>
            <w:tcW w:w="571" w:type="dxa"/>
            <w:tcBorders>
              <w:top w:val="single" w:sz="4" w:space="0" w:color="auto"/>
              <w:left w:val="single" w:sz="4" w:space="0" w:color="auto"/>
              <w:bottom w:val="single" w:sz="4" w:space="0" w:color="auto"/>
              <w:right w:val="single" w:sz="4" w:space="0" w:color="auto"/>
            </w:tcBorders>
            <w:vAlign w:val="center"/>
          </w:tcPr>
          <w:p w14:paraId="3A6732EE"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3</w:t>
            </w:r>
          </w:p>
        </w:tc>
        <w:tc>
          <w:tcPr>
            <w:tcW w:w="563" w:type="dxa"/>
            <w:tcBorders>
              <w:top w:val="single" w:sz="4" w:space="0" w:color="auto"/>
              <w:left w:val="single" w:sz="4" w:space="0" w:color="auto"/>
              <w:bottom w:val="single" w:sz="4" w:space="0" w:color="auto"/>
              <w:right w:val="single" w:sz="4" w:space="0" w:color="auto"/>
            </w:tcBorders>
            <w:vAlign w:val="center"/>
          </w:tcPr>
          <w:p w14:paraId="2419B54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vAlign w:val="center"/>
          </w:tcPr>
          <w:p w14:paraId="094BFCA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1141" w:type="dxa"/>
            <w:vMerge/>
            <w:tcBorders>
              <w:top w:val="single" w:sz="4" w:space="0" w:color="auto"/>
              <w:left w:val="single" w:sz="4" w:space="0" w:color="auto"/>
              <w:bottom w:val="single" w:sz="4" w:space="0" w:color="auto"/>
              <w:right w:val="single" w:sz="4" w:space="0" w:color="auto"/>
            </w:tcBorders>
            <w:vAlign w:val="center"/>
          </w:tcPr>
          <w:p w14:paraId="43273076" w14:textId="77777777" w:rsidR="00BD6459" w:rsidRPr="00CB3958" w:rsidRDefault="00BD6459" w:rsidP="00D36EED">
            <w:pPr>
              <w:jc w:val="center"/>
              <w:rPr>
                <w:rFonts w:ascii="Arial Narrow" w:hAnsi="Arial Narrow"/>
                <w:sz w:val="20"/>
                <w:szCs w:val="20"/>
              </w:rPr>
            </w:pPr>
          </w:p>
        </w:tc>
      </w:tr>
      <w:tr w:rsidR="00BD6459" w:rsidRPr="001C113F" w14:paraId="5539106F"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37F0220"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6A8172DE"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Previsão de apoio a registro de software junto ao núcleo de inovação tecnológica da UFT, e Instituto Nacional de Propriedade Intelectual.</w:t>
            </w:r>
          </w:p>
        </w:tc>
        <w:tc>
          <w:tcPr>
            <w:tcW w:w="567" w:type="dxa"/>
            <w:tcBorders>
              <w:top w:val="single" w:sz="4" w:space="0" w:color="auto"/>
              <w:left w:val="single" w:sz="4" w:space="0" w:color="auto"/>
              <w:bottom w:val="single" w:sz="4" w:space="0" w:color="auto"/>
              <w:right w:val="single" w:sz="4" w:space="0" w:color="auto"/>
            </w:tcBorders>
            <w:vAlign w:val="center"/>
          </w:tcPr>
          <w:p w14:paraId="0320A89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6EF3DB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320093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2</w:t>
            </w:r>
          </w:p>
        </w:tc>
        <w:tc>
          <w:tcPr>
            <w:tcW w:w="563" w:type="dxa"/>
            <w:tcBorders>
              <w:top w:val="single" w:sz="4" w:space="0" w:color="auto"/>
              <w:left w:val="single" w:sz="4" w:space="0" w:color="auto"/>
              <w:bottom w:val="single" w:sz="4" w:space="0" w:color="auto"/>
              <w:right w:val="single" w:sz="4" w:space="0" w:color="auto"/>
            </w:tcBorders>
            <w:vAlign w:val="center"/>
          </w:tcPr>
          <w:p w14:paraId="2F0EBBD4"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2</w:t>
            </w:r>
          </w:p>
        </w:tc>
        <w:tc>
          <w:tcPr>
            <w:tcW w:w="571" w:type="dxa"/>
            <w:tcBorders>
              <w:top w:val="single" w:sz="4" w:space="0" w:color="auto"/>
              <w:left w:val="single" w:sz="4" w:space="0" w:color="auto"/>
              <w:bottom w:val="single" w:sz="4" w:space="0" w:color="auto"/>
              <w:right w:val="single" w:sz="4" w:space="0" w:color="auto"/>
            </w:tcBorders>
            <w:vAlign w:val="center"/>
          </w:tcPr>
          <w:p w14:paraId="6348920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3</w:t>
            </w:r>
          </w:p>
        </w:tc>
        <w:tc>
          <w:tcPr>
            <w:tcW w:w="563" w:type="dxa"/>
            <w:tcBorders>
              <w:top w:val="single" w:sz="4" w:space="0" w:color="auto"/>
              <w:left w:val="single" w:sz="4" w:space="0" w:color="auto"/>
              <w:bottom w:val="single" w:sz="4" w:space="0" w:color="auto"/>
              <w:right w:val="single" w:sz="4" w:space="0" w:color="auto"/>
            </w:tcBorders>
            <w:vAlign w:val="center"/>
          </w:tcPr>
          <w:p w14:paraId="7217D4F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3</w:t>
            </w:r>
          </w:p>
        </w:tc>
        <w:tc>
          <w:tcPr>
            <w:tcW w:w="571" w:type="dxa"/>
            <w:tcBorders>
              <w:top w:val="single" w:sz="4" w:space="0" w:color="auto"/>
              <w:left w:val="single" w:sz="4" w:space="0" w:color="auto"/>
              <w:bottom w:val="single" w:sz="4" w:space="0" w:color="auto"/>
              <w:right w:val="single" w:sz="4" w:space="0" w:color="auto"/>
            </w:tcBorders>
            <w:vAlign w:val="center"/>
          </w:tcPr>
          <w:p w14:paraId="1752C6B4"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5D9DA44E"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03B5380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5</w:t>
            </w:r>
          </w:p>
        </w:tc>
        <w:tc>
          <w:tcPr>
            <w:tcW w:w="567" w:type="dxa"/>
            <w:tcBorders>
              <w:top w:val="single" w:sz="4" w:space="0" w:color="auto"/>
              <w:left w:val="single" w:sz="4" w:space="0" w:color="auto"/>
              <w:bottom w:val="single" w:sz="4" w:space="0" w:color="auto"/>
              <w:right w:val="single" w:sz="4" w:space="0" w:color="auto"/>
            </w:tcBorders>
            <w:vAlign w:val="center"/>
          </w:tcPr>
          <w:p w14:paraId="5A33296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5</w:t>
            </w:r>
          </w:p>
        </w:tc>
        <w:tc>
          <w:tcPr>
            <w:tcW w:w="1141" w:type="dxa"/>
            <w:vMerge/>
            <w:tcBorders>
              <w:top w:val="single" w:sz="4" w:space="0" w:color="auto"/>
              <w:left w:val="single" w:sz="4" w:space="0" w:color="auto"/>
              <w:bottom w:val="single" w:sz="4" w:space="0" w:color="auto"/>
              <w:right w:val="single" w:sz="4" w:space="0" w:color="auto"/>
            </w:tcBorders>
            <w:vAlign w:val="center"/>
          </w:tcPr>
          <w:p w14:paraId="77C82B7B" w14:textId="77777777" w:rsidR="00BD6459" w:rsidRPr="00CB3958" w:rsidRDefault="00BD6459" w:rsidP="00D36EED">
            <w:pPr>
              <w:jc w:val="center"/>
              <w:rPr>
                <w:rFonts w:ascii="Arial Narrow" w:hAnsi="Arial Narrow"/>
                <w:sz w:val="20"/>
                <w:szCs w:val="20"/>
              </w:rPr>
            </w:pPr>
          </w:p>
        </w:tc>
      </w:tr>
      <w:tr w:rsidR="00BD6459" w:rsidRPr="001C113F" w14:paraId="7CBC2B42" w14:textId="77777777" w:rsidTr="00C87E3F">
        <w:tc>
          <w:tcPr>
            <w:tcW w:w="1454" w:type="dxa"/>
            <w:vMerge w:val="restart"/>
            <w:tcBorders>
              <w:top w:val="single" w:sz="4" w:space="0" w:color="auto"/>
              <w:left w:val="single" w:sz="4" w:space="0" w:color="auto"/>
              <w:bottom w:val="single" w:sz="4" w:space="0" w:color="auto"/>
              <w:right w:val="single" w:sz="4" w:space="0" w:color="auto"/>
            </w:tcBorders>
            <w:vAlign w:val="center"/>
          </w:tcPr>
          <w:p w14:paraId="09384AD1"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3.11 Apoio a Realização de eventos internos e externos e a produção discente (Congressos, seminários, palestras, viagens e visitas técnicas)</w:t>
            </w:r>
          </w:p>
        </w:tc>
        <w:tc>
          <w:tcPr>
            <w:tcW w:w="5946" w:type="dxa"/>
            <w:tcBorders>
              <w:top w:val="single" w:sz="4" w:space="0" w:color="auto"/>
              <w:left w:val="single" w:sz="4" w:space="0" w:color="auto"/>
              <w:bottom w:val="single" w:sz="4" w:space="0" w:color="auto"/>
              <w:right w:val="single" w:sz="4" w:space="0" w:color="auto"/>
            </w:tcBorders>
            <w:vAlign w:val="center"/>
          </w:tcPr>
          <w:p w14:paraId="4F9AFB42"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Envio anual de equipe da Ciência da Computação do Campus de Palmas para o Campeonato Latino Americano de Robótica (Futebol de Robôs)</w:t>
            </w:r>
          </w:p>
        </w:tc>
        <w:tc>
          <w:tcPr>
            <w:tcW w:w="567" w:type="dxa"/>
            <w:tcBorders>
              <w:top w:val="single" w:sz="4" w:space="0" w:color="auto"/>
              <w:left w:val="single" w:sz="4" w:space="0" w:color="auto"/>
              <w:bottom w:val="single" w:sz="4" w:space="0" w:color="auto"/>
              <w:right w:val="single" w:sz="4" w:space="0" w:color="auto"/>
            </w:tcBorders>
            <w:vAlign w:val="center"/>
          </w:tcPr>
          <w:p w14:paraId="07A5E9D2"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307E4C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0E03E58"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5C49B94"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2912C92"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667B28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5338EEE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A3242E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053C6A3D"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79C457F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1141" w:type="dxa"/>
            <w:vMerge w:val="restart"/>
            <w:tcBorders>
              <w:top w:val="single" w:sz="4" w:space="0" w:color="auto"/>
              <w:left w:val="single" w:sz="4" w:space="0" w:color="auto"/>
              <w:bottom w:val="single" w:sz="4" w:space="0" w:color="auto"/>
              <w:right w:val="single" w:sz="4" w:space="0" w:color="auto"/>
            </w:tcBorders>
            <w:vAlign w:val="center"/>
          </w:tcPr>
          <w:p w14:paraId="7C7056BA" w14:textId="77777777" w:rsidR="00BD6459" w:rsidRPr="00C87EDA" w:rsidRDefault="00BD6459" w:rsidP="00D36EED">
            <w:pPr>
              <w:jc w:val="center"/>
              <w:rPr>
                <w:rFonts w:ascii="Arial Narrow" w:hAnsi="Arial Narrow"/>
                <w:sz w:val="20"/>
                <w:szCs w:val="20"/>
              </w:rPr>
            </w:pPr>
            <w:r w:rsidRPr="00C87EDA">
              <w:rPr>
                <w:rFonts w:ascii="Arial Narrow" w:hAnsi="Arial Narrow"/>
                <w:sz w:val="20"/>
                <w:szCs w:val="20"/>
              </w:rPr>
              <w:t>Coordenações de Curso e Direção de Campus</w:t>
            </w:r>
          </w:p>
        </w:tc>
      </w:tr>
      <w:tr w:rsidR="00BD6459" w:rsidRPr="001C113F" w14:paraId="7336472A"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59D46F66"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5C26F9A"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Envio anual de equipe da Ciência da Computação do Campus de Palmas para a Olimpíada Brasileira de Informática</w:t>
            </w:r>
          </w:p>
        </w:tc>
        <w:tc>
          <w:tcPr>
            <w:tcW w:w="567" w:type="dxa"/>
            <w:tcBorders>
              <w:top w:val="single" w:sz="4" w:space="0" w:color="auto"/>
              <w:left w:val="single" w:sz="4" w:space="0" w:color="auto"/>
              <w:bottom w:val="single" w:sz="4" w:space="0" w:color="auto"/>
              <w:right w:val="single" w:sz="4" w:space="0" w:color="auto"/>
            </w:tcBorders>
            <w:vAlign w:val="center"/>
          </w:tcPr>
          <w:p w14:paraId="4F402EBA"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C4D6FD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1C9200A"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BDF06A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60F51F1"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4C76E81"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1E7308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D3E0AA2"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702A9CED"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2DD32A28"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19051654" w14:textId="77777777" w:rsidR="00BD6459" w:rsidRPr="00C87EDA" w:rsidRDefault="00BD6459" w:rsidP="00D36EED">
            <w:pPr>
              <w:jc w:val="center"/>
              <w:rPr>
                <w:rFonts w:ascii="Arial Narrow" w:hAnsi="Arial Narrow"/>
                <w:sz w:val="20"/>
                <w:szCs w:val="20"/>
              </w:rPr>
            </w:pPr>
          </w:p>
        </w:tc>
      </w:tr>
      <w:tr w:rsidR="00BD6459" w:rsidRPr="001C113F" w14:paraId="0B294214"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04550E5F"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4E150C95"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Envio anual de equipe da Ciência da Computação do Campus de Palmas para o Maratona de Programação, Fase Nacional</w:t>
            </w:r>
          </w:p>
        </w:tc>
        <w:tc>
          <w:tcPr>
            <w:tcW w:w="567" w:type="dxa"/>
            <w:tcBorders>
              <w:top w:val="single" w:sz="4" w:space="0" w:color="auto"/>
              <w:left w:val="single" w:sz="4" w:space="0" w:color="auto"/>
              <w:bottom w:val="single" w:sz="4" w:space="0" w:color="auto"/>
              <w:right w:val="single" w:sz="4" w:space="0" w:color="auto"/>
            </w:tcBorders>
            <w:vAlign w:val="center"/>
          </w:tcPr>
          <w:p w14:paraId="18908134"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AB96FE5"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7069363"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25105B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9554BFE"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8513B8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F662F65"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5E34FEBF"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321DC30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3AD07F2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6BAA9BD6" w14:textId="77777777" w:rsidR="00BD6459" w:rsidRPr="00C87EDA" w:rsidRDefault="00BD6459" w:rsidP="00D36EED">
            <w:pPr>
              <w:jc w:val="center"/>
              <w:rPr>
                <w:rFonts w:ascii="Arial Narrow" w:hAnsi="Arial Narrow"/>
                <w:sz w:val="20"/>
                <w:szCs w:val="20"/>
              </w:rPr>
            </w:pPr>
          </w:p>
        </w:tc>
      </w:tr>
      <w:tr w:rsidR="00BD6459" w:rsidRPr="001C113F" w14:paraId="2803812B"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48D8AAF1"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3B22C9CD"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Realização anual no segundo semestre da Maratona de Programação, Fase Regional, Estado do Tocantins.</w:t>
            </w:r>
          </w:p>
        </w:tc>
        <w:tc>
          <w:tcPr>
            <w:tcW w:w="567" w:type="dxa"/>
            <w:tcBorders>
              <w:top w:val="single" w:sz="4" w:space="0" w:color="auto"/>
              <w:left w:val="single" w:sz="4" w:space="0" w:color="auto"/>
              <w:bottom w:val="single" w:sz="4" w:space="0" w:color="auto"/>
              <w:right w:val="single" w:sz="4" w:space="0" w:color="auto"/>
            </w:tcBorders>
            <w:vAlign w:val="center"/>
          </w:tcPr>
          <w:p w14:paraId="40A486AE"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02CF8673"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6E6596F5"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A5D232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21A5A2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8021D0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41F931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4A5AD091"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19002425"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35774E4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3D029B10" w14:textId="77777777" w:rsidR="00BD6459" w:rsidRPr="00C87EDA" w:rsidRDefault="00BD6459" w:rsidP="00D36EED">
            <w:pPr>
              <w:jc w:val="center"/>
              <w:rPr>
                <w:rFonts w:ascii="Arial Narrow" w:hAnsi="Arial Narrow"/>
                <w:sz w:val="20"/>
                <w:szCs w:val="20"/>
              </w:rPr>
            </w:pPr>
          </w:p>
        </w:tc>
      </w:tr>
      <w:tr w:rsidR="00BD6459" w:rsidRPr="001C113F" w14:paraId="128E3BFB"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297F059F"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90764AE"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Realização anual no segundo semestre da Olimpíada Brasileira de Robótica, Fase Regional, Palmas/TO.</w:t>
            </w:r>
          </w:p>
        </w:tc>
        <w:tc>
          <w:tcPr>
            <w:tcW w:w="567" w:type="dxa"/>
            <w:tcBorders>
              <w:top w:val="single" w:sz="4" w:space="0" w:color="auto"/>
              <w:left w:val="single" w:sz="4" w:space="0" w:color="auto"/>
              <w:bottom w:val="single" w:sz="4" w:space="0" w:color="auto"/>
              <w:right w:val="single" w:sz="4" w:space="0" w:color="auto"/>
            </w:tcBorders>
            <w:vAlign w:val="center"/>
          </w:tcPr>
          <w:p w14:paraId="7BAE185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60E9879E"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A049E8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1E426AA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5013DF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4BB3DFC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4E9D09F2"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7993604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25E17C0E"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5660ED1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5F747A8C" w14:textId="77777777" w:rsidR="00BD6459" w:rsidRPr="00C87EDA" w:rsidRDefault="00BD6459" w:rsidP="00D36EED">
            <w:pPr>
              <w:jc w:val="center"/>
              <w:rPr>
                <w:rFonts w:ascii="Arial Narrow" w:hAnsi="Arial Narrow"/>
                <w:sz w:val="20"/>
                <w:szCs w:val="20"/>
              </w:rPr>
            </w:pPr>
          </w:p>
        </w:tc>
      </w:tr>
      <w:tr w:rsidR="00BD6459" w:rsidRPr="001C113F" w14:paraId="5F448678"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759FCDF8"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0EAD8F5E"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Realização quinzenal/mensal do Ciclo de Seminários do Curso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3361CEC2"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4A45B88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6FC3E00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4876BBC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0E0F44C6"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7ACE143A"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4EEAED08"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71" w:type="dxa"/>
            <w:tcBorders>
              <w:top w:val="single" w:sz="4" w:space="0" w:color="auto"/>
              <w:left w:val="single" w:sz="4" w:space="0" w:color="auto"/>
              <w:bottom w:val="single" w:sz="4" w:space="0" w:color="auto"/>
              <w:right w:val="single" w:sz="4" w:space="0" w:color="auto"/>
            </w:tcBorders>
            <w:vAlign w:val="center"/>
          </w:tcPr>
          <w:p w14:paraId="25941E67"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63" w:type="dxa"/>
            <w:tcBorders>
              <w:top w:val="single" w:sz="4" w:space="0" w:color="auto"/>
              <w:left w:val="single" w:sz="4" w:space="0" w:color="auto"/>
              <w:bottom w:val="single" w:sz="4" w:space="0" w:color="auto"/>
              <w:right w:val="single" w:sz="4" w:space="0" w:color="auto"/>
            </w:tcBorders>
            <w:vAlign w:val="center"/>
          </w:tcPr>
          <w:p w14:paraId="3E5F2EB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567" w:type="dxa"/>
            <w:tcBorders>
              <w:top w:val="single" w:sz="4" w:space="0" w:color="auto"/>
              <w:left w:val="single" w:sz="4" w:space="0" w:color="auto"/>
              <w:bottom w:val="single" w:sz="4" w:space="0" w:color="auto"/>
              <w:right w:val="single" w:sz="4" w:space="0" w:color="auto"/>
            </w:tcBorders>
            <w:vAlign w:val="center"/>
          </w:tcPr>
          <w:p w14:paraId="6490A98D"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4</w:t>
            </w:r>
          </w:p>
        </w:tc>
        <w:tc>
          <w:tcPr>
            <w:tcW w:w="1141" w:type="dxa"/>
            <w:vMerge/>
            <w:tcBorders>
              <w:top w:val="single" w:sz="4" w:space="0" w:color="auto"/>
              <w:left w:val="single" w:sz="4" w:space="0" w:color="auto"/>
              <w:bottom w:val="single" w:sz="4" w:space="0" w:color="auto"/>
              <w:right w:val="single" w:sz="4" w:space="0" w:color="auto"/>
            </w:tcBorders>
          </w:tcPr>
          <w:p w14:paraId="1CC57C76" w14:textId="77777777" w:rsidR="00BD6459" w:rsidRPr="00C87EDA" w:rsidRDefault="00BD6459" w:rsidP="00D36EED">
            <w:pPr>
              <w:jc w:val="center"/>
              <w:rPr>
                <w:rFonts w:ascii="Arial Narrow" w:hAnsi="Arial Narrow"/>
                <w:sz w:val="20"/>
                <w:szCs w:val="20"/>
              </w:rPr>
            </w:pPr>
          </w:p>
        </w:tc>
      </w:tr>
      <w:tr w:rsidR="00BD6459" w:rsidRPr="001C113F" w14:paraId="6BB4B0B4" w14:textId="77777777" w:rsidTr="00C87E3F">
        <w:tc>
          <w:tcPr>
            <w:tcW w:w="1454" w:type="dxa"/>
            <w:vMerge/>
            <w:tcBorders>
              <w:top w:val="single" w:sz="4" w:space="0" w:color="auto"/>
              <w:left w:val="single" w:sz="4" w:space="0" w:color="auto"/>
              <w:bottom w:val="single" w:sz="4" w:space="0" w:color="auto"/>
              <w:right w:val="single" w:sz="4" w:space="0" w:color="auto"/>
            </w:tcBorders>
            <w:vAlign w:val="center"/>
          </w:tcPr>
          <w:p w14:paraId="62E78DFF"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p>
        </w:tc>
        <w:tc>
          <w:tcPr>
            <w:tcW w:w="5946" w:type="dxa"/>
            <w:tcBorders>
              <w:top w:val="single" w:sz="4" w:space="0" w:color="auto"/>
              <w:left w:val="single" w:sz="4" w:space="0" w:color="auto"/>
              <w:bottom w:val="single" w:sz="4" w:space="0" w:color="auto"/>
              <w:right w:val="single" w:sz="4" w:space="0" w:color="auto"/>
            </w:tcBorders>
            <w:vAlign w:val="center"/>
          </w:tcPr>
          <w:p w14:paraId="683F58C2" w14:textId="77777777" w:rsidR="00BD6459" w:rsidRPr="00C87EDA" w:rsidRDefault="00BD6459" w:rsidP="00513F76">
            <w:pPr>
              <w:pStyle w:val="PargrafodaLista"/>
              <w:numPr>
                <w:ilvl w:val="0"/>
                <w:numId w:val="57"/>
              </w:numPr>
              <w:spacing w:after="0" w:line="240" w:lineRule="auto"/>
              <w:ind w:left="189" w:hanging="189"/>
              <w:rPr>
                <w:rFonts w:ascii="Arial Narrow" w:hAnsi="Arial Narrow"/>
                <w:sz w:val="20"/>
                <w:szCs w:val="20"/>
              </w:rPr>
            </w:pPr>
            <w:r w:rsidRPr="00C87EDA">
              <w:rPr>
                <w:rFonts w:ascii="Arial Narrow" w:hAnsi="Arial Narrow"/>
                <w:sz w:val="20"/>
                <w:szCs w:val="20"/>
              </w:rPr>
              <w:t>Realização anual da Semana Acadêmica do Curso de Ciência da Computação.</w:t>
            </w:r>
          </w:p>
        </w:tc>
        <w:tc>
          <w:tcPr>
            <w:tcW w:w="567" w:type="dxa"/>
            <w:tcBorders>
              <w:top w:val="single" w:sz="4" w:space="0" w:color="auto"/>
              <w:left w:val="single" w:sz="4" w:space="0" w:color="auto"/>
              <w:bottom w:val="single" w:sz="4" w:space="0" w:color="auto"/>
              <w:right w:val="single" w:sz="4" w:space="0" w:color="auto"/>
            </w:tcBorders>
            <w:vAlign w:val="center"/>
          </w:tcPr>
          <w:p w14:paraId="613D049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7CE6B15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392EE459"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56FB0093"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7651E3DC"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3" w:type="dxa"/>
            <w:tcBorders>
              <w:top w:val="single" w:sz="4" w:space="0" w:color="auto"/>
              <w:left w:val="single" w:sz="4" w:space="0" w:color="auto"/>
              <w:bottom w:val="single" w:sz="4" w:space="0" w:color="auto"/>
              <w:right w:val="single" w:sz="4" w:space="0" w:color="auto"/>
            </w:tcBorders>
            <w:vAlign w:val="center"/>
          </w:tcPr>
          <w:p w14:paraId="3E9F74AB"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71" w:type="dxa"/>
            <w:tcBorders>
              <w:top w:val="single" w:sz="4" w:space="0" w:color="auto"/>
              <w:left w:val="single" w:sz="4" w:space="0" w:color="auto"/>
              <w:bottom w:val="single" w:sz="4" w:space="0" w:color="auto"/>
              <w:right w:val="single" w:sz="4" w:space="0" w:color="auto"/>
            </w:tcBorders>
            <w:vAlign w:val="center"/>
          </w:tcPr>
          <w:p w14:paraId="064BA6CE"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71" w:type="dxa"/>
            <w:tcBorders>
              <w:top w:val="single" w:sz="4" w:space="0" w:color="auto"/>
              <w:left w:val="single" w:sz="4" w:space="0" w:color="auto"/>
              <w:bottom w:val="single" w:sz="4" w:space="0" w:color="auto"/>
              <w:right w:val="single" w:sz="4" w:space="0" w:color="auto"/>
            </w:tcBorders>
            <w:vAlign w:val="center"/>
          </w:tcPr>
          <w:p w14:paraId="1F4AE8C8"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563" w:type="dxa"/>
            <w:tcBorders>
              <w:top w:val="single" w:sz="4" w:space="0" w:color="auto"/>
              <w:left w:val="single" w:sz="4" w:space="0" w:color="auto"/>
              <w:bottom w:val="single" w:sz="4" w:space="0" w:color="auto"/>
              <w:right w:val="single" w:sz="4" w:space="0" w:color="auto"/>
            </w:tcBorders>
            <w:vAlign w:val="center"/>
          </w:tcPr>
          <w:p w14:paraId="17D10020"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0</w:t>
            </w:r>
          </w:p>
        </w:tc>
        <w:tc>
          <w:tcPr>
            <w:tcW w:w="567" w:type="dxa"/>
            <w:tcBorders>
              <w:top w:val="single" w:sz="4" w:space="0" w:color="auto"/>
              <w:left w:val="single" w:sz="4" w:space="0" w:color="auto"/>
              <w:bottom w:val="single" w:sz="4" w:space="0" w:color="auto"/>
              <w:right w:val="single" w:sz="4" w:space="0" w:color="auto"/>
            </w:tcBorders>
            <w:vAlign w:val="center"/>
          </w:tcPr>
          <w:p w14:paraId="47FE7955" w14:textId="77777777" w:rsidR="00BD6459" w:rsidRPr="00C87E3F" w:rsidRDefault="00BD6459" w:rsidP="00C87E3F">
            <w:pPr>
              <w:jc w:val="center"/>
              <w:rPr>
                <w:rFonts w:ascii="Arial Narrow" w:hAnsi="Arial Narrow"/>
                <w:sz w:val="20"/>
                <w:szCs w:val="20"/>
              </w:rPr>
            </w:pPr>
            <w:r w:rsidRPr="00C87E3F">
              <w:rPr>
                <w:rFonts w:ascii="Arial Narrow" w:hAnsi="Arial Narrow"/>
                <w:sz w:val="20"/>
                <w:szCs w:val="20"/>
              </w:rPr>
              <w:t>1</w:t>
            </w:r>
          </w:p>
        </w:tc>
        <w:tc>
          <w:tcPr>
            <w:tcW w:w="1141" w:type="dxa"/>
            <w:vMerge/>
            <w:tcBorders>
              <w:top w:val="single" w:sz="4" w:space="0" w:color="auto"/>
              <w:left w:val="single" w:sz="4" w:space="0" w:color="auto"/>
              <w:bottom w:val="single" w:sz="4" w:space="0" w:color="auto"/>
              <w:right w:val="single" w:sz="4" w:space="0" w:color="auto"/>
            </w:tcBorders>
          </w:tcPr>
          <w:p w14:paraId="08818414" w14:textId="77777777" w:rsidR="00BD6459" w:rsidRPr="00C87EDA" w:rsidRDefault="00BD6459" w:rsidP="00D36EED">
            <w:pPr>
              <w:jc w:val="center"/>
              <w:rPr>
                <w:rFonts w:ascii="Arial Narrow" w:hAnsi="Arial Narrow"/>
                <w:sz w:val="20"/>
                <w:szCs w:val="20"/>
              </w:rPr>
            </w:pPr>
          </w:p>
        </w:tc>
      </w:tr>
    </w:tbl>
    <w:p w14:paraId="0DEBE780" w14:textId="77777777" w:rsidR="00BD6459" w:rsidRPr="0038580E" w:rsidRDefault="00BD6459" w:rsidP="00BD6459">
      <w:pPr>
        <w:jc w:val="both"/>
        <w:rPr>
          <w:b/>
        </w:rPr>
      </w:pPr>
    </w:p>
    <w:tbl>
      <w:tblPr>
        <w:tblW w:w="142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4"/>
        <w:gridCol w:w="5953"/>
        <w:gridCol w:w="567"/>
        <w:gridCol w:w="563"/>
        <w:gridCol w:w="571"/>
        <w:gridCol w:w="563"/>
        <w:gridCol w:w="571"/>
        <w:gridCol w:w="563"/>
        <w:gridCol w:w="571"/>
        <w:gridCol w:w="571"/>
        <w:gridCol w:w="563"/>
        <w:gridCol w:w="567"/>
        <w:gridCol w:w="1134"/>
        <w:gridCol w:w="33"/>
      </w:tblGrid>
      <w:tr w:rsidR="00BD6459" w:rsidRPr="00A72BAC" w14:paraId="203B7827" w14:textId="77777777" w:rsidTr="00C87E3F">
        <w:trPr>
          <w:gridAfter w:val="1"/>
          <w:wAfter w:w="33" w:type="dxa"/>
        </w:trPr>
        <w:tc>
          <w:tcPr>
            <w:tcW w:w="14211" w:type="dxa"/>
            <w:gridSpan w:val="13"/>
            <w:shd w:val="clear" w:color="auto" w:fill="323E4F"/>
            <w:vAlign w:val="center"/>
          </w:tcPr>
          <w:p w14:paraId="2E1CC197" w14:textId="77777777" w:rsidR="00BD6459" w:rsidRPr="00A72BAC" w:rsidRDefault="00BD6459" w:rsidP="00D36EED">
            <w:pPr>
              <w:jc w:val="center"/>
              <w:rPr>
                <w:rFonts w:ascii="Arial Narrow" w:hAnsi="Arial Narrow"/>
                <w:b/>
                <w:sz w:val="20"/>
                <w:szCs w:val="20"/>
              </w:rPr>
            </w:pPr>
            <w:r w:rsidRPr="00A72BAC">
              <w:rPr>
                <w:rFonts w:ascii="Arial Narrow" w:hAnsi="Arial Narrow"/>
                <w:b/>
                <w:sz w:val="20"/>
                <w:szCs w:val="20"/>
              </w:rPr>
              <w:t>MATRIZ PDI</w:t>
            </w:r>
          </w:p>
        </w:tc>
      </w:tr>
      <w:tr w:rsidR="00BD6459" w:rsidRPr="00A72BAC" w14:paraId="719EEDA9" w14:textId="77777777" w:rsidTr="00C87E3F">
        <w:trPr>
          <w:gridAfter w:val="1"/>
          <w:wAfter w:w="33" w:type="dxa"/>
        </w:trPr>
        <w:tc>
          <w:tcPr>
            <w:tcW w:w="14211" w:type="dxa"/>
            <w:gridSpan w:val="13"/>
            <w:shd w:val="clear" w:color="auto" w:fill="FFCC66"/>
          </w:tcPr>
          <w:p w14:paraId="247D2FC9" w14:textId="77777777" w:rsidR="00BD6459" w:rsidRPr="00A72BAC" w:rsidRDefault="00BD6459" w:rsidP="00D36EED">
            <w:pPr>
              <w:jc w:val="center"/>
              <w:rPr>
                <w:rFonts w:ascii="Arial Narrow" w:hAnsi="Arial Narrow"/>
                <w:b/>
                <w:sz w:val="20"/>
                <w:szCs w:val="20"/>
              </w:rPr>
            </w:pPr>
            <w:r w:rsidRPr="00A72BAC">
              <w:rPr>
                <w:rFonts w:ascii="Arial Narrow" w:hAnsi="Arial Narrow"/>
                <w:b/>
                <w:sz w:val="20"/>
                <w:szCs w:val="20"/>
              </w:rPr>
              <w:t>EIXO INEP Nº 04 – POLÍTICAS DE GESTÃO</w:t>
            </w:r>
          </w:p>
        </w:tc>
      </w:tr>
      <w:tr w:rsidR="00BD6459" w:rsidRPr="00B12464" w14:paraId="03C196C0" w14:textId="77777777" w:rsidTr="00C87E3F">
        <w:trPr>
          <w:gridAfter w:val="1"/>
          <w:wAfter w:w="33" w:type="dxa"/>
        </w:trPr>
        <w:tc>
          <w:tcPr>
            <w:tcW w:w="14211" w:type="dxa"/>
            <w:gridSpan w:val="13"/>
          </w:tcPr>
          <w:p w14:paraId="79105CB5" w14:textId="77777777" w:rsidR="00BD6459" w:rsidRPr="00B12464" w:rsidRDefault="00BD6459" w:rsidP="00D36EED">
            <w:pPr>
              <w:rPr>
                <w:rFonts w:ascii="Arial Narrow" w:hAnsi="Arial Narrow"/>
                <w:b/>
                <w:sz w:val="20"/>
                <w:szCs w:val="20"/>
              </w:rPr>
            </w:pPr>
            <w:r w:rsidRPr="00B12464">
              <w:rPr>
                <w:rFonts w:ascii="Arial Narrow" w:hAnsi="Arial Narrow"/>
                <w:b/>
                <w:sz w:val="20"/>
                <w:szCs w:val="20"/>
              </w:rPr>
              <w:t>OBJETIVO MACRO DO EIXO: DESENVOLVER POLÍTICAS DE PESSOAL E DA ORGANIZAÇÃO E GESTÃO DA INSTITUIÇÃOPARA GARANTIR O SEU PLENO DESENVOLVIMENTO DE FORMA SUSTENTÁVEL</w:t>
            </w:r>
          </w:p>
        </w:tc>
      </w:tr>
      <w:tr w:rsidR="00BD6459" w:rsidRPr="00A72BAC" w14:paraId="6988C15C" w14:textId="77777777" w:rsidTr="00C87E3F">
        <w:trPr>
          <w:gridAfter w:val="1"/>
          <w:wAfter w:w="33" w:type="dxa"/>
        </w:trPr>
        <w:tc>
          <w:tcPr>
            <w:tcW w:w="14211" w:type="dxa"/>
            <w:gridSpan w:val="13"/>
          </w:tcPr>
          <w:p w14:paraId="34C0F521" w14:textId="77777777" w:rsidR="00BD6459" w:rsidRPr="00A72BAC" w:rsidRDefault="00BD6459" w:rsidP="00D36EED">
            <w:pPr>
              <w:rPr>
                <w:rFonts w:ascii="Arial Narrow" w:hAnsi="Arial Narrow"/>
                <w:sz w:val="20"/>
                <w:szCs w:val="20"/>
              </w:rPr>
            </w:pPr>
            <w:r w:rsidRPr="00B12464">
              <w:rPr>
                <w:rFonts w:ascii="Arial Narrow" w:hAnsi="Arial Narrow"/>
                <w:b/>
                <w:sz w:val="20"/>
                <w:szCs w:val="20"/>
              </w:rPr>
              <w:t>Indicador de Resultado:</w:t>
            </w:r>
            <w:r w:rsidRPr="00A72BAC">
              <w:rPr>
                <w:rFonts w:ascii="Arial Narrow" w:hAnsi="Arial Narrow"/>
                <w:sz w:val="20"/>
                <w:szCs w:val="20"/>
              </w:rPr>
              <w:t xml:space="preserve"> Índice de satisfação com o trabalho, Índice de Qualificação Docente, Índice de Qualificação Técnico, Índice de Capacitação Docente, Índice de Capacitação Técnico, Percentual de risco institucional, Atendimento as Recomendações dos órgãos de Controle e avaliação Institucional, Percentual de arrecadação de recursos próprios</w:t>
            </w:r>
          </w:p>
        </w:tc>
      </w:tr>
      <w:tr w:rsidR="00BD6459" w:rsidRPr="00B12464" w14:paraId="4E674896" w14:textId="77777777" w:rsidTr="00C87E3F">
        <w:tc>
          <w:tcPr>
            <w:tcW w:w="1454" w:type="dxa"/>
            <w:vMerge w:val="restart"/>
            <w:shd w:val="clear" w:color="auto" w:fill="FFCC66"/>
            <w:vAlign w:val="center"/>
          </w:tcPr>
          <w:p w14:paraId="3E6EE67A"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DIRETRIZ</w:t>
            </w:r>
          </w:p>
        </w:tc>
        <w:tc>
          <w:tcPr>
            <w:tcW w:w="5953" w:type="dxa"/>
            <w:vMerge w:val="restart"/>
            <w:shd w:val="clear" w:color="auto" w:fill="FFCC66"/>
            <w:vAlign w:val="center"/>
          </w:tcPr>
          <w:p w14:paraId="3F8C9A0E"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AÇÕES SETORIAIS</w:t>
            </w:r>
          </w:p>
        </w:tc>
        <w:tc>
          <w:tcPr>
            <w:tcW w:w="5670" w:type="dxa"/>
            <w:gridSpan w:val="10"/>
            <w:shd w:val="clear" w:color="auto" w:fill="FFCC66"/>
            <w:vAlign w:val="center"/>
          </w:tcPr>
          <w:p w14:paraId="0FFEECB9"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METAS OPERACIONAIS</w:t>
            </w:r>
          </w:p>
        </w:tc>
        <w:tc>
          <w:tcPr>
            <w:tcW w:w="1167" w:type="dxa"/>
            <w:gridSpan w:val="2"/>
            <w:vMerge w:val="restart"/>
            <w:shd w:val="clear" w:color="auto" w:fill="FFCC66"/>
            <w:vAlign w:val="center"/>
          </w:tcPr>
          <w:p w14:paraId="41CC1C52"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UGR</w:t>
            </w:r>
          </w:p>
        </w:tc>
      </w:tr>
      <w:tr w:rsidR="00BD6459" w:rsidRPr="00B12464" w14:paraId="2AA2C1BE" w14:textId="77777777" w:rsidTr="00C87E3F">
        <w:tc>
          <w:tcPr>
            <w:tcW w:w="1454" w:type="dxa"/>
            <w:vMerge/>
            <w:shd w:val="clear" w:color="auto" w:fill="FFCC66"/>
          </w:tcPr>
          <w:p w14:paraId="6B587150" w14:textId="77777777" w:rsidR="00BD6459" w:rsidRPr="00B12464" w:rsidRDefault="00BD6459" w:rsidP="00D36EED">
            <w:pPr>
              <w:jc w:val="center"/>
              <w:rPr>
                <w:rFonts w:ascii="Arial Narrow" w:hAnsi="Arial Narrow"/>
                <w:b/>
                <w:sz w:val="20"/>
                <w:szCs w:val="20"/>
              </w:rPr>
            </w:pPr>
          </w:p>
        </w:tc>
        <w:tc>
          <w:tcPr>
            <w:tcW w:w="5953" w:type="dxa"/>
            <w:vMerge/>
            <w:shd w:val="clear" w:color="auto" w:fill="FFCC66"/>
          </w:tcPr>
          <w:p w14:paraId="3B000D90" w14:textId="77777777" w:rsidR="00BD6459" w:rsidRPr="00B12464" w:rsidRDefault="00BD6459" w:rsidP="00D36EED">
            <w:pPr>
              <w:jc w:val="center"/>
              <w:rPr>
                <w:rFonts w:ascii="Arial Narrow" w:hAnsi="Arial Narrow"/>
                <w:b/>
                <w:sz w:val="20"/>
                <w:szCs w:val="20"/>
              </w:rPr>
            </w:pPr>
          </w:p>
        </w:tc>
        <w:tc>
          <w:tcPr>
            <w:tcW w:w="5670" w:type="dxa"/>
            <w:gridSpan w:val="10"/>
            <w:shd w:val="clear" w:color="auto" w:fill="FFCC66"/>
          </w:tcPr>
          <w:p w14:paraId="0C151EC3"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ABRANGÊNCIA NO PDI</w:t>
            </w:r>
          </w:p>
        </w:tc>
        <w:tc>
          <w:tcPr>
            <w:tcW w:w="1167" w:type="dxa"/>
            <w:gridSpan w:val="2"/>
            <w:vMerge/>
          </w:tcPr>
          <w:p w14:paraId="2149E354" w14:textId="77777777" w:rsidR="00BD6459" w:rsidRPr="00B12464" w:rsidRDefault="00BD6459" w:rsidP="00D36EED">
            <w:pPr>
              <w:rPr>
                <w:rFonts w:ascii="Arial Narrow" w:hAnsi="Arial Narrow"/>
                <w:b/>
                <w:sz w:val="20"/>
                <w:szCs w:val="20"/>
              </w:rPr>
            </w:pPr>
          </w:p>
        </w:tc>
      </w:tr>
      <w:tr w:rsidR="00BD6459" w:rsidRPr="00B12464" w14:paraId="26CE34D3" w14:textId="77777777" w:rsidTr="00C87E3F">
        <w:tc>
          <w:tcPr>
            <w:tcW w:w="1454" w:type="dxa"/>
            <w:vMerge/>
            <w:shd w:val="clear" w:color="auto" w:fill="FFCC66"/>
          </w:tcPr>
          <w:p w14:paraId="40EF60A7" w14:textId="77777777" w:rsidR="00BD6459" w:rsidRPr="00B12464" w:rsidRDefault="00BD6459" w:rsidP="00D36EED">
            <w:pPr>
              <w:jc w:val="center"/>
              <w:rPr>
                <w:rFonts w:ascii="Arial Narrow" w:hAnsi="Arial Narrow"/>
                <w:b/>
                <w:sz w:val="20"/>
                <w:szCs w:val="20"/>
              </w:rPr>
            </w:pPr>
          </w:p>
        </w:tc>
        <w:tc>
          <w:tcPr>
            <w:tcW w:w="5953" w:type="dxa"/>
            <w:vMerge/>
            <w:shd w:val="clear" w:color="auto" w:fill="FFCC66"/>
          </w:tcPr>
          <w:p w14:paraId="3A5BBD36" w14:textId="77777777" w:rsidR="00BD6459" w:rsidRPr="00B12464" w:rsidRDefault="00BD6459" w:rsidP="00D36EED">
            <w:pPr>
              <w:jc w:val="center"/>
              <w:rPr>
                <w:rFonts w:ascii="Arial Narrow" w:hAnsi="Arial Narrow"/>
                <w:b/>
                <w:sz w:val="20"/>
                <w:szCs w:val="20"/>
              </w:rPr>
            </w:pPr>
          </w:p>
        </w:tc>
        <w:tc>
          <w:tcPr>
            <w:tcW w:w="1130" w:type="dxa"/>
            <w:gridSpan w:val="2"/>
            <w:shd w:val="clear" w:color="auto" w:fill="FFCC66"/>
          </w:tcPr>
          <w:p w14:paraId="6C769296"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2016</w:t>
            </w:r>
          </w:p>
        </w:tc>
        <w:tc>
          <w:tcPr>
            <w:tcW w:w="1134" w:type="dxa"/>
            <w:gridSpan w:val="2"/>
            <w:shd w:val="clear" w:color="auto" w:fill="FFCC66"/>
          </w:tcPr>
          <w:p w14:paraId="1BE279C2"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2017</w:t>
            </w:r>
          </w:p>
        </w:tc>
        <w:tc>
          <w:tcPr>
            <w:tcW w:w="1134" w:type="dxa"/>
            <w:gridSpan w:val="2"/>
            <w:shd w:val="clear" w:color="auto" w:fill="FFCC66"/>
          </w:tcPr>
          <w:p w14:paraId="5A65C54B"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2018</w:t>
            </w:r>
          </w:p>
        </w:tc>
        <w:tc>
          <w:tcPr>
            <w:tcW w:w="1142" w:type="dxa"/>
            <w:gridSpan w:val="2"/>
            <w:shd w:val="clear" w:color="auto" w:fill="FFCC66"/>
          </w:tcPr>
          <w:p w14:paraId="0D4EA278"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2019</w:t>
            </w:r>
          </w:p>
        </w:tc>
        <w:tc>
          <w:tcPr>
            <w:tcW w:w="1130" w:type="dxa"/>
            <w:gridSpan w:val="2"/>
            <w:shd w:val="clear" w:color="auto" w:fill="FFCC66"/>
          </w:tcPr>
          <w:p w14:paraId="1CBB8F5E"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2020</w:t>
            </w:r>
          </w:p>
        </w:tc>
        <w:tc>
          <w:tcPr>
            <w:tcW w:w="1167" w:type="dxa"/>
            <w:gridSpan w:val="2"/>
            <w:vMerge/>
          </w:tcPr>
          <w:p w14:paraId="6277BE59" w14:textId="77777777" w:rsidR="00BD6459" w:rsidRPr="00B12464" w:rsidRDefault="00BD6459" w:rsidP="00D36EED">
            <w:pPr>
              <w:rPr>
                <w:rFonts w:ascii="Arial Narrow" w:hAnsi="Arial Narrow"/>
                <w:b/>
                <w:sz w:val="20"/>
                <w:szCs w:val="20"/>
              </w:rPr>
            </w:pPr>
          </w:p>
        </w:tc>
      </w:tr>
      <w:tr w:rsidR="00BD6459" w:rsidRPr="00B12464" w14:paraId="1964E4D6" w14:textId="77777777" w:rsidTr="00C87E3F">
        <w:tc>
          <w:tcPr>
            <w:tcW w:w="1454" w:type="dxa"/>
            <w:vMerge/>
            <w:shd w:val="clear" w:color="auto" w:fill="FFCC66"/>
          </w:tcPr>
          <w:p w14:paraId="4FCD49FC" w14:textId="77777777" w:rsidR="00BD6459" w:rsidRPr="00B12464" w:rsidRDefault="00BD6459" w:rsidP="00D36EED">
            <w:pPr>
              <w:jc w:val="center"/>
              <w:rPr>
                <w:rFonts w:ascii="Arial Narrow" w:hAnsi="Arial Narrow"/>
                <w:b/>
                <w:sz w:val="20"/>
                <w:szCs w:val="20"/>
              </w:rPr>
            </w:pPr>
          </w:p>
        </w:tc>
        <w:tc>
          <w:tcPr>
            <w:tcW w:w="5953" w:type="dxa"/>
            <w:vMerge/>
            <w:shd w:val="clear" w:color="auto" w:fill="FFCC66"/>
          </w:tcPr>
          <w:p w14:paraId="119C1F64" w14:textId="77777777" w:rsidR="00BD6459" w:rsidRPr="00B12464" w:rsidRDefault="00BD6459" w:rsidP="00D36EED">
            <w:pPr>
              <w:jc w:val="center"/>
              <w:rPr>
                <w:rFonts w:ascii="Arial Narrow" w:hAnsi="Arial Narrow"/>
                <w:b/>
                <w:sz w:val="20"/>
                <w:szCs w:val="20"/>
              </w:rPr>
            </w:pPr>
          </w:p>
        </w:tc>
        <w:tc>
          <w:tcPr>
            <w:tcW w:w="567" w:type="dxa"/>
            <w:shd w:val="clear" w:color="auto" w:fill="FFCC66"/>
          </w:tcPr>
          <w:p w14:paraId="2D6D06D0"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1</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563" w:type="dxa"/>
            <w:shd w:val="clear" w:color="auto" w:fill="FFCC66"/>
          </w:tcPr>
          <w:p w14:paraId="4AAB17FA"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w:t>
            </w:r>
            <w:r w:rsidRPr="00B12464">
              <w:rPr>
                <w:rFonts w:ascii="Arial Narrow" w:hAnsi="Arial Narrow"/>
                <w:b/>
                <w:sz w:val="20"/>
                <w:szCs w:val="20"/>
              </w:rPr>
              <w:sym w:font="Symbol" w:char="F0B0"/>
            </w:r>
            <w:r w:rsidRPr="00B12464">
              <w:rPr>
                <w:rFonts w:ascii="Arial Narrow" w:hAnsi="Arial Narrow"/>
                <w:b/>
                <w:sz w:val="20"/>
                <w:szCs w:val="20"/>
              </w:rPr>
              <w:t xml:space="preserve"> Se</w:t>
            </w:r>
            <w:r>
              <w:rPr>
                <w:rFonts w:ascii="Arial Narrow" w:hAnsi="Arial Narrow"/>
                <w:b/>
                <w:sz w:val="20"/>
                <w:szCs w:val="20"/>
              </w:rPr>
              <w:t>m</w:t>
            </w:r>
          </w:p>
        </w:tc>
        <w:tc>
          <w:tcPr>
            <w:tcW w:w="571" w:type="dxa"/>
            <w:shd w:val="clear" w:color="auto" w:fill="FFCC66"/>
          </w:tcPr>
          <w:p w14:paraId="20C3B76D"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1</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563" w:type="dxa"/>
            <w:shd w:val="clear" w:color="auto" w:fill="FFCC66"/>
          </w:tcPr>
          <w:p w14:paraId="0F608FC4"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571" w:type="dxa"/>
            <w:shd w:val="clear" w:color="auto" w:fill="FFCC66"/>
          </w:tcPr>
          <w:p w14:paraId="06780A67"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1</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563" w:type="dxa"/>
            <w:shd w:val="clear" w:color="auto" w:fill="FFCC66"/>
          </w:tcPr>
          <w:p w14:paraId="4633CDBC"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571" w:type="dxa"/>
            <w:shd w:val="clear" w:color="auto" w:fill="FFCC66"/>
          </w:tcPr>
          <w:p w14:paraId="4C68879A"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1</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571" w:type="dxa"/>
            <w:shd w:val="clear" w:color="auto" w:fill="FFCC66"/>
          </w:tcPr>
          <w:p w14:paraId="612704C5"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563" w:type="dxa"/>
            <w:shd w:val="clear" w:color="auto" w:fill="FFCC66"/>
          </w:tcPr>
          <w:p w14:paraId="30EEF400"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1</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567" w:type="dxa"/>
            <w:shd w:val="clear" w:color="auto" w:fill="FFCC66"/>
          </w:tcPr>
          <w:p w14:paraId="5A137632" w14:textId="77777777" w:rsidR="00BD6459" w:rsidRPr="00B12464" w:rsidRDefault="00BD6459" w:rsidP="00D36EED">
            <w:pPr>
              <w:jc w:val="center"/>
              <w:rPr>
                <w:rFonts w:ascii="Arial Narrow" w:hAnsi="Arial Narrow"/>
                <w:b/>
                <w:sz w:val="20"/>
                <w:szCs w:val="20"/>
              </w:rPr>
            </w:pPr>
            <w:r w:rsidRPr="00B12464">
              <w:rPr>
                <w:rFonts w:ascii="Arial Narrow" w:hAnsi="Arial Narrow"/>
                <w:b/>
                <w:sz w:val="20"/>
                <w:szCs w:val="20"/>
              </w:rPr>
              <w:t>2</w:t>
            </w:r>
            <w:r w:rsidRPr="00B12464">
              <w:rPr>
                <w:rFonts w:ascii="Arial Narrow" w:hAnsi="Arial Narrow"/>
                <w:b/>
                <w:sz w:val="20"/>
                <w:szCs w:val="20"/>
              </w:rPr>
              <w:sym w:font="Symbol" w:char="F0B0"/>
            </w:r>
            <w:r w:rsidRPr="00B12464">
              <w:rPr>
                <w:rFonts w:ascii="Arial Narrow" w:hAnsi="Arial Narrow"/>
                <w:b/>
                <w:sz w:val="20"/>
                <w:szCs w:val="20"/>
              </w:rPr>
              <w:t xml:space="preserve"> Sem</w:t>
            </w:r>
          </w:p>
        </w:tc>
        <w:tc>
          <w:tcPr>
            <w:tcW w:w="1167" w:type="dxa"/>
            <w:gridSpan w:val="2"/>
            <w:vMerge/>
          </w:tcPr>
          <w:p w14:paraId="37AA3FF8" w14:textId="77777777" w:rsidR="00BD6459" w:rsidRPr="00B12464" w:rsidRDefault="00BD6459" w:rsidP="00D36EED">
            <w:pPr>
              <w:rPr>
                <w:rFonts w:ascii="Arial Narrow" w:hAnsi="Arial Narrow"/>
                <w:b/>
                <w:sz w:val="20"/>
                <w:szCs w:val="20"/>
              </w:rPr>
            </w:pPr>
          </w:p>
        </w:tc>
      </w:tr>
      <w:tr w:rsidR="00BD6459" w:rsidRPr="00A72BAC" w14:paraId="21E7485C" w14:textId="77777777" w:rsidTr="00C87E3F">
        <w:trPr>
          <w:trHeight w:val="587"/>
        </w:trPr>
        <w:tc>
          <w:tcPr>
            <w:tcW w:w="1454" w:type="dxa"/>
            <w:vMerge w:val="restart"/>
            <w:vAlign w:val="center"/>
          </w:tcPr>
          <w:p w14:paraId="4EABB41E" w14:textId="77777777" w:rsidR="00BD6459" w:rsidRPr="00B12464" w:rsidRDefault="00BD6459" w:rsidP="00D36EED">
            <w:pPr>
              <w:rPr>
                <w:rFonts w:ascii="Arial Narrow" w:hAnsi="Arial Narrow"/>
                <w:b/>
                <w:sz w:val="20"/>
                <w:szCs w:val="20"/>
              </w:rPr>
            </w:pPr>
            <w:r w:rsidRPr="00B12464">
              <w:rPr>
                <w:rFonts w:ascii="Arial Narrow" w:hAnsi="Arial Narrow"/>
                <w:b/>
                <w:sz w:val="20"/>
                <w:szCs w:val="20"/>
              </w:rPr>
              <w:t xml:space="preserve">D4.1 - Dimensionar ações de valorização, formação e </w:t>
            </w:r>
            <w:r>
              <w:rPr>
                <w:rFonts w:ascii="Arial Narrow" w:hAnsi="Arial Narrow"/>
                <w:b/>
                <w:sz w:val="20"/>
                <w:szCs w:val="20"/>
              </w:rPr>
              <w:lastRenderedPageBreak/>
              <w:t xml:space="preserve">capacitação </w:t>
            </w:r>
            <w:r w:rsidRPr="00B12464">
              <w:rPr>
                <w:rFonts w:ascii="Arial Narrow" w:hAnsi="Arial Narrow"/>
                <w:b/>
                <w:sz w:val="20"/>
                <w:szCs w:val="20"/>
              </w:rPr>
              <w:t>docente (considerando incentivo/auxílio à participação  em eventos científicos/técnicos/culturais; capa</w:t>
            </w:r>
            <w:r>
              <w:rPr>
                <w:rFonts w:ascii="Arial Narrow" w:hAnsi="Arial Narrow"/>
                <w:b/>
                <w:sz w:val="20"/>
                <w:szCs w:val="20"/>
              </w:rPr>
              <w:t>citação, formação</w:t>
            </w:r>
            <w:r w:rsidRPr="00B12464">
              <w:rPr>
                <w:rFonts w:ascii="Arial Narrow" w:hAnsi="Arial Narrow"/>
                <w:b/>
                <w:sz w:val="20"/>
                <w:szCs w:val="20"/>
              </w:rPr>
              <w:t xml:space="preserve"> continuada</w:t>
            </w:r>
            <w:r>
              <w:rPr>
                <w:rFonts w:ascii="Arial Narrow" w:hAnsi="Arial Narrow"/>
                <w:b/>
                <w:sz w:val="20"/>
                <w:szCs w:val="20"/>
              </w:rPr>
              <w:t xml:space="preserve">; qualificação acadêmica docente </w:t>
            </w:r>
            <w:r w:rsidRPr="00B12464">
              <w:rPr>
                <w:rFonts w:ascii="Arial Narrow" w:hAnsi="Arial Narrow"/>
                <w:b/>
                <w:sz w:val="20"/>
                <w:szCs w:val="20"/>
              </w:rPr>
              <w:t>e a devida div</w:t>
            </w:r>
            <w:r>
              <w:rPr>
                <w:rFonts w:ascii="Arial Narrow" w:hAnsi="Arial Narrow"/>
                <w:b/>
                <w:sz w:val="20"/>
                <w:szCs w:val="20"/>
              </w:rPr>
              <w:t>ulgação</w:t>
            </w:r>
            <w:r w:rsidRPr="00B12464">
              <w:rPr>
                <w:rFonts w:ascii="Arial Narrow" w:hAnsi="Arial Narrow"/>
                <w:b/>
                <w:sz w:val="20"/>
                <w:szCs w:val="20"/>
              </w:rPr>
              <w:t xml:space="preserve"> das ações </w:t>
            </w:r>
            <w:r>
              <w:rPr>
                <w:rFonts w:ascii="Arial Narrow" w:hAnsi="Arial Narrow"/>
                <w:b/>
                <w:sz w:val="20"/>
                <w:szCs w:val="20"/>
              </w:rPr>
              <w:t>junto</w:t>
            </w:r>
            <w:r w:rsidRPr="00B12464">
              <w:rPr>
                <w:rFonts w:ascii="Arial Narrow" w:hAnsi="Arial Narrow"/>
                <w:b/>
                <w:sz w:val="20"/>
                <w:szCs w:val="20"/>
              </w:rPr>
              <w:t xml:space="preserve"> aos docentes.</w:t>
            </w:r>
          </w:p>
        </w:tc>
        <w:tc>
          <w:tcPr>
            <w:tcW w:w="5953" w:type="dxa"/>
            <w:vAlign w:val="center"/>
          </w:tcPr>
          <w:p w14:paraId="2C29BC97"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lastRenderedPageBreak/>
              <w:t>Consolidação dos laboratórios temáticos do curso de Ciência da Computação, atualmente, em número insuficiente (03 laboratórios atendendo 9 docentes), enquanto o curso possui 22 docentes.</w:t>
            </w:r>
          </w:p>
        </w:tc>
        <w:tc>
          <w:tcPr>
            <w:tcW w:w="567" w:type="dxa"/>
            <w:vAlign w:val="center"/>
          </w:tcPr>
          <w:p w14:paraId="5834B09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3</w:t>
            </w:r>
          </w:p>
        </w:tc>
        <w:tc>
          <w:tcPr>
            <w:tcW w:w="563" w:type="dxa"/>
            <w:vAlign w:val="center"/>
          </w:tcPr>
          <w:p w14:paraId="7867727C"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6</w:t>
            </w:r>
          </w:p>
        </w:tc>
        <w:tc>
          <w:tcPr>
            <w:tcW w:w="571" w:type="dxa"/>
            <w:vAlign w:val="center"/>
          </w:tcPr>
          <w:p w14:paraId="339FF2E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8</w:t>
            </w:r>
          </w:p>
        </w:tc>
        <w:tc>
          <w:tcPr>
            <w:tcW w:w="563" w:type="dxa"/>
            <w:vAlign w:val="center"/>
          </w:tcPr>
          <w:p w14:paraId="1A35C16A"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8</w:t>
            </w:r>
          </w:p>
        </w:tc>
        <w:tc>
          <w:tcPr>
            <w:tcW w:w="571" w:type="dxa"/>
            <w:vAlign w:val="center"/>
          </w:tcPr>
          <w:p w14:paraId="1B49B5E9"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8</w:t>
            </w:r>
          </w:p>
        </w:tc>
        <w:tc>
          <w:tcPr>
            <w:tcW w:w="563" w:type="dxa"/>
            <w:vAlign w:val="center"/>
          </w:tcPr>
          <w:p w14:paraId="75D45A2C"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8</w:t>
            </w:r>
          </w:p>
        </w:tc>
        <w:tc>
          <w:tcPr>
            <w:tcW w:w="571" w:type="dxa"/>
            <w:vAlign w:val="center"/>
          </w:tcPr>
          <w:p w14:paraId="6E94427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8</w:t>
            </w:r>
          </w:p>
        </w:tc>
        <w:tc>
          <w:tcPr>
            <w:tcW w:w="571" w:type="dxa"/>
            <w:vAlign w:val="center"/>
          </w:tcPr>
          <w:p w14:paraId="48C6D26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8</w:t>
            </w:r>
          </w:p>
        </w:tc>
        <w:tc>
          <w:tcPr>
            <w:tcW w:w="563" w:type="dxa"/>
            <w:vAlign w:val="center"/>
          </w:tcPr>
          <w:p w14:paraId="0E83A1E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8</w:t>
            </w:r>
          </w:p>
        </w:tc>
        <w:tc>
          <w:tcPr>
            <w:tcW w:w="567" w:type="dxa"/>
            <w:vAlign w:val="center"/>
          </w:tcPr>
          <w:p w14:paraId="6AE6C985"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8</w:t>
            </w:r>
          </w:p>
        </w:tc>
        <w:tc>
          <w:tcPr>
            <w:tcW w:w="1167" w:type="dxa"/>
            <w:gridSpan w:val="2"/>
            <w:vMerge w:val="restart"/>
            <w:vAlign w:val="center"/>
          </w:tcPr>
          <w:p w14:paraId="32CDF2C5"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Coordenação de Curso, Direção do Campus, GDH</w:t>
            </w:r>
          </w:p>
        </w:tc>
      </w:tr>
      <w:tr w:rsidR="00BD6459" w:rsidRPr="00A72BAC" w14:paraId="57791F71" w14:textId="77777777" w:rsidTr="00C87E3F">
        <w:trPr>
          <w:trHeight w:val="455"/>
        </w:trPr>
        <w:tc>
          <w:tcPr>
            <w:tcW w:w="1454" w:type="dxa"/>
            <w:vMerge/>
            <w:vAlign w:val="center"/>
          </w:tcPr>
          <w:p w14:paraId="40CFAE44" w14:textId="77777777" w:rsidR="00BD6459" w:rsidRPr="00A72BAC" w:rsidRDefault="00BD6459" w:rsidP="00D36EED">
            <w:pPr>
              <w:rPr>
                <w:rFonts w:ascii="Arial Narrow" w:hAnsi="Arial Narrow"/>
                <w:sz w:val="20"/>
                <w:szCs w:val="20"/>
              </w:rPr>
            </w:pPr>
          </w:p>
        </w:tc>
        <w:tc>
          <w:tcPr>
            <w:tcW w:w="5953" w:type="dxa"/>
            <w:vAlign w:val="center"/>
          </w:tcPr>
          <w:p w14:paraId="7A5D2D0F"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Pr>
                <w:rFonts w:ascii="Arial Narrow" w:hAnsi="Arial Narrow"/>
                <w:sz w:val="20"/>
                <w:szCs w:val="20"/>
              </w:rPr>
              <w:t>Criação dos gabine</w:t>
            </w:r>
            <w:r w:rsidRPr="00A72BAC">
              <w:rPr>
                <w:rFonts w:ascii="Arial Narrow" w:hAnsi="Arial Narrow"/>
                <w:sz w:val="20"/>
                <w:szCs w:val="20"/>
              </w:rPr>
              <w:t xml:space="preserve">tes de professores, com isolamento acústico para que os mesmos possam estudar e atender os seus orientados em ensino, </w:t>
            </w:r>
            <w:r w:rsidRPr="00A72BAC">
              <w:rPr>
                <w:rFonts w:ascii="Arial Narrow" w:hAnsi="Arial Narrow"/>
                <w:sz w:val="20"/>
                <w:szCs w:val="20"/>
              </w:rPr>
              <w:lastRenderedPageBreak/>
              <w:t>extensão e pesquisa.</w:t>
            </w:r>
          </w:p>
        </w:tc>
        <w:tc>
          <w:tcPr>
            <w:tcW w:w="567" w:type="dxa"/>
            <w:vAlign w:val="center"/>
          </w:tcPr>
          <w:p w14:paraId="639687CA"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lastRenderedPageBreak/>
              <w:t>-</w:t>
            </w:r>
          </w:p>
        </w:tc>
        <w:tc>
          <w:tcPr>
            <w:tcW w:w="563" w:type="dxa"/>
            <w:vAlign w:val="center"/>
          </w:tcPr>
          <w:p w14:paraId="20E44D9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w:t>
            </w:r>
          </w:p>
        </w:tc>
        <w:tc>
          <w:tcPr>
            <w:tcW w:w="571" w:type="dxa"/>
            <w:vAlign w:val="center"/>
          </w:tcPr>
          <w:p w14:paraId="71816156"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x</w:t>
            </w:r>
          </w:p>
        </w:tc>
        <w:tc>
          <w:tcPr>
            <w:tcW w:w="563" w:type="dxa"/>
            <w:vAlign w:val="center"/>
          </w:tcPr>
          <w:p w14:paraId="0B800506"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x</w:t>
            </w:r>
          </w:p>
        </w:tc>
        <w:tc>
          <w:tcPr>
            <w:tcW w:w="571" w:type="dxa"/>
            <w:vAlign w:val="center"/>
          </w:tcPr>
          <w:p w14:paraId="494D767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x</w:t>
            </w:r>
          </w:p>
        </w:tc>
        <w:tc>
          <w:tcPr>
            <w:tcW w:w="563" w:type="dxa"/>
            <w:vAlign w:val="center"/>
          </w:tcPr>
          <w:p w14:paraId="3BC7AC45"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x</w:t>
            </w:r>
          </w:p>
        </w:tc>
        <w:tc>
          <w:tcPr>
            <w:tcW w:w="571" w:type="dxa"/>
            <w:vAlign w:val="center"/>
          </w:tcPr>
          <w:p w14:paraId="7628AD80"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x</w:t>
            </w:r>
          </w:p>
        </w:tc>
        <w:tc>
          <w:tcPr>
            <w:tcW w:w="571" w:type="dxa"/>
            <w:vAlign w:val="center"/>
          </w:tcPr>
          <w:p w14:paraId="119510EC"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x</w:t>
            </w:r>
          </w:p>
        </w:tc>
        <w:tc>
          <w:tcPr>
            <w:tcW w:w="563" w:type="dxa"/>
            <w:vAlign w:val="center"/>
          </w:tcPr>
          <w:p w14:paraId="1EB6E64F"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x</w:t>
            </w:r>
          </w:p>
        </w:tc>
        <w:tc>
          <w:tcPr>
            <w:tcW w:w="567" w:type="dxa"/>
            <w:vAlign w:val="center"/>
          </w:tcPr>
          <w:p w14:paraId="69AE1D7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x</w:t>
            </w:r>
          </w:p>
        </w:tc>
        <w:tc>
          <w:tcPr>
            <w:tcW w:w="1167" w:type="dxa"/>
            <w:gridSpan w:val="2"/>
            <w:vMerge/>
          </w:tcPr>
          <w:p w14:paraId="57AE5ED6" w14:textId="77777777" w:rsidR="00BD6459" w:rsidRPr="00A72BAC" w:rsidRDefault="00BD6459" w:rsidP="00D36EED">
            <w:pPr>
              <w:jc w:val="center"/>
              <w:rPr>
                <w:rFonts w:ascii="Arial Narrow" w:hAnsi="Arial Narrow"/>
                <w:sz w:val="20"/>
                <w:szCs w:val="20"/>
              </w:rPr>
            </w:pPr>
          </w:p>
        </w:tc>
      </w:tr>
      <w:tr w:rsidR="00BD6459" w:rsidRPr="00A72BAC" w14:paraId="04031E5F" w14:textId="77777777" w:rsidTr="00C87E3F">
        <w:trPr>
          <w:trHeight w:val="419"/>
        </w:trPr>
        <w:tc>
          <w:tcPr>
            <w:tcW w:w="1454" w:type="dxa"/>
            <w:vMerge/>
            <w:vAlign w:val="center"/>
          </w:tcPr>
          <w:p w14:paraId="5CB81AE0" w14:textId="77777777" w:rsidR="00BD6459" w:rsidRPr="00A72BAC" w:rsidRDefault="00BD6459" w:rsidP="00D36EED">
            <w:pPr>
              <w:rPr>
                <w:rFonts w:ascii="Arial Narrow" w:hAnsi="Arial Narrow"/>
                <w:sz w:val="20"/>
                <w:szCs w:val="20"/>
              </w:rPr>
            </w:pPr>
          </w:p>
        </w:tc>
        <w:tc>
          <w:tcPr>
            <w:tcW w:w="5953" w:type="dxa"/>
            <w:vAlign w:val="center"/>
          </w:tcPr>
          <w:p w14:paraId="1DEBE1A3"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t>Dar apoio financeiro para que os docentes possam fazer capacitação com uma linha de fomento durante o seu quinquênio.</w:t>
            </w:r>
          </w:p>
        </w:tc>
        <w:tc>
          <w:tcPr>
            <w:tcW w:w="567" w:type="dxa"/>
            <w:vAlign w:val="center"/>
          </w:tcPr>
          <w:p w14:paraId="7D3BF105"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63" w:type="dxa"/>
            <w:vAlign w:val="center"/>
          </w:tcPr>
          <w:p w14:paraId="7F9A3F9A"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71" w:type="dxa"/>
            <w:vAlign w:val="center"/>
          </w:tcPr>
          <w:p w14:paraId="5B8701A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w:t>
            </w:r>
          </w:p>
        </w:tc>
        <w:tc>
          <w:tcPr>
            <w:tcW w:w="563" w:type="dxa"/>
            <w:vAlign w:val="center"/>
          </w:tcPr>
          <w:p w14:paraId="6556AC72"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w:t>
            </w:r>
          </w:p>
        </w:tc>
        <w:tc>
          <w:tcPr>
            <w:tcW w:w="571" w:type="dxa"/>
            <w:vAlign w:val="center"/>
          </w:tcPr>
          <w:p w14:paraId="49227046"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493A059F"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51F67695"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3</w:t>
            </w:r>
          </w:p>
        </w:tc>
        <w:tc>
          <w:tcPr>
            <w:tcW w:w="571" w:type="dxa"/>
            <w:vAlign w:val="center"/>
          </w:tcPr>
          <w:p w14:paraId="77301974"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3</w:t>
            </w:r>
          </w:p>
        </w:tc>
        <w:tc>
          <w:tcPr>
            <w:tcW w:w="563" w:type="dxa"/>
            <w:vAlign w:val="center"/>
          </w:tcPr>
          <w:p w14:paraId="0B4D637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3</w:t>
            </w:r>
          </w:p>
        </w:tc>
        <w:tc>
          <w:tcPr>
            <w:tcW w:w="567" w:type="dxa"/>
            <w:vAlign w:val="center"/>
          </w:tcPr>
          <w:p w14:paraId="32EE7F10"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3</w:t>
            </w:r>
          </w:p>
        </w:tc>
        <w:tc>
          <w:tcPr>
            <w:tcW w:w="1167" w:type="dxa"/>
            <w:gridSpan w:val="2"/>
            <w:vMerge/>
          </w:tcPr>
          <w:p w14:paraId="028D5BB0" w14:textId="77777777" w:rsidR="00BD6459" w:rsidRPr="00A72BAC" w:rsidRDefault="00BD6459" w:rsidP="00D36EED">
            <w:pPr>
              <w:jc w:val="center"/>
              <w:rPr>
                <w:rFonts w:ascii="Arial Narrow" w:hAnsi="Arial Narrow"/>
                <w:sz w:val="20"/>
                <w:szCs w:val="20"/>
              </w:rPr>
            </w:pPr>
          </w:p>
        </w:tc>
      </w:tr>
      <w:tr w:rsidR="00BD6459" w:rsidRPr="00A72BAC" w14:paraId="16BF1BD0" w14:textId="77777777" w:rsidTr="00C87E3F">
        <w:trPr>
          <w:trHeight w:val="587"/>
        </w:trPr>
        <w:tc>
          <w:tcPr>
            <w:tcW w:w="1454" w:type="dxa"/>
            <w:vMerge/>
            <w:vAlign w:val="center"/>
          </w:tcPr>
          <w:p w14:paraId="06B0D52B" w14:textId="77777777" w:rsidR="00BD6459" w:rsidRPr="00A72BAC" w:rsidRDefault="00BD6459" w:rsidP="00D36EED">
            <w:pPr>
              <w:rPr>
                <w:rFonts w:ascii="Arial Narrow" w:hAnsi="Arial Narrow"/>
                <w:sz w:val="20"/>
                <w:szCs w:val="20"/>
              </w:rPr>
            </w:pPr>
          </w:p>
        </w:tc>
        <w:tc>
          <w:tcPr>
            <w:tcW w:w="5953" w:type="dxa"/>
            <w:vAlign w:val="center"/>
          </w:tcPr>
          <w:p w14:paraId="48EE94FF"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t>Definir uma cota monetária anual para cada professor para subsídio a publicações em revistas científicas com classificação (A1, A2, B1, B2 e B3) na área de Ciência da Computação ou Ciências Exatas Correlatas*.</w:t>
            </w:r>
          </w:p>
        </w:tc>
        <w:tc>
          <w:tcPr>
            <w:tcW w:w="567" w:type="dxa"/>
            <w:vAlign w:val="center"/>
          </w:tcPr>
          <w:p w14:paraId="03D6E90A"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63" w:type="dxa"/>
            <w:vAlign w:val="center"/>
          </w:tcPr>
          <w:p w14:paraId="66B6CE84"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71" w:type="dxa"/>
            <w:vAlign w:val="center"/>
          </w:tcPr>
          <w:p w14:paraId="0E1D8C6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10</w:t>
            </w:r>
          </w:p>
        </w:tc>
        <w:tc>
          <w:tcPr>
            <w:tcW w:w="563" w:type="dxa"/>
            <w:vAlign w:val="center"/>
          </w:tcPr>
          <w:p w14:paraId="1E9FF4DB"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10</w:t>
            </w:r>
          </w:p>
        </w:tc>
        <w:tc>
          <w:tcPr>
            <w:tcW w:w="571" w:type="dxa"/>
            <w:vAlign w:val="center"/>
          </w:tcPr>
          <w:p w14:paraId="79813A31"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18</w:t>
            </w:r>
          </w:p>
        </w:tc>
        <w:tc>
          <w:tcPr>
            <w:tcW w:w="563" w:type="dxa"/>
            <w:vAlign w:val="center"/>
          </w:tcPr>
          <w:p w14:paraId="6DA2525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18</w:t>
            </w:r>
          </w:p>
        </w:tc>
        <w:tc>
          <w:tcPr>
            <w:tcW w:w="571" w:type="dxa"/>
            <w:vAlign w:val="center"/>
          </w:tcPr>
          <w:p w14:paraId="073D22FB"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71" w:type="dxa"/>
            <w:vAlign w:val="center"/>
          </w:tcPr>
          <w:p w14:paraId="4F73AF28"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63" w:type="dxa"/>
            <w:vAlign w:val="center"/>
          </w:tcPr>
          <w:p w14:paraId="24135F4F"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67" w:type="dxa"/>
            <w:vAlign w:val="center"/>
          </w:tcPr>
          <w:p w14:paraId="163C2202"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1167" w:type="dxa"/>
            <w:gridSpan w:val="2"/>
            <w:vMerge/>
          </w:tcPr>
          <w:p w14:paraId="1BF16512" w14:textId="77777777" w:rsidR="00BD6459" w:rsidRPr="00A72BAC" w:rsidRDefault="00BD6459" w:rsidP="00D36EED">
            <w:pPr>
              <w:jc w:val="center"/>
              <w:rPr>
                <w:rFonts w:ascii="Arial Narrow" w:hAnsi="Arial Narrow"/>
                <w:sz w:val="20"/>
                <w:szCs w:val="20"/>
              </w:rPr>
            </w:pPr>
          </w:p>
        </w:tc>
      </w:tr>
      <w:tr w:rsidR="00BD6459" w:rsidRPr="00A72BAC" w14:paraId="21F0F2EB" w14:textId="77777777" w:rsidTr="00C87E3F">
        <w:trPr>
          <w:trHeight w:val="587"/>
        </w:trPr>
        <w:tc>
          <w:tcPr>
            <w:tcW w:w="1454" w:type="dxa"/>
            <w:vMerge/>
            <w:vAlign w:val="center"/>
          </w:tcPr>
          <w:p w14:paraId="3C9ABDD9" w14:textId="77777777" w:rsidR="00BD6459" w:rsidRPr="00A72BAC" w:rsidRDefault="00BD6459" w:rsidP="00D36EED">
            <w:pPr>
              <w:rPr>
                <w:rFonts w:ascii="Arial Narrow" w:hAnsi="Arial Narrow"/>
                <w:sz w:val="20"/>
                <w:szCs w:val="20"/>
              </w:rPr>
            </w:pPr>
          </w:p>
        </w:tc>
        <w:tc>
          <w:tcPr>
            <w:tcW w:w="5953" w:type="dxa"/>
            <w:vAlign w:val="center"/>
          </w:tcPr>
          <w:p w14:paraId="17720C05"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t>Definir uma cota monetária anual (passagens, inscrição e diárias) para cada professor para subsídio a publicações em congressos na área de Ciência da Computação ou Ciências Exatas Correlatas*.</w:t>
            </w:r>
          </w:p>
        </w:tc>
        <w:tc>
          <w:tcPr>
            <w:tcW w:w="567" w:type="dxa"/>
            <w:vAlign w:val="center"/>
          </w:tcPr>
          <w:p w14:paraId="0D43DBA9"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63" w:type="dxa"/>
            <w:vAlign w:val="center"/>
          </w:tcPr>
          <w:p w14:paraId="7F4E8C9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71" w:type="dxa"/>
            <w:vAlign w:val="center"/>
          </w:tcPr>
          <w:p w14:paraId="0373EDB9"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10</w:t>
            </w:r>
          </w:p>
        </w:tc>
        <w:tc>
          <w:tcPr>
            <w:tcW w:w="563" w:type="dxa"/>
            <w:vAlign w:val="center"/>
          </w:tcPr>
          <w:p w14:paraId="117391AD"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10</w:t>
            </w:r>
          </w:p>
        </w:tc>
        <w:tc>
          <w:tcPr>
            <w:tcW w:w="571" w:type="dxa"/>
            <w:vAlign w:val="center"/>
          </w:tcPr>
          <w:p w14:paraId="19A8478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18</w:t>
            </w:r>
          </w:p>
        </w:tc>
        <w:tc>
          <w:tcPr>
            <w:tcW w:w="563" w:type="dxa"/>
            <w:vAlign w:val="center"/>
          </w:tcPr>
          <w:p w14:paraId="67CDE4C8"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18</w:t>
            </w:r>
          </w:p>
        </w:tc>
        <w:tc>
          <w:tcPr>
            <w:tcW w:w="571" w:type="dxa"/>
            <w:vAlign w:val="center"/>
          </w:tcPr>
          <w:p w14:paraId="60CEB076"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71" w:type="dxa"/>
            <w:vAlign w:val="center"/>
          </w:tcPr>
          <w:p w14:paraId="7454769B"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63" w:type="dxa"/>
            <w:vAlign w:val="center"/>
          </w:tcPr>
          <w:p w14:paraId="67570D0B"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67" w:type="dxa"/>
            <w:vAlign w:val="center"/>
          </w:tcPr>
          <w:p w14:paraId="119C5F34"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1167" w:type="dxa"/>
            <w:gridSpan w:val="2"/>
            <w:vMerge/>
          </w:tcPr>
          <w:p w14:paraId="36FCF933" w14:textId="77777777" w:rsidR="00BD6459" w:rsidRPr="00A72BAC" w:rsidRDefault="00BD6459" w:rsidP="00D36EED">
            <w:pPr>
              <w:jc w:val="center"/>
              <w:rPr>
                <w:rFonts w:ascii="Arial Narrow" w:hAnsi="Arial Narrow"/>
                <w:sz w:val="20"/>
                <w:szCs w:val="20"/>
              </w:rPr>
            </w:pPr>
          </w:p>
        </w:tc>
      </w:tr>
      <w:tr w:rsidR="00BD6459" w:rsidRPr="00A72BAC" w14:paraId="7DBE48F7" w14:textId="77777777" w:rsidTr="00C87E3F">
        <w:trPr>
          <w:trHeight w:val="679"/>
        </w:trPr>
        <w:tc>
          <w:tcPr>
            <w:tcW w:w="1454" w:type="dxa"/>
            <w:vMerge/>
            <w:vAlign w:val="center"/>
          </w:tcPr>
          <w:p w14:paraId="33A3EF99" w14:textId="77777777" w:rsidR="00BD6459" w:rsidRPr="00A72BAC" w:rsidRDefault="00BD6459" w:rsidP="00D36EED">
            <w:pPr>
              <w:rPr>
                <w:rFonts w:ascii="Arial Narrow" w:hAnsi="Arial Narrow"/>
                <w:sz w:val="20"/>
                <w:szCs w:val="20"/>
              </w:rPr>
            </w:pPr>
          </w:p>
        </w:tc>
        <w:tc>
          <w:tcPr>
            <w:tcW w:w="5953" w:type="dxa"/>
            <w:vAlign w:val="center"/>
          </w:tcPr>
          <w:p w14:paraId="332B8C56"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t>Definir uma cota monetária universal para docentes que já atendidos pelas contas individuais e que possuem mais publicações de trabalhos em congressos ou revistas na área de Ciência da Computação ou Ciências Exatas Correlatas*.</w:t>
            </w:r>
          </w:p>
        </w:tc>
        <w:tc>
          <w:tcPr>
            <w:tcW w:w="567" w:type="dxa"/>
            <w:vAlign w:val="center"/>
          </w:tcPr>
          <w:p w14:paraId="28B38B39"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63" w:type="dxa"/>
            <w:vAlign w:val="center"/>
          </w:tcPr>
          <w:p w14:paraId="0AF0C43B"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71" w:type="dxa"/>
            <w:vAlign w:val="center"/>
          </w:tcPr>
          <w:p w14:paraId="51A4B99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10</w:t>
            </w:r>
          </w:p>
        </w:tc>
        <w:tc>
          <w:tcPr>
            <w:tcW w:w="563" w:type="dxa"/>
            <w:vAlign w:val="center"/>
          </w:tcPr>
          <w:p w14:paraId="3770AB80"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10</w:t>
            </w:r>
          </w:p>
        </w:tc>
        <w:tc>
          <w:tcPr>
            <w:tcW w:w="571" w:type="dxa"/>
            <w:vAlign w:val="center"/>
          </w:tcPr>
          <w:p w14:paraId="7870189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18</w:t>
            </w:r>
          </w:p>
        </w:tc>
        <w:tc>
          <w:tcPr>
            <w:tcW w:w="563" w:type="dxa"/>
            <w:vAlign w:val="center"/>
          </w:tcPr>
          <w:p w14:paraId="7F6BBFC0"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18</w:t>
            </w:r>
          </w:p>
        </w:tc>
        <w:tc>
          <w:tcPr>
            <w:tcW w:w="571" w:type="dxa"/>
            <w:vAlign w:val="center"/>
          </w:tcPr>
          <w:p w14:paraId="63A82ECB"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71" w:type="dxa"/>
            <w:vAlign w:val="center"/>
          </w:tcPr>
          <w:p w14:paraId="4618204D"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63" w:type="dxa"/>
            <w:vAlign w:val="center"/>
          </w:tcPr>
          <w:p w14:paraId="269BFBCC"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567" w:type="dxa"/>
            <w:vAlign w:val="center"/>
          </w:tcPr>
          <w:p w14:paraId="49178212"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22</w:t>
            </w:r>
          </w:p>
        </w:tc>
        <w:tc>
          <w:tcPr>
            <w:tcW w:w="1167" w:type="dxa"/>
            <w:gridSpan w:val="2"/>
            <w:vMerge/>
          </w:tcPr>
          <w:p w14:paraId="25E5D8E3" w14:textId="77777777" w:rsidR="00BD6459" w:rsidRPr="00A72BAC" w:rsidRDefault="00BD6459" w:rsidP="00D36EED">
            <w:pPr>
              <w:jc w:val="center"/>
              <w:rPr>
                <w:rFonts w:ascii="Arial Narrow" w:hAnsi="Arial Narrow"/>
                <w:sz w:val="20"/>
                <w:szCs w:val="20"/>
              </w:rPr>
            </w:pPr>
          </w:p>
        </w:tc>
      </w:tr>
      <w:tr w:rsidR="00BD6459" w:rsidRPr="00A72BAC" w14:paraId="304572F6" w14:textId="77777777" w:rsidTr="00C87E3F">
        <w:trPr>
          <w:trHeight w:val="665"/>
        </w:trPr>
        <w:tc>
          <w:tcPr>
            <w:tcW w:w="1454" w:type="dxa"/>
            <w:vMerge/>
            <w:vAlign w:val="center"/>
          </w:tcPr>
          <w:p w14:paraId="08021708" w14:textId="77777777" w:rsidR="00BD6459" w:rsidRPr="00A72BAC" w:rsidRDefault="00BD6459" w:rsidP="00D36EED">
            <w:pPr>
              <w:rPr>
                <w:rFonts w:ascii="Arial Narrow" w:hAnsi="Arial Narrow"/>
                <w:sz w:val="20"/>
                <w:szCs w:val="20"/>
              </w:rPr>
            </w:pPr>
          </w:p>
        </w:tc>
        <w:tc>
          <w:tcPr>
            <w:tcW w:w="5953" w:type="dxa"/>
            <w:vAlign w:val="center"/>
          </w:tcPr>
          <w:p w14:paraId="533A4594"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t>Definir uma cota monetária anual</w:t>
            </w:r>
            <w:r>
              <w:rPr>
                <w:rFonts w:ascii="Arial Narrow" w:hAnsi="Arial Narrow"/>
                <w:sz w:val="20"/>
                <w:szCs w:val="20"/>
              </w:rPr>
              <w:t xml:space="preserve"> </w:t>
            </w:r>
            <w:r w:rsidRPr="00A72BAC">
              <w:rPr>
                <w:rFonts w:ascii="Arial Narrow" w:hAnsi="Arial Narrow"/>
                <w:sz w:val="20"/>
                <w:szCs w:val="20"/>
              </w:rPr>
              <w:t>(passagens, inscrição e diárias) para cada coordenação de curso para a participação de docentes em curso de cap</w:t>
            </w:r>
            <w:r>
              <w:rPr>
                <w:rFonts w:ascii="Arial Narrow" w:hAnsi="Arial Narrow"/>
                <w:sz w:val="20"/>
                <w:szCs w:val="20"/>
              </w:rPr>
              <w:t>acitação de curta duração (30–</w:t>
            </w:r>
            <w:r w:rsidRPr="00A72BAC">
              <w:rPr>
                <w:rFonts w:ascii="Arial Narrow" w:hAnsi="Arial Narrow"/>
                <w:sz w:val="20"/>
                <w:szCs w:val="20"/>
              </w:rPr>
              <w:t>60 horas).</w:t>
            </w:r>
          </w:p>
        </w:tc>
        <w:tc>
          <w:tcPr>
            <w:tcW w:w="567" w:type="dxa"/>
            <w:vAlign w:val="center"/>
          </w:tcPr>
          <w:p w14:paraId="7D8C170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63" w:type="dxa"/>
            <w:vAlign w:val="center"/>
          </w:tcPr>
          <w:p w14:paraId="025C66B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71" w:type="dxa"/>
            <w:vAlign w:val="center"/>
          </w:tcPr>
          <w:p w14:paraId="2DDC9DF2"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10</w:t>
            </w:r>
          </w:p>
        </w:tc>
        <w:tc>
          <w:tcPr>
            <w:tcW w:w="563" w:type="dxa"/>
            <w:vAlign w:val="center"/>
          </w:tcPr>
          <w:p w14:paraId="03A41A3F"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10</w:t>
            </w:r>
          </w:p>
        </w:tc>
        <w:tc>
          <w:tcPr>
            <w:tcW w:w="571" w:type="dxa"/>
            <w:vAlign w:val="center"/>
          </w:tcPr>
          <w:p w14:paraId="498F986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15</w:t>
            </w:r>
          </w:p>
        </w:tc>
        <w:tc>
          <w:tcPr>
            <w:tcW w:w="563" w:type="dxa"/>
            <w:vAlign w:val="center"/>
          </w:tcPr>
          <w:p w14:paraId="24D5DBF8"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15</w:t>
            </w:r>
          </w:p>
        </w:tc>
        <w:tc>
          <w:tcPr>
            <w:tcW w:w="571" w:type="dxa"/>
            <w:vAlign w:val="center"/>
          </w:tcPr>
          <w:p w14:paraId="3B646FF1"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20</w:t>
            </w:r>
          </w:p>
        </w:tc>
        <w:tc>
          <w:tcPr>
            <w:tcW w:w="571" w:type="dxa"/>
            <w:vAlign w:val="center"/>
          </w:tcPr>
          <w:p w14:paraId="172748E5"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20</w:t>
            </w:r>
          </w:p>
        </w:tc>
        <w:tc>
          <w:tcPr>
            <w:tcW w:w="563" w:type="dxa"/>
            <w:vAlign w:val="center"/>
          </w:tcPr>
          <w:p w14:paraId="59243296"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20</w:t>
            </w:r>
          </w:p>
        </w:tc>
        <w:tc>
          <w:tcPr>
            <w:tcW w:w="567" w:type="dxa"/>
            <w:vAlign w:val="center"/>
          </w:tcPr>
          <w:p w14:paraId="5CB5839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20</w:t>
            </w:r>
          </w:p>
        </w:tc>
        <w:tc>
          <w:tcPr>
            <w:tcW w:w="1167" w:type="dxa"/>
            <w:gridSpan w:val="2"/>
            <w:vMerge/>
          </w:tcPr>
          <w:p w14:paraId="3A858B80" w14:textId="77777777" w:rsidR="00BD6459" w:rsidRPr="00A72BAC" w:rsidRDefault="00BD6459" w:rsidP="00D36EED">
            <w:pPr>
              <w:jc w:val="center"/>
              <w:rPr>
                <w:rFonts w:ascii="Arial Narrow" w:hAnsi="Arial Narrow"/>
                <w:sz w:val="20"/>
                <w:szCs w:val="20"/>
              </w:rPr>
            </w:pPr>
          </w:p>
        </w:tc>
      </w:tr>
      <w:tr w:rsidR="00BD6459" w:rsidRPr="00A72BAC" w14:paraId="6E48D0E4" w14:textId="77777777" w:rsidTr="00C87E3F">
        <w:trPr>
          <w:trHeight w:val="643"/>
        </w:trPr>
        <w:tc>
          <w:tcPr>
            <w:tcW w:w="1454" w:type="dxa"/>
            <w:vMerge/>
            <w:vAlign w:val="center"/>
          </w:tcPr>
          <w:p w14:paraId="73580973" w14:textId="77777777" w:rsidR="00BD6459" w:rsidRPr="00A72BAC" w:rsidRDefault="00BD6459" w:rsidP="00D36EED">
            <w:pPr>
              <w:rPr>
                <w:rFonts w:ascii="Arial Narrow" w:hAnsi="Arial Narrow"/>
                <w:sz w:val="20"/>
                <w:szCs w:val="20"/>
              </w:rPr>
            </w:pPr>
          </w:p>
        </w:tc>
        <w:tc>
          <w:tcPr>
            <w:tcW w:w="5953" w:type="dxa"/>
            <w:vAlign w:val="center"/>
          </w:tcPr>
          <w:p w14:paraId="136F88ED"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t>Desenvolver um site na internet contendo as informações de atividades acadêmicas de cada docente por ano, disciplinas ministradas, horários de atendimento, participação em atividades de extensão, orientações (TCC/Pibic/Pivic</w:t>
            </w:r>
            <w:r>
              <w:rPr>
                <w:rFonts w:ascii="Arial Narrow" w:hAnsi="Arial Narrow"/>
                <w:sz w:val="20"/>
                <w:szCs w:val="20"/>
              </w:rPr>
              <w:t>/Pibiti/Pibic-AF</w:t>
            </w:r>
            <w:r w:rsidRPr="00A72BAC">
              <w:rPr>
                <w:rFonts w:ascii="Arial Narrow" w:hAnsi="Arial Narrow"/>
                <w:sz w:val="20"/>
                <w:szCs w:val="20"/>
              </w:rPr>
              <w:t>).</w:t>
            </w:r>
          </w:p>
        </w:tc>
        <w:tc>
          <w:tcPr>
            <w:tcW w:w="567" w:type="dxa"/>
            <w:vAlign w:val="center"/>
          </w:tcPr>
          <w:p w14:paraId="38E4A139"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0</w:t>
            </w:r>
          </w:p>
        </w:tc>
        <w:tc>
          <w:tcPr>
            <w:tcW w:w="563" w:type="dxa"/>
            <w:vAlign w:val="center"/>
          </w:tcPr>
          <w:p w14:paraId="3609D93B"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3</w:t>
            </w:r>
          </w:p>
        </w:tc>
        <w:tc>
          <w:tcPr>
            <w:tcW w:w="571" w:type="dxa"/>
            <w:vAlign w:val="center"/>
          </w:tcPr>
          <w:p w14:paraId="32DF77E3"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420715EF"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24E13CD4"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6FE76409"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1AF59100"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59C87DD9"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7B90C74B"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7" w:type="dxa"/>
            <w:vAlign w:val="center"/>
          </w:tcPr>
          <w:p w14:paraId="7C3A83CD"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1167" w:type="dxa"/>
            <w:gridSpan w:val="2"/>
            <w:vMerge/>
          </w:tcPr>
          <w:p w14:paraId="6BDF3D8A" w14:textId="77777777" w:rsidR="00BD6459" w:rsidRPr="00A72BAC" w:rsidRDefault="00BD6459" w:rsidP="00D36EED">
            <w:pPr>
              <w:jc w:val="center"/>
              <w:rPr>
                <w:rFonts w:ascii="Arial Narrow" w:hAnsi="Arial Narrow"/>
                <w:sz w:val="20"/>
                <w:szCs w:val="20"/>
              </w:rPr>
            </w:pPr>
          </w:p>
        </w:tc>
      </w:tr>
      <w:tr w:rsidR="00BD6459" w:rsidRPr="00A72BAC" w14:paraId="6F620BFF" w14:textId="77777777" w:rsidTr="00C87E3F">
        <w:trPr>
          <w:trHeight w:val="671"/>
        </w:trPr>
        <w:tc>
          <w:tcPr>
            <w:tcW w:w="1454" w:type="dxa"/>
            <w:vMerge/>
          </w:tcPr>
          <w:p w14:paraId="7A829B1C" w14:textId="77777777" w:rsidR="00BD6459" w:rsidRPr="00A72BAC" w:rsidRDefault="00BD6459" w:rsidP="00D36EED">
            <w:pPr>
              <w:rPr>
                <w:rFonts w:ascii="Arial Narrow" w:hAnsi="Arial Narrow"/>
                <w:sz w:val="20"/>
                <w:szCs w:val="20"/>
              </w:rPr>
            </w:pPr>
          </w:p>
        </w:tc>
        <w:tc>
          <w:tcPr>
            <w:tcW w:w="5953" w:type="dxa"/>
            <w:vAlign w:val="center"/>
          </w:tcPr>
          <w:p w14:paraId="7F856ABE"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t>Manter a cota de afastamento (1 vaga para cada parcela de 10 docentes) para formação e qualificação docentes em cursos de pós-graduação stricto sensu, conforme definido nos Planos de Qualificação e Formação Docente (PQFD).</w:t>
            </w:r>
          </w:p>
        </w:tc>
        <w:tc>
          <w:tcPr>
            <w:tcW w:w="567" w:type="dxa"/>
            <w:vAlign w:val="center"/>
          </w:tcPr>
          <w:p w14:paraId="3C5CF8A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w:t>
            </w:r>
          </w:p>
        </w:tc>
        <w:tc>
          <w:tcPr>
            <w:tcW w:w="563" w:type="dxa"/>
            <w:vAlign w:val="center"/>
          </w:tcPr>
          <w:p w14:paraId="55BCF63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w:t>
            </w:r>
          </w:p>
        </w:tc>
        <w:tc>
          <w:tcPr>
            <w:tcW w:w="571" w:type="dxa"/>
            <w:vAlign w:val="center"/>
          </w:tcPr>
          <w:p w14:paraId="4D3E6F00"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6F3536BA"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678174B4"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6C671666"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49D32E4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45A44BDD"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4AFF3BD8"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7" w:type="dxa"/>
            <w:vAlign w:val="center"/>
          </w:tcPr>
          <w:p w14:paraId="3CA7B026"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1167" w:type="dxa"/>
            <w:gridSpan w:val="2"/>
            <w:vMerge/>
          </w:tcPr>
          <w:p w14:paraId="081D841D" w14:textId="77777777" w:rsidR="00BD6459" w:rsidRPr="00A72BAC" w:rsidRDefault="00BD6459" w:rsidP="00D36EED">
            <w:pPr>
              <w:jc w:val="center"/>
              <w:rPr>
                <w:rFonts w:ascii="Arial Narrow" w:hAnsi="Arial Narrow"/>
                <w:sz w:val="20"/>
                <w:szCs w:val="20"/>
              </w:rPr>
            </w:pPr>
          </w:p>
        </w:tc>
      </w:tr>
      <w:tr w:rsidR="00BD6459" w:rsidRPr="00A72BAC" w14:paraId="5B4E1B34" w14:textId="77777777" w:rsidTr="00C87E3F">
        <w:trPr>
          <w:trHeight w:val="323"/>
        </w:trPr>
        <w:tc>
          <w:tcPr>
            <w:tcW w:w="1454" w:type="dxa"/>
            <w:vMerge/>
          </w:tcPr>
          <w:p w14:paraId="1F733012" w14:textId="77777777" w:rsidR="00BD6459" w:rsidRPr="00A72BAC" w:rsidRDefault="00BD6459" w:rsidP="00D36EED">
            <w:pPr>
              <w:rPr>
                <w:rFonts w:ascii="Arial Narrow" w:hAnsi="Arial Narrow"/>
                <w:sz w:val="20"/>
                <w:szCs w:val="20"/>
              </w:rPr>
            </w:pPr>
          </w:p>
        </w:tc>
        <w:tc>
          <w:tcPr>
            <w:tcW w:w="5953" w:type="dxa"/>
            <w:vAlign w:val="center"/>
          </w:tcPr>
          <w:p w14:paraId="2107F4E3" w14:textId="77777777" w:rsidR="00BD6459" w:rsidRPr="00A72BAC" w:rsidRDefault="00BD6459" w:rsidP="00513F76">
            <w:pPr>
              <w:pStyle w:val="PargrafodaLista"/>
              <w:numPr>
                <w:ilvl w:val="0"/>
                <w:numId w:val="57"/>
              </w:numPr>
              <w:spacing w:after="0" w:line="240" w:lineRule="auto"/>
              <w:ind w:left="189" w:hanging="189"/>
              <w:rPr>
                <w:rFonts w:ascii="Arial Narrow" w:hAnsi="Arial Narrow"/>
                <w:sz w:val="20"/>
                <w:szCs w:val="20"/>
              </w:rPr>
            </w:pPr>
            <w:r w:rsidRPr="00A72BAC">
              <w:rPr>
                <w:rFonts w:ascii="Arial Narrow" w:hAnsi="Arial Narrow"/>
                <w:sz w:val="20"/>
                <w:szCs w:val="20"/>
              </w:rPr>
              <w:t>Cursos de capacitação para as atividades pedagógicas exigidas nos cursos de graduação.</w:t>
            </w:r>
          </w:p>
        </w:tc>
        <w:tc>
          <w:tcPr>
            <w:tcW w:w="567" w:type="dxa"/>
            <w:vAlign w:val="center"/>
          </w:tcPr>
          <w:p w14:paraId="494A73D8"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w:t>
            </w:r>
          </w:p>
        </w:tc>
        <w:tc>
          <w:tcPr>
            <w:tcW w:w="563" w:type="dxa"/>
            <w:vAlign w:val="center"/>
          </w:tcPr>
          <w:p w14:paraId="484AF4F8"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1</w:t>
            </w:r>
          </w:p>
        </w:tc>
        <w:tc>
          <w:tcPr>
            <w:tcW w:w="571" w:type="dxa"/>
            <w:vAlign w:val="center"/>
          </w:tcPr>
          <w:p w14:paraId="7EA49D37"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0C303FF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3213B43D"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38F64E25"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5C20ADF1"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71" w:type="dxa"/>
            <w:vAlign w:val="center"/>
          </w:tcPr>
          <w:p w14:paraId="6CBDE1D8"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3" w:type="dxa"/>
            <w:vAlign w:val="center"/>
          </w:tcPr>
          <w:p w14:paraId="4B8E1FD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567" w:type="dxa"/>
            <w:vAlign w:val="center"/>
          </w:tcPr>
          <w:p w14:paraId="26695FFE" w14:textId="77777777" w:rsidR="00BD6459" w:rsidRPr="00A72BAC" w:rsidRDefault="00BD6459" w:rsidP="00D36EED">
            <w:pPr>
              <w:jc w:val="center"/>
              <w:rPr>
                <w:rFonts w:ascii="Arial Narrow" w:hAnsi="Arial Narrow"/>
                <w:sz w:val="20"/>
                <w:szCs w:val="20"/>
              </w:rPr>
            </w:pPr>
            <w:r w:rsidRPr="00A72BAC">
              <w:rPr>
                <w:rFonts w:ascii="Arial Narrow" w:hAnsi="Arial Narrow"/>
                <w:sz w:val="20"/>
                <w:szCs w:val="20"/>
              </w:rPr>
              <w:t>2</w:t>
            </w:r>
          </w:p>
        </w:tc>
        <w:tc>
          <w:tcPr>
            <w:tcW w:w="1167" w:type="dxa"/>
            <w:gridSpan w:val="2"/>
            <w:vMerge/>
          </w:tcPr>
          <w:p w14:paraId="33944CAB" w14:textId="77777777" w:rsidR="00BD6459" w:rsidRPr="00A72BAC" w:rsidRDefault="00BD6459" w:rsidP="00D36EED">
            <w:pPr>
              <w:jc w:val="center"/>
              <w:rPr>
                <w:rFonts w:ascii="Arial Narrow" w:hAnsi="Arial Narrow"/>
                <w:sz w:val="20"/>
                <w:szCs w:val="20"/>
              </w:rPr>
            </w:pPr>
          </w:p>
        </w:tc>
      </w:tr>
    </w:tbl>
    <w:p w14:paraId="5E7686FC" w14:textId="77777777" w:rsidR="00BD6459" w:rsidRPr="00B12464" w:rsidRDefault="00BD6459" w:rsidP="00513F76">
      <w:pPr>
        <w:pStyle w:val="PargrafodaLista"/>
        <w:numPr>
          <w:ilvl w:val="0"/>
          <w:numId w:val="58"/>
        </w:numPr>
        <w:jc w:val="both"/>
        <w:rPr>
          <w:rFonts w:ascii="Times New Roman" w:hAnsi="Times New Roman"/>
          <w:b/>
          <w:sz w:val="16"/>
          <w:szCs w:val="16"/>
        </w:rPr>
      </w:pPr>
      <w:r w:rsidRPr="00B12464">
        <w:rPr>
          <w:rFonts w:ascii="Times New Roman" w:hAnsi="Times New Roman"/>
          <w:sz w:val="16"/>
          <w:szCs w:val="16"/>
        </w:rPr>
        <w:t xml:space="preserve">Áreas correlatas seriam aquelas como a matemática, física e engenharias (controle e automação, sistemas, elétrica, redes), uma vez que temos professores que se enquadram em áreas que conforme os perfis mencionados. Justificativas dos pontos 1-3: os docentes e o curso também são avaliados pela quantidade de publicações que possuem. </w:t>
      </w:r>
    </w:p>
    <w:p w14:paraId="04255D5F" w14:textId="77777777" w:rsidR="00BD6459" w:rsidRPr="00B12464" w:rsidRDefault="00BD6459" w:rsidP="00513F76">
      <w:pPr>
        <w:pStyle w:val="PargrafodaLista"/>
        <w:numPr>
          <w:ilvl w:val="0"/>
          <w:numId w:val="58"/>
        </w:numPr>
        <w:jc w:val="both"/>
        <w:rPr>
          <w:rFonts w:ascii="Times New Roman" w:hAnsi="Times New Roman"/>
          <w:b/>
          <w:sz w:val="16"/>
          <w:szCs w:val="16"/>
        </w:rPr>
      </w:pPr>
      <w:r w:rsidRPr="00B12464">
        <w:rPr>
          <w:rFonts w:ascii="Times New Roman" w:hAnsi="Times New Roman"/>
          <w:sz w:val="16"/>
          <w:szCs w:val="16"/>
        </w:rPr>
        <w:t xml:space="preserve">Publicações demandam investimentos para custear a revista e ainda para deslocamentos para apresentação de trabalhos. </w:t>
      </w:r>
    </w:p>
    <w:p w14:paraId="287BC79A" w14:textId="77777777" w:rsidR="00BD6459" w:rsidRPr="00B12464" w:rsidRDefault="00BD6459" w:rsidP="00513F76">
      <w:pPr>
        <w:pStyle w:val="PargrafodaLista"/>
        <w:numPr>
          <w:ilvl w:val="0"/>
          <w:numId w:val="58"/>
        </w:numPr>
        <w:jc w:val="both"/>
        <w:rPr>
          <w:rFonts w:ascii="Times New Roman" w:hAnsi="Times New Roman"/>
          <w:b/>
          <w:sz w:val="16"/>
          <w:szCs w:val="16"/>
        </w:rPr>
      </w:pPr>
      <w:r w:rsidRPr="00B12464">
        <w:rPr>
          <w:rFonts w:ascii="Times New Roman" w:hAnsi="Times New Roman"/>
          <w:sz w:val="16"/>
          <w:szCs w:val="16"/>
        </w:rPr>
        <w:t>Publicações são investimentos que beneficiam a instituição, pois são exigências em avaliações e, portanto, devem ser custeadas pelo empregador</w:t>
      </w:r>
    </w:p>
    <w:p w14:paraId="2FA51A5D" w14:textId="77777777" w:rsidR="00BD6459" w:rsidRDefault="00BD6459" w:rsidP="00BD6459">
      <w:pPr>
        <w:jc w:val="both"/>
        <w:rPr>
          <w:b/>
        </w:rPr>
      </w:pPr>
    </w:p>
    <w:tbl>
      <w:tblPr>
        <w:tblW w:w="14175"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9"/>
        <w:gridCol w:w="1276"/>
        <w:gridCol w:w="1276"/>
        <w:gridCol w:w="7127"/>
        <w:gridCol w:w="1417"/>
      </w:tblGrid>
      <w:tr w:rsidR="00252FBB" w:rsidRPr="003E64F2" w14:paraId="56899182" w14:textId="77777777" w:rsidTr="00C87E3F">
        <w:tc>
          <w:tcPr>
            <w:tcW w:w="14175" w:type="dxa"/>
            <w:gridSpan w:val="5"/>
            <w:shd w:val="clear" w:color="auto" w:fill="244061" w:themeFill="accent1" w:themeFillShade="80"/>
          </w:tcPr>
          <w:p w14:paraId="298E6370" w14:textId="77777777" w:rsidR="003E64F2" w:rsidRPr="003E64F2" w:rsidRDefault="003E64F2" w:rsidP="00D36EED">
            <w:pPr>
              <w:jc w:val="center"/>
              <w:rPr>
                <w:rFonts w:ascii="Arial Narrow" w:hAnsi="Arial Narrow"/>
                <w:b/>
                <w:color w:val="FFFFFF" w:themeColor="background1"/>
                <w:sz w:val="20"/>
                <w:szCs w:val="20"/>
              </w:rPr>
            </w:pPr>
            <w:r w:rsidRPr="003E64F2">
              <w:rPr>
                <w:rFonts w:ascii="Arial Narrow" w:hAnsi="Arial Narrow"/>
                <w:b/>
                <w:color w:val="FFFFFF" w:themeColor="background1"/>
                <w:sz w:val="20"/>
                <w:szCs w:val="20"/>
              </w:rPr>
              <w:t>MATRIZ PDI</w:t>
            </w:r>
          </w:p>
        </w:tc>
      </w:tr>
      <w:tr w:rsidR="00252FBB" w:rsidRPr="00C87EDA" w14:paraId="75818091" w14:textId="77777777" w:rsidTr="00C87E3F">
        <w:tc>
          <w:tcPr>
            <w:tcW w:w="14175" w:type="dxa"/>
            <w:gridSpan w:val="5"/>
          </w:tcPr>
          <w:p w14:paraId="76A00F8D" w14:textId="77777777" w:rsidR="003E64F2" w:rsidRPr="00C87EDA" w:rsidRDefault="003E64F2" w:rsidP="00D36EED">
            <w:pPr>
              <w:jc w:val="center"/>
              <w:rPr>
                <w:rFonts w:ascii="Arial Narrow" w:hAnsi="Arial Narrow"/>
                <w:b/>
                <w:sz w:val="20"/>
                <w:szCs w:val="20"/>
              </w:rPr>
            </w:pPr>
            <w:r>
              <w:rPr>
                <w:rFonts w:ascii="Arial Narrow" w:hAnsi="Arial Narrow"/>
                <w:b/>
                <w:sz w:val="20"/>
                <w:szCs w:val="20"/>
              </w:rPr>
              <w:t>EIXO INEP Nº 05</w:t>
            </w:r>
            <w:r w:rsidRPr="00C87EDA">
              <w:rPr>
                <w:rFonts w:ascii="Arial Narrow" w:hAnsi="Arial Narrow"/>
                <w:b/>
                <w:sz w:val="20"/>
                <w:szCs w:val="20"/>
              </w:rPr>
              <w:t xml:space="preserve"> – </w:t>
            </w:r>
            <w:r>
              <w:rPr>
                <w:rFonts w:ascii="Arial Narrow" w:hAnsi="Arial Narrow"/>
                <w:b/>
                <w:sz w:val="20"/>
                <w:szCs w:val="20"/>
              </w:rPr>
              <w:t>INFRAESTRUTURA FÍSICA</w:t>
            </w:r>
          </w:p>
        </w:tc>
      </w:tr>
      <w:tr w:rsidR="00252FBB" w:rsidRPr="00603AD8" w14:paraId="7A9BB23E" w14:textId="77777777" w:rsidTr="00C87E3F">
        <w:tc>
          <w:tcPr>
            <w:tcW w:w="14175" w:type="dxa"/>
            <w:gridSpan w:val="5"/>
          </w:tcPr>
          <w:p w14:paraId="042E2DB2" w14:textId="77777777" w:rsidR="003E64F2" w:rsidRPr="00C87EDA" w:rsidRDefault="003E64F2" w:rsidP="00D36EED">
            <w:pPr>
              <w:rPr>
                <w:rFonts w:ascii="Arial Narrow" w:hAnsi="Arial Narrow"/>
                <w:b/>
                <w:sz w:val="20"/>
                <w:szCs w:val="20"/>
              </w:rPr>
            </w:pPr>
            <w:r w:rsidRPr="00C87EDA">
              <w:rPr>
                <w:rFonts w:ascii="Arial Narrow" w:hAnsi="Arial Narrow"/>
                <w:b/>
                <w:sz w:val="20"/>
                <w:szCs w:val="20"/>
              </w:rPr>
              <w:t xml:space="preserve">OBJETIVO MACRO DO EIXO: </w:t>
            </w:r>
            <w:r w:rsidRPr="00603AD8">
              <w:rPr>
                <w:rFonts w:ascii="Arial Narrow" w:hAnsi="Arial Narrow"/>
                <w:b/>
                <w:sz w:val="20"/>
                <w:szCs w:val="20"/>
              </w:rPr>
              <w:t>GARANTIR AS CONDIÇÕES DE DESENVOLVIMENTO DAS ATIVIDADES DE ENSINO, PESQUISA, EXTENSÃO E GESTÃO</w:t>
            </w:r>
            <w:r w:rsidRPr="00C87EDA">
              <w:rPr>
                <w:rFonts w:ascii="Arial Narrow" w:hAnsi="Arial Narrow"/>
                <w:b/>
                <w:sz w:val="20"/>
                <w:szCs w:val="20"/>
              </w:rPr>
              <w:t>.</w:t>
            </w:r>
          </w:p>
        </w:tc>
      </w:tr>
      <w:tr w:rsidR="00252FBB" w:rsidRPr="00603AD8" w14:paraId="46567059" w14:textId="77777777" w:rsidTr="00C87E3F">
        <w:tc>
          <w:tcPr>
            <w:tcW w:w="14175" w:type="dxa"/>
            <w:gridSpan w:val="5"/>
          </w:tcPr>
          <w:p w14:paraId="4211F7A6" w14:textId="77777777" w:rsidR="003E64F2" w:rsidRPr="00603AD8" w:rsidRDefault="003E64F2" w:rsidP="00D36EED">
            <w:pPr>
              <w:rPr>
                <w:rFonts w:ascii="Arial Narrow" w:hAnsi="Arial Narrow"/>
                <w:b/>
                <w:sz w:val="20"/>
                <w:szCs w:val="20"/>
              </w:rPr>
            </w:pPr>
            <w:r w:rsidRPr="00CB3958">
              <w:rPr>
                <w:rFonts w:ascii="Arial Narrow" w:hAnsi="Arial Narrow"/>
                <w:b/>
                <w:sz w:val="20"/>
                <w:szCs w:val="20"/>
              </w:rPr>
              <w:t>Indicador de Resultado:</w:t>
            </w:r>
            <w:r w:rsidRPr="00603AD8">
              <w:rPr>
                <w:rFonts w:ascii="Arial Narrow" w:hAnsi="Arial Narrow"/>
                <w:b/>
                <w:sz w:val="20"/>
                <w:szCs w:val="20"/>
              </w:rPr>
              <w:t xml:space="preserve"> </w:t>
            </w:r>
            <w:r w:rsidRPr="00603AD8">
              <w:rPr>
                <w:rFonts w:ascii="Arial Narrow" w:hAnsi="Arial Narrow"/>
                <w:sz w:val="20"/>
                <w:szCs w:val="20"/>
              </w:rPr>
              <w:t>percentual de investimentos em infraestrutura, percentual de adequação dos espaços para a acessibilidade de pessoas com mobilidade reduzida, percentual de investimentos em Tecnologia da Informação. A estrutura deve ser maximizada por meio de laboratórios multiuso.</w:t>
            </w:r>
          </w:p>
        </w:tc>
      </w:tr>
      <w:tr w:rsidR="00252FBB" w:rsidRPr="00A25E7D" w14:paraId="20C59815" w14:textId="77777777" w:rsidTr="00C87E3F">
        <w:tc>
          <w:tcPr>
            <w:tcW w:w="14175" w:type="dxa"/>
            <w:gridSpan w:val="5"/>
            <w:shd w:val="clear" w:color="auto" w:fill="244061" w:themeFill="accent1" w:themeFillShade="80"/>
            <w:vAlign w:val="center"/>
          </w:tcPr>
          <w:p w14:paraId="6BF13D32" w14:textId="77777777" w:rsidR="00BD6459" w:rsidRPr="00A25E7D" w:rsidRDefault="00BD6459" w:rsidP="00D36EED">
            <w:pPr>
              <w:suppressAutoHyphens/>
              <w:jc w:val="center"/>
              <w:rPr>
                <w:rFonts w:ascii="Arial Narrow" w:hAnsi="Arial Narrow"/>
                <w:b/>
                <w:color w:val="FFFFFF" w:themeColor="background1"/>
                <w:sz w:val="20"/>
                <w:szCs w:val="20"/>
              </w:rPr>
            </w:pPr>
            <w:r>
              <w:rPr>
                <w:rFonts w:ascii="Arial Narrow" w:hAnsi="Arial Narrow"/>
                <w:b/>
                <w:color w:val="FFFFFF" w:themeColor="background1"/>
                <w:sz w:val="20"/>
                <w:szCs w:val="20"/>
              </w:rPr>
              <w:t>COORDENAÇÃO DO CURSO DE CIÊNCIA DA COMPUTAÇÃO</w:t>
            </w:r>
          </w:p>
        </w:tc>
      </w:tr>
      <w:tr w:rsidR="00252FBB" w:rsidRPr="00DF0AE1" w14:paraId="529DD9DA" w14:textId="77777777" w:rsidTr="00C87E3F">
        <w:tc>
          <w:tcPr>
            <w:tcW w:w="14175" w:type="dxa"/>
            <w:gridSpan w:val="5"/>
            <w:shd w:val="clear" w:color="auto" w:fill="FFC000"/>
            <w:vAlign w:val="center"/>
          </w:tcPr>
          <w:p w14:paraId="57682D47" w14:textId="77777777" w:rsidR="00BD6459" w:rsidRPr="00DF0AE1" w:rsidRDefault="00BD6459" w:rsidP="00D36EED">
            <w:pPr>
              <w:suppressAutoHyphens/>
              <w:jc w:val="center"/>
              <w:rPr>
                <w:rFonts w:ascii="Arial Narrow" w:hAnsi="Arial Narrow"/>
                <w:b/>
                <w:color w:val="000000" w:themeColor="text1"/>
                <w:sz w:val="20"/>
                <w:szCs w:val="20"/>
              </w:rPr>
            </w:pPr>
            <w:r w:rsidRPr="00DF0AE1">
              <w:rPr>
                <w:rFonts w:ascii="Arial Narrow" w:hAnsi="Arial Narrow"/>
                <w:b/>
                <w:color w:val="000000" w:themeColor="text1"/>
                <w:sz w:val="20"/>
                <w:szCs w:val="20"/>
              </w:rPr>
              <w:lastRenderedPageBreak/>
              <w:t>ATIVIDADES DE ENSINO, PESQUISA E EXTENSÃO - DISCENTES</w:t>
            </w:r>
          </w:p>
        </w:tc>
      </w:tr>
      <w:tr w:rsidR="00252FBB" w:rsidRPr="00046E5D" w14:paraId="4246E4B5" w14:textId="77777777" w:rsidTr="00C87E3F">
        <w:tc>
          <w:tcPr>
            <w:tcW w:w="3079" w:type="dxa"/>
            <w:shd w:val="clear" w:color="auto" w:fill="D9D9D9" w:themeFill="background1" w:themeFillShade="D9"/>
            <w:vAlign w:val="center"/>
          </w:tcPr>
          <w:p w14:paraId="0CBB70F7"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Nome da Unidade</w:t>
            </w:r>
          </w:p>
        </w:tc>
        <w:tc>
          <w:tcPr>
            <w:tcW w:w="1276" w:type="dxa"/>
            <w:shd w:val="clear" w:color="auto" w:fill="D9D9D9" w:themeFill="background1" w:themeFillShade="D9"/>
            <w:vAlign w:val="center"/>
          </w:tcPr>
          <w:p w14:paraId="0DE9755F"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Sala</w:t>
            </w:r>
            <w:r>
              <w:rPr>
                <w:rFonts w:ascii="Arial Narrow" w:hAnsi="Arial Narrow"/>
                <w:b/>
                <w:sz w:val="20"/>
                <w:szCs w:val="20"/>
              </w:rPr>
              <w:t>/Bloco</w:t>
            </w:r>
          </w:p>
        </w:tc>
        <w:tc>
          <w:tcPr>
            <w:tcW w:w="1276" w:type="dxa"/>
            <w:shd w:val="clear" w:color="auto" w:fill="D9D9D9" w:themeFill="background1" w:themeFillShade="D9"/>
            <w:vAlign w:val="center"/>
          </w:tcPr>
          <w:p w14:paraId="5048757C"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Cursos Atendidos</w:t>
            </w:r>
          </w:p>
        </w:tc>
        <w:tc>
          <w:tcPr>
            <w:tcW w:w="7127" w:type="dxa"/>
            <w:shd w:val="clear" w:color="auto" w:fill="D9D9D9" w:themeFill="background1" w:themeFillShade="D9"/>
            <w:vAlign w:val="center"/>
          </w:tcPr>
          <w:p w14:paraId="06CFE3D4"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Finalidade</w:t>
            </w:r>
          </w:p>
        </w:tc>
        <w:tc>
          <w:tcPr>
            <w:tcW w:w="1417" w:type="dxa"/>
            <w:shd w:val="clear" w:color="auto" w:fill="D9D9D9" w:themeFill="background1" w:themeFillShade="D9"/>
            <w:vAlign w:val="center"/>
          </w:tcPr>
          <w:p w14:paraId="7063DDF5"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CH Total de Uso da Unidade</w:t>
            </w:r>
          </w:p>
        </w:tc>
      </w:tr>
      <w:tr w:rsidR="00252FBB" w:rsidRPr="00E64352" w14:paraId="39B6A4BC" w14:textId="77777777" w:rsidTr="00C87E3F">
        <w:tc>
          <w:tcPr>
            <w:tcW w:w="3079" w:type="dxa"/>
          </w:tcPr>
          <w:p w14:paraId="34C0D264"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Sala de aula capacidade 30 acadêmicos.</w:t>
            </w:r>
          </w:p>
        </w:tc>
        <w:tc>
          <w:tcPr>
            <w:tcW w:w="1276" w:type="dxa"/>
          </w:tcPr>
          <w:p w14:paraId="6454099D"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26, Bl. 3</w:t>
            </w:r>
          </w:p>
        </w:tc>
        <w:tc>
          <w:tcPr>
            <w:tcW w:w="1276" w:type="dxa"/>
          </w:tcPr>
          <w:p w14:paraId="0701AA39"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65EC0C8B"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Aulas teóricas das disciplinas do Curso de Ciência da Computação.</w:t>
            </w:r>
          </w:p>
        </w:tc>
        <w:tc>
          <w:tcPr>
            <w:tcW w:w="1417" w:type="dxa"/>
          </w:tcPr>
          <w:p w14:paraId="2BAA2769"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16-20 horas/semana</w:t>
            </w:r>
          </w:p>
        </w:tc>
      </w:tr>
      <w:tr w:rsidR="00252FBB" w:rsidRPr="00E64352" w14:paraId="1CD5A6A1" w14:textId="77777777" w:rsidTr="00C87E3F">
        <w:tc>
          <w:tcPr>
            <w:tcW w:w="3079" w:type="dxa"/>
          </w:tcPr>
          <w:p w14:paraId="2EDAA5FA"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Sala de aula capacidade 30 acadêmicos.</w:t>
            </w:r>
          </w:p>
        </w:tc>
        <w:tc>
          <w:tcPr>
            <w:tcW w:w="1276" w:type="dxa"/>
          </w:tcPr>
          <w:p w14:paraId="151E2DF5"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39, Bl. 3</w:t>
            </w:r>
          </w:p>
        </w:tc>
        <w:tc>
          <w:tcPr>
            <w:tcW w:w="1276" w:type="dxa"/>
          </w:tcPr>
          <w:p w14:paraId="41D5C414"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40D01652"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Aulas teóricas das disciplinas do Curso de Ciência da Computação.</w:t>
            </w:r>
          </w:p>
        </w:tc>
        <w:tc>
          <w:tcPr>
            <w:tcW w:w="1417" w:type="dxa"/>
          </w:tcPr>
          <w:p w14:paraId="09F52694"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16-20 horas/semana</w:t>
            </w:r>
          </w:p>
        </w:tc>
      </w:tr>
      <w:tr w:rsidR="00252FBB" w:rsidRPr="00E64352" w14:paraId="43F7338A" w14:textId="77777777" w:rsidTr="00C87E3F">
        <w:tc>
          <w:tcPr>
            <w:tcW w:w="3079" w:type="dxa"/>
          </w:tcPr>
          <w:p w14:paraId="4B661E11"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Laboratório de Ensino de Banco de Dados e Engenharia de Software.</w:t>
            </w:r>
          </w:p>
        </w:tc>
        <w:tc>
          <w:tcPr>
            <w:tcW w:w="1276" w:type="dxa"/>
          </w:tcPr>
          <w:p w14:paraId="279C5921"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5, Bl. 3</w:t>
            </w:r>
          </w:p>
        </w:tc>
        <w:tc>
          <w:tcPr>
            <w:tcW w:w="1276" w:type="dxa"/>
          </w:tcPr>
          <w:p w14:paraId="3414107E"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00C992E2"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Aulas das disciplinas de Banco de Dados, Projeto de Banco de Dados, Engenharia de Software, Projeto de Sistemas, Fundamentos de Sistemas de Informação e Auditoria de Sistemas.</w:t>
            </w:r>
          </w:p>
        </w:tc>
        <w:tc>
          <w:tcPr>
            <w:tcW w:w="1417" w:type="dxa"/>
          </w:tcPr>
          <w:p w14:paraId="5014AB29"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16-20 horas/semana</w:t>
            </w:r>
          </w:p>
        </w:tc>
      </w:tr>
      <w:tr w:rsidR="00252FBB" w:rsidRPr="00E64352" w14:paraId="0ACA6972" w14:textId="77777777" w:rsidTr="00C87E3F">
        <w:tc>
          <w:tcPr>
            <w:tcW w:w="3079" w:type="dxa"/>
          </w:tcPr>
          <w:p w14:paraId="7D810CCC"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Laboratório de Ensino de Redes </w:t>
            </w:r>
            <w:r>
              <w:rPr>
                <w:rFonts w:ascii="Arial Narrow" w:hAnsi="Arial Narrow"/>
                <w:sz w:val="20"/>
                <w:szCs w:val="20"/>
              </w:rPr>
              <w:t>Avançadas em Multimídia</w:t>
            </w:r>
          </w:p>
        </w:tc>
        <w:tc>
          <w:tcPr>
            <w:tcW w:w="1276" w:type="dxa"/>
          </w:tcPr>
          <w:p w14:paraId="5AD4DBE1"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8, Bl. 3</w:t>
            </w:r>
          </w:p>
        </w:tc>
        <w:tc>
          <w:tcPr>
            <w:tcW w:w="1276" w:type="dxa"/>
          </w:tcPr>
          <w:p w14:paraId="330424A0"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40FDD874"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Aulas das disciplinas de Redes de Computadores, Gerência de Redes de Computadores, Sistemas Distribuídos, Programação Distribuída e Sistemas Operacionais.</w:t>
            </w:r>
          </w:p>
        </w:tc>
        <w:tc>
          <w:tcPr>
            <w:tcW w:w="1417" w:type="dxa"/>
          </w:tcPr>
          <w:p w14:paraId="6565BB2C"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16-20 horas/semana</w:t>
            </w:r>
          </w:p>
        </w:tc>
      </w:tr>
      <w:tr w:rsidR="00252FBB" w:rsidRPr="00E64352" w14:paraId="64333E9D" w14:textId="77777777" w:rsidTr="00C87E3F">
        <w:tc>
          <w:tcPr>
            <w:tcW w:w="3079" w:type="dxa"/>
          </w:tcPr>
          <w:p w14:paraId="123BE174"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Laboratório de Ensino de Hardware e Arquitetura de Computadores.</w:t>
            </w:r>
          </w:p>
        </w:tc>
        <w:tc>
          <w:tcPr>
            <w:tcW w:w="1276" w:type="dxa"/>
          </w:tcPr>
          <w:p w14:paraId="1E44EAF8"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9, Bl. 3</w:t>
            </w:r>
          </w:p>
        </w:tc>
        <w:tc>
          <w:tcPr>
            <w:tcW w:w="1276" w:type="dxa"/>
          </w:tcPr>
          <w:p w14:paraId="54F6FF0A"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22A2FF65"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Aulas das disciplinas de Introdução a Ciência da Computação, Circuitos Digitais e Organização de Computadores.</w:t>
            </w:r>
          </w:p>
        </w:tc>
        <w:tc>
          <w:tcPr>
            <w:tcW w:w="1417" w:type="dxa"/>
          </w:tcPr>
          <w:p w14:paraId="622C9A95"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12 – 16 horas/semana</w:t>
            </w:r>
          </w:p>
        </w:tc>
      </w:tr>
      <w:tr w:rsidR="00252FBB" w:rsidRPr="00E64352" w14:paraId="5EC9A6A3" w14:textId="77777777" w:rsidTr="00C87E3F">
        <w:tc>
          <w:tcPr>
            <w:tcW w:w="3079" w:type="dxa"/>
          </w:tcPr>
          <w:p w14:paraId="1CF5E9E0"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Laboratório de Ensino de Computação Gráfica e Processamento de Imagens.</w:t>
            </w:r>
          </w:p>
        </w:tc>
        <w:tc>
          <w:tcPr>
            <w:tcW w:w="1276" w:type="dxa"/>
          </w:tcPr>
          <w:p w14:paraId="2119EBE0"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10, Bl. 3</w:t>
            </w:r>
          </w:p>
        </w:tc>
        <w:tc>
          <w:tcPr>
            <w:tcW w:w="1276" w:type="dxa"/>
          </w:tcPr>
          <w:p w14:paraId="7A7ABE5F"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51E64616" w14:textId="6AB06D19"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Aulas das disciplinas de Processamento de Imagens, Computação</w:t>
            </w:r>
            <w:r w:rsidR="009D0F9D">
              <w:rPr>
                <w:rFonts w:ascii="Arial Narrow" w:hAnsi="Arial Narrow"/>
                <w:sz w:val="20"/>
                <w:szCs w:val="20"/>
              </w:rPr>
              <w:t xml:space="preserve"> Gráfica,</w:t>
            </w:r>
            <w:r w:rsidRPr="00046E5D">
              <w:rPr>
                <w:rFonts w:ascii="Arial Narrow" w:hAnsi="Arial Narrow"/>
                <w:sz w:val="20"/>
                <w:szCs w:val="20"/>
              </w:rPr>
              <w:t xml:space="preserve"> Programação Orientada a Objetos e Interface Homem-Computador.</w:t>
            </w:r>
          </w:p>
        </w:tc>
        <w:tc>
          <w:tcPr>
            <w:tcW w:w="1417" w:type="dxa"/>
          </w:tcPr>
          <w:p w14:paraId="0A1B9256"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16-20 horas/semana</w:t>
            </w:r>
          </w:p>
        </w:tc>
      </w:tr>
      <w:tr w:rsidR="00252FBB" w:rsidRPr="00E64352" w14:paraId="5B18866A" w14:textId="77777777" w:rsidTr="00C87E3F">
        <w:tc>
          <w:tcPr>
            <w:tcW w:w="3079" w:type="dxa"/>
          </w:tcPr>
          <w:p w14:paraId="790A9A4C"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Laboratório de Ensino de Algoritmos e Estrutura de Dados.</w:t>
            </w:r>
          </w:p>
        </w:tc>
        <w:tc>
          <w:tcPr>
            <w:tcW w:w="1276" w:type="dxa"/>
          </w:tcPr>
          <w:p w14:paraId="26CE42B5"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11, Bl. 3</w:t>
            </w:r>
          </w:p>
        </w:tc>
        <w:tc>
          <w:tcPr>
            <w:tcW w:w="1276" w:type="dxa"/>
          </w:tcPr>
          <w:p w14:paraId="51E1DF36"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613D0311"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Aulas das disciplinas de Introdução a Programação, Estrutura de Dados I, Estrutura de Dados II e Teoria dos Grafos.</w:t>
            </w:r>
          </w:p>
        </w:tc>
        <w:tc>
          <w:tcPr>
            <w:tcW w:w="1417" w:type="dxa"/>
          </w:tcPr>
          <w:p w14:paraId="7CAB84F4"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16-20 horas/semana</w:t>
            </w:r>
          </w:p>
        </w:tc>
      </w:tr>
      <w:tr w:rsidR="00252FBB" w:rsidRPr="00E64352" w14:paraId="3A134495" w14:textId="77777777" w:rsidTr="00C87E3F">
        <w:tc>
          <w:tcPr>
            <w:tcW w:w="3079" w:type="dxa"/>
          </w:tcPr>
          <w:p w14:paraId="56E9816C"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Sala de monitoria e estudos da Ciência da Computação</w:t>
            </w:r>
          </w:p>
        </w:tc>
        <w:tc>
          <w:tcPr>
            <w:tcW w:w="1276" w:type="dxa"/>
          </w:tcPr>
          <w:p w14:paraId="5717022C"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Piso Superior, Bl. 3</w:t>
            </w:r>
          </w:p>
        </w:tc>
        <w:tc>
          <w:tcPr>
            <w:tcW w:w="1276" w:type="dxa"/>
          </w:tcPr>
          <w:p w14:paraId="28BB2814"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2EFD55CB"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Aulas das disciplinas de Introdução a Programação, Estrutura de Dados I, Estrutura de Dados II e Teoria dos Grafos.</w:t>
            </w:r>
          </w:p>
        </w:tc>
        <w:tc>
          <w:tcPr>
            <w:tcW w:w="1417" w:type="dxa"/>
          </w:tcPr>
          <w:p w14:paraId="47D10E02"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16-20 horas/semana</w:t>
            </w:r>
          </w:p>
        </w:tc>
      </w:tr>
    </w:tbl>
    <w:p w14:paraId="121575FA" w14:textId="77777777" w:rsidR="00603AD8" w:rsidRDefault="00603AD8" w:rsidP="00BD6459">
      <w:pPr>
        <w:jc w:val="both"/>
        <w:rPr>
          <w:b/>
          <w:sz w:val="20"/>
          <w:szCs w:val="20"/>
        </w:rPr>
      </w:pPr>
    </w:p>
    <w:p w14:paraId="5C5BAAC5" w14:textId="77777777" w:rsidR="00603AD8" w:rsidRDefault="00603AD8" w:rsidP="00BD6459">
      <w:pPr>
        <w:jc w:val="both"/>
        <w:rPr>
          <w:b/>
          <w:sz w:val="20"/>
          <w:szCs w:val="20"/>
        </w:rPr>
      </w:pPr>
    </w:p>
    <w:tbl>
      <w:tblPr>
        <w:tblW w:w="14175"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9"/>
        <w:gridCol w:w="1276"/>
        <w:gridCol w:w="1276"/>
        <w:gridCol w:w="7127"/>
        <w:gridCol w:w="1417"/>
      </w:tblGrid>
      <w:tr w:rsidR="00BD6459" w:rsidRPr="00A25E7D" w14:paraId="18473822" w14:textId="77777777" w:rsidTr="00C87E3F">
        <w:tc>
          <w:tcPr>
            <w:tcW w:w="14175" w:type="dxa"/>
            <w:gridSpan w:val="5"/>
            <w:shd w:val="clear" w:color="auto" w:fill="244061" w:themeFill="accent1" w:themeFillShade="80"/>
            <w:vAlign w:val="center"/>
          </w:tcPr>
          <w:p w14:paraId="3F436A06" w14:textId="77777777" w:rsidR="00BD6459" w:rsidRPr="00A25E7D" w:rsidRDefault="00BD6459" w:rsidP="00D36EED">
            <w:pPr>
              <w:suppressAutoHyphens/>
              <w:jc w:val="center"/>
              <w:rPr>
                <w:rFonts w:ascii="Arial Narrow" w:hAnsi="Arial Narrow"/>
                <w:b/>
                <w:color w:val="FFFFFF" w:themeColor="background1"/>
                <w:sz w:val="20"/>
                <w:szCs w:val="20"/>
              </w:rPr>
            </w:pPr>
            <w:r>
              <w:rPr>
                <w:rFonts w:ascii="Arial Narrow" w:hAnsi="Arial Narrow"/>
                <w:b/>
                <w:color w:val="FFFFFF" w:themeColor="background1"/>
                <w:sz w:val="20"/>
                <w:szCs w:val="20"/>
              </w:rPr>
              <w:t>COORDENAÇÃO DO CURSO DE CIÊNCIA DA COMPUTAÇÃO</w:t>
            </w:r>
          </w:p>
        </w:tc>
      </w:tr>
      <w:tr w:rsidR="00BD6459" w:rsidRPr="00DF0AE1" w14:paraId="7FF17A3A" w14:textId="77777777" w:rsidTr="00C87E3F">
        <w:tc>
          <w:tcPr>
            <w:tcW w:w="14175" w:type="dxa"/>
            <w:gridSpan w:val="5"/>
            <w:shd w:val="clear" w:color="auto" w:fill="FFC000"/>
            <w:vAlign w:val="center"/>
          </w:tcPr>
          <w:p w14:paraId="7F411C8E" w14:textId="77777777" w:rsidR="00BD6459" w:rsidRPr="00DF0AE1" w:rsidRDefault="00BD6459" w:rsidP="00D36EED">
            <w:pPr>
              <w:suppressAutoHyphens/>
              <w:jc w:val="center"/>
              <w:rPr>
                <w:rFonts w:ascii="Arial Narrow" w:hAnsi="Arial Narrow"/>
                <w:b/>
                <w:color w:val="000000" w:themeColor="text1"/>
                <w:sz w:val="20"/>
                <w:szCs w:val="20"/>
              </w:rPr>
            </w:pPr>
            <w:r w:rsidRPr="00DF0AE1">
              <w:rPr>
                <w:rFonts w:ascii="Arial Narrow" w:hAnsi="Arial Narrow"/>
                <w:b/>
                <w:color w:val="000000" w:themeColor="text1"/>
                <w:sz w:val="20"/>
                <w:szCs w:val="20"/>
              </w:rPr>
              <w:t>ATIVIDADES ADMINISTRATIVAS, PESQUISA E EXTENSÃO - DOCENTES</w:t>
            </w:r>
          </w:p>
        </w:tc>
      </w:tr>
      <w:tr w:rsidR="00252FBB" w:rsidRPr="00046E5D" w14:paraId="1F2644FF" w14:textId="77777777" w:rsidTr="00C87E3F">
        <w:tc>
          <w:tcPr>
            <w:tcW w:w="3079" w:type="dxa"/>
            <w:shd w:val="clear" w:color="auto" w:fill="D9D9D9" w:themeFill="background1" w:themeFillShade="D9"/>
            <w:vAlign w:val="center"/>
          </w:tcPr>
          <w:p w14:paraId="6DEB1301"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Nome da Unidade</w:t>
            </w:r>
          </w:p>
        </w:tc>
        <w:tc>
          <w:tcPr>
            <w:tcW w:w="1276" w:type="dxa"/>
            <w:shd w:val="clear" w:color="auto" w:fill="D9D9D9" w:themeFill="background1" w:themeFillShade="D9"/>
            <w:vAlign w:val="center"/>
          </w:tcPr>
          <w:p w14:paraId="6E450B04"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Bloco/</w:t>
            </w:r>
          </w:p>
          <w:p w14:paraId="69C489D1"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Sala</w:t>
            </w:r>
          </w:p>
        </w:tc>
        <w:tc>
          <w:tcPr>
            <w:tcW w:w="1276" w:type="dxa"/>
            <w:shd w:val="clear" w:color="auto" w:fill="D9D9D9" w:themeFill="background1" w:themeFillShade="D9"/>
            <w:vAlign w:val="center"/>
          </w:tcPr>
          <w:p w14:paraId="33E81063"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Cursos Atendidos</w:t>
            </w:r>
          </w:p>
        </w:tc>
        <w:tc>
          <w:tcPr>
            <w:tcW w:w="7127" w:type="dxa"/>
            <w:shd w:val="clear" w:color="auto" w:fill="D9D9D9" w:themeFill="background1" w:themeFillShade="D9"/>
            <w:vAlign w:val="center"/>
          </w:tcPr>
          <w:p w14:paraId="68C96A4C"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Finalidade</w:t>
            </w:r>
          </w:p>
        </w:tc>
        <w:tc>
          <w:tcPr>
            <w:tcW w:w="1417" w:type="dxa"/>
            <w:shd w:val="clear" w:color="auto" w:fill="D9D9D9" w:themeFill="background1" w:themeFillShade="D9"/>
            <w:vAlign w:val="center"/>
          </w:tcPr>
          <w:p w14:paraId="11FFD8A1" w14:textId="77777777" w:rsidR="00BD6459" w:rsidRPr="00046E5D" w:rsidRDefault="00BD6459" w:rsidP="00D36EED">
            <w:pPr>
              <w:suppressAutoHyphens/>
              <w:jc w:val="center"/>
              <w:rPr>
                <w:rFonts w:ascii="Arial Narrow" w:hAnsi="Arial Narrow"/>
                <w:b/>
                <w:sz w:val="20"/>
                <w:szCs w:val="20"/>
              </w:rPr>
            </w:pPr>
            <w:r w:rsidRPr="00046E5D">
              <w:rPr>
                <w:rFonts w:ascii="Arial Narrow" w:hAnsi="Arial Narrow"/>
                <w:b/>
                <w:sz w:val="20"/>
                <w:szCs w:val="20"/>
              </w:rPr>
              <w:t>CH Total de Uso da Unidade</w:t>
            </w:r>
          </w:p>
        </w:tc>
      </w:tr>
      <w:tr w:rsidR="00252FBB" w:rsidRPr="00E64352" w14:paraId="6C84CD4C" w14:textId="77777777" w:rsidTr="00C87E3F">
        <w:tc>
          <w:tcPr>
            <w:tcW w:w="3079" w:type="dxa"/>
          </w:tcPr>
          <w:p w14:paraId="1A31C06F"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Coordenações dos Cursos vinculados à Ciência da C</w:t>
            </w:r>
            <w:r w:rsidRPr="00046E5D">
              <w:rPr>
                <w:rFonts w:ascii="Arial Narrow" w:hAnsi="Arial Narrow"/>
                <w:sz w:val="20"/>
                <w:szCs w:val="20"/>
              </w:rPr>
              <w:t>omputação</w:t>
            </w:r>
            <w:r>
              <w:rPr>
                <w:rFonts w:ascii="Arial Narrow" w:hAnsi="Arial Narrow"/>
                <w:sz w:val="20"/>
                <w:szCs w:val="20"/>
              </w:rPr>
              <w:t>.</w:t>
            </w:r>
          </w:p>
        </w:tc>
        <w:tc>
          <w:tcPr>
            <w:tcW w:w="1276" w:type="dxa"/>
          </w:tcPr>
          <w:p w14:paraId="01B014FB"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4, Bl. 3</w:t>
            </w:r>
          </w:p>
        </w:tc>
        <w:tc>
          <w:tcPr>
            <w:tcW w:w="1276" w:type="dxa"/>
          </w:tcPr>
          <w:p w14:paraId="5B218C91"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311A770A"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Funciona as coordenações de cursos de graduação e pós-graduações vinculadas à Ciência da Computação para atendimento individualizado aos acadêmicos.</w:t>
            </w:r>
          </w:p>
        </w:tc>
        <w:tc>
          <w:tcPr>
            <w:tcW w:w="1417" w:type="dxa"/>
          </w:tcPr>
          <w:p w14:paraId="5F557560"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40</w:t>
            </w:r>
            <w:r w:rsidRPr="00046E5D">
              <w:rPr>
                <w:rFonts w:ascii="Arial Narrow" w:hAnsi="Arial Narrow"/>
                <w:sz w:val="20"/>
                <w:szCs w:val="20"/>
              </w:rPr>
              <w:t xml:space="preserve"> horas/semana</w:t>
            </w:r>
          </w:p>
        </w:tc>
      </w:tr>
      <w:tr w:rsidR="00252FBB" w:rsidRPr="00E64352" w14:paraId="111F0DFC" w14:textId="77777777" w:rsidTr="00C87E3F">
        <w:tc>
          <w:tcPr>
            <w:tcW w:w="3079" w:type="dxa"/>
          </w:tcPr>
          <w:p w14:paraId="3DC4CC41"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Sala de </w:t>
            </w:r>
            <w:r>
              <w:rPr>
                <w:rFonts w:ascii="Arial Narrow" w:hAnsi="Arial Narrow"/>
                <w:sz w:val="20"/>
                <w:szCs w:val="20"/>
              </w:rPr>
              <w:t>reunião e conferência do Curso de Ciência da C</w:t>
            </w:r>
            <w:r w:rsidRPr="00046E5D">
              <w:rPr>
                <w:rFonts w:ascii="Arial Narrow" w:hAnsi="Arial Narrow"/>
                <w:sz w:val="20"/>
                <w:szCs w:val="20"/>
              </w:rPr>
              <w:t>omputação</w:t>
            </w:r>
            <w:r>
              <w:rPr>
                <w:rFonts w:ascii="Arial Narrow" w:hAnsi="Arial Narrow"/>
                <w:sz w:val="20"/>
                <w:szCs w:val="20"/>
              </w:rPr>
              <w:t>.</w:t>
            </w:r>
          </w:p>
        </w:tc>
        <w:tc>
          <w:tcPr>
            <w:tcW w:w="1276" w:type="dxa"/>
          </w:tcPr>
          <w:p w14:paraId="41DCA5F7"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4, Bl. 3</w:t>
            </w:r>
          </w:p>
        </w:tc>
        <w:tc>
          <w:tcPr>
            <w:tcW w:w="1276" w:type="dxa"/>
          </w:tcPr>
          <w:p w14:paraId="48D7D217"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1AA3A2A3"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Sala de reuniões para as coordenações, corpo docente, administrativo e discente vinculados à Ciência da Computação</w:t>
            </w:r>
            <w:r w:rsidRPr="00046E5D">
              <w:rPr>
                <w:rFonts w:ascii="Arial Narrow" w:hAnsi="Arial Narrow"/>
                <w:sz w:val="20"/>
                <w:szCs w:val="20"/>
              </w:rPr>
              <w:t>.</w:t>
            </w:r>
          </w:p>
        </w:tc>
        <w:tc>
          <w:tcPr>
            <w:tcW w:w="1417" w:type="dxa"/>
          </w:tcPr>
          <w:p w14:paraId="12A2F85F"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4</w:t>
            </w:r>
            <w:r w:rsidRPr="00046E5D">
              <w:rPr>
                <w:rFonts w:ascii="Arial Narrow" w:hAnsi="Arial Narrow"/>
                <w:sz w:val="20"/>
                <w:szCs w:val="20"/>
              </w:rPr>
              <w:t>0 horas/semana</w:t>
            </w:r>
          </w:p>
        </w:tc>
      </w:tr>
      <w:tr w:rsidR="00252FBB" w:rsidRPr="00E64352" w14:paraId="4A91BC83" w14:textId="77777777" w:rsidTr="00C87E3F">
        <w:tc>
          <w:tcPr>
            <w:tcW w:w="3079" w:type="dxa"/>
          </w:tcPr>
          <w:p w14:paraId="6F683C3C"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Sala de Apoio Técnico Administrativo do Curso de Ciência da C</w:t>
            </w:r>
            <w:r w:rsidRPr="00046E5D">
              <w:rPr>
                <w:rFonts w:ascii="Arial Narrow" w:hAnsi="Arial Narrow"/>
                <w:sz w:val="20"/>
                <w:szCs w:val="20"/>
              </w:rPr>
              <w:t>omputação</w:t>
            </w:r>
            <w:r>
              <w:rPr>
                <w:rFonts w:ascii="Arial Narrow" w:hAnsi="Arial Narrow"/>
                <w:sz w:val="20"/>
                <w:szCs w:val="20"/>
              </w:rPr>
              <w:t>.</w:t>
            </w:r>
          </w:p>
        </w:tc>
        <w:tc>
          <w:tcPr>
            <w:tcW w:w="1276" w:type="dxa"/>
          </w:tcPr>
          <w:p w14:paraId="0CDBB2C6"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4, Bl. 3</w:t>
            </w:r>
          </w:p>
        </w:tc>
        <w:tc>
          <w:tcPr>
            <w:tcW w:w="1276" w:type="dxa"/>
          </w:tcPr>
          <w:p w14:paraId="63661BD6"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5F46CCA3"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Sala dos técnicos administrativos e estagiários vinculados ao Curso de Ciência da Computação, responsáveis pela parte administrativa e gestão dos laboratórios</w:t>
            </w:r>
          </w:p>
        </w:tc>
        <w:tc>
          <w:tcPr>
            <w:tcW w:w="1417" w:type="dxa"/>
          </w:tcPr>
          <w:p w14:paraId="3A2578A2"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40 horas/semana</w:t>
            </w:r>
          </w:p>
        </w:tc>
      </w:tr>
      <w:tr w:rsidR="00252FBB" w:rsidRPr="00E64352" w14:paraId="5F35297B" w14:textId="77777777" w:rsidTr="00C87E3F">
        <w:tc>
          <w:tcPr>
            <w:tcW w:w="3079" w:type="dxa"/>
          </w:tcPr>
          <w:p w14:paraId="53F9C960"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Laboratório de Temático de </w:t>
            </w:r>
            <w:r>
              <w:rPr>
                <w:rFonts w:ascii="Arial Narrow" w:hAnsi="Arial Narrow"/>
                <w:sz w:val="20"/>
                <w:szCs w:val="20"/>
              </w:rPr>
              <w:t>Modelagem Computacional de Sistemas (Gabinete docente)</w:t>
            </w:r>
          </w:p>
        </w:tc>
        <w:tc>
          <w:tcPr>
            <w:tcW w:w="1276" w:type="dxa"/>
          </w:tcPr>
          <w:p w14:paraId="30AF5546"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20, Bl. 3</w:t>
            </w:r>
          </w:p>
        </w:tc>
        <w:tc>
          <w:tcPr>
            <w:tcW w:w="1276" w:type="dxa"/>
          </w:tcPr>
          <w:p w14:paraId="51671966"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Ciência da Computação</w:t>
            </w:r>
          </w:p>
        </w:tc>
        <w:tc>
          <w:tcPr>
            <w:tcW w:w="7127" w:type="dxa"/>
          </w:tcPr>
          <w:p w14:paraId="7B463604"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Desenvolvimento de atividades de extensão, orientação e pesquisa da área de </w:t>
            </w:r>
            <w:r>
              <w:rPr>
                <w:rFonts w:ascii="Arial Narrow" w:hAnsi="Arial Narrow"/>
                <w:sz w:val="20"/>
                <w:szCs w:val="20"/>
              </w:rPr>
              <w:t>Modelagem Computacional de Sistemas (Prof. Dr. David Nadler Prata, Prof. Dr. Gentil Veloso Barbosa, Prof. Dr. George Lauro Ribeiro de Brito e Prof. Dr. Patrick Letouzé Moreira).</w:t>
            </w:r>
          </w:p>
        </w:tc>
        <w:tc>
          <w:tcPr>
            <w:tcW w:w="1417" w:type="dxa"/>
          </w:tcPr>
          <w:p w14:paraId="4F934119"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40 horas/semana</w:t>
            </w:r>
          </w:p>
        </w:tc>
      </w:tr>
      <w:tr w:rsidR="00252FBB" w:rsidRPr="00E64352" w14:paraId="77FC72A6" w14:textId="77777777" w:rsidTr="00C87E3F">
        <w:tc>
          <w:tcPr>
            <w:tcW w:w="3079" w:type="dxa"/>
          </w:tcPr>
          <w:p w14:paraId="158545E1"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Laboratório de Temático de </w:t>
            </w:r>
            <w:r>
              <w:rPr>
                <w:rFonts w:ascii="Arial Narrow" w:hAnsi="Arial Narrow"/>
                <w:sz w:val="20"/>
                <w:szCs w:val="20"/>
              </w:rPr>
              <w:t xml:space="preserve">Inteligência Artificial (Gabinete </w:t>
            </w:r>
            <w:r>
              <w:rPr>
                <w:rFonts w:ascii="Arial Narrow" w:hAnsi="Arial Narrow"/>
                <w:sz w:val="20"/>
                <w:szCs w:val="20"/>
              </w:rPr>
              <w:lastRenderedPageBreak/>
              <w:t>docente)</w:t>
            </w:r>
          </w:p>
        </w:tc>
        <w:tc>
          <w:tcPr>
            <w:tcW w:w="1276" w:type="dxa"/>
          </w:tcPr>
          <w:p w14:paraId="34D67552"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lastRenderedPageBreak/>
              <w:t>Sl. 23, Bl. 3</w:t>
            </w:r>
          </w:p>
        </w:tc>
        <w:tc>
          <w:tcPr>
            <w:tcW w:w="1276" w:type="dxa"/>
          </w:tcPr>
          <w:p w14:paraId="225FA78D"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4AABA11E"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Desenvolvimento das atividades de extensão, orientação e pesquisa da área de Inteligência Artificial</w:t>
            </w:r>
            <w:r>
              <w:rPr>
                <w:rFonts w:ascii="Arial Narrow" w:hAnsi="Arial Narrow"/>
                <w:sz w:val="20"/>
                <w:szCs w:val="20"/>
              </w:rPr>
              <w:t xml:space="preserve"> (Prof.a Ma. Juliana Leitão Dutra</w:t>
            </w:r>
            <w:r w:rsidRPr="00046E5D">
              <w:rPr>
                <w:rFonts w:ascii="Arial Narrow" w:hAnsi="Arial Narrow"/>
                <w:sz w:val="20"/>
                <w:szCs w:val="20"/>
              </w:rPr>
              <w:t xml:space="preserve">, Prof. </w:t>
            </w:r>
            <w:r>
              <w:rPr>
                <w:rFonts w:ascii="Arial Narrow" w:hAnsi="Arial Narrow"/>
                <w:sz w:val="20"/>
                <w:szCs w:val="20"/>
              </w:rPr>
              <w:t>Dr</w:t>
            </w:r>
            <w:r w:rsidRPr="00046E5D">
              <w:rPr>
                <w:rFonts w:ascii="Arial Narrow" w:hAnsi="Arial Narrow"/>
                <w:sz w:val="20"/>
                <w:szCs w:val="20"/>
              </w:rPr>
              <w:t xml:space="preserve">. </w:t>
            </w:r>
            <w:r>
              <w:rPr>
                <w:rFonts w:ascii="Arial Narrow" w:hAnsi="Arial Narrow"/>
                <w:sz w:val="20"/>
                <w:szCs w:val="20"/>
              </w:rPr>
              <w:t>Rafael Lima de Carvalho</w:t>
            </w:r>
            <w:r w:rsidRPr="00046E5D">
              <w:rPr>
                <w:rFonts w:ascii="Arial Narrow" w:hAnsi="Arial Narrow"/>
                <w:sz w:val="20"/>
                <w:szCs w:val="20"/>
              </w:rPr>
              <w:t xml:space="preserve"> e Prof. </w:t>
            </w:r>
            <w:r>
              <w:rPr>
                <w:rFonts w:ascii="Arial Narrow" w:hAnsi="Arial Narrow"/>
                <w:sz w:val="20"/>
                <w:szCs w:val="20"/>
              </w:rPr>
              <w:t xml:space="preserve">Dr. Wosley </w:t>
            </w:r>
            <w:r>
              <w:rPr>
                <w:rFonts w:ascii="Arial Narrow" w:hAnsi="Arial Narrow"/>
                <w:sz w:val="20"/>
                <w:szCs w:val="20"/>
              </w:rPr>
              <w:lastRenderedPageBreak/>
              <w:t>da Costa Arruda</w:t>
            </w:r>
            <w:r w:rsidRPr="00046E5D">
              <w:rPr>
                <w:rFonts w:ascii="Arial Narrow" w:hAnsi="Arial Narrow"/>
                <w:sz w:val="20"/>
                <w:szCs w:val="20"/>
              </w:rPr>
              <w:t>).</w:t>
            </w:r>
          </w:p>
        </w:tc>
        <w:tc>
          <w:tcPr>
            <w:tcW w:w="1417" w:type="dxa"/>
          </w:tcPr>
          <w:p w14:paraId="3550CE05"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lastRenderedPageBreak/>
              <w:t>40 horas/semana</w:t>
            </w:r>
          </w:p>
        </w:tc>
      </w:tr>
      <w:tr w:rsidR="00252FBB" w:rsidRPr="00E64352" w14:paraId="28FA2492" w14:textId="77777777" w:rsidTr="00C87E3F">
        <w:tc>
          <w:tcPr>
            <w:tcW w:w="3079" w:type="dxa"/>
          </w:tcPr>
          <w:p w14:paraId="2AC74C88"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Laboratório de Temático de </w:t>
            </w:r>
            <w:r>
              <w:rPr>
                <w:rFonts w:ascii="Arial Narrow" w:hAnsi="Arial Narrow"/>
                <w:sz w:val="20"/>
                <w:szCs w:val="20"/>
              </w:rPr>
              <w:t>Robótica (Gabinete docente)</w:t>
            </w:r>
          </w:p>
        </w:tc>
        <w:tc>
          <w:tcPr>
            <w:tcW w:w="1276" w:type="dxa"/>
          </w:tcPr>
          <w:p w14:paraId="3ACFCB8F"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30, Bl. 3</w:t>
            </w:r>
          </w:p>
        </w:tc>
        <w:tc>
          <w:tcPr>
            <w:tcW w:w="1276" w:type="dxa"/>
          </w:tcPr>
          <w:p w14:paraId="50C0F1BC"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15068966"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Desenvolvimento das atividades de extensão, orientação e pesquisa da área </w:t>
            </w:r>
            <w:r>
              <w:rPr>
                <w:rFonts w:ascii="Arial Narrow" w:hAnsi="Arial Narrow"/>
                <w:sz w:val="20"/>
                <w:szCs w:val="20"/>
              </w:rPr>
              <w:t>de robótica</w:t>
            </w:r>
            <w:r w:rsidRPr="00046E5D">
              <w:rPr>
                <w:rFonts w:ascii="Arial Narrow" w:hAnsi="Arial Narrow"/>
                <w:sz w:val="20"/>
                <w:szCs w:val="20"/>
              </w:rPr>
              <w:t xml:space="preserve"> (Prof. Dr. Alexandre Rossini, Prof. Me. Tanilson Santos e Profa. </w:t>
            </w:r>
            <w:r>
              <w:rPr>
                <w:rFonts w:ascii="Arial Narrow" w:hAnsi="Arial Narrow"/>
                <w:sz w:val="20"/>
                <w:szCs w:val="20"/>
              </w:rPr>
              <w:t>Dra. Anna Paula Rodrigues</w:t>
            </w:r>
            <w:r w:rsidRPr="00046E5D">
              <w:rPr>
                <w:rFonts w:ascii="Arial Narrow" w:hAnsi="Arial Narrow"/>
                <w:sz w:val="20"/>
                <w:szCs w:val="20"/>
              </w:rPr>
              <w:t>).</w:t>
            </w:r>
          </w:p>
        </w:tc>
        <w:tc>
          <w:tcPr>
            <w:tcW w:w="1417" w:type="dxa"/>
          </w:tcPr>
          <w:p w14:paraId="36D1C833"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40 horas/semana</w:t>
            </w:r>
          </w:p>
        </w:tc>
      </w:tr>
      <w:tr w:rsidR="00252FBB" w:rsidRPr="00E64352" w14:paraId="385123B8" w14:textId="77777777" w:rsidTr="00C87E3F">
        <w:tc>
          <w:tcPr>
            <w:tcW w:w="3079" w:type="dxa"/>
          </w:tcPr>
          <w:p w14:paraId="1F59B8ED"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Laboratório de Temático de Pesquisa, Projeto, Inovação e Negócio</w:t>
            </w:r>
            <w:r>
              <w:rPr>
                <w:rFonts w:ascii="Arial Narrow" w:hAnsi="Arial Narrow"/>
                <w:sz w:val="20"/>
                <w:szCs w:val="20"/>
              </w:rPr>
              <w:t xml:space="preserve"> (Gabinete docente)</w:t>
            </w:r>
          </w:p>
        </w:tc>
        <w:tc>
          <w:tcPr>
            <w:tcW w:w="1276" w:type="dxa"/>
          </w:tcPr>
          <w:p w14:paraId="5018254D"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32, Bl. 3</w:t>
            </w:r>
          </w:p>
        </w:tc>
        <w:tc>
          <w:tcPr>
            <w:tcW w:w="1276" w:type="dxa"/>
          </w:tcPr>
          <w:p w14:paraId="495BE692"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65A94295"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Desenvolvimento das atividades de extensão, orientação e pesquisa da área de </w:t>
            </w:r>
            <w:r>
              <w:rPr>
                <w:rFonts w:ascii="Arial Narrow" w:hAnsi="Arial Narrow"/>
                <w:sz w:val="20"/>
                <w:szCs w:val="20"/>
              </w:rPr>
              <w:t>Física Computacional e Arquitetura de Computadores</w:t>
            </w:r>
            <w:r w:rsidRPr="00046E5D">
              <w:rPr>
                <w:rFonts w:ascii="Arial Narrow" w:hAnsi="Arial Narrow"/>
                <w:sz w:val="20"/>
                <w:szCs w:val="20"/>
              </w:rPr>
              <w:t xml:space="preserve"> (Prof. Dr. Andreas Kneip, Prof. Dr. </w:t>
            </w:r>
            <w:r>
              <w:rPr>
                <w:rFonts w:ascii="Arial Narrow" w:hAnsi="Arial Narrow"/>
                <w:sz w:val="20"/>
                <w:szCs w:val="20"/>
              </w:rPr>
              <w:t>Marcelo Leineker e</w:t>
            </w:r>
            <w:r w:rsidRPr="00046E5D">
              <w:rPr>
                <w:rFonts w:ascii="Arial Narrow" w:hAnsi="Arial Narrow"/>
                <w:sz w:val="20"/>
                <w:szCs w:val="20"/>
              </w:rPr>
              <w:t xml:space="preserve"> Prof. Me. Tiago Almeida).</w:t>
            </w:r>
          </w:p>
        </w:tc>
        <w:tc>
          <w:tcPr>
            <w:tcW w:w="1417" w:type="dxa"/>
          </w:tcPr>
          <w:p w14:paraId="296C3C46"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40 horas/semana</w:t>
            </w:r>
          </w:p>
        </w:tc>
      </w:tr>
      <w:tr w:rsidR="00252FBB" w:rsidRPr="00E64352" w14:paraId="49BD0AE9" w14:textId="77777777" w:rsidTr="00C87E3F">
        <w:tc>
          <w:tcPr>
            <w:tcW w:w="3079" w:type="dxa"/>
          </w:tcPr>
          <w:p w14:paraId="1BD41EF7"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Laboratório de Temático de </w:t>
            </w:r>
            <w:r>
              <w:rPr>
                <w:rFonts w:ascii="Arial Narrow" w:hAnsi="Arial Narrow"/>
                <w:sz w:val="20"/>
                <w:szCs w:val="20"/>
              </w:rPr>
              <w:t>Inteligência Computacional (Gabinete docente)</w:t>
            </w:r>
          </w:p>
        </w:tc>
        <w:tc>
          <w:tcPr>
            <w:tcW w:w="1276" w:type="dxa"/>
          </w:tcPr>
          <w:p w14:paraId="33B4AA65"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33, Bl. 3</w:t>
            </w:r>
          </w:p>
        </w:tc>
        <w:tc>
          <w:tcPr>
            <w:tcW w:w="1276" w:type="dxa"/>
          </w:tcPr>
          <w:p w14:paraId="34F9B52A"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6AA7E93E"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Desenvolvimento de atividades de extensão, orientação e pesquisa da área de Computação Aplicada</w:t>
            </w:r>
            <w:r>
              <w:rPr>
                <w:rFonts w:ascii="Arial Narrow" w:hAnsi="Arial Narrow"/>
                <w:sz w:val="20"/>
                <w:szCs w:val="20"/>
              </w:rPr>
              <w:t xml:space="preserve"> à análise de bases de dados e heurísticas e metaheurísticas (Prof. Dr</w:t>
            </w:r>
            <w:r w:rsidRPr="00046E5D">
              <w:rPr>
                <w:rFonts w:ascii="Arial Narrow" w:hAnsi="Arial Narrow"/>
                <w:sz w:val="20"/>
                <w:szCs w:val="20"/>
              </w:rPr>
              <w:t xml:space="preserve">. </w:t>
            </w:r>
            <w:r>
              <w:rPr>
                <w:rFonts w:ascii="Arial Narrow" w:hAnsi="Arial Narrow"/>
                <w:sz w:val="20"/>
                <w:szCs w:val="20"/>
              </w:rPr>
              <w:t>Ary Henrique M. de Oliveira</w:t>
            </w:r>
            <w:r w:rsidRPr="00046E5D">
              <w:rPr>
                <w:rFonts w:ascii="Arial Narrow" w:hAnsi="Arial Narrow"/>
                <w:sz w:val="20"/>
                <w:szCs w:val="20"/>
              </w:rPr>
              <w:t xml:space="preserve">, </w:t>
            </w:r>
            <w:r>
              <w:rPr>
                <w:rFonts w:ascii="Arial Narrow" w:hAnsi="Arial Narrow"/>
                <w:sz w:val="20"/>
                <w:szCs w:val="20"/>
              </w:rPr>
              <w:t xml:space="preserve">Prof. Me. Thiago Magalhães de Brito e </w:t>
            </w:r>
            <w:r w:rsidRPr="00046E5D">
              <w:rPr>
                <w:rFonts w:ascii="Arial Narrow" w:hAnsi="Arial Narrow"/>
                <w:sz w:val="20"/>
                <w:szCs w:val="20"/>
              </w:rPr>
              <w:t>Prof. Dr.</w:t>
            </w:r>
            <w:r>
              <w:rPr>
                <w:rFonts w:ascii="Arial Narrow" w:hAnsi="Arial Narrow"/>
                <w:sz w:val="20"/>
                <w:szCs w:val="20"/>
              </w:rPr>
              <w:t>Warley Gramacho da Silva</w:t>
            </w:r>
            <w:r w:rsidRPr="00046E5D">
              <w:rPr>
                <w:rFonts w:ascii="Arial Narrow" w:hAnsi="Arial Narrow"/>
                <w:sz w:val="20"/>
                <w:szCs w:val="20"/>
              </w:rPr>
              <w:t>).</w:t>
            </w:r>
          </w:p>
        </w:tc>
        <w:tc>
          <w:tcPr>
            <w:tcW w:w="1417" w:type="dxa"/>
          </w:tcPr>
          <w:p w14:paraId="46ABD952"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40 horas/semana</w:t>
            </w:r>
          </w:p>
        </w:tc>
      </w:tr>
      <w:tr w:rsidR="00252FBB" w:rsidRPr="00E64352" w14:paraId="2248FFC0" w14:textId="77777777" w:rsidTr="00C87E3F">
        <w:tc>
          <w:tcPr>
            <w:tcW w:w="3079" w:type="dxa"/>
          </w:tcPr>
          <w:p w14:paraId="74586A9A"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Laboratório de Temático de Computação Aplicada</w:t>
            </w:r>
            <w:r>
              <w:rPr>
                <w:rFonts w:ascii="Arial Narrow" w:hAnsi="Arial Narrow"/>
                <w:sz w:val="20"/>
                <w:szCs w:val="20"/>
              </w:rPr>
              <w:t xml:space="preserve"> (Gabinete docente)</w:t>
            </w:r>
          </w:p>
        </w:tc>
        <w:tc>
          <w:tcPr>
            <w:tcW w:w="1276" w:type="dxa"/>
          </w:tcPr>
          <w:p w14:paraId="7EFE8D9A"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Sl. 34, Bl. 3</w:t>
            </w:r>
          </w:p>
        </w:tc>
        <w:tc>
          <w:tcPr>
            <w:tcW w:w="1276" w:type="dxa"/>
          </w:tcPr>
          <w:p w14:paraId="068B504C"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2994371F"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Desenvolvimento de atividades de extensão, orientação e pesquisa da área de Computação Aplicada</w:t>
            </w:r>
            <w:r>
              <w:rPr>
                <w:rFonts w:ascii="Arial Narrow" w:hAnsi="Arial Narrow"/>
                <w:sz w:val="20"/>
                <w:szCs w:val="20"/>
              </w:rPr>
              <w:t xml:space="preserve"> à análise de bases de dados, computação gráfica e processamento de imagens (Prof. Dr</w:t>
            </w:r>
            <w:r w:rsidRPr="00046E5D">
              <w:rPr>
                <w:rFonts w:ascii="Arial Narrow" w:hAnsi="Arial Narrow"/>
                <w:sz w:val="20"/>
                <w:szCs w:val="20"/>
              </w:rPr>
              <w:t xml:space="preserve">. </w:t>
            </w:r>
            <w:r>
              <w:rPr>
                <w:rFonts w:ascii="Arial Narrow" w:hAnsi="Arial Narrow"/>
                <w:sz w:val="20"/>
                <w:szCs w:val="20"/>
              </w:rPr>
              <w:t>Edeilson Milhomem da Silva</w:t>
            </w:r>
            <w:r w:rsidRPr="00046E5D">
              <w:rPr>
                <w:rFonts w:ascii="Arial Narrow" w:hAnsi="Arial Narrow"/>
                <w:sz w:val="20"/>
                <w:szCs w:val="20"/>
              </w:rPr>
              <w:t>, Prof. Dr. Eduardo Ribeiro e Prof.a Dra. Glenda Botelho).</w:t>
            </w:r>
          </w:p>
        </w:tc>
        <w:tc>
          <w:tcPr>
            <w:tcW w:w="1417" w:type="dxa"/>
          </w:tcPr>
          <w:p w14:paraId="36136CFD"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40 horas/semana</w:t>
            </w:r>
          </w:p>
        </w:tc>
      </w:tr>
      <w:tr w:rsidR="00252FBB" w:rsidRPr="00E64352" w14:paraId="338001FF" w14:textId="77777777" w:rsidTr="00C87E3F">
        <w:tc>
          <w:tcPr>
            <w:tcW w:w="3079" w:type="dxa"/>
          </w:tcPr>
          <w:p w14:paraId="65883A6B" w14:textId="77777777" w:rsidR="00BD6459" w:rsidRPr="00046E5D" w:rsidRDefault="00BD6459" w:rsidP="00D36EED">
            <w:pPr>
              <w:suppressAutoHyphens/>
              <w:rPr>
                <w:rFonts w:ascii="Arial Narrow" w:hAnsi="Arial Narrow"/>
                <w:sz w:val="20"/>
                <w:szCs w:val="20"/>
              </w:rPr>
            </w:pPr>
            <w:r>
              <w:rPr>
                <w:rFonts w:ascii="Arial Narrow" w:hAnsi="Arial Narrow"/>
                <w:sz w:val="20"/>
                <w:szCs w:val="20"/>
              </w:rPr>
              <w:t xml:space="preserve">Núcleo de Apoio ao Discente da Ciência da Computação </w:t>
            </w:r>
          </w:p>
        </w:tc>
        <w:tc>
          <w:tcPr>
            <w:tcW w:w="1276" w:type="dxa"/>
          </w:tcPr>
          <w:p w14:paraId="36361AA0"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III/Piso sup.</w:t>
            </w:r>
          </w:p>
        </w:tc>
        <w:tc>
          <w:tcPr>
            <w:tcW w:w="1276" w:type="dxa"/>
          </w:tcPr>
          <w:p w14:paraId="54A83A59"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Ciência da Computação.</w:t>
            </w:r>
          </w:p>
        </w:tc>
        <w:tc>
          <w:tcPr>
            <w:tcW w:w="7127" w:type="dxa"/>
          </w:tcPr>
          <w:p w14:paraId="54D35A72"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 xml:space="preserve">Ambiente para a </w:t>
            </w:r>
            <w:r>
              <w:rPr>
                <w:rFonts w:ascii="Arial Narrow" w:hAnsi="Arial Narrow"/>
                <w:sz w:val="20"/>
                <w:szCs w:val="20"/>
              </w:rPr>
              <w:t>execução integrada do acompanhamento discente integrado entre a Coordenação de C, Centro Acadêmico e Atlética da Ciência da Ciência da Computação.</w:t>
            </w:r>
          </w:p>
        </w:tc>
        <w:tc>
          <w:tcPr>
            <w:tcW w:w="1417" w:type="dxa"/>
          </w:tcPr>
          <w:p w14:paraId="4B41B9C1" w14:textId="77777777" w:rsidR="00BD6459" w:rsidRPr="00046E5D" w:rsidRDefault="00BD6459" w:rsidP="00D36EED">
            <w:pPr>
              <w:suppressAutoHyphens/>
              <w:rPr>
                <w:rFonts w:ascii="Arial Narrow" w:hAnsi="Arial Narrow"/>
                <w:sz w:val="20"/>
                <w:szCs w:val="20"/>
              </w:rPr>
            </w:pPr>
            <w:r w:rsidRPr="00046E5D">
              <w:rPr>
                <w:rFonts w:ascii="Arial Narrow" w:hAnsi="Arial Narrow"/>
                <w:sz w:val="20"/>
                <w:szCs w:val="20"/>
              </w:rPr>
              <w:t>Integral (24 horas/dia)</w:t>
            </w:r>
          </w:p>
        </w:tc>
      </w:tr>
    </w:tbl>
    <w:p w14:paraId="50D96828" w14:textId="77777777" w:rsidR="00BD6459" w:rsidRPr="00EF1388" w:rsidRDefault="00BD6459" w:rsidP="00BD6459">
      <w:pPr>
        <w:jc w:val="both"/>
        <w:rPr>
          <w:b/>
          <w:sz w:val="20"/>
          <w:szCs w:val="20"/>
        </w:rPr>
      </w:pPr>
    </w:p>
    <w:p w14:paraId="3F7D9C2D" w14:textId="77777777" w:rsidR="00BD6459" w:rsidRPr="00EF1388" w:rsidRDefault="00BD6459" w:rsidP="00BD6459">
      <w:pPr>
        <w:jc w:val="both"/>
        <w:rPr>
          <w:b/>
          <w:sz w:val="20"/>
          <w:szCs w:val="20"/>
        </w:rPr>
      </w:pPr>
    </w:p>
    <w:p w14:paraId="50DD356D" w14:textId="77777777" w:rsidR="00BD6459" w:rsidRPr="006A2058" w:rsidRDefault="00BD6459" w:rsidP="00BD6459">
      <w:pPr>
        <w:jc w:val="center"/>
        <w:rPr>
          <w:b/>
          <w:caps/>
          <w:sz w:val="20"/>
          <w:szCs w:val="20"/>
        </w:rPr>
      </w:pPr>
      <w:r w:rsidRPr="006A2058">
        <w:rPr>
          <w:b/>
          <w:caps/>
          <w:sz w:val="20"/>
          <w:szCs w:val="20"/>
        </w:rPr>
        <w:t xml:space="preserve">DESCRIÇÃO DA </w:t>
      </w:r>
      <w:r>
        <w:rPr>
          <w:b/>
          <w:caps/>
          <w:sz w:val="20"/>
          <w:szCs w:val="20"/>
        </w:rPr>
        <w:t>NECESSidade de infreaestrutura - 2016 a 2020</w:t>
      </w:r>
    </w:p>
    <w:p w14:paraId="51577096" w14:textId="77777777" w:rsidR="00BD6459" w:rsidRPr="006A2058" w:rsidRDefault="00BD6459" w:rsidP="00BD6459">
      <w:pPr>
        <w:rPr>
          <w:b/>
          <w:sz w:val="20"/>
          <w:szCs w:val="20"/>
        </w:rPr>
      </w:pPr>
    </w:p>
    <w:tbl>
      <w:tblPr>
        <w:tblW w:w="4918"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5"/>
        <w:gridCol w:w="2291"/>
        <w:gridCol w:w="2364"/>
        <w:gridCol w:w="2403"/>
        <w:gridCol w:w="2084"/>
        <w:gridCol w:w="1620"/>
      </w:tblGrid>
      <w:tr w:rsidR="00093E8E" w:rsidRPr="004124A9" w14:paraId="319B5898" w14:textId="77777777" w:rsidTr="00093E8E">
        <w:trPr>
          <w:trHeight w:val="259"/>
        </w:trPr>
        <w:tc>
          <w:tcPr>
            <w:tcW w:w="5000" w:type="pct"/>
            <w:gridSpan w:val="6"/>
            <w:tcBorders>
              <w:top w:val="single" w:sz="4" w:space="0" w:color="auto"/>
              <w:left w:val="single" w:sz="4" w:space="0" w:color="auto"/>
              <w:bottom w:val="single" w:sz="4" w:space="0" w:color="auto"/>
              <w:right w:val="single" w:sz="4" w:space="0" w:color="auto"/>
            </w:tcBorders>
            <w:shd w:val="clear" w:color="auto" w:fill="1F3864"/>
          </w:tcPr>
          <w:p w14:paraId="22870A1A" w14:textId="77777777" w:rsidR="00BD6459" w:rsidRPr="004124A9" w:rsidRDefault="00BD6459" w:rsidP="00513F76">
            <w:pPr>
              <w:numPr>
                <w:ilvl w:val="0"/>
                <w:numId w:val="44"/>
              </w:numPr>
              <w:suppressAutoHyphens/>
              <w:ind w:left="284" w:hanging="284"/>
              <w:jc w:val="both"/>
              <w:rPr>
                <w:rFonts w:ascii="Arial Narrow" w:hAnsi="Arial Narrow"/>
                <w:b/>
                <w:color w:val="FFFFFF"/>
                <w:sz w:val="20"/>
                <w:szCs w:val="20"/>
                <w:lang w:eastAsia="ar-SA"/>
              </w:rPr>
            </w:pPr>
            <w:r w:rsidRPr="004124A9">
              <w:rPr>
                <w:rFonts w:ascii="Arial Narrow" w:hAnsi="Arial Narrow"/>
                <w:b/>
                <w:color w:val="FFFFFF"/>
                <w:sz w:val="20"/>
                <w:szCs w:val="20"/>
              </w:rPr>
              <w:t>NOME DO CURSO: Ciência da Computação</w:t>
            </w:r>
          </w:p>
        </w:tc>
      </w:tr>
      <w:tr w:rsidR="00093E8E" w:rsidRPr="00BB33FF" w14:paraId="4ECDD281"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2FA28E32" w14:textId="77777777" w:rsidR="00BD6459" w:rsidRPr="00BB33FF" w:rsidRDefault="00BD6459" w:rsidP="00D36EED">
            <w:pPr>
              <w:suppressAutoHyphens/>
              <w:jc w:val="both"/>
              <w:rPr>
                <w:rFonts w:ascii="Arial Narrow" w:hAnsi="Arial Narrow"/>
                <w:b/>
                <w:sz w:val="20"/>
                <w:szCs w:val="20"/>
                <w:lang w:eastAsia="ar-SA"/>
              </w:rPr>
            </w:pPr>
            <w:r w:rsidRPr="00BB33FF">
              <w:rPr>
                <w:rFonts w:ascii="Arial Narrow" w:hAnsi="Arial Narrow"/>
                <w:b/>
                <w:sz w:val="20"/>
                <w:szCs w:val="20"/>
              </w:rPr>
              <w:t xml:space="preserve">Demandas de salas de aula: 04                                                                                                                    </w:t>
            </w:r>
          </w:p>
        </w:tc>
        <w:tc>
          <w:tcPr>
            <w:tcW w:w="3847" w:type="pct"/>
            <w:gridSpan w:val="5"/>
            <w:tcBorders>
              <w:top w:val="single" w:sz="4" w:space="0" w:color="auto"/>
              <w:left w:val="single" w:sz="4" w:space="0" w:color="auto"/>
              <w:bottom w:val="single" w:sz="4" w:space="0" w:color="auto"/>
              <w:right w:val="single" w:sz="4" w:space="0" w:color="auto"/>
            </w:tcBorders>
            <w:shd w:val="clear" w:color="auto" w:fill="D9D9D9"/>
            <w:hideMark/>
          </w:tcPr>
          <w:p w14:paraId="0A35D8E0" w14:textId="77777777" w:rsidR="00BD6459" w:rsidRPr="00BB33FF" w:rsidRDefault="00BD6459" w:rsidP="00D36EED">
            <w:pPr>
              <w:suppressAutoHyphens/>
              <w:jc w:val="center"/>
              <w:rPr>
                <w:rFonts w:ascii="Arial Narrow" w:hAnsi="Arial Narrow"/>
                <w:b/>
                <w:sz w:val="20"/>
                <w:szCs w:val="20"/>
              </w:rPr>
            </w:pPr>
            <w:r w:rsidRPr="00BB33FF">
              <w:rPr>
                <w:rFonts w:ascii="Arial Narrow" w:hAnsi="Arial Narrow"/>
                <w:b/>
                <w:sz w:val="20"/>
                <w:szCs w:val="20"/>
              </w:rPr>
              <w:t>( Quando extremamente necessário, Maximizar a utilização dos laboratórios existentes)</w:t>
            </w:r>
          </w:p>
        </w:tc>
      </w:tr>
      <w:tr w:rsidR="00093E8E" w:rsidRPr="00BB33FF" w14:paraId="61CA2810"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tcPr>
          <w:p w14:paraId="4911837E" w14:textId="77777777" w:rsidR="00BD6459" w:rsidRPr="00BB33FF" w:rsidRDefault="00BD6459" w:rsidP="00D36EED">
            <w:pPr>
              <w:suppressAutoHyphens/>
              <w:jc w:val="both"/>
              <w:rPr>
                <w:rFonts w:ascii="Arial Narrow" w:hAnsi="Arial Narrow"/>
                <w:b/>
                <w:sz w:val="20"/>
                <w:szCs w:val="20"/>
                <w:lang w:eastAsia="ar-SA"/>
              </w:rPr>
            </w:pPr>
            <w:r w:rsidRPr="00BB33FF">
              <w:rPr>
                <w:rFonts w:ascii="Arial Narrow" w:hAnsi="Arial Narrow"/>
                <w:b/>
                <w:sz w:val="20"/>
                <w:szCs w:val="20"/>
                <w:lang w:eastAsia="ar-SA"/>
              </w:rPr>
              <w:t>Número atual de salas de aula: 02</w:t>
            </w:r>
          </w:p>
        </w:tc>
        <w:tc>
          <w:tcPr>
            <w:tcW w:w="819" w:type="pct"/>
            <w:tcBorders>
              <w:top w:val="single" w:sz="4" w:space="0" w:color="auto"/>
              <w:left w:val="single" w:sz="4" w:space="0" w:color="auto"/>
              <w:bottom w:val="single" w:sz="4" w:space="0" w:color="auto"/>
              <w:right w:val="single" w:sz="4" w:space="0" w:color="auto"/>
            </w:tcBorders>
            <w:shd w:val="clear" w:color="auto" w:fill="D9D9D9"/>
            <w:hideMark/>
          </w:tcPr>
          <w:p w14:paraId="3FEE5071" w14:textId="77777777" w:rsidR="00BD6459" w:rsidRPr="00BB33FF" w:rsidRDefault="00BD6459" w:rsidP="00D36EED">
            <w:pPr>
              <w:suppressAutoHyphens/>
              <w:jc w:val="center"/>
              <w:rPr>
                <w:rFonts w:ascii="Arial Narrow" w:hAnsi="Arial Narrow"/>
                <w:b/>
                <w:sz w:val="20"/>
                <w:szCs w:val="20"/>
                <w:lang w:eastAsia="ar-SA"/>
              </w:rPr>
            </w:pPr>
            <w:r w:rsidRPr="00BB33FF">
              <w:rPr>
                <w:rFonts w:ascii="Arial Narrow" w:hAnsi="Arial Narrow"/>
                <w:b/>
                <w:sz w:val="20"/>
                <w:szCs w:val="20"/>
              </w:rPr>
              <w:t>Ano: 2016</w:t>
            </w:r>
          </w:p>
        </w:tc>
        <w:tc>
          <w:tcPr>
            <w:tcW w:w="845" w:type="pct"/>
            <w:tcBorders>
              <w:top w:val="single" w:sz="4" w:space="0" w:color="auto"/>
              <w:left w:val="single" w:sz="4" w:space="0" w:color="auto"/>
              <w:bottom w:val="single" w:sz="4" w:space="0" w:color="auto"/>
              <w:right w:val="single" w:sz="4" w:space="0" w:color="auto"/>
            </w:tcBorders>
            <w:shd w:val="clear" w:color="auto" w:fill="D9D9D9"/>
            <w:hideMark/>
          </w:tcPr>
          <w:p w14:paraId="3490C675" w14:textId="77777777" w:rsidR="00BD6459" w:rsidRPr="00BB33FF" w:rsidRDefault="00BD6459" w:rsidP="00D36EED">
            <w:pPr>
              <w:suppressAutoHyphens/>
              <w:jc w:val="center"/>
              <w:rPr>
                <w:rFonts w:ascii="Arial Narrow" w:hAnsi="Arial Narrow"/>
                <w:sz w:val="20"/>
                <w:szCs w:val="20"/>
                <w:lang w:eastAsia="ar-SA"/>
              </w:rPr>
            </w:pPr>
            <w:r w:rsidRPr="00BB33FF">
              <w:rPr>
                <w:rFonts w:ascii="Arial Narrow" w:hAnsi="Arial Narrow"/>
                <w:b/>
                <w:sz w:val="20"/>
                <w:szCs w:val="20"/>
              </w:rPr>
              <w:t>Ano: 2017</w:t>
            </w:r>
          </w:p>
        </w:tc>
        <w:tc>
          <w:tcPr>
            <w:tcW w:w="859" w:type="pct"/>
            <w:tcBorders>
              <w:top w:val="single" w:sz="4" w:space="0" w:color="auto"/>
              <w:left w:val="single" w:sz="4" w:space="0" w:color="auto"/>
              <w:bottom w:val="single" w:sz="4" w:space="0" w:color="auto"/>
              <w:right w:val="single" w:sz="4" w:space="0" w:color="auto"/>
            </w:tcBorders>
            <w:shd w:val="clear" w:color="auto" w:fill="D9D9D9"/>
            <w:hideMark/>
          </w:tcPr>
          <w:p w14:paraId="311A5451" w14:textId="77777777" w:rsidR="00BD6459" w:rsidRPr="00BB33FF" w:rsidRDefault="00BD6459" w:rsidP="00D36EED">
            <w:pPr>
              <w:suppressAutoHyphens/>
              <w:jc w:val="center"/>
              <w:rPr>
                <w:rFonts w:ascii="Arial Narrow" w:hAnsi="Arial Narrow"/>
                <w:sz w:val="20"/>
                <w:szCs w:val="20"/>
                <w:lang w:eastAsia="ar-SA"/>
              </w:rPr>
            </w:pPr>
            <w:r w:rsidRPr="00BB33FF">
              <w:rPr>
                <w:rFonts w:ascii="Arial Narrow" w:hAnsi="Arial Narrow"/>
                <w:b/>
                <w:sz w:val="20"/>
                <w:szCs w:val="20"/>
              </w:rPr>
              <w:t>Ano: 2018</w:t>
            </w:r>
          </w:p>
        </w:tc>
        <w:tc>
          <w:tcPr>
            <w:tcW w:w="745" w:type="pct"/>
            <w:tcBorders>
              <w:top w:val="single" w:sz="4" w:space="0" w:color="auto"/>
              <w:left w:val="single" w:sz="4" w:space="0" w:color="auto"/>
              <w:bottom w:val="single" w:sz="4" w:space="0" w:color="auto"/>
              <w:right w:val="single" w:sz="4" w:space="0" w:color="auto"/>
            </w:tcBorders>
            <w:shd w:val="clear" w:color="auto" w:fill="D9D9D9"/>
            <w:hideMark/>
          </w:tcPr>
          <w:p w14:paraId="5A216AC9" w14:textId="77777777" w:rsidR="00BD6459" w:rsidRPr="00BB33FF" w:rsidRDefault="00BD6459" w:rsidP="00D36EED">
            <w:pPr>
              <w:suppressAutoHyphens/>
              <w:jc w:val="center"/>
              <w:rPr>
                <w:rFonts w:ascii="Arial Narrow" w:hAnsi="Arial Narrow"/>
                <w:sz w:val="20"/>
                <w:szCs w:val="20"/>
                <w:highlight w:val="yellow"/>
                <w:lang w:eastAsia="ar-SA"/>
              </w:rPr>
            </w:pPr>
            <w:r w:rsidRPr="00BB33FF">
              <w:rPr>
                <w:rFonts w:ascii="Arial Narrow" w:hAnsi="Arial Narrow"/>
                <w:b/>
                <w:sz w:val="20"/>
                <w:szCs w:val="20"/>
              </w:rPr>
              <w:t>Ano: 2019</w:t>
            </w:r>
          </w:p>
        </w:tc>
        <w:tc>
          <w:tcPr>
            <w:tcW w:w="579" w:type="pct"/>
            <w:tcBorders>
              <w:top w:val="single" w:sz="4" w:space="0" w:color="auto"/>
              <w:left w:val="single" w:sz="4" w:space="0" w:color="auto"/>
              <w:bottom w:val="single" w:sz="4" w:space="0" w:color="auto"/>
              <w:right w:val="single" w:sz="4" w:space="0" w:color="auto"/>
            </w:tcBorders>
            <w:shd w:val="clear" w:color="auto" w:fill="D9D9D9"/>
            <w:hideMark/>
          </w:tcPr>
          <w:p w14:paraId="4F0A862C" w14:textId="77777777" w:rsidR="00BD6459" w:rsidRPr="00BB33FF" w:rsidRDefault="00BD6459" w:rsidP="00D36EED">
            <w:pPr>
              <w:suppressAutoHyphens/>
              <w:jc w:val="center"/>
              <w:rPr>
                <w:rFonts w:ascii="Arial Narrow" w:hAnsi="Arial Narrow"/>
                <w:sz w:val="20"/>
                <w:szCs w:val="20"/>
                <w:lang w:eastAsia="ar-SA"/>
              </w:rPr>
            </w:pPr>
            <w:r w:rsidRPr="00BB33FF">
              <w:rPr>
                <w:rFonts w:ascii="Arial Narrow" w:hAnsi="Arial Narrow"/>
                <w:b/>
                <w:sz w:val="20"/>
                <w:szCs w:val="20"/>
              </w:rPr>
              <w:t>Ano: 2020</w:t>
            </w:r>
          </w:p>
        </w:tc>
      </w:tr>
      <w:tr w:rsidR="00093E8E" w:rsidRPr="00BB33FF" w14:paraId="34933442"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236FE51A" w14:textId="77777777" w:rsidR="00BD6459" w:rsidRPr="00BB33FF" w:rsidRDefault="00BD6459" w:rsidP="00D36EED">
            <w:pPr>
              <w:suppressAutoHyphens/>
              <w:jc w:val="both"/>
              <w:rPr>
                <w:rFonts w:ascii="Arial Narrow" w:hAnsi="Arial Narrow"/>
                <w:b/>
                <w:sz w:val="20"/>
                <w:szCs w:val="20"/>
                <w:lang w:eastAsia="ar-SA"/>
              </w:rPr>
            </w:pPr>
            <w:r w:rsidRPr="00BB33FF">
              <w:rPr>
                <w:rFonts w:ascii="Arial Narrow" w:hAnsi="Arial Narrow"/>
                <w:b/>
                <w:sz w:val="20"/>
                <w:szCs w:val="20"/>
              </w:rPr>
              <w:t xml:space="preserve">Número de salas de aula (ano): </w:t>
            </w:r>
          </w:p>
        </w:tc>
        <w:tc>
          <w:tcPr>
            <w:tcW w:w="819" w:type="pct"/>
            <w:tcBorders>
              <w:top w:val="single" w:sz="4" w:space="0" w:color="auto"/>
              <w:left w:val="single" w:sz="4" w:space="0" w:color="auto"/>
              <w:bottom w:val="single" w:sz="4" w:space="0" w:color="auto"/>
              <w:right w:val="single" w:sz="4" w:space="0" w:color="auto"/>
            </w:tcBorders>
            <w:shd w:val="clear" w:color="auto" w:fill="FFFFFF"/>
          </w:tcPr>
          <w:p w14:paraId="16B4D085" w14:textId="77777777" w:rsidR="00BD6459" w:rsidRPr="00BB33FF" w:rsidRDefault="00BD6459" w:rsidP="00D36EED">
            <w:pPr>
              <w:suppressAutoHyphens/>
              <w:jc w:val="center"/>
              <w:rPr>
                <w:rFonts w:ascii="Arial Narrow" w:hAnsi="Arial Narrow"/>
                <w:b/>
                <w:sz w:val="20"/>
                <w:szCs w:val="20"/>
                <w:lang w:eastAsia="ar-SA"/>
              </w:rPr>
            </w:pPr>
            <w:r w:rsidRPr="00BB33FF">
              <w:rPr>
                <w:rFonts w:ascii="Arial Narrow" w:hAnsi="Arial Narrow"/>
                <w:b/>
                <w:sz w:val="20"/>
                <w:szCs w:val="20"/>
                <w:lang w:eastAsia="ar-SA"/>
              </w:rPr>
              <w:t>02</w:t>
            </w:r>
          </w:p>
        </w:tc>
        <w:tc>
          <w:tcPr>
            <w:tcW w:w="845" w:type="pct"/>
            <w:tcBorders>
              <w:top w:val="single" w:sz="4" w:space="0" w:color="auto"/>
              <w:left w:val="single" w:sz="4" w:space="0" w:color="auto"/>
              <w:bottom w:val="single" w:sz="4" w:space="0" w:color="auto"/>
              <w:right w:val="single" w:sz="4" w:space="0" w:color="auto"/>
            </w:tcBorders>
            <w:shd w:val="clear" w:color="auto" w:fill="FFFFFF"/>
          </w:tcPr>
          <w:p w14:paraId="31B02907" w14:textId="77777777" w:rsidR="00BD6459" w:rsidRPr="00BB33FF" w:rsidRDefault="00BD6459" w:rsidP="00D36EED">
            <w:pPr>
              <w:suppressAutoHyphens/>
              <w:jc w:val="center"/>
              <w:rPr>
                <w:rFonts w:ascii="Arial Narrow" w:hAnsi="Arial Narrow"/>
                <w:b/>
                <w:sz w:val="20"/>
                <w:szCs w:val="20"/>
                <w:lang w:eastAsia="ar-SA"/>
              </w:rPr>
            </w:pPr>
            <w:r w:rsidRPr="00BB33FF">
              <w:rPr>
                <w:rFonts w:ascii="Arial Narrow" w:hAnsi="Arial Narrow"/>
                <w:b/>
                <w:sz w:val="20"/>
                <w:szCs w:val="20"/>
                <w:lang w:eastAsia="ar-SA"/>
              </w:rPr>
              <w:t>03</w:t>
            </w:r>
          </w:p>
        </w:tc>
        <w:tc>
          <w:tcPr>
            <w:tcW w:w="859" w:type="pct"/>
            <w:tcBorders>
              <w:top w:val="single" w:sz="4" w:space="0" w:color="auto"/>
              <w:left w:val="single" w:sz="4" w:space="0" w:color="auto"/>
              <w:bottom w:val="single" w:sz="4" w:space="0" w:color="auto"/>
              <w:right w:val="single" w:sz="4" w:space="0" w:color="auto"/>
            </w:tcBorders>
            <w:shd w:val="clear" w:color="auto" w:fill="FFFFFF"/>
          </w:tcPr>
          <w:p w14:paraId="4E22B98C" w14:textId="77777777" w:rsidR="00BD6459" w:rsidRPr="00BB33FF" w:rsidRDefault="00BD6459" w:rsidP="00D36EED">
            <w:pPr>
              <w:suppressAutoHyphens/>
              <w:jc w:val="center"/>
              <w:rPr>
                <w:rFonts w:ascii="Arial Narrow" w:hAnsi="Arial Narrow"/>
                <w:b/>
                <w:sz w:val="20"/>
                <w:szCs w:val="20"/>
                <w:lang w:eastAsia="ar-SA"/>
              </w:rPr>
            </w:pPr>
            <w:r w:rsidRPr="00BB33FF">
              <w:rPr>
                <w:rFonts w:ascii="Arial Narrow" w:hAnsi="Arial Narrow"/>
                <w:b/>
                <w:sz w:val="20"/>
                <w:szCs w:val="20"/>
                <w:lang w:eastAsia="ar-SA"/>
              </w:rPr>
              <w:t>03</w:t>
            </w:r>
          </w:p>
        </w:tc>
        <w:tc>
          <w:tcPr>
            <w:tcW w:w="745" w:type="pct"/>
            <w:tcBorders>
              <w:top w:val="single" w:sz="4" w:space="0" w:color="auto"/>
              <w:left w:val="single" w:sz="4" w:space="0" w:color="auto"/>
              <w:bottom w:val="single" w:sz="4" w:space="0" w:color="auto"/>
              <w:right w:val="single" w:sz="4" w:space="0" w:color="auto"/>
            </w:tcBorders>
            <w:shd w:val="clear" w:color="auto" w:fill="FFFFFF"/>
          </w:tcPr>
          <w:p w14:paraId="25351F0E" w14:textId="77777777" w:rsidR="00BD6459" w:rsidRPr="00BB33FF" w:rsidRDefault="00BD6459" w:rsidP="00D36EED">
            <w:pPr>
              <w:suppressAutoHyphens/>
              <w:jc w:val="center"/>
              <w:rPr>
                <w:rFonts w:ascii="Arial Narrow" w:hAnsi="Arial Narrow"/>
                <w:b/>
                <w:sz w:val="20"/>
                <w:szCs w:val="20"/>
                <w:lang w:eastAsia="ar-SA"/>
              </w:rPr>
            </w:pPr>
            <w:r w:rsidRPr="00BB33FF">
              <w:rPr>
                <w:rFonts w:ascii="Arial Narrow" w:hAnsi="Arial Narrow"/>
                <w:b/>
                <w:sz w:val="20"/>
                <w:szCs w:val="20"/>
                <w:lang w:eastAsia="ar-SA"/>
              </w:rPr>
              <w:t>04</w:t>
            </w:r>
          </w:p>
        </w:tc>
        <w:tc>
          <w:tcPr>
            <w:tcW w:w="579" w:type="pct"/>
            <w:tcBorders>
              <w:top w:val="single" w:sz="4" w:space="0" w:color="auto"/>
              <w:left w:val="single" w:sz="4" w:space="0" w:color="auto"/>
              <w:bottom w:val="single" w:sz="4" w:space="0" w:color="auto"/>
              <w:right w:val="single" w:sz="4" w:space="0" w:color="auto"/>
            </w:tcBorders>
            <w:shd w:val="clear" w:color="auto" w:fill="FFFFFF"/>
          </w:tcPr>
          <w:p w14:paraId="01F524D8" w14:textId="77777777" w:rsidR="00BD6459" w:rsidRPr="00BB33FF" w:rsidRDefault="00BD6459" w:rsidP="00D36EED">
            <w:pPr>
              <w:suppressAutoHyphens/>
              <w:jc w:val="center"/>
              <w:rPr>
                <w:rFonts w:ascii="Arial Narrow" w:hAnsi="Arial Narrow"/>
                <w:b/>
                <w:sz w:val="20"/>
                <w:szCs w:val="20"/>
                <w:lang w:eastAsia="ar-SA"/>
              </w:rPr>
            </w:pPr>
            <w:r w:rsidRPr="00BB33FF">
              <w:rPr>
                <w:rFonts w:ascii="Arial Narrow" w:hAnsi="Arial Narrow"/>
                <w:b/>
                <w:sz w:val="20"/>
                <w:szCs w:val="20"/>
                <w:lang w:eastAsia="ar-SA"/>
              </w:rPr>
              <w:t>04</w:t>
            </w:r>
          </w:p>
        </w:tc>
      </w:tr>
      <w:tr w:rsidR="00093E8E" w:rsidRPr="00BB33FF" w14:paraId="6A8A585A"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0E488DE4" w14:textId="77777777" w:rsidR="00BD6459" w:rsidRPr="00BB33FF" w:rsidRDefault="00BD6459" w:rsidP="00D36EED">
            <w:pPr>
              <w:suppressAutoHyphens/>
              <w:jc w:val="both"/>
              <w:rPr>
                <w:rFonts w:ascii="Arial Narrow" w:hAnsi="Arial Narrow"/>
                <w:b/>
                <w:sz w:val="20"/>
                <w:szCs w:val="20"/>
                <w:lang w:eastAsia="ar-SA"/>
              </w:rPr>
            </w:pPr>
            <w:r w:rsidRPr="00BB33FF">
              <w:rPr>
                <w:rFonts w:ascii="Arial Narrow" w:hAnsi="Arial Narrow"/>
                <w:b/>
                <w:sz w:val="20"/>
                <w:szCs w:val="20"/>
              </w:rPr>
              <w:t>Especificar natureza da obra:</w:t>
            </w:r>
          </w:p>
        </w:tc>
        <w:tc>
          <w:tcPr>
            <w:tcW w:w="3847" w:type="pct"/>
            <w:gridSpan w:val="5"/>
            <w:tcBorders>
              <w:top w:val="single" w:sz="4" w:space="0" w:color="auto"/>
              <w:left w:val="single" w:sz="4" w:space="0" w:color="auto"/>
              <w:bottom w:val="single" w:sz="4" w:space="0" w:color="auto"/>
              <w:right w:val="single" w:sz="4" w:space="0" w:color="auto"/>
            </w:tcBorders>
            <w:shd w:val="clear" w:color="auto" w:fill="FFFFFF"/>
          </w:tcPr>
          <w:p w14:paraId="10781A01" w14:textId="77777777" w:rsidR="00BD6459" w:rsidRPr="00BB33FF" w:rsidRDefault="00BD6459" w:rsidP="00D36EED">
            <w:pPr>
              <w:pStyle w:val="PargrafodaLista"/>
              <w:spacing w:after="0" w:line="240" w:lineRule="auto"/>
              <w:jc w:val="both"/>
              <w:rPr>
                <w:rFonts w:ascii="Arial Narrow" w:hAnsi="Arial Narrow"/>
                <w:sz w:val="20"/>
                <w:szCs w:val="20"/>
              </w:rPr>
            </w:pPr>
          </w:p>
        </w:tc>
      </w:tr>
      <w:tr w:rsidR="00093E8E" w:rsidRPr="00BB33FF" w14:paraId="16698D34"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586C532E" w14:textId="77777777" w:rsidR="00BD6459" w:rsidRPr="00BB33FF" w:rsidRDefault="00BD6459" w:rsidP="00513F76">
            <w:pPr>
              <w:numPr>
                <w:ilvl w:val="0"/>
                <w:numId w:val="61"/>
              </w:numPr>
              <w:suppressAutoHyphens/>
              <w:ind w:left="567" w:hanging="425"/>
              <w:jc w:val="both"/>
              <w:rPr>
                <w:rFonts w:ascii="Arial Narrow" w:hAnsi="Arial Narrow"/>
                <w:b/>
                <w:sz w:val="20"/>
                <w:szCs w:val="20"/>
                <w:lang w:eastAsia="ar-SA"/>
              </w:rPr>
            </w:pPr>
            <w:r w:rsidRPr="00BB33FF">
              <w:rPr>
                <w:rFonts w:ascii="Arial Narrow" w:hAnsi="Arial Narrow"/>
                <w:b/>
                <w:sz w:val="20"/>
                <w:szCs w:val="20"/>
              </w:rPr>
              <w:t xml:space="preserve">Construção </w:t>
            </w:r>
          </w:p>
        </w:tc>
        <w:tc>
          <w:tcPr>
            <w:tcW w:w="819" w:type="pct"/>
            <w:tcBorders>
              <w:top w:val="single" w:sz="4" w:space="0" w:color="auto"/>
              <w:left w:val="single" w:sz="4" w:space="0" w:color="auto"/>
              <w:bottom w:val="single" w:sz="4" w:space="0" w:color="auto"/>
              <w:right w:val="single" w:sz="4" w:space="0" w:color="auto"/>
            </w:tcBorders>
            <w:shd w:val="clear" w:color="auto" w:fill="FFFFFF"/>
            <w:vAlign w:val="center"/>
          </w:tcPr>
          <w:p w14:paraId="4EBFE76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tcBorders>
              <w:top w:val="single" w:sz="4" w:space="0" w:color="auto"/>
              <w:left w:val="single" w:sz="4" w:space="0" w:color="auto"/>
              <w:bottom w:val="single" w:sz="4" w:space="0" w:color="auto"/>
              <w:right w:val="single" w:sz="4" w:space="0" w:color="auto"/>
            </w:tcBorders>
            <w:shd w:val="clear" w:color="auto" w:fill="FFFFFF"/>
            <w:vAlign w:val="center"/>
          </w:tcPr>
          <w:p w14:paraId="331E00AA" w14:textId="77777777" w:rsidR="00BD6459" w:rsidRPr="00BB33FF" w:rsidRDefault="00BD6459" w:rsidP="00D36EED">
            <w:pPr>
              <w:pStyle w:val="PargrafodaLista"/>
              <w:spacing w:after="0" w:line="240" w:lineRule="auto"/>
              <w:ind w:left="32"/>
              <w:jc w:val="center"/>
              <w:rPr>
                <w:rFonts w:ascii="Arial Narrow" w:hAnsi="Arial Narrow"/>
                <w:sz w:val="20"/>
                <w:szCs w:val="20"/>
              </w:rPr>
            </w:pPr>
            <w:r>
              <w:rPr>
                <w:rFonts w:ascii="Arial Narrow" w:hAnsi="Arial Narrow"/>
                <w:sz w:val="20"/>
                <w:szCs w:val="20"/>
              </w:rPr>
              <w:t>-</w:t>
            </w:r>
          </w:p>
        </w:tc>
        <w:tc>
          <w:tcPr>
            <w:tcW w:w="859" w:type="pct"/>
            <w:tcBorders>
              <w:top w:val="single" w:sz="4" w:space="0" w:color="auto"/>
              <w:left w:val="single" w:sz="4" w:space="0" w:color="auto"/>
              <w:bottom w:val="single" w:sz="4" w:space="0" w:color="auto"/>
              <w:right w:val="single" w:sz="4" w:space="0" w:color="auto"/>
            </w:tcBorders>
            <w:shd w:val="clear" w:color="auto" w:fill="FFFFFF"/>
            <w:vAlign w:val="center"/>
          </w:tcPr>
          <w:p w14:paraId="210C38D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center"/>
          </w:tcPr>
          <w:p w14:paraId="6CEDB46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79" w:type="pct"/>
            <w:tcBorders>
              <w:top w:val="single" w:sz="4" w:space="0" w:color="auto"/>
              <w:left w:val="single" w:sz="4" w:space="0" w:color="auto"/>
              <w:bottom w:val="single" w:sz="4" w:space="0" w:color="auto"/>
              <w:right w:val="single" w:sz="4" w:space="0" w:color="auto"/>
            </w:tcBorders>
            <w:shd w:val="clear" w:color="auto" w:fill="FFFFFF"/>
            <w:vAlign w:val="center"/>
          </w:tcPr>
          <w:p w14:paraId="762F7A0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BB33FF" w14:paraId="705D878D" w14:textId="77777777" w:rsidTr="00093E8E">
        <w:trPr>
          <w:trHeight w:val="259"/>
        </w:trPr>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6A5AC6F3" w14:textId="77777777" w:rsidR="00BD6459" w:rsidRPr="00BB33FF" w:rsidRDefault="00BD6459" w:rsidP="00513F76">
            <w:pPr>
              <w:numPr>
                <w:ilvl w:val="0"/>
                <w:numId w:val="61"/>
              </w:numPr>
              <w:suppressAutoHyphens/>
              <w:ind w:left="567" w:hanging="425"/>
              <w:jc w:val="both"/>
              <w:rPr>
                <w:rFonts w:ascii="Arial Narrow" w:hAnsi="Arial Narrow"/>
                <w:b/>
                <w:sz w:val="20"/>
                <w:szCs w:val="20"/>
                <w:lang w:eastAsia="ar-SA"/>
              </w:rPr>
            </w:pPr>
            <w:r w:rsidRPr="00BB33FF">
              <w:rPr>
                <w:rFonts w:ascii="Arial Narrow" w:hAnsi="Arial Narrow"/>
                <w:b/>
                <w:sz w:val="20"/>
                <w:szCs w:val="20"/>
              </w:rPr>
              <w:t>Ampliação</w:t>
            </w:r>
          </w:p>
        </w:tc>
        <w:tc>
          <w:tcPr>
            <w:tcW w:w="819" w:type="pct"/>
            <w:tcBorders>
              <w:top w:val="single" w:sz="4" w:space="0" w:color="auto"/>
              <w:left w:val="single" w:sz="4" w:space="0" w:color="auto"/>
              <w:bottom w:val="single" w:sz="4" w:space="0" w:color="auto"/>
              <w:right w:val="single" w:sz="4" w:space="0" w:color="auto"/>
            </w:tcBorders>
            <w:shd w:val="clear" w:color="auto" w:fill="FFFFFF"/>
            <w:vAlign w:val="center"/>
          </w:tcPr>
          <w:p w14:paraId="378F47E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tcBorders>
              <w:top w:val="single" w:sz="4" w:space="0" w:color="auto"/>
              <w:left w:val="single" w:sz="4" w:space="0" w:color="auto"/>
              <w:bottom w:val="single" w:sz="4" w:space="0" w:color="auto"/>
              <w:right w:val="single" w:sz="4" w:space="0" w:color="auto"/>
            </w:tcBorders>
            <w:shd w:val="clear" w:color="auto" w:fill="FFFFFF"/>
            <w:vAlign w:val="center"/>
          </w:tcPr>
          <w:p w14:paraId="0EC6F4F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59" w:type="pct"/>
            <w:tcBorders>
              <w:top w:val="single" w:sz="4" w:space="0" w:color="auto"/>
              <w:left w:val="single" w:sz="4" w:space="0" w:color="auto"/>
              <w:bottom w:val="single" w:sz="4" w:space="0" w:color="auto"/>
              <w:right w:val="single" w:sz="4" w:space="0" w:color="auto"/>
            </w:tcBorders>
            <w:shd w:val="clear" w:color="auto" w:fill="FFFFFF"/>
            <w:vAlign w:val="center"/>
          </w:tcPr>
          <w:p w14:paraId="01AF6A9E"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center"/>
          </w:tcPr>
          <w:p w14:paraId="4199D13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79" w:type="pct"/>
            <w:tcBorders>
              <w:top w:val="single" w:sz="4" w:space="0" w:color="auto"/>
              <w:left w:val="single" w:sz="4" w:space="0" w:color="auto"/>
              <w:bottom w:val="single" w:sz="4" w:space="0" w:color="auto"/>
              <w:right w:val="single" w:sz="4" w:space="0" w:color="auto"/>
            </w:tcBorders>
            <w:shd w:val="clear" w:color="auto" w:fill="FFFFFF"/>
            <w:vAlign w:val="center"/>
          </w:tcPr>
          <w:p w14:paraId="44FB1B9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BB33FF" w14:paraId="1A293E28"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4F26326B" w14:textId="77777777" w:rsidR="00BD6459" w:rsidRPr="00BB33FF" w:rsidRDefault="00BD6459" w:rsidP="00513F76">
            <w:pPr>
              <w:numPr>
                <w:ilvl w:val="0"/>
                <w:numId w:val="61"/>
              </w:numPr>
              <w:suppressAutoHyphens/>
              <w:ind w:left="567" w:hanging="425"/>
              <w:jc w:val="both"/>
              <w:rPr>
                <w:rFonts w:ascii="Arial Narrow" w:hAnsi="Arial Narrow"/>
                <w:b/>
                <w:sz w:val="20"/>
                <w:szCs w:val="20"/>
                <w:lang w:eastAsia="ar-SA"/>
              </w:rPr>
            </w:pPr>
            <w:r w:rsidRPr="00BB33FF">
              <w:rPr>
                <w:rFonts w:ascii="Arial Narrow" w:hAnsi="Arial Narrow"/>
                <w:b/>
                <w:sz w:val="20"/>
                <w:szCs w:val="20"/>
              </w:rPr>
              <w:t xml:space="preserve">Ampliação/reforma </w:t>
            </w:r>
          </w:p>
        </w:tc>
        <w:tc>
          <w:tcPr>
            <w:tcW w:w="819" w:type="pct"/>
            <w:tcBorders>
              <w:top w:val="single" w:sz="4" w:space="0" w:color="auto"/>
              <w:left w:val="single" w:sz="4" w:space="0" w:color="auto"/>
              <w:bottom w:val="single" w:sz="4" w:space="0" w:color="auto"/>
              <w:right w:val="single" w:sz="4" w:space="0" w:color="auto"/>
            </w:tcBorders>
            <w:shd w:val="clear" w:color="auto" w:fill="FFFFFF"/>
            <w:vAlign w:val="center"/>
          </w:tcPr>
          <w:p w14:paraId="0769190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tcBorders>
              <w:top w:val="single" w:sz="4" w:space="0" w:color="auto"/>
              <w:left w:val="single" w:sz="4" w:space="0" w:color="auto"/>
              <w:bottom w:val="single" w:sz="4" w:space="0" w:color="auto"/>
              <w:right w:val="single" w:sz="4" w:space="0" w:color="auto"/>
            </w:tcBorders>
            <w:shd w:val="clear" w:color="auto" w:fill="FFFFFF"/>
            <w:vAlign w:val="center"/>
          </w:tcPr>
          <w:p w14:paraId="65F0DE9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59" w:type="pct"/>
            <w:tcBorders>
              <w:top w:val="single" w:sz="4" w:space="0" w:color="auto"/>
              <w:left w:val="single" w:sz="4" w:space="0" w:color="auto"/>
              <w:bottom w:val="single" w:sz="4" w:space="0" w:color="auto"/>
              <w:right w:val="single" w:sz="4" w:space="0" w:color="auto"/>
            </w:tcBorders>
            <w:shd w:val="clear" w:color="auto" w:fill="FFFFFF"/>
            <w:vAlign w:val="center"/>
          </w:tcPr>
          <w:p w14:paraId="6497BBD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center"/>
          </w:tcPr>
          <w:p w14:paraId="2C0E0C6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79" w:type="pct"/>
            <w:tcBorders>
              <w:top w:val="single" w:sz="4" w:space="0" w:color="auto"/>
              <w:left w:val="single" w:sz="4" w:space="0" w:color="auto"/>
              <w:bottom w:val="single" w:sz="4" w:space="0" w:color="auto"/>
              <w:right w:val="single" w:sz="4" w:space="0" w:color="auto"/>
            </w:tcBorders>
            <w:shd w:val="clear" w:color="auto" w:fill="FFFFFF"/>
            <w:vAlign w:val="center"/>
          </w:tcPr>
          <w:p w14:paraId="31FEE1CD"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BB33FF" w14:paraId="1513FFC9" w14:textId="77777777" w:rsidTr="00093E8E">
        <w:trPr>
          <w:trHeight w:val="940"/>
        </w:trPr>
        <w:tc>
          <w:tcPr>
            <w:tcW w:w="1153" w:type="pct"/>
            <w:vMerge w:val="restart"/>
            <w:tcBorders>
              <w:top w:val="single" w:sz="4" w:space="0" w:color="auto"/>
              <w:left w:val="single" w:sz="4" w:space="0" w:color="auto"/>
              <w:right w:val="single" w:sz="4" w:space="0" w:color="auto"/>
            </w:tcBorders>
            <w:shd w:val="clear" w:color="auto" w:fill="D9D9D9"/>
            <w:hideMark/>
          </w:tcPr>
          <w:p w14:paraId="3B423F5A" w14:textId="77777777" w:rsidR="00BD6459" w:rsidRPr="00BB33FF" w:rsidRDefault="00BD6459" w:rsidP="00513F76">
            <w:pPr>
              <w:numPr>
                <w:ilvl w:val="0"/>
                <w:numId w:val="61"/>
              </w:numPr>
              <w:suppressAutoHyphens/>
              <w:ind w:left="567" w:hanging="425"/>
              <w:jc w:val="both"/>
              <w:rPr>
                <w:rFonts w:ascii="Arial Narrow" w:hAnsi="Arial Narrow"/>
                <w:b/>
                <w:sz w:val="20"/>
                <w:szCs w:val="20"/>
                <w:lang w:eastAsia="ar-SA"/>
              </w:rPr>
            </w:pPr>
            <w:r w:rsidRPr="00BB33FF">
              <w:rPr>
                <w:rFonts w:ascii="Arial Narrow" w:hAnsi="Arial Narrow"/>
                <w:b/>
                <w:sz w:val="20"/>
                <w:szCs w:val="20"/>
              </w:rPr>
              <w:t>Reforma</w:t>
            </w:r>
          </w:p>
        </w:tc>
        <w:tc>
          <w:tcPr>
            <w:tcW w:w="819" w:type="pct"/>
            <w:vMerge w:val="restart"/>
            <w:tcBorders>
              <w:top w:val="single" w:sz="4" w:space="0" w:color="auto"/>
              <w:left w:val="single" w:sz="4" w:space="0" w:color="auto"/>
              <w:right w:val="single" w:sz="4" w:space="0" w:color="auto"/>
            </w:tcBorders>
            <w:shd w:val="clear" w:color="auto" w:fill="FFFFFF"/>
            <w:vAlign w:val="center"/>
          </w:tcPr>
          <w:p w14:paraId="778529B9" w14:textId="77777777" w:rsidR="00BD6459" w:rsidRPr="00BB33FF" w:rsidRDefault="00BD6459" w:rsidP="00D36EED">
            <w:pPr>
              <w:pStyle w:val="PargrafodaLista"/>
              <w:spacing w:after="0" w:line="240" w:lineRule="auto"/>
              <w:ind w:left="35"/>
              <w:jc w:val="center"/>
              <w:rPr>
                <w:rFonts w:ascii="Arial Narrow" w:hAnsi="Arial Narrow"/>
                <w:sz w:val="20"/>
                <w:szCs w:val="20"/>
              </w:rPr>
            </w:pPr>
            <w:r>
              <w:rPr>
                <w:rFonts w:ascii="Arial Narrow" w:hAnsi="Arial Narrow"/>
                <w:sz w:val="20"/>
                <w:szCs w:val="20"/>
              </w:rPr>
              <w:t>-</w:t>
            </w:r>
          </w:p>
        </w:tc>
        <w:tc>
          <w:tcPr>
            <w:tcW w:w="845" w:type="pct"/>
            <w:vMerge w:val="restart"/>
            <w:tcBorders>
              <w:top w:val="single" w:sz="4" w:space="0" w:color="auto"/>
              <w:left w:val="single" w:sz="4" w:space="0" w:color="auto"/>
              <w:right w:val="single" w:sz="4" w:space="0" w:color="auto"/>
            </w:tcBorders>
            <w:shd w:val="clear" w:color="auto" w:fill="943634" w:themeFill="accent2" w:themeFillShade="BF"/>
          </w:tcPr>
          <w:p w14:paraId="4A9E89BB" w14:textId="77777777" w:rsidR="00BD6459" w:rsidRPr="008C0652" w:rsidRDefault="00BD6459" w:rsidP="00513F76">
            <w:pPr>
              <w:pStyle w:val="PargrafodaLista"/>
              <w:numPr>
                <w:ilvl w:val="0"/>
                <w:numId w:val="46"/>
              </w:numPr>
              <w:spacing w:after="0" w:line="240" w:lineRule="auto"/>
              <w:ind w:left="35" w:hanging="142"/>
              <w:rPr>
                <w:rFonts w:ascii="Arial Narrow" w:hAnsi="Arial Narrow"/>
                <w:sz w:val="20"/>
                <w:szCs w:val="20"/>
              </w:rPr>
            </w:pPr>
            <w:r w:rsidRPr="009973F1">
              <w:rPr>
                <w:rFonts w:ascii="Arial Narrow" w:hAnsi="Arial Narrow"/>
                <w:color w:val="FFFFFF" w:themeColor="background1"/>
                <w:sz w:val="20"/>
                <w:szCs w:val="20"/>
              </w:rPr>
              <w:t>Entregar Sl. 13, Bl. 3, fazer pintura, substituir divisórias, colocar forro e incluir pontos de rede e energia nas mesas. Capacidade: 40-50 acadêmicos.</w:t>
            </w:r>
          </w:p>
        </w:tc>
        <w:tc>
          <w:tcPr>
            <w:tcW w:w="859" w:type="pct"/>
            <w:tcBorders>
              <w:top w:val="single" w:sz="4" w:space="0" w:color="auto"/>
              <w:left w:val="single" w:sz="4" w:space="0" w:color="auto"/>
              <w:bottom w:val="single" w:sz="4" w:space="0" w:color="auto"/>
              <w:right w:val="single" w:sz="4" w:space="0" w:color="auto"/>
            </w:tcBorders>
            <w:shd w:val="clear" w:color="auto" w:fill="FFC000"/>
          </w:tcPr>
          <w:p w14:paraId="3F169796" w14:textId="77777777" w:rsidR="00BD6459" w:rsidRPr="00BB33FF" w:rsidRDefault="00BD6459" w:rsidP="00513F76">
            <w:pPr>
              <w:pStyle w:val="PargrafodaLista"/>
              <w:numPr>
                <w:ilvl w:val="0"/>
                <w:numId w:val="46"/>
              </w:numPr>
              <w:spacing w:after="0" w:line="240" w:lineRule="auto"/>
              <w:ind w:left="34" w:hanging="142"/>
              <w:rPr>
                <w:rFonts w:ascii="Arial Narrow" w:hAnsi="Arial Narrow"/>
                <w:sz w:val="20"/>
                <w:szCs w:val="20"/>
              </w:rPr>
            </w:pPr>
            <w:r>
              <w:rPr>
                <w:rFonts w:ascii="Arial Narrow" w:hAnsi="Arial Narrow"/>
                <w:sz w:val="20"/>
                <w:szCs w:val="20"/>
              </w:rPr>
              <w:t>Fazer</w:t>
            </w:r>
            <w:r w:rsidRPr="00BB33FF">
              <w:rPr>
                <w:rFonts w:ascii="Arial Narrow" w:hAnsi="Arial Narrow"/>
                <w:sz w:val="20"/>
                <w:szCs w:val="20"/>
              </w:rPr>
              <w:t xml:space="preserve"> pintura, </w:t>
            </w:r>
            <w:r>
              <w:rPr>
                <w:rFonts w:ascii="Arial Narrow" w:hAnsi="Arial Narrow"/>
                <w:sz w:val="20"/>
                <w:szCs w:val="20"/>
              </w:rPr>
              <w:t>substituir divisórias e colocar forro. Sl 26, Bl. 3. Capacidade: 30 acadêmicos</w:t>
            </w:r>
            <w:r w:rsidRPr="00BB33FF">
              <w:rPr>
                <w:rFonts w:ascii="Arial Narrow" w:hAnsi="Arial Narrow"/>
                <w:sz w:val="20"/>
                <w:szCs w:val="20"/>
              </w:rPr>
              <w:t>.</w:t>
            </w:r>
          </w:p>
        </w:tc>
        <w:tc>
          <w:tcPr>
            <w:tcW w:w="745" w:type="pct"/>
            <w:vMerge w:val="restart"/>
            <w:tcBorders>
              <w:top w:val="single" w:sz="4" w:space="0" w:color="auto"/>
              <w:left w:val="single" w:sz="4" w:space="0" w:color="auto"/>
              <w:right w:val="single" w:sz="4" w:space="0" w:color="auto"/>
            </w:tcBorders>
            <w:shd w:val="clear" w:color="auto" w:fill="FFFFFF"/>
          </w:tcPr>
          <w:p w14:paraId="60C2285C" w14:textId="3E7BDDBC" w:rsidR="00BD6459" w:rsidRPr="00BB33FF" w:rsidRDefault="00BD6459" w:rsidP="00513F76">
            <w:pPr>
              <w:pStyle w:val="PargrafodaLista"/>
              <w:numPr>
                <w:ilvl w:val="0"/>
                <w:numId w:val="46"/>
              </w:numPr>
              <w:spacing w:after="0" w:line="240" w:lineRule="auto"/>
              <w:ind w:left="34" w:hanging="142"/>
              <w:rPr>
                <w:rFonts w:ascii="Arial Narrow" w:hAnsi="Arial Narrow"/>
                <w:sz w:val="20"/>
                <w:szCs w:val="20"/>
              </w:rPr>
            </w:pPr>
            <w:r>
              <w:rPr>
                <w:rFonts w:ascii="Arial Narrow" w:hAnsi="Arial Narrow"/>
                <w:sz w:val="20"/>
                <w:szCs w:val="20"/>
              </w:rPr>
              <w:t>Entregar Sl. 3, Bl. 3.</w:t>
            </w:r>
            <w:r w:rsidR="009973F1">
              <w:rPr>
                <w:rFonts w:ascii="Arial Narrow" w:hAnsi="Arial Narrow"/>
                <w:sz w:val="20"/>
                <w:szCs w:val="20"/>
              </w:rPr>
              <w:t>, e</w:t>
            </w:r>
            <w:r>
              <w:rPr>
                <w:rFonts w:ascii="Arial Narrow" w:hAnsi="Arial Narrow"/>
                <w:sz w:val="20"/>
                <w:szCs w:val="20"/>
              </w:rPr>
              <w:t xml:space="preserve"> </w:t>
            </w:r>
            <w:r w:rsidRPr="00BB33FF">
              <w:rPr>
                <w:rFonts w:ascii="Arial Narrow" w:hAnsi="Arial Narrow"/>
                <w:sz w:val="20"/>
                <w:szCs w:val="20"/>
              </w:rPr>
              <w:t>implanta</w:t>
            </w:r>
            <w:r>
              <w:rPr>
                <w:rFonts w:ascii="Arial Narrow" w:hAnsi="Arial Narrow"/>
                <w:sz w:val="20"/>
                <w:szCs w:val="20"/>
              </w:rPr>
              <w:t>r</w:t>
            </w:r>
            <w:r w:rsidRPr="00BB33FF">
              <w:rPr>
                <w:rFonts w:ascii="Arial Narrow" w:hAnsi="Arial Narrow"/>
                <w:sz w:val="20"/>
                <w:szCs w:val="20"/>
              </w:rPr>
              <w:t xml:space="preserve"> sala de aula com infraestrutura de redes e energia adaptadas </w:t>
            </w:r>
            <w:r>
              <w:rPr>
                <w:rFonts w:ascii="Arial Narrow" w:hAnsi="Arial Narrow"/>
                <w:sz w:val="20"/>
                <w:szCs w:val="20"/>
              </w:rPr>
              <w:t>nas</w:t>
            </w:r>
            <w:r w:rsidRPr="00BB33FF">
              <w:rPr>
                <w:rFonts w:ascii="Arial Narrow" w:hAnsi="Arial Narrow"/>
                <w:sz w:val="20"/>
                <w:szCs w:val="20"/>
              </w:rPr>
              <w:t xml:space="preserve"> mesas</w:t>
            </w:r>
            <w:r>
              <w:rPr>
                <w:rFonts w:ascii="Arial Narrow" w:hAnsi="Arial Narrow"/>
                <w:sz w:val="20"/>
                <w:szCs w:val="20"/>
              </w:rPr>
              <w:t>. Capacidade: 40-50 acadêmicos</w:t>
            </w:r>
            <w:r w:rsidRPr="00BB33FF">
              <w:rPr>
                <w:rFonts w:ascii="Arial Narrow" w:hAnsi="Arial Narrow"/>
                <w:sz w:val="20"/>
                <w:szCs w:val="20"/>
              </w:rPr>
              <w:t>.</w:t>
            </w:r>
          </w:p>
        </w:tc>
        <w:tc>
          <w:tcPr>
            <w:tcW w:w="579" w:type="pct"/>
            <w:vMerge w:val="restart"/>
            <w:tcBorders>
              <w:top w:val="single" w:sz="4" w:space="0" w:color="auto"/>
              <w:left w:val="single" w:sz="4" w:space="0" w:color="auto"/>
              <w:right w:val="single" w:sz="4" w:space="0" w:color="auto"/>
            </w:tcBorders>
            <w:shd w:val="clear" w:color="auto" w:fill="FFFFFF"/>
            <w:vAlign w:val="center"/>
          </w:tcPr>
          <w:p w14:paraId="13934D9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BB33FF" w14:paraId="2797B7F9" w14:textId="77777777" w:rsidTr="00093E8E">
        <w:trPr>
          <w:trHeight w:val="870"/>
        </w:trPr>
        <w:tc>
          <w:tcPr>
            <w:tcW w:w="1153" w:type="pct"/>
            <w:vMerge/>
            <w:tcBorders>
              <w:left w:val="single" w:sz="4" w:space="0" w:color="auto"/>
              <w:bottom w:val="single" w:sz="4" w:space="0" w:color="auto"/>
              <w:right w:val="single" w:sz="4" w:space="0" w:color="auto"/>
            </w:tcBorders>
            <w:shd w:val="clear" w:color="auto" w:fill="D9D9D9"/>
          </w:tcPr>
          <w:p w14:paraId="3B486D67" w14:textId="77777777" w:rsidR="00BD6459" w:rsidRPr="00BB33FF" w:rsidRDefault="00BD6459" w:rsidP="00513F76">
            <w:pPr>
              <w:numPr>
                <w:ilvl w:val="0"/>
                <w:numId w:val="61"/>
              </w:numPr>
              <w:suppressAutoHyphens/>
              <w:jc w:val="both"/>
              <w:rPr>
                <w:rFonts w:ascii="Arial Narrow" w:hAnsi="Arial Narrow"/>
                <w:sz w:val="20"/>
                <w:szCs w:val="20"/>
              </w:rPr>
            </w:pPr>
          </w:p>
        </w:tc>
        <w:tc>
          <w:tcPr>
            <w:tcW w:w="819" w:type="pct"/>
            <w:vMerge/>
            <w:tcBorders>
              <w:left w:val="single" w:sz="4" w:space="0" w:color="auto"/>
              <w:bottom w:val="single" w:sz="4" w:space="0" w:color="auto"/>
              <w:right w:val="single" w:sz="4" w:space="0" w:color="auto"/>
            </w:tcBorders>
            <w:shd w:val="clear" w:color="auto" w:fill="FFFFFF"/>
          </w:tcPr>
          <w:p w14:paraId="6499E8C6" w14:textId="77777777" w:rsidR="00BD6459" w:rsidRPr="00BB33FF" w:rsidRDefault="00BD6459" w:rsidP="00D36EED">
            <w:pPr>
              <w:pStyle w:val="PargrafodaLista"/>
              <w:spacing w:after="0" w:line="240" w:lineRule="auto"/>
              <w:ind w:left="35"/>
              <w:rPr>
                <w:rFonts w:ascii="Arial Narrow" w:hAnsi="Arial Narrow"/>
                <w:sz w:val="20"/>
                <w:szCs w:val="20"/>
              </w:rPr>
            </w:pPr>
          </w:p>
        </w:tc>
        <w:tc>
          <w:tcPr>
            <w:tcW w:w="845" w:type="pct"/>
            <w:vMerge/>
            <w:tcBorders>
              <w:left w:val="single" w:sz="4" w:space="0" w:color="auto"/>
              <w:bottom w:val="single" w:sz="4" w:space="0" w:color="auto"/>
              <w:right w:val="single" w:sz="4" w:space="0" w:color="auto"/>
            </w:tcBorders>
            <w:shd w:val="clear" w:color="auto" w:fill="943634" w:themeFill="accent2" w:themeFillShade="BF"/>
          </w:tcPr>
          <w:p w14:paraId="7F83E465" w14:textId="77777777" w:rsidR="00BD6459" w:rsidRPr="00BB33FF" w:rsidRDefault="00BD6459" w:rsidP="00513F76">
            <w:pPr>
              <w:pStyle w:val="PargrafodaLista"/>
              <w:numPr>
                <w:ilvl w:val="0"/>
                <w:numId w:val="46"/>
              </w:numPr>
              <w:spacing w:after="0" w:line="240" w:lineRule="auto"/>
              <w:ind w:left="35" w:hanging="142"/>
              <w:rPr>
                <w:rFonts w:ascii="Arial Narrow" w:hAnsi="Arial Narrow"/>
                <w:sz w:val="20"/>
                <w:szCs w:val="20"/>
              </w:rPr>
            </w:pPr>
          </w:p>
        </w:tc>
        <w:tc>
          <w:tcPr>
            <w:tcW w:w="859" w:type="pct"/>
            <w:tcBorders>
              <w:top w:val="single" w:sz="4" w:space="0" w:color="auto"/>
              <w:left w:val="single" w:sz="4" w:space="0" w:color="auto"/>
              <w:bottom w:val="single" w:sz="4" w:space="0" w:color="auto"/>
              <w:right w:val="single" w:sz="4" w:space="0" w:color="auto"/>
            </w:tcBorders>
            <w:shd w:val="clear" w:color="auto" w:fill="FFC000"/>
          </w:tcPr>
          <w:p w14:paraId="01DDE930" w14:textId="77777777" w:rsidR="00BD6459" w:rsidRPr="00BB33FF" w:rsidRDefault="00BD6459" w:rsidP="00513F76">
            <w:pPr>
              <w:pStyle w:val="PargrafodaLista"/>
              <w:numPr>
                <w:ilvl w:val="0"/>
                <w:numId w:val="46"/>
              </w:numPr>
              <w:spacing w:after="0" w:line="240" w:lineRule="auto"/>
              <w:ind w:left="35" w:hanging="142"/>
              <w:rPr>
                <w:rFonts w:ascii="Arial Narrow" w:hAnsi="Arial Narrow"/>
                <w:sz w:val="20"/>
                <w:szCs w:val="20"/>
              </w:rPr>
            </w:pPr>
            <w:r>
              <w:rPr>
                <w:rFonts w:ascii="Arial Narrow" w:hAnsi="Arial Narrow"/>
                <w:sz w:val="20"/>
                <w:szCs w:val="20"/>
              </w:rPr>
              <w:t>Fazer pintura, substituir divisórias e colocar forro. Sl. 39, Bl. 3. Capacidade: 30 acadêmicos</w:t>
            </w:r>
            <w:r w:rsidRPr="00BB33FF">
              <w:rPr>
                <w:rFonts w:ascii="Arial Narrow" w:hAnsi="Arial Narrow"/>
                <w:sz w:val="20"/>
                <w:szCs w:val="20"/>
              </w:rPr>
              <w:t>.</w:t>
            </w:r>
          </w:p>
        </w:tc>
        <w:tc>
          <w:tcPr>
            <w:tcW w:w="745" w:type="pct"/>
            <w:vMerge/>
            <w:tcBorders>
              <w:left w:val="single" w:sz="4" w:space="0" w:color="auto"/>
              <w:bottom w:val="single" w:sz="4" w:space="0" w:color="auto"/>
              <w:right w:val="single" w:sz="4" w:space="0" w:color="auto"/>
            </w:tcBorders>
            <w:shd w:val="clear" w:color="auto" w:fill="FFFFFF"/>
          </w:tcPr>
          <w:p w14:paraId="39477888" w14:textId="77777777" w:rsidR="00BD6459" w:rsidRPr="00BB33FF" w:rsidRDefault="00BD6459" w:rsidP="00D36EED">
            <w:pPr>
              <w:pStyle w:val="PargrafodaLista"/>
              <w:spacing w:after="0" w:line="240" w:lineRule="auto"/>
              <w:jc w:val="both"/>
              <w:rPr>
                <w:rFonts w:ascii="Arial Narrow" w:hAnsi="Arial Narrow"/>
                <w:sz w:val="20"/>
                <w:szCs w:val="20"/>
              </w:rPr>
            </w:pPr>
          </w:p>
        </w:tc>
        <w:tc>
          <w:tcPr>
            <w:tcW w:w="579" w:type="pct"/>
            <w:vMerge/>
            <w:tcBorders>
              <w:left w:val="single" w:sz="4" w:space="0" w:color="auto"/>
              <w:bottom w:val="single" w:sz="4" w:space="0" w:color="auto"/>
              <w:right w:val="single" w:sz="4" w:space="0" w:color="auto"/>
            </w:tcBorders>
            <w:shd w:val="clear" w:color="auto" w:fill="FFFFFF"/>
          </w:tcPr>
          <w:p w14:paraId="05E7C5B1" w14:textId="77777777" w:rsidR="00BD6459" w:rsidRPr="00BB33FF" w:rsidRDefault="00BD6459" w:rsidP="00D36EED">
            <w:pPr>
              <w:pStyle w:val="PargrafodaLista"/>
              <w:spacing w:after="0" w:line="240" w:lineRule="auto"/>
              <w:jc w:val="both"/>
              <w:rPr>
                <w:rFonts w:ascii="Arial Narrow" w:hAnsi="Arial Narrow"/>
                <w:sz w:val="20"/>
                <w:szCs w:val="20"/>
              </w:rPr>
            </w:pPr>
          </w:p>
        </w:tc>
      </w:tr>
      <w:tr w:rsidR="00093E8E" w:rsidRPr="00BB33FF" w14:paraId="041F5371"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0279866E" w14:textId="77777777" w:rsidR="00BD6459" w:rsidRPr="00BB33FF" w:rsidRDefault="00BD6459" w:rsidP="00D36EED">
            <w:pPr>
              <w:suppressAutoHyphens/>
              <w:jc w:val="both"/>
              <w:rPr>
                <w:rFonts w:ascii="Arial Narrow" w:hAnsi="Arial Narrow"/>
                <w:b/>
                <w:sz w:val="20"/>
                <w:szCs w:val="20"/>
                <w:lang w:eastAsia="ar-SA"/>
              </w:rPr>
            </w:pPr>
            <w:r w:rsidRPr="00BB33FF">
              <w:rPr>
                <w:rFonts w:ascii="Arial Narrow" w:hAnsi="Arial Narrow"/>
                <w:b/>
                <w:sz w:val="20"/>
                <w:szCs w:val="20"/>
              </w:rPr>
              <w:t xml:space="preserve">Capacidade para </w:t>
            </w:r>
            <w:r>
              <w:rPr>
                <w:rFonts w:ascii="Arial Narrow" w:hAnsi="Arial Narrow"/>
                <w:b/>
                <w:sz w:val="20"/>
                <w:szCs w:val="20"/>
              </w:rPr>
              <w:t>atender</w:t>
            </w:r>
            <w:r w:rsidRPr="00BB33FF">
              <w:rPr>
                <w:rFonts w:ascii="Arial Narrow" w:hAnsi="Arial Narrow"/>
                <w:b/>
                <w:sz w:val="20"/>
                <w:szCs w:val="20"/>
              </w:rPr>
              <w:t xml:space="preserve"> 320 </w:t>
            </w:r>
            <w:r>
              <w:rPr>
                <w:rFonts w:ascii="Arial Narrow" w:hAnsi="Arial Narrow"/>
                <w:b/>
                <w:sz w:val="20"/>
                <w:szCs w:val="20"/>
              </w:rPr>
              <w:t>alunos do</w:t>
            </w:r>
            <w:r w:rsidRPr="00BB33FF">
              <w:rPr>
                <w:rFonts w:ascii="Arial Narrow" w:hAnsi="Arial Narrow"/>
                <w:b/>
                <w:sz w:val="20"/>
                <w:szCs w:val="20"/>
              </w:rPr>
              <w:t xml:space="preserve"> curso de Ciência da Computação.</w:t>
            </w:r>
          </w:p>
        </w:tc>
        <w:tc>
          <w:tcPr>
            <w:tcW w:w="819" w:type="pct"/>
            <w:tcBorders>
              <w:top w:val="single" w:sz="4" w:space="0" w:color="auto"/>
              <w:left w:val="single" w:sz="4" w:space="0" w:color="auto"/>
              <w:bottom w:val="single" w:sz="4" w:space="0" w:color="auto"/>
              <w:right w:val="single" w:sz="4" w:space="0" w:color="auto"/>
            </w:tcBorders>
            <w:shd w:val="clear" w:color="auto" w:fill="FFFFFF"/>
            <w:vAlign w:val="center"/>
          </w:tcPr>
          <w:p w14:paraId="0B26DB9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tcBorders>
              <w:top w:val="single" w:sz="4" w:space="0" w:color="auto"/>
              <w:left w:val="single" w:sz="4" w:space="0" w:color="auto"/>
              <w:bottom w:val="single" w:sz="4" w:space="0" w:color="auto"/>
              <w:right w:val="single" w:sz="4" w:space="0" w:color="auto"/>
            </w:tcBorders>
            <w:shd w:val="clear" w:color="auto" w:fill="FFFFFF"/>
            <w:vAlign w:val="center"/>
          </w:tcPr>
          <w:p w14:paraId="6CC2069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59" w:type="pct"/>
            <w:tcBorders>
              <w:top w:val="single" w:sz="4" w:space="0" w:color="auto"/>
              <w:left w:val="single" w:sz="4" w:space="0" w:color="auto"/>
              <w:bottom w:val="single" w:sz="4" w:space="0" w:color="auto"/>
              <w:right w:val="single" w:sz="4" w:space="0" w:color="auto"/>
            </w:tcBorders>
            <w:shd w:val="clear" w:color="auto" w:fill="FFFFFF"/>
            <w:vAlign w:val="center"/>
          </w:tcPr>
          <w:p w14:paraId="6A83D98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center"/>
          </w:tcPr>
          <w:p w14:paraId="5F3D561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79" w:type="pct"/>
            <w:tcBorders>
              <w:top w:val="single" w:sz="4" w:space="0" w:color="auto"/>
              <w:left w:val="single" w:sz="4" w:space="0" w:color="auto"/>
              <w:bottom w:val="single" w:sz="4" w:space="0" w:color="auto"/>
              <w:right w:val="single" w:sz="4" w:space="0" w:color="auto"/>
            </w:tcBorders>
            <w:shd w:val="clear" w:color="auto" w:fill="FFFFFF"/>
            <w:vAlign w:val="center"/>
          </w:tcPr>
          <w:p w14:paraId="4F1C1A0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bl>
    <w:p w14:paraId="40D0C1CF" w14:textId="77777777" w:rsidR="00BD6459" w:rsidRPr="006A2058" w:rsidRDefault="00BD6459" w:rsidP="00BD6459">
      <w:pPr>
        <w:jc w:val="both"/>
        <w:rPr>
          <w:b/>
          <w:sz w:val="20"/>
          <w:szCs w:val="20"/>
        </w:rPr>
      </w:pPr>
    </w:p>
    <w:tbl>
      <w:tblPr>
        <w:tblW w:w="4918"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5"/>
        <w:gridCol w:w="2297"/>
        <w:gridCol w:w="2361"/>
        <w:gridCol w:w="2423"/>
        <w:gridCol w:w="2112"/>
        <w:gridCol w:w="1569"/>
      </w:tblGrid>
      <w:tr w:rsidR="00093E8E" w:rsidRPr="00D065E0" w14:paraId="7EEFD821" w14:textId="77777777" w:rsidTr="00093E8E">
        <w:tc>
          <w:tcPr>
            <w:tcW w:w="5000" w:type="pct"/>
            <w:gridSpan w:val="6"/>
            <w:tcBorders>
              <w:top w:val="single" w:sz="4" w:space="0" w:color="auto"/>
              <w:left w:val="single" w:sz="4" w:space="0" w:color="auto"/>
              <w:bottom w:val="single" w:sz="4" w:space="0" w:color="auto"/>
              <w:right w:val="single" w:sz="4" w:space="0" w:color="auto"/>
            </w:tcBorders>
            <w:shd w:val="clear" w:color="auto" w:fill="D9D9D9"/>
            <w:hideMark/>
          </w:tcPr>
          <w:p w14:paraId="23A7FF0A" w14:textId="77777777" w:rsidR="00BD6459" w:rsidRPr="006C2F06" w:rsidRDefault="00BD6459" w:rsidP="00D36EED">
            <w:pPr>
              <w:suppressAutoHyphens/>
              <w:jc w:val="both"/>
              <w:rPr>
                <w:rFonts w:ascii="Arial Narrow" w:hAnsi="Arial Narrow"/>
                <w:b/>
                <w:sz w:val="20"/>
                <w:szCs w:val="20"/>
              </w:rPr>
            </w:pPr>
            <w:r w:rsidRPr="006C2F06">
              <w:rPr>
                <w:rFonts w:ascii="Arial Narrow" w:hAnsi="Arial Narrow"/>
                <w:b/>
                <w:sz w:val="20"/>
                <w:szCs w:val="20"/>
              </w:rPr>
              <w:lastRenderedPageBreak/>
              <w:t>Demandas de Laboratórios/Espaços para aulas prá</w:t>
            </w:r>
            <w:r>
              <w:rPr>
                <w:rFonts w:ascii="Arial Narrow" w:hAnsi="Arial Narrow"/>
                <w:b/>
                <w:sz w:val="20"/>
                <w:szCs w:val="20"/>
              </w:rPr>
              <w:t>ticas, estágio, Empresa Jr. (</w:t>
            </w:r>
            <w:r w:rsidRPr="006C2F06">
              <w:rPr>
                <w:rFonts w:ascii="Arial Narrow" w:hAnsi="Arial Narrow"/>
                <w:b/>
                <w:sz w:val="20"/>
                <w:szCs w:val="20"/>
              </w:rPr>
              <w:t>Quando extremamente necessário, Maximizar a utilização dos laboratórios existentes)</w:t>
            </w:r>
          </w:p>
        </w:tc>
      </w:tr>
      <w:tr w:rsidR="00093E8E" w:rsidRPr="00D065E0" w14:paraId="03BCE189"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tcPr>
          <w:p w14:paraId="52435E5A" w14:textId="77777777" w:rsidR="00BD6459" w:rsidRPr="006C2F06" w:rsidRDefault="00BD6459" w:rsidP="00D36EED">
            <w:pPr>
              <w:suppressAutoHyphens/>
              <w:rPr>
                <w:rFonts w:ascii="Arial Narrow" w:hAnsi="Arial Narrow"/>
                <w:b/>
                <w:sz w:val="20"/>
                <w:szCs w:val="20"/>
              </w:rPr>
            </w:pPr>
            <w:r>
              <w:rPr>
                <w:rFonts w:ascii="Arial Narrow" w:hAnsi="Arial Narrow"/>
                <w:b/>
                <w:sz w:val="20"/>
                <w:szCs w:val="20"/>
              </w:rPr>
              <w:t>N</w:t>
            </w:r>
            <w:r>
              <w:rPr>
                <w:rFonts w:ascii="Arial Narrow" w:hAnsi="Arial Narrow"/>
                <w:b/>
                <w:sz w:val="20"/>
                <w:szCs w:val="20"/>
              </w:rPr>
              <w:sym w:font="Symbol" w:char="F0B0"/>
            </w:r>
            <w:r w:rsidRPr="006C2F06">
              <w:rPr>
                <w:rFonts w:ascii="Arial Narrow" w:hAnsi="Arial Narrow"/>
                <w:b/>
                <w:sz w:val="20"/>
                <w:szCs w:val="20"/>
              </w:rPr>
              <w:t xml:space="preserve"> </w:t>
            </w:r>
            <w:r>
              <w:rPr>
                <w:rFonts w:ascii="Arial Narrow" w:hAnsi="Arial Narrow"/>
                <w:b/>
                <w:sz w:val="20"/>
                <w:szCs w:val="20"/>
              </w:rPr>
              <w:t>necessário de espaços</w:t>
            </w:r>
            <w:r w:rsidRPr="006C2F06">
              <w:rPr>
                <w:rFonts w:ascii="Arial Narrow" w:hAnsi="Arial Narrow"/>
                <w:b/>
                <w:sz w:val="20"/>
                <w:szCs w:val="20"/>
              </w:rPr>
              <w:t>:</w:t>
            </w:r>
            <w:r>
              <w:rPr>
                <w:rFonts w:ascii="Arial Narrow" w:hAnsi="Arial Narrow"/>
                <w:b/>
                <w:sz w:val="20"/>
                <w:szCs w:val="20"/>
              </w:rPr>
              <w:t xml:space="preserve"> 22</w:t>
            </w:r>
          </w:p>
        </w:tc>
        <w:tc>
          <w:tcPr>
            <w:tcW w:w="821" w:type="pct"/>
            <w:tcBorders>
              <w:top w:val="single" w:sz="4" w:space="0" w:color="auto"/>
              <w:left w:val="single" w:sz="4" w:space="0" w:color="auto"/>
              <w:bottom w:val="single" w:sz="4" w:space="0" w:color="auto"/>
              <w:right w:val="single" w:sz="4" w:space="0" w:color="auto"/>
            </w:tcBorders>
            <w:shd w:val="clear" w:color="auto" w:fill="D9D9D9"/>
            <w:hideMark/>
          </w:tcPr>
          <w:p w14:paraId="7D877FFA" w14:textId="77777777" w:rsidR="00BD6459" w:rsidRPr="006C2F06" w:rsidRDefault="00BD6459" w:rsidP="00D36EED">
            <w:pPr>
              <w:suppressAutoHyphens/>
              <w:jc w:val="center"/>
              <w:rPr>
                <w:rFonts w:ascii="Arial Narrow" w:hAnsi="Arial Narrow"/>
                <w:b/>
                <w:sz w:val="20"/>
                <w:szCs w:val="20"/>
              </w:rPr>
            </w:pPr>
            <w:r w:rsidRPr="006C2F06">
              <w:rPr>
                <w:rFonts w:ascii="Arial Narrow" w:hAnsi="Arial Narrow"/>
                <w:b/>
                <w:sz w:val="20"/>
                <w:szCs w:val="20"/>
              </w:rPr>
              <w:t>Ano: 2016</w:t>
            </w:r>
          </w:p>
        </w:tc>
        <w:tc>
          <w:tcPr>
            <w:tcW w:w="844" w:type="pct"/>
            <w:tcBorders>
              <w:top w:val="single" w:sz="4" w:space="0" w:color="auto"/>
              <w:left w:val="single" w:sz="4" w:space="0" w:color="auto"/>
              <w:bottom w:val="single" w:sz="4" w:space="0" w:color="auto"/>
              <w:right w:val="single" w:sz="4" w:space="0" w:color="auto"/>
            </w:tcBorders>
            <w:shd w:val="clear" w:color="auto" w:fill="D9D9D9"/>
            <w:hideMark/>
          </w:tcPr>
          <w:p w14:paraId="52459F7E" w14:textId="77777777" w:rsidR="00BD6459" w:rsidRPr="006C2F06" w:rsidRDefault="00BD6459" w:rsidP="00D36EED">
            <w:pPr>
              <w:suppressAutoHyphens/>
              <w:jc w:val="center"/>
              <w:rPr>
                <w:rFonts w:ascii="Arial Narrow" w:hAnsi="Arial Narrow"/>
                <w:b/>
                <w:sz w:val="20"/>
                <w:szCs w:val="20"/>
              </w:rPr>
            </w:pPr>
            <w:r w:rsidRPr="006C2F06">
              <w:rPr>
                <w:rFonts w:ascii="Arial Narrow" w:hAnsi="Arial Narrow"/>
                <w:b/>
                <w:sz w:val="20"/>
                <w:szCs w:val="20"/>
              </w:rPr>
              <w:t>Ano: 2017</w:t>
            </w:r>
          </w:p>
        </w:tc>
        <w:tc>
          <w:tcPr>
            <w:tcW w:w="866" w:type="pct"/>
            <w:tcBorders>
              <w:top w:val="single" w:sz="4" w:space="0" w:color="auto"/>
              <w:left w:val="single" w:sz="4" w:space="0" w:color="auto"/>
              <w:bottom w:val="single" w:sz="4" w:space="0" w:color="auto"/>
              <w:right w:val="single" w:sz="4" w:space="0" w:color="auto"/>
            </w:tcBorders>
            <w:shd w:val="clear" w:color="auto" w:fill="D9D9D9"/>
            <w:hideMark/>
          </w:tcPr>
          <w:p w14:paraId="54048069" w14:textId="77777777" w:rsidR="00BD6459" w:rsidRPr="006C2F06" w:rsidRDefault="00BD6459" w:rsidP="00D36EED">
            <w:pPr>
              <w:suppressAutoHyphens/>
              <w:jc w:val="center"/>
              <w:rPr>
                <w:rFonts w:ascii="Arial Narrow" w:hAnsi="Arial Narrow"/>
                <w:b/>
                <w:sz w:val="20"/>
                <w:szCs w:val="20"/>
              </w:rPr>
            </w:pPr>
            <w:r w:rsidRPr="006C2F06">
              <w:rPr>
                <w:rFonts w:ascii="Arial Narrow" w:hAnsi="Arial Narrow"/>
                <w:b/>
                <w:sz w:val="20"/>
                <w:szCs w:val="20"/>
              </w:rPr>
              <w:t>Ano: 2018</w:t>
            </w:r>
          </w:p>
        </w:tc>
        <w:tc>
          <w:tcPr>
            <w:tcW w:w="755" w:type="pct"/>
            <w:tcBorders>
              <w:top w:val="single" w:sz="4" w:space="0" w:color="auto"/>
              <w:left w:val="single" w:sz="4" w:space="0" w:color="auto"/>
              <w:bottom w:val="single" w:sz="4" w:space="0" w:color="auto"/>
              <w:right w:val="single" w:sz="4" w:space="0" w:color="auto"/>
            </w:tcBorders>
            <w:shd w:val="clear" w:color="auto" w:fill="D9D9D9"/>
            <w:hideMark/>
          </w:tcPr>
          <w:p w14:paraId="4BBF1B9A" w14:textId="77777777" w:rsidR="00BD6459" w:rsidRPr="006C2F06" w:rsidRDefault="00BD6459" w:rsidP="00D36EED">
            <w:pPr>
              <w:suppressAutoHyphens/>
              <w:jc w:val="center"/>
              <w:rPr>
                <w:rFonts w:ascii="Arial Narrow" w:hAnsi="Arial Narrow"/>
                <w:b/>
                <w:sz w:val="20"/>
                <w:szCs w:val="20"/>
              </w:rPr>
            </w:pPr>
            <w:r w:rsidRPr="006C2F06">
              <w:rPr>
                <w:rFonts w:ascii="Arial Narrow" w:hAnsi="Arial Narrow"/>
                <w:b/>
                <w:sz w:val="20"/>
                <w:szCs w:val="20"/>
              </w:rPr>
              <w:t>Ano: 2019</w:t>
            </w:r>
          </w:p>
        </w:tc>
        <w:tc>
          <w:tcPr>
            <w:tcW w:w="561" w:type="pct"/>
            <w:tcBorders>
              <w:top w:val="single" w:sz="4" w:space="0" w:color="auto"/>
              <w:left w:val="single" w:sz="4" w:space="0" w:color="auto"/>
              <w:bottom w:val="single" w:sz="4" w:space="0" w:color="auto"/>
              <w:right w:val="single" w:sz="4" w:space="0" w:color="auto"/>
            </w:tcBorders>
            <w:shd w:val="clear" w:color="auto" w:fill="D9D9D9"/>
            <w:hideMark/>
          </w:tcPr>
          <w:p w14:paraId="7D92CC84" w14:textId="77777777" w:rsidR="00BD6459" w:rsidRPr="006C2F06" w:rsidRDefault="00BD6459" w:rsidP="00D36EED">
            <w:pPr>
              <w:suppressAutoHyphens/>
              <w:jc w:val="center"/>
              <w:rPr>
                <w:rFonts w:ascii="Arial Narrow" w:hAnsi="Arial Narrow"/>
                <w:b/>
                <w:sz w:val="20"/>
                <w:szCs w:val="20"/>
              </w:rPr>
            </w:pPr>
            <w:r w:rsidRPr="006C2F06">
              <w:rPr>
                <w:rFonts w:ascii="Arial Narrow" w:hAnsi="Arial Narrow"/>
                <w:b/>
                <w:sz w:val="20"/>
                <w:szCs w:val="20"/>
              </w:rPr>
              <w:t>Ano: 2020</w:t>
            </w:r>
          </w:p>
        </w:tc>
      </w:tr>
      <w:tr w:rsidR="00093E8E" w:rsidRPr="006A2058" w14:paraId="24EEBF50"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002508BC" w14:textId="77777777" w:rsidR="00BD6459" w:rsidRPr="006C2F06" w:rsidRDefault="00BD6459" w:rsidP="00D36EED">
            <w:pPr>
              <w:suppressAutoHyphens/>
              <w:jc w:val="both"/>
              <w:rPr>
                <w:rFonts w:ascii="Arial Narrow" w:hAnsi="Arial Narrow"/>
                <w:b/>
                <w:sz w:val="20"/>
                <w:szCs w:val="20"/>
              </w:rPr>
            </w:pPr>
            <w:r>
              <w:rPr>
                <w:rFonts w:ascii="Arial Narrow" w:hAnsi="Arial Narrow"/>
                <w:b/>
                <w:sz w:val="20"/>
                <w:szCs w:val="20"/>
              </w:rPr>
              <w:t>N</w:t>
            </w:r>
            <w:r>
              <w:rPr>
                <w:rFonts w:ascii="Arial Narrow" w:hAnsi="Arial Narrow"/>
                <w:b/>
                <w:sz w:val="20"/>
                <w:szCs w:val="20"/>
              </w:rPr>
              <w:sym w:font="Symbol" w:char="F0B0"/>
            </w:r>
            <w:r w:rsidRPr="006C2F06">
              <w:rPr>
                <w:rFonts w:ascii="Arial Narrow" w:hAnsi="Arial Narrow"/>
                <w:b/>
                <w:sz w:val="20"/>
                <w:szCs w:val="20"/>
              </w:rPr>
              <w:t xml:space="preserve"> </w:t>
            </w:r>
            <w:r>
              <w:rPr>
                <w:rFonts w:ascii="Arial Narrow" w:hAnsi="Arial Narrow"/>
                <w:b/>
                <w:sz w:val="20"/>
                <w:szCs w:val="20"/>
              </w:rPr>
              <w:t>necessário de espaços gerais</w:t>
            </w:r>
            <w:r w:rsidRPr="006C2F06">
              <w:rPr>
                <w:rFonts w:ascii="Arial Narrow" w:hAnsi="Arial Narrow"/>
                <w:b/>
                <w:sz w:val="20"/>
                <w:szCs w:val="20"/>
              </w:rPr>
              <w:t>:</w:t>
            </w:r>
            <w:r>
              <w:rPr>
                <w:rFonts w:ascii="Arial Narrow" w:hAnsi="Arial Narrow"/>
                <w:b/>
                <w:sz w:val="20"/>
                <w:szCs w:val="20"/>
              </w:rPr>
              <w:t xml:space="preserve"> 07</w:t>
            </w:r>
          </w:p>
        </w:tc>
        <w:tc>
          <w:tcPr>
            <w:tcW w:w="821" w:type="pct"/>
            <w:tcBorders>
              <w:top w:val="single" w:sz="4" w:space="0" w:color="auto"/>
              <w:left w:val="single" w:sz="4" w:space="0" w:color="auto"/>
              <w:bottom w:val="single" w:sz="4" w:space="0" w:color="auto"/>
              <w:right w:val="single" w:sz="4" w:space="0" w:color="auto"/>
            </w:tcBorders>
            <w:vAlign w:val="center"/>
          </w:tcPr>
          <w:p w14:paraId="27CCBE1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02</w:t>
            </w:r>
          </w:p>
        </w:tc>
        <w:tc>
          <w:tcPr>
            <w:tcW w:w="844" w:type="pct"/>
            <w:tcBorders>
              <w:top w:val="single" w:sz="4" w:space="0" w:color="auto"/>
              <w:left w:val="single" w:sz="4" w:space="0" w:color="auto"/>
              <w:bottom w:val="single" w:sz="4" w:space="0" w:color="auto"/>
              <w:right w:val="single" w:sz="4" w:space="0" w:color="auto"/>
            </w:tcBorders>
            <w:vAlign w:val="center"/>
          </w:tcPr>
          <w:p w14:paraId="74A5F948" w14:textId="77777777" w:rsidR="00BD6459" w:rsidRPr="00BB33FF" w:rsidRDefault="00BD6459" w:rsidP="00D36EED">
            <w:pPr>
              <w:pStyle w:val="PargrafodaLista"/>
              <w:spacing w:after="0" w:line="240" w:lineRule="auto"/>
              <w:ind w:left="32"/>
              <w:jc w:val="center"/>
              <w:rPr>
                <w:rFonts w:ascii="Arial Narrow" w:hAnsi="Arial Narrow"/>
                <w:sz w:val="20"/>
                <w:szCs w:val="20"/>
              </w:rPr>
            </w:pPr>
            <w:r>
              <w:rPr>
                <w:rFonts w:ascii="Arial Narrow" w:hAnsi="Arial Narrow"/>
                <w:sz w:val="20"/>
                <w:szCs w:val="20"/>
              </w:rPr>
              <w:t>03</w:t>
            </w:r>
          </w:p>
        </w:tc>
        <w:tc>
          <w:tcPr>
            <w:tcW w:w="866" w:type="pct"/>
            <w:tcBorders>
              <w:top w:val="single" w:sz="4" w:space="0" w:color="auto"/>
              <w:left w:val="single" w:sz="4" w:space="0" w:color="auto"/>
              <w:bottom w:val="single" w:sz="4" w:space="0" w:color="auto"/>
              <w:right w:val="single" w:sz="4" w:space="0" w:color="auto"/>
            </w:tcBorders>
            <w:vAlign w:val="center"/>
          </w:tcPr>
          <w:p w14:paraId="1E5947D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06</w:t>
            </w:r>
          </w:p>
        </w:tc>
        <w:tc>
          <w:tcPr>
            <w:tcW w:w="755" w:type="pct"/>
            <w:tcBorders>
              <w:top w:val="single" w:sz="4" w:space="0" w:color="auto"/>
              <w:left w:val="single" w:sz="4" w:space="0" w:color="auto"/>
              <w:bottom w:val="single" w:sz="4" w:space="0" w:color="auto"/>
              <w:right w:val="single" w:sz="4" w:space="0" w:color="auto"/>
            </w:tcBorders>
            <w:vAlign w:val="center"/>
          </w:tcPr>
          <w:p w14:paraId="62254F7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08</w:t>
            </w:r>
          </w:p>
        </w:tc>
        <w:tc>
          <w:tcPr>
            <w:tcW w:w="561" w:type="pct"/>
            <w:tcBorders>
              <w:top w:val="single" w:sz="4" w:space="0" w:color="auto"/>
              <w:left w:val="single" w:sz="4" w:space="0" w:color="auto"/>
              <w:bottom w:val="single" w:sz="4" w:space="0" w:color="auto"/>
              <w:right w:val="single" w:sz="4" w:space="0" w:color="auto"/>
            </w:tcBorders>
            <w:vAlign w:val="center"/>
          </w:tcPr>
          <w:p w14:paraId="4C66F5C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08</w:t>
            </w:r>
          </w:p>
        </w:tc>
      </w:tr>
      <w:tr w:rsidR="00093E8E" w:rsidRPr="006A2058" w14:paraId="3D509C81"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tcPr>
          <w:p w14:paraId="762E1D80" w14:textId="77777777" w:rsidR="00BD6459" w:rsidRPr="006C2F06" w:rsidRDefault="00BD6459" w:rsidP="00D36EED">
            <w:pPr>
              <w:suppressAutoHyphens/>
              <w:jc w:val="both"/>
              <w:rPr>
                <w:rFonts w:ascii="Arial Narrow" w:hAnsi="Arial Narrow"/>
                <w:b/>
                <w:sz w:val="20"/>
                <w:szCs w:val="20"/>
              </w:rPr>
            </w:pPr>
            <w:r>
              <w:rPr>
                <w:rFonts w:ascii="Arial Narrow" w:hAnsi="Arial Narrow"/>
                <w:b/>
                <w:sz w:val="20"/>
                <w:szCs w:val="20"/>
              </w:rPr>
              <w:t>N</w:t>
            </w:r>
            <w:r>
              <w:rPr>
                <w:rFonts w:ascii="Arial Narrow" w:hAnsi="Arial Narrow"/>
                <w:b/>
                <w:sz w:val="20"/>
                <w:szCs w:val="20"/>
              </w:rPr>
              <w:sym w:font="Symbol" w:char="F0B0"/>
            </w:r>
            <w:r w:rsidRPr="006C2F06">
              <w:rPr>
                <w:rFonts w:ascii="Arial Narrow" w:hAnsi="Arial Narrow"/>
                <w:b/>
                <w:sz w:val="20"/>
                <w:szCs w:val="20"/>
              </w:rPr>
              <w:t xml:space="preserve"> </w:t>
            </w:r>
            <w:r>
              <w:rPr>
                <w:rFonts w:ascii="Arial Narrow" w:hAnsi="Arial Narrow"/>
                <w:b/>
                <w:sz w:val="20"/>
                <w:szCs w:val="20"/>
              </w:rPr>
              <w:t>necessário</w:t>
            </w:r>
            <w:r w:rsidRPr="006C2F06">
              <w:rPr>
                <w:rFonts w:ascii="Arial Narrow" w:hAnsi="Arial Narrow"/>
                <w:b/>
                <w:sz w:val="20"/>
                <w:szCs w:val="20"/>
              </w:rPr>
              <w:t xml:space="preserve"> laboratórios</w:t>
            </w:r>
            <w:r>
              <w:rPr>
                <w:rFonts w:ascii="Arial Narrow" w:hAnsi="Arial Narrow"/>
                <w:b/>
                <w:sz w:val="20"/>
                <w:szCs w:val="20"/>
              </w:rPr>
              <w:t>/ensino</w:t>
            </w:r>
            <w:r w:rsidRPr="006C2F06">
              <w:rPr>
                <w:rFonts w:ascii="Arial Narrow" w:hAnsi="Arial Narrow"/>
                <w:b/>
                <w:sz w:val="20"/>
                <w:szCs w:val="20"/>
              </w:rPr>
              <w:t>:</w:t>
            </w:r>
            <w:r>
              <w:rPr>
                <w:rFonts w:ascii="Arial Narrow" w:hAnsi="Arial Narrow"/>
                <w:b/>
                <w:sz w:val="20"/>
                <w:szCs w:val="20"/>
              </w:rPr>
              <w:t xml:space="preserve"> 06</w:t>
            </w:r>
          </w:p>
        </w:tc>
        <w:tc>
          <w:tcPr>
            <w:tcW w:w="821" w:type="pct"/>
            <w:tcBorders>
              <w:top w:val="single" w:sz="4" w:space="0" w:color="auto"/>
              <w:left w:val="single" w:sz="4" w:space="0" w:color="auto"/>
              <w:bottom w:val="single" w:sz="4" w:space="0" w:color="auto"/>
              <w:right w:val="single" w:sz="4" w:space="0" w:color="auto"/>
            </w:tcBorders>
            <w:vAlign w:val="center"/>
          </w:tcPr>
          <w:p w14:paraId="622EB59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05</w:t>
            </w:r>
          </w:p>
        </w:tc>
        <w:tc>
          <w:tcPr>
            <w:tcW w:w="844" w:type="pct"/>
            <w:tcBorders>
              <w:top w:val="single" w:sz="4" w:space="0" w:color="auto"/>
              <w:left w:val="single" w:sz="4" w:space="0" w:color="auto"/>
              <w:bottom w:val="single" w:sz="4" w:space="0" w:color="auto"/>
              <w:right w:val="single" w:sz="4" w:space="0" w:color="auto"/>
            </w:tcBorders>
            <w:vAlign w:val="center"/>
          </w:tcPr>
          <w:p w14:paraId="34F9C9C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06</w:t>
            </w:r>
          </w:p>
        </w:tc>
        <w:tc>
          <w:tcPr>
            <w:tcW w:w="866" w:type="pct"/>
            <w:tcBorders>
              <w:top w:val="single" w:sz="4" w:space="0" w:color="auto"/>
              <w:left w:val="single" w:sz="4" w:space="0" w:color="auto"/>
              <w:bottom w:val="single" w:sz="4" w:space="0" w:color="auto"/>
              <w:right w:val="single" w:sz="4" w:space="0" w:color="auto"/>
            </w:tcBorders>
            <w:vAlign w:val="center"/>
          </w:tcPr>
          <w:p w14:paraId="6DBDF82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06</w:t>
            </w:r>
          </w:p>
        </w:tc>
        <w:tc>
          <w:tcPr>
            <w:tcW w:w="755" w:type="pct"/>
            <w:tcBorders>
              <w:top w:val="single" w:sz="4" w:space="0" w:color="auto"/>
              <w:left w:val="single" w:sz="4" w:space="0" w:color="auto"/>
              <w:bottom w:val="single" w:sz="4" w:space="0" w:color="auto"/>
              <w:right w:val="single" w:sz="4" w:space="0" w:color="auto"/>
            </w:tcBorders>
            <w:vAlign w:val="center"/>
          </w:tcPr>
          <w:p w14:paraId="2BE5165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06</w:t>
            </w:r>
          </w:p>
        </w:tc>
        <w:tc>
          <w:tcPr>
            <w:tcW w:w="561" w:type="pct"/>
            <w:tcBorders>
              <w:top w:val="single" w:sz="4" w:space="0" w:color="auto"/>
              <w:left w:val="single" w:sz="4" w:space="0" w:color="auto"/>
              <w:bottom w:val="single" w:sz="4" w:space="0" w:color="auto"/>
              <w:right w:val="single" w:sz="4" w:space="0" w:color="auto"/>
            </w:tcBorders>
            <w:vAlign w:val="center"/>
          </w:tcPr>
          <w:p w14:paraId="0E96769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06</w:t>
            </w:r>
          </w:p>
        </w:tc>
      </w:tr>
      <w:tr w:rsidR="00093E8E" w:rsidRPr="006A2058" w14:paraId="6250B16A"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tcPr>
          <w:p w14:paraId="5890E14B" w14:textId="77777777" w:rsidR="00BD6459" w:rsidRPr="006C2F06" w:rsidRDefault="00BD6459" w:rsidP="00D36EED">
            <w:pPr>
              <w:suppressAutoHyphens/>
              <w:jc w:val="both"/>
              <w:rPr>
                <w:rFonts w:ascii="Arial Narrow" w:hAnsi="Arial Narrow"/>
                <w:b/>
                <w:sz w:val="20"/>
                <w:szCs w:val="20"/>
              </w:rPr>
            </w:pPr>
            <w:r>
              <w:rPr>
                <w:rFonts w:ascii="Arial Narrow" w:hAnsi="Arial Narrow"/>
                <w:b/>
                <w:sz w:val="20"/>
                <w:szCs w:val="20"/>
              </w:rPr>
              <w:t>N</w:t>
            </w:r>
            <w:r>
              <w:rPr>
                <w:rFonts w:ascii="Arial Narrow" w:hAnsi="Arial Narrow"/>
                <w:b/>
                <w:sz w:val="20"/>
                <w:szCs w:val="20"/>
              </w:rPr>
              <w:sym w:font="Symbol" w:char="F0B0"/>
            </w:r>
            <w:r w:rsidRPr="006C2F06">
              <w:rPr>
                <w:rFonts w:ascii="Arial Narrow" w:hAnsi="Arial Narrow"/>
                <w:b/>
                <w:sz w:val="20"/>
                <w:szCs w:val="20"/>
              </w:rPr>
              <w:t xml:space="preserve"> </w:t>
            </w:r>
            <w:r>
              <w:rPr>
                <w:rFonts w:ascii="Arial Narrow" w:hAnsi="Arial Narrow"/>
                <w:b/>
                <w:sz w:val="20"/>
                <w:szCs w:val="20"/>
              </w:rPr>
              <w:t>necessário laboratório/temático</w:t>
            </w:r>
            <w:r w:rsidRPr="006C2F06">
              <w:rPr>
                <w:rFonts w:ascii="Arial Narrow" w:hAnsi="Arial Narrow"/>
                <w:b/>
                <w:sz w:val="20"/>
                <w:szCs w:val="20"/>
              </w:rPr>
              <w:t>:</w:t>
            </w:r>
            <w:r>
              <w:rPr>
                <w:rFonts w:ascii="Arial Narrow" w:hAnsi="Arial Narrow"/>
                <w:b/>
                <w:sz w:val="20"/>
                <w:szCs w:val="20"/>
              </w:rPr>
              <w:t xml:space="preserve"> 08</w:t>
            </w:r>
          </w:p>
        </w:tc>
        <w:tc>
          <w:tcPr>
            <w:tcW w:w="821" w:type="pct"/>
            <w:tcBorders>
              <w:top w:val="single" w:sz="4" w:space="0" w:color="auto"/>
              <w:left w:val="single" w:sz="4" w:space="0" w:color="auto"/>
              <w:bottom w:val="single" w:sz="4" w:space="0" w:color="auto"/>
              <w:right w:val="single" w:sz="4" w:space="0" w:color="auto"/>
            </w:tcBorders>
            <w:vAlign w:val="center"/>
          </w:tcPr>
          <w:p w14:paraId="491FF1AE"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02</w:t>
            </w:r>
          </w:p>
        </w:tc>
        <w:tc>
          <w:tcPr>
            <w:tcW w:w="844" w:type="pct"/>
            <w:tcBorders>
              <w:top w:val="single" w:sz="4" w:space="0" w:color="auto"/>
              <w:left w:val="single" w:sz="4" w:space="0" w:color="auto"/>
              <w:bottom w:val="single" w:sz="4" w:space="0" w:color="auto"/>
              <w:right w:val="single" w:sz="4" w:space="0" w:color="auto"/>
            </w:tcBorders>
            <w:vAlign w:val="center"/>
          </w:tcPr>
          <w:p w14:paraId="69878E9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03</w:t>
            </w:r>
          </w:p>
        </w:tc>
        <w:tc>
          <w:tcPr>
            <w:tcW w:w="866" w:type="pct"/>
            <w:tcBorders>
              <w:top w:val="single" w:sz="4" w:space="0" w:color="auto"/>
              <w:left w:val="single" w:sz="4" w:space="0" w:color="auto"/>
              <w:bottom w:val="single" w:sz="4" w:space="0" w:color="auto"/>
              <w:right w:val="single" w:sz="4" w:space="0" w:color="auto"/>
            </w:tcBorders>
            <w:vAlign w:val="center"/>
          </w:tcPr>
          <w:p w14:paraId="1075B2F6"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07</w:t>
            </w:r>
          </w:p>
        </w:tc>
        <w:tc>
          <w:tcPr>
            <w:tcW w:w="755" w:type="pct"/>
            <w:tcBorders>
              <w:top w:val="single" w:sz="4" w:space="0" w:color="auto"/>
              <w:left w:val="single" w:sz="4" w:space="0" w:color="auto"/>
              <w:bottom w:val="single" w:sz="4" w:space="0" w:color="auto"/>
              <w:right w:val="single" w:sz="4" w:space="0" w:color="auto"/>
            </w:tcBorders>
            <w:vAlign w:val="center"/>
          </w:tcPr>
          <w:p w14:paraId="0E5F502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08</w:t>
            </w:r>
          </w:p>
        </w:tc>
        <w:tc>
          <w:tcPr>
            <w:tcW w:w="561" w:type="pct"/>
            <w:tcBorders>
              <w:top w:val="single" w:sz="4" w:space="0" w:color="auto"/>
              <w:left w:val="single" w:sz="4" w:space="0" w:color="auto"/>
              <w:bottom w:val="single" w:sz="4" w:space="0" w:color="auto"/>
              <w:right w:val="single" w:sz="4" w:space="0" w:color="auto"/>
            </w:tcBorders>
            <w:vAlign w:val="center"/>
          </w:tcPr>
          <w:p w14:paraId="79919D6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08</w:t>
            </w:r>
          </w:p>
        </w:tc>
      </w:tr>
      <w:tr w:rsidR="00093E8E" w:rsidRPr="006A2058" w14:paraId="3144B24B"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9D9D9"/>
            <w:hideMark/>
          </w:tcPr>
          <w:p w14:paraId="4CB31B7B" w14:textId="77777777" w:rsidR="00BD6459" w:rsidRPr="006C2F06" w:rsidRDefault="00BD6459" w:rsidP="00D36EED">
            <w:pPr>
              <w:suppressAutoHyphens/>
              <w:jc w:val="both"/>
              <w:rPr>
                <w:rFonts w:ascii="Arial Narrow" w:hAnsi="Arial Narrow"/>
                <w:b/>
                <w:sz w:val="20"/>
                <w:szCs w:val="20"/>
              </w:rPr>
            </w:pPr>
            <w:r w:rsidRPr="006C2F06">
              <w:rPr>
                <w:rFonts w:ascii="Arial Narrow" w:hAnsi="Arial Narrow"/>
                <w:b/>
                <w:sz w:val="20"/>
                <w:szCs w:val="20"/>
              </w:rPr>
              <w:t>Especificar natureza da obra:</w:t>
            </w:r>
          </w:p>
        </w:tc>
        <w:tc>
          <w:tcPr>
            <w:tcW w:w="3847" w:type="pct"/>
            <w:gridSpan w:val="5"/>
            <w:tcBorders>
              <w:top w:val="single" w:sz="4" w:space="0" w:color="auto"/>
              <w:left w:val="single" w:sz="4" w:space="0" w:color="auto"/>
              <w:bottom w:val="single" w:sz="4" w:space="0" w:color="auto"/>
              <w:right w:val="single" w:sz="4" w:space="0" w:color="auto"/>
            </w:tcBorders>
          </w:tcPr>
          <w:p w14:paraId="0E320DB6" w14:textId="77777777" w:rsidR="00BD6459" w:rsidRPr="006C2F06" w:rsidRDefault="00BD6459" w:rsidP="00D36EED">
            <w:pPr>
              <w:pStyle w:val="PargrafodaLista"/>
              <w:spacing w:after="0" w:line="240" w:lineRule="auto"/>
              <w:ind w:left="0"/>
              <w:jc w:val="both"/>
              <w:rPr>
                <w:rFonts w:ascii="Arial Narrow" w:hAnsi="Arial Narrow"/>
                <w:sz w:val="20"/>
                <w:szCs w:val="20"/>
              </w:rPr>
            </w:pPr>
            <w:r>
              <w:rPr>
                <w:rFonts w:ascii="Arial Narrow" w:hAnsi="Arial Narrow"/>
                <w:sz w:val="20"/>
                <w:szCs w:val="20"/>
              </w:rPr>
              <w:t>As obras a serem realizadas envolvem a implantação de forro nas salas, pintura das paredes, janelas e portas, substituição de portas, reforma na rede elétrica (com implantação de tomadas), reforma no telhado e pontos de infiltrações, melhoria na luminosidade dos espaços (implantação de mais lâmpadas). A capacidade de cada espaço determina o quantitativo necessário de pontos de energia.</w:t>
            </w:r>
          </w:p>
        </w:tc>
      </w:tr>
      <w:tr w:rsidR="00093E8E" w:rsidRPr="006A2058" w14:paraId="0F71082F" w14:textId="77777777" w:rsidTr="00093E8E">
        <w:trPr>
          <w:trHeight w:val="214"/>
        </w:trPr>
        <w:tc>
          <w:tcPr>
            <w:tcW w:w="1153" w:type="pct"/>
            <w:vMerge w:val="restart"/>
            <w:tcBorders>
              <w:top w:val="single" w:sz="4" w:space="0" w:color="auto"/>
              <w:left w:val="single" w:sz="4" w:space="0" w:color="auto"/>
              <w:right w:val="single" w:sz="4" w:space="0" w:color="auto"/>
            </w:tcBorders>
            <w:shd w:val="clear" w:color="auto" w:fill="D9D9D9"/>
            <w:hideMark/>
          </w:tcPr>
          <w:p w14:paraId="3378C369" w14:textId="77777777" w:rsidR="00BD6459" w:rsidRPr="006C2F06" w:rsidRDefault="00BD6459" w:rsidP="00513F76">
            <w:pPr>
              <w:numPr>
                <w:ilvl w:val="0"/>
                <w:numId w:val="47"/>
              </w:numPr>
              <w:suppressAutoHyphens/>
              <w:ind w:left="567" w:hanging="425"/>
              <w:jc w:val="both"/>
              <w:rPr>
                <w:rFonts w:ascii="Arial Narrow" w:hAnsi="Arial Narrow"/>
                <w:b/>
                <w:sz w:val="20"/>
                <w:szCs w:val="20"/>
              </w:rPr>
            </w:pPr>
            <w:r w:rsidRPr="006C2F06">
              <w:rPr>
                <w:rFonts w:ascii="Arial Narrow" w:hAnsi="Arial Narrow"/>
                <w:b/>
                <w:sz w:val="20"/>
                <w:szCs w:val="20"/>
              </w:rPr>
              <w:t>Construção*</w:t>
            </w:r>
          </w:p>
        </w:tc>
        <w:tc>
          <w:tcPr>
            <w:tcW w:w="821"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3AED56A8" w14:textId="77777777" w:rsidR="00BD6459" w:rsidRPr="009973F1" w:rsidRDefault="00BD6459" w:rsidP="00513F76">
            <w:pPr>
              <w:pStyle w:val="PargrafodaLista"/>
              <w:numPr>
                <w:ilvl w:val="0"/>
                <w:numId w:val="46"/>
              </w:numPr>
              <w:spacing w:after="0" w:line="240" w:lineRule="auto"/>
              <w:ind w:left="34" w:hanging="142"/>
              <w:rPr>
                <w:rFonts w:ascii="Arial Narrow" w:hAnsi="Arial Narrow"/>
                <w:color w:val="FFFFFF" w:themeColor="background1"/>
                <w:sz w:val="20"/>
                <w:szCs w:val="20"/>
              </w:rPr>
            </w:pPr>
            <w:r w:rsidRPr="009973F1">
              <w:rPr>
                <w:rFonts w:ascii="Arial Narrow" w:hAnsi="Arial Narrow"/>
                <w:color w:val="FFFFFF" w:themeColor="background1"/>
                <w:sz w:val="20"/>
                <w:szCs w:val="20"/>
              </w:rPr>
              <w:t>Fábrica de Software. Capacidade 12 pessoas (Sl. 36, Bl. 3)</w:t>
            </w:r>
          </w:p>
        </w:tc>
        <w:tc>
          <w:tcPr>
            <w:tcW w:w="844"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3E2237C2" w14:textId="77777777" w:rsidR="00BD6459" w:rsidRPr="009973F1" w:rsidRDefault="00BD6459" w:rsidP="00513F76">
            <w:pPr>
              <w:pStyle w:val="PargrafodaLista"/>
              <w:numPr>
                <w:ilvl w:val="0"/>
                <w:numId w:val="46"/>
              </w:numPr>
              <w:spacing w:after="0" w:line="240" w:lineRule="auto"/>
              <w:ind w:left="34" w:hanging="142"/>
              <w:rPr>
                <w:rFonts w:ascii="Arial Narrow" w:hAnsi="Arial Narrow"/>
                <w:color w:val="FFFFFF" w:themeColor="background1"/>
                <w:sz w:val="20"/>
                <w:szCs w:val="20"/>
              </w:rPr>
            </w:pPr>
            <w:r w:rsidRPr="009973F1">
              <w:rPr>
                <w:rFonts w:ascii="Arial Narrow" w:hAnsi="Arial Narrow"/>
                <w:color w:val="FFFFFF" w:themeColor="background1"/>
                <w:sz w:val="20"/>
                <w:szCs w:val="20"/>
              </w:rPr>
              <w:t>Laboratório Temático de Sistemas de Informação. Capacidade: 6 pessoas (Sl. 31, Bl. 3)</w:t>
            </w:r>
          </w:p>
        </w:tc>
        <w:tc>
          <w:tcPr>
            <w:tcW w:w="866" w:type="pct"/>
            <w:tcBorders>
              <w:top w:val="single" w:sz="4" w:space="0" w:color="auto"/>
              <w:left w:val="single" w:sz="4" w:space="0" w:color="auto"/>
              <w:right w:val="single" w:sz="4" w:space="0" w:color="auto"/>
            </w:tcBorders>
            <w:shd w:val="clear" w:color="auto" w:fill="FABF8F" w:themeFill="accent6" w:themeFillTint="99"/>
          </w:tcPr>
          <w:p w14:paraId="41C1E751" w14:textId="77777777" w:rsidR="00BD6459" w:rsidRPr="004A2083" w:rsidRDefault="00BD6459" w:rsidP="00513F76">
            <w:pPr>
              <w:pStyle w:val="PargrafodaLista"/>
              <w:numPr>
                <w:ilvl w:val="0"/>
                <w:numId w:val="46"/>
              </w:numPr>
              <w:spacing w:after="0" w:line="240" w:lineRule="auto"/>
              <w:ind w:left="34" w:hanging="142"/>
              <w:rPr>
                <w:rFonts w:ascii="Arial Narrow" w:hAnsi="Arial Narrow"/>
                <w:sz w:val="20"/>
                <w:szCs w:val="20"/>
              </w:rPr>
            </w:pPr>
            <w:r w:rsidRPr="001821A7">
              <w:rPr>
                <w:rFonts w:ascii="Arial Narrow" w:hAnsi="Arial Narrow"/>
                <w:sz w:val="20"/>
                <w:szCs w:val="20"/>
              </w:rPr>
              <w:t xml:space="preserve">Laboratório Temático </w:t>
            </w:r>
            <w:r>
              <w:rPr>
                <w:rFonts w:ascii="Arial Narrow" w:hAnsi="Arial Narrow"/>
                <w:sz w:val="20"/>
                <w:szCs w:val="20"/>
              </w:rPr>
              <w:t>de Modelagem Computacional.</w:t>
            </w:r>
            <w:r w:rsidRPr="001821A7">
              <w:rPr>
                <w:rFonts w:ascii="Arial Narrow" w:hAnsi="Arial Narrow"/>
                <w:sz w:val="20"/>
                <w:szCs w:val="20"/>
              </w:rPr>
              <w:t xml:space="preserve"> </w:t>
            </w:r>
            <w:r>
              <w:rPr>
                <w:rFonts w:ascii="Arial Narrow" w:hAnsi="Arial Narrow"/>
                <w:sz w:val="20"/>
                <w:szCs w:val="20"/>
              </w:rPr>
              <w:t>C</w:t>
            </w:r>
            <w:r w:rsidRPr="001821A7">
              <w:rPr>
                <w:rFonts w:ascii="Arial Narrow" w:hAnsi="Arial Narrow"/>
                <w:sz w:val="20"/>
                <w:szCs w:val="20"/>
              </w:rPr>
              <w:t>apacidade</w:t>
            </w:r>
            <w:r>
              <w:rPr>
                <w:rFonts w:ascii="Arial Narrow" w:hAnsi="Arial Narrow"/>
                <w:sz w:val="20"/>
                <w:szCs w:val="20"/>
              </w:rPr>
              <w:t>:</w:t>
            </w:r>
            <w:r w:rsidRPr="001821A7">
              <w:rPr>
                <w:rFonts w:ascii="Arial Narrow" w:hAnsi="Arial Narrow"/>
                <w:sz w:val="20"/>
                <w:szCs w:val="20"/>
              </w:rPr>
              <w:t xml:space="preserve"> 6 pessoas (</w:t>
            </w:r>
            <w:r>
              <w:rPr>
                <w:rFonts w:ascii="Arial Narrow" w:hAnsi="Arial Narrow"/>
                <w:sz w:val="20"/>
                <w:szCs w:val="20"/>
              </w:rPr>
              <w:t>Sl 25, Bl.</w:t>
            </w:r>
            <w:r w:rsidRPr="001821A7">
              <w:rPr>
                <w:rFonts w:ascii="Arial Narrow" w:hAnsi="Arial Narrow"/>
                <w:sz w:val="20"/>
                <w:szCs w:val="20"/>
              </w:rPr>
              <w:t xml:space="preserve"> </w:t>
            </w:r>
            <w:r>
              <w:rPr>
                <w:rFonts w:ascii="Arial Narrow" w:hAnsi="Arial Narrow"/>
                <w:sz w:val="20"/>
                <w:szCs w:val="20"/>
              </w:rPr>
              <w:t>3</w:t>
            </w:r>
            <w:r w:rsidRPr="001821A7">
              <w:rPr>
                <w:rFonts w:ascii="Arial Narrow" w:hAnsi="Arial Narrow"/>
                <w:sz w:val="20"/>
                <w:szCs w:val="20"/>
              </w:rPr>
              <w:t>)</w:t>
            </w:r>
            <w:r>
              <w:rPr>
                <w:rFonts w:ascii="Arial Narrow" w:hAnsi="Arial Narrow"/>
                <w:sz w:val="20"/>
                <w:szCs w:val="20"/>
              </w:rPr>
              <w:t xml:space="preserve">. </w:t>
            </w:r>
            <w:r w:rsidRPr="004A2083">
              <w:rPr>
                <w:rFonts w:ascii="Arial Narrow" w:hAnsi="Arial Narrow"/>
                <w:b/>
                <w:sz w:val="20"/>
                <w:szCs w:val="20"/>
              </w:rPr>
              <w:t xml:space="preserve">Obs. </w:t>
            </w:r>
            <w:r>
              <w:rPr>
                <w:rFonts w:ascii="Arial Narrow" w:hAnsi="Arial Narrow"/>
                <w:b/>
                <w:sz w:val="20"/>
                <w:szCs w:val="20"/>
              </w:rPr>
              <w:t>Transferido</w:t>
            </w:r>
            <w:r w:rsidRPr="004A2083">
              <w:rPr>
                <w:rFonts w:ascii="Arial Narrow" w:hAnsi="Arial Narrow"/>
                <w:b/>
                <w:sz w:val="20"/>
                <w:szCs w:val="20"/>
              </w:rPr>
              <w:t xml:space="preserve"> para </w:t>
            </w:r>
            <w:r>
              <w:rPr>
                <w:rFonts w:ascii="Arial Narrow" w:hAnsi="Arial Narrow"/>
                <w:b/>
                <w:sz w:val="20"/>
                <w:szCs w:val="20"/>
              </w:rPr>
              <w:t>Sl.</w:t>
            </w:r>
            <w:r w:rsidRPr="004A2083">
              <w:rPr>
                <w:rFonts w:ascii="Arial Narrow" w:hAnsi="Arial Narrow"/>
                <w:b/>
                <w:sz w:val="20"/>
                <w:szCs w:val="20"/>
              </w:rPr>
              <w:t xml:space="preserve"> 20, </w:t>
            </w:r>
            <w:r>
              <w:rPr>
                <w:rFonts w:ascii="Arial Narrow" w:hAnsi="Arial Narrow"/>
                <w:b/>
                <w:sz w:val="20"/>
                <w:szCs w:val="20"/>
              </w:rPr>
              <w:t>Bl. 3.</w:t>
            </w:r>
          </w:p>
        </w:tc>
        <w:tc>
          <w:tcPr>
            <w:tcW w:w="755" w:type="pct"/>
            <w:tcBorders>
              <w:top w:val="single" w:sz="4" w:space="0" w:color="auto"/>
              <w:left w:val="single" w:sz="4" w:space="0" w:color="auto"/>
              <w:right w:val="single" w:sz="4" w:space="0" w:color="auto"/>
            </w:tcBorders>
          </w:tcPr>
          <w:p w14:paraId="46D3E019" w14:textId="77777777" w:rsidR="00BD6459" w:rsidRPr="006C2F06" w:rsidRDefault="00BD6459" w:rsidP="00513F76">
            <w:pPr>
              <w:pStyle w:val="PargrafodaLista"/>
              <w:numPr>
                <w:ilvl w:val="0"/>
                <w:numId w:val="46"/>
              </w:numPr>
              <w:spacing w:after="0" w:line="240" w:lineRule="auto"/>
              <w:ind w:left="34" w:hanging="142"/>
              <w:rPr>
                <w:rFonts w:ascii="Arial Narrow" w:hAnsi="Arial Narrow"/>
                <w:sz w:val="20"/>
                <w:szCs w:val="20"/>
              </w:rPr>
            </w:pPr>
            <w:r w:rsidRPr="006C2F06">
              <w:rPr>
                <w:rFonts w:ascii="Arial Narrow" w:hAnsi="Arial Narrow"/>
                <w:sz w:val="20"/>
                <w:szCs w:val="20"/>
              </w:rPr>
              <w:t>Sala de práticas de Estágio Supervisionado</w:t>
            </w:r>
            <w:r>
              <w:rPr>
                <w:rFonts w:ascii="Arial Narrow" w:hAnsi="Arial Narrow"/>
                <w:sz w:val="20"/>
                <w:szCs w:val="20"/>
              </w:rPr>
              <w:t>. C</w:t>
            </w:r>
            <w:r w:rsidRPr="006C2F06">
              <w:rPr>
                <w:rFonts w:ascii="Arial Narrow" w:hAnsi="Arial Narrow"/>
                <w:sz w:val="20"/>
                <w:szCs w:val="20"/>
              </w:rPr>
              <w:t>apacidade</w:t>
            </w:r>
            <w:r>
              <w:rPr>
                <w:rFonts w:ascii="Arial Narrow" w:hAnsi="Arial Narrow"/>
                <w:sz w:val="20"/>
                <w:szCs w:val="20"/>
              </w:rPr>
              <w:t>:</w:t>
            </w:r>
            <w:r w:rsidRPr="006C2F06">
              <w:rPr>
                <w:rFonts w:ascii="Arial Narrow" w:hAnsi="Arial Narrow"/>
                <w:sz w:val="20"/>
                <w:szCs w:val="20"/>
              </w:rPr>
              <w:t xml:space="preserve"> 20 pessoas (Sala </w:t>
            </w:r>
            <w:r>
              <w:rPr>
                <w:rFonts w:ascii="Arial Narrow" w:hAnsi="Arial Narrow"/>
                <w:sz w:val="20"/>
                <w:szCs w:val="20"/>
              </w:rPr>
              <w:t>28</w:t>
            </w:r>
            <w:r w:rsidRPr="006C2F06">
              <w:rPr>
                <w:rFonts w:ascii="Arial Narrow" w:hAnsi="Arial Narrow"/>
                <w:sz w:val="20"/>
                <w:szCs w:val="20"/>
              </w:rPr>
              <w:t>, Bloco III)</w:t>
            </w:r>
          </w:p>
        </w:tc>
        <w:tc>
          <w:tcPr>
            <w:tcW w:w="561" w:type="pct"/>
            <w:vMerge w:val="restart"/>
            <w:tcBorders>
              <w:top w:val="single" w:sz="4" w:space="0" w:color="auto"/>
              <w:left w:val="single" w:sz="4" w:space="0" w:color="auto"/>
              <w:right w:val="single" w:sz="4" w:space="0" w:color="auto"/>
            </w:tcBorders>
            <w:vAlign w:val="center"/>
          </w:tcPr>
          <w:p w14:paraId="4948F879" w14:textId="77777777" w:rsidR="00BD6459" w:rsidRPr="006C2F06" w:rsidRDefault="00BD6459" w:rsidP="00D36EED">
            <w:pPr>
              <w:pStyle w:val="PargrafodaLista"/>
              <w:ind w:left="0"/>
              <w:jc w:val="center"/>
              <w:rPr>
                <w:rFonts w:ascii="Arial Narrow" w:hAnsi="Arial Narrow"/>
                <w:sz w:val="20"/>
                <w:szCs w:val="20"/>
              </w:rPr>
            </w:pPr>
            <w:r>
              <w:rPr>
                <w:rFonts w:ascii="Arial Narrow" w:hAnsi="Arial Narrow"/>
                <w:sz w:val="20"/>
                <w:szCs w:val="20"/>
              </w:rPr>
              <w:t>-</w:t>
            </w:r>
          </w:p>
        </w:tc>
      </w:tr>
      <w:tr w:rsidR="00093E8E" w:rsidRPr="006A2058" w14:paraId="33630D13" w14:textId="77777777" w:rsidTr="00093E8E">
        <w:trPr>
          <w:trHeight w:val="1000"/>
        </w:trPr>
        <w:tc>
          <w:tcPr>
            <w:tcW w:w="1153" w:type="pct"/>
            <w:vMerge/>
            <w:tcBorders>
              <w:left w:val="single" w:sz="4" w:space="0" w:color="auto"/>
              <w:right w:val="single" w:sz="4" w:space="0" w:color="auto"/>
            </w:tcBorders>
            <w:shd w:val="clear" w:color="auto" w:fill="D9D9D9"/>
          </w:tcPr>
          <w:p w14:paraId="7E53BED3" w14:textId="77777777" w:rsidR="00BD6459" w:rsidRPr="006C2F06" w:rsidRDefault="00BD6459" w:rsidP="00513F76">
            <w:pPr>
              <w:numPr>
                <w:ilvl w:val="0"/>
                <w:numId w:val="47"/>
              </w:numPr>
              <w:suppressAutoHyphens/>
              <w:ind w:left="567" w:hanging="425"/>
              <w:jc w:val="both"/>
              <w:rPr>
                <w:rFonts w:ascii="Arial Narrow" w:hAnsi="Arial Narrow"/>
                <w:b/>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6DCC96FE"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Laboratório Temático de Inteligência Computacional. Capacidade 6 pessoas (Sl. 33, Bl 3).</w:t>
            </w:r>
          </w:p>
        </w:tc>
        <w:tc>
          <w:tcPr>
            <w:tcW w:w="844" w:type="pct"/>
            <w:tcBorders>
              <w:top w:val="single" w:sz="4" w:space="0" w:color="auto"/>
              <w:left w:val="single" w:sz="4" w:space="0" w:color="auto"/>
              <w:bottom w:val="single" w:sz="4" w:space="0" w:color="auto"/>
              <w:right w:val="single" w:sz="4" w:space="0" w:color="auto"/>
            </w:tcBorders>
            <w:shd w:val="clear" w:color="auto" w:fill="FABF8F" w:themeFill="accent6" w:themeFillTint="99"/>
          </w:tcPr>
          <w:p w14:paraId="5CC96F4E" w14:textId="77777777" w:rsidR="00BD6459" w:rsidRPr="006C2F06" w:rsidRDefault="00BD6459" w:rsidP="00513F76">
            <w:pPr>
              <w:pStyle w:val="PargrafodaLista"/>
              <w:numPr>
                <w:ilvl w:val="0"/>
                <w:numId w:val="46"/>
              </w:numPr>
              <w:spacing w:after="0" w:line="240" w:lineRule="auto"/>
              <w:ind w:left="34" w:hanging="142"/>
              <w:rPr>
                <w:rFonts w:ascii="Arial Narrow" w:hAnsi="Arial Narrow"/>
                <w:sz w:val="20"/>
                <w:szCs w:val="20"/>
              </w:rPr>
            </w:pPr>
            <w:r>
              <w:rPr>
                <w:rFonts w:ascii="Arial Narrow" w:hAnsi="Arial Narrow"/>
                <w:sz w:val="20"/>
                <w:szCs w:val="20"/>
              </w:rPr>
              <w:t>Laboratório Temático de Desenvolvimento de Sistemas. Capacidade 6 pessoas (Sl.</w:t>
            </w:r>
            <w:r w:rsidRPr="006C2F06">
              <w:rPr>
                <w:rFonts w:ascii="Arial Narrow" w:hAnsi="Arial Narrow"/>
                <w:sz w:val="20"/>
                <w:szCs w:val="20"/>
              </w:rPr>
              <w:t xml:space="preserve"> 35, B</w:t>
            </w:r>
            <w:r>
              <w:rPr>
                <w:rFonts w:ascii="Arial Narrow" w:hAnsi="Arial Narrow"/>
                <w:sz w:val="20"/>
                <w:szCs w:val="20"/>
              </w:rPr>
              <w:t>l.</w:t>
            </w:r>
            <w:r w:rsidRPr="006C2F06">
              <w:rPr>
                <w:rFonts w:ascii="Arial Narrow" w:hAnsi="Arial Narrow"/>
                <w:sz w:val="20"/>
                <w:szCs w:val="20"/>
              </w:rPr>
              <w:t xml:space="preserve"> </w:t>
            </w:r>
            <w:r>
              <w:rPr>
                <w:rFonts w:ascii="Arial Narrow" w:hAnsi="Arial Narrow"/>
                <w:sz w:val="20"/>
                <w:szCs w:val="20"/>
              </w:rPr>
              <w:t>3</w:t>
            </w:r>
            <w:r w:rsidRPr="006C2F06">
              <w:rPr>
                <w:rFonts w:ascii="Arial Narrow" w:hAnsi="Arial Narrow"/>
                <w:sz w:val="20"/>
                <w:szCs w:val="20"/>
              </w:rPr>
              <w:t>)</w:t>
            </w:r>
            <w:r>
              <w:rPr>
                <w:rFonts w:ascii="Arial Narrow" w:hAnsi="Arial Narrow"/>
                <w:sz w:val="20"/>
                <w:szCs w:val="20"/>
              </w:rPr>
              <w:t xml:space="preserve">. </w:t>
            </w:r>
            <w:r w:rsidRPr="004A2083">
              <w:rPr>
                <w:rFonts w:ascii="Arial Narrow" w:hAnsi="Arial Narrow"/>
                <w:b/>
                <w:sz w:val="20"/>
                <w:szCs w:val="20"/>
              </w:rPr>
              <w:t>Obs. Foi para a sala 23, Bloco III</w:t>
            </w:r>
            <w:r>
              <w:rPr>
                <w:rFonts w:ascii="Arial Narrow" w:hAnsi="Arial Narrow"/>
                <w:b/>
                <w:sz w:val="20"/>
                <w:szCs w:val="20"/>
              </w:rPr>
              <w:t>.</w:t>
            </w:r>
          </w:p>
        </w:tc>
        <w:tc>
          <w:tcPr>
            <w:tcW w:w="866" w:type="pct"/>
            <w:tcBorders>
              <w:left w:val="single" w:sz="4" w:space="0" w:color="auto"/>
              <w:right w:val="single" w:sz="4" w:space="0" w:color="auto"/>
            </w:tcBorders>
            <w:shd w:val="clear" w:color="auto" w:fill="FABF8F" w:themeFill="accent6" w:themeFillTint="99"/>
          </w:tcPr>
          <w:p w14:paraId="36BFE5DE" w14:textId="77777777" w:rsidR="00BD6459" w:rsidRPr="00AF2BF3" w:rsidRDefault="00BD6459" w:rsidP="00513F76">
            <w:pPr>
              <w:pStyle w:val="PargrafodaLista"/>
              <w:numPr>
                <w:ilvl w:val="0"/>
                <w:numId w:val="46"/>
              </w:numPr>
              <w:spacing w:after="0" w:line="240" w:lineRule="auto"/>
              <w:ind w:left="34" w:hanging="142"/>
              <w:rPr>
                <w:rFonts w:ascii="Arial Narrow" w:hAnsi="Arial Narrow"/>
                <w:sz w:val="20"/>
                <w:szCs w:val="20"/>
              </w:rPr>
            </w:pPr>
            <w:r>
              <w:rPr>
                <w:rFonts w:ascii="Arial Narrow" w:hAnsi="Arial Narrow"/>
                <w:sz w:val="20"/>
                <w:szCs w:val="20"/>
              </w:rPr>
              <w:t>E</w:t>
            </w:r>
            <w:r w:rsidRPr="006C2F06">
              <w:rPr>
                <w:rFonts w:ascii="Arial Narrow" w:hAnsi="Arial Narrow"/>
                <w:sz w:val="20"/>
                <w:szCs w:val="20"/>
              </w:rPr>
              <w:t xml:space="preserve">spaço </w:t>
            </w:r>
            <w:r>
              <w:rPr>
                <w:rFonts w:ascii="Arial Narrow" w:hAnsi="Arial Narrow"/>
                <w:sz w:val="20"/>
                <w:szCs w:val="20"/>
              </w:rPr>
              <w:t>de Estudos da Ciência da Computação</w:t>
            </w:r>
            <w:r w:rsidRPr="006C2F06">
              <w:rPr>
                <w:rFonts w:ascii="Arial Narrow" w:hAnsi="Arial Narrow"/>
                <w:sz w:val="20"/>
                <w:szCs w:val="20"/>
              </w:rPr>
              <w:t xml:space="preserve"> (Bl</w:t>
            </w:r>
            <w:r>
              <w:rPr>
                <w:rFonts w:ascii="Arial Narrow" w:hAnsi="Arial Narrow"/>
                <w:sz w:val="20"/>
                <w:szCs w:val="20"/>
              </w:rPr>
              <w:t>. 3</w:t>
            </w:r>
            <w:r w:rsidRPr="006C2F06">
              <w:rPr>
                <w:rFonts w:ascii="Arial Narrow" w:hAnsi="Arial Narrow"/>
                <w:sz w:val="20"/>
                <w:szCs w:val="20"/>
              </w:rPr>
              <w:t xml:space="preserve">, Piso Superior, </w:t>
            </w:r>
            <w:r>
              <w:rPr>
                <w:rFonts w:ascii="Arial Narrow" w:hAnsi="Arial Narrow"/>
                <w:sz w:val="20"/>
                <w:szCs w:val="20"/>
              </w:rPr>
              <w:t>lago</w:t>
            </w:r>
            <w:r w:rsidRPr="006C2F06">
              <w:rPr>
                <w:rFonts w:ascii="Arial Narrow" w:hAnsi="Arial Narrow"/>
                <w:sz w:val="20"/>
                <w:szCs w:val="20"/>
              </w:rPr>
              <w:t>)</w:t>
            </w:r>
          </w:p>
        </w:tc>
        <w:tc>
          <w:tcPr>
            <w:tcW w:w="755" w:type="pct"/>
            <w:tcBorders>
              <w:left w:val="single" w:sz="4" w:space="0" w:color="auto"/>
              <w:right w:val="single" w:sz="4" w:space="0" w:color="auto"/>
            </w:tcBorders>
          </w:tcPr>
          <w:p w14:paraId="7AE24A04" w14:textId="77777777" w:rsidR="00BD6459" w:rsidRPr="0076744D" w:rsidRDefault="00BD6459" w:rsidP="00513F76">
            <w:pPr>
              <w:pStyle w:val="PargrafodaLista"/>
              <w:numPr>
                <w:ilvl w:val="0"/>
                <w:numId w:val="46"/>
              </w:numPr>
              <w:spacing w:after="0" w:line="240" w:lineRule="auto"/>
              <w:ind w:left="34" w:hanging="142"/>
              <w:rPr>
                <w:rFonts w:ascii="Arial Narrow" w:hAnsi="Arial Narrow"/>
                <w:sz w:val="20"/>
                <w:szCs w:val="20"/>
              </w:rPr>
            </w:pPr>
            <w:r>
              <w:rPr>
                <w:rFonts w:ascii="Arial Narrow" w:hAnsi="Arial Narrow"/>
                <w:sz w:val="20"/>
                <w:szCs w:val="20"/>
              </w:rPr>
              <w:t>Laboratório</w:t>
            </w:r>
            <w:r w:rsidRPr="006C2F06">
              <w:rPr>
                <w:rFonts w:ascii="Arial Narrow" w:hAnsi="Arial Narrow"/>
                <w:sz w:val="20"/>
                <w:szCs w:val="20"/>
              </w:rPr>
              <w:t xml:space="preserve"> Temático Sistem</w:t>
            </w:r>
            <w:r>
              <w:rPr>
                <w:rFonts w:ascii="Arial Narrow" w:hAnsi="Arial Narrow"/>
                <w:sz w:val="20"/>
                <w:szCs w:val="20"/>
              </w:rPr>
              <w:t>as Distribuídos. C</w:t>
            </w:r>
            <w:r w:rsidRPr="006C2F06">
              <w:rPr>
                <w:rFonts w:ascii="Arial Narrow" w:hAnsi="Arial Narrow"/>
                <w:sz w:val="20"/>
                <w:szCs w:val="20"/>
              </w:rPr>
              <w:t>apacidade</w:t>
            </w:r>
            <w:r>
              <w:rPr>
                <w:rFonts w:ascii="Arial Narrow" w:hAnsi="Arial Narrow"/>
                <w:sz w:val="20"/>
                <w:szCs w:val="20"/>
              </w:rPr>
              <w:t>:</w:t>
            </w:r>
            <w:r w:rsidRPr="006C2F06">
              <w:rPr>
                <w:rFonts w:ascii="Arial Narrow" w:hAnsi="Arial Narrow"/>
                <w:sz w:val="20"/>
                <w:szCs w:val="20"/>
              </w:rPr>
              <w:t xml:space="preserve"> 6 pessoas (</w:t>
            </w:r>
            <w:r>
              <w:rPr>
                <w:rFonts w:ascii="Arial Narrow" w:hAnsi="Arial Narrow"/>
                <w:sz w:val="20"/>
                <w:szCs w:val="20"/>
              </w:rPr>
              <w:t>Sl. 24</w:t>
            </w:r>
            <w:r w:rsidRPr="006C2F06">
              <w:rPr>
                <w:rFonts w:ascii="Arial Narrow" w:hAnsi="Arial Narrow"/>
                <w:sz w:val="20"/>
                <w:szCs w:val="20"/>
              </w:rPr>
              <w:t>, Bl</w:t>
            </w:r>
            <w:r>
              <w:rPr>
                <w:rFonts w:ascii="Arial Narrow" w:hAnsi="Arial Narrow"/>
                <w:sz w:val="20"/>
                <w:szCs w:val="20"/>
              </w:rPr>
              <w:t xml:space="preserve"> 3</w:t>
            </w:r>
            <w:r w:rsidRPr="006C2F06">
              <w:rPr>
                <w:rFonts w:ascii="Arial Narrow" w:hAnsi="Arial Narrow"/>
                <w:sz w:val="20"/>
                <w:szCs w:val="20"/>
              </w:rPr>
              <w:t>)</w:t>
            </w:r>
          </w:p>
        </w:tc>
        <w:tc>
          <w:tcPr>
            <w:tcW w:w="561" w:type="pct"/>
            <w:vMerge/>
            <w:tcBorders>
              <w:left w:val="single" w:sz="4" w:space="0" w:color="auto"/>
              <w:right w:val="single" w:sz="4" w:space="0" w:color="auto"/>
            </w:tcBorders>
            <w:vAlign w:val="center"/>
          </w:tcPr>
          <w:p w14:paraId="563E6986" w14:textId="77777777" w:rsidR="00BD6459" w:rsidRPr="00BB33FF" w:rsidRDefault="00BD6459" w:rsidP="00D36EED">
            <w:pPr>
              <w:pStyle w:val="PargrafodaLista"/>
              <w:spacing w:after="0" w:line="240" w:lineRule="auto"/>
              <w:ind w:left="0"/>
              <w:jc w:val="center"/>
              <w:rPr>
                <w:rFonts w:ascii="Arial Narrow" w:hAnsi="Arial Narrow"/>
                <w:sz w:val="20"/>
                <w:szCs w:val="20"/>
              </w:rPr>
            </w:pPr>
          </w:p>
        </w:tc>
      </w:tr>
      <w:tr w:rsidR="00093E8E" w:rsidRPr="006A2058" w14:paraId="74864C63" w14:textId="77777777" w:rsidTr="00093E8E">
        <w:trPr>
          <w:trHeight w:val="832"/>
        </w:trPr>
        <w:tc>
          <w:tcPr>
            <w:tcW w:w="1153" w:type="pct"/>
            <w:vMerge/>
            <w:tcBorders>
              <w:left w:val="single" w:sz="4" w:space="0" w:color="auto"/>
              <w:right w:val="single" w:sz="4" w:space="0" w:color="auto"/>
            </w:tcBorders>
            <w:shd w:val="clear" w:color="auto" w:fill="D9D9D9"/>
          </w:tcPr>
          <w:p w14:paraId="79F9721B" w14:textId="77777777" w:rsidR="00BD6459" w:rsidRPr="006C2F06" w:rsidRDefault="00BD6459" w:rsidP="00513F76">
            <w:pPr>
              <w:numPr>
                <w:ilvl w:val="0"/>
                <w:numId w:val="47"/>
              </w:numPr>
              <w:suppressAutoHyphens/>
              <w:ind w:left="567" w:hanging="425"/>
              <w:jc w:val="both"/>
              <w:rPr>
                <w:rFonts w:ascii="Arial Narrow" w:hAnsi="Arial Narrow"/>
                <w:b/>
                <w:sz w:val="20"/>
                <w:szCs w:val="20"/>
              </w:rPr>
            </w:pPr>
          </w:p>
        </w:tc>
        <w:tc>
          <w:tcPr>
            <w:tcW w:w="821" w:type="pct"/>
            <w:vMerge w:val="restart"/>
            <w:tcBorders>
              <w:top w:val="single" w:sz="4" w:space="0" w:color="auto"/>
              <w:left w:val="single" w:sz="4" w:space="0" w:color="auto"/>
              <w:right w:val="single" w:sz="4" w:space="0" w:color="auto"/>
            </w:tcBorders>
            <w:shd w:val="clear" w:color="auto" w:fill="943634" w:themeFill="accent2" w:themeFillShade="BF"/>
          </w:tcPr>
          <w:p w14:paraId="719B7EB3" w14:textId="77777777" w:rsidR="00BD6459" w:rsidRPr="009973F1" w:rsidRDefault="00BD6459" w:rsidP="00513F76">
            <w:pPr>
              <w:pStyle w:val="PargrafodaLista"/>
              <w:numPr>
                <w:ilvl w:val="0"/>
                <w:numId w:val="45"/>
              </w:numPr>
              <w:spacing w:after="0"/>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Laboratório de Ensino de Algoritmos e Estrutura de Dados (permutado com o complexo). Capacidade: 44 pessoas (Sl. 12, Bl. 3) </w:t>
            </w:r>
          </w:p>
        </w:tc>
        <w:tc>
          <w:tcPr>
            <w:tcW w:w="844" w:type="pct"/>
            <w:vMerge w:val="restart"/>
            <w:tcBorders>
              <w:top w:val="single" w:sz="4" w:space="0" w:color="auto"/>
              <w:left w:val="single" w:sz="4" w:space="0" w:color="auto"/>
              <w:right w:val="single" w:sz="4" w:space="0" w:color="auto"/>
            </w:tcBorders>
            <w:shd w:val="clear" w:color="auto" w:fill="4F6228" w:themeFill="accent3" w:themeFillShade="80"/>
          </w:tcPr>
          <w:p w14:paraId="755893D5" w14:textId="77777777" w:rsidR="00BD6459" w:rsidRPr="009973F1" w:rsidRDefault="00BD6459" w:rsidP="00513F76">
            <w:pPr>
              <w:pStyle w:val="PargrafodaLista"/>
              <w:numPr>
                <w:ilvl w:val="0"/>
                <w:numId w:val="45"/>
              </w:numPr>
              <w:spacing w:after="0"/>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Entrega espaço de atividades Bl. 3. Implantação de espaço de estudos e atendimento de monitoria (Bl. 3, Piso Superior, lado serra)</w:t>
            </w:r>
          </w:p>
        </w:tc>
        <w:tc>
          <w:tcPr>
            <w:tcW w:w="866" w:type="pct"/>
            <w:tcBorders>
              <w:left w:val="single" w:sz="4" w:space="0" w:color="auto"/>
              <w:bottom w:val="single" w:sz="4" w:space="0" w:color="auto"/>
              <w:right w:val="single" w:sz="4" w:space="0" w:color="auto"/>
            </w:tcBorders>
            <w:shd w:val="clear" w:color="auto" w:fill="FFC000"/>
          </w:tcPr>
          <w:p w14:paraId="622C477D" w14:textId="77777777" w:rsidR="00BD6459" w:rsidRPr="006C2F06" w:rsidRDefault="00BD6459" w:rsidP="00513F76">
            <w:pPr>
              <w:pStyle w:val="PargrafodaLista"/>
              <w:numPr>
                <w:ilvl w:val="0"/>
                <w:numId w:val="46"/>
              </w:numPr>
              <w:spacing w:after="0"/>
              <w:ind w:left="34" w:hanging="142"/>
              <w:rPr>
                <w:rFonts w:ascii="Arial Narrow" w:hAnsi="Arial Narrow"/>
                <w:sz w:val="20"/>
                <w:szCs w:val="20"/>
              </w:rPr>
            </w:pPr>
            <w:r>
              <w:rPr>
                <w:rFonts w:ascii="Arial Narrow" w:hAnsi="Arial Narrow"/>
                <w:sz w:val="20"/>
                <w:szCs w:val="20"/>
              </w:rPr>
              <w:t>Empresa Júnior: Ciência da Computação. Capacidade 12 pessoas (Sl.</w:t>
            </w:r>
            <w:r w:rsidRPr="006C2F06">
              <w:rPr>
                <w:rFonts w:ascii="Arial Narrow" w:hAnsi="Arial Narrow"/>
                <w:sz w:val="20"/>
                <w:szCs w:val="20"/>
              </w:rPr>
              <w:t xml:space="preserve"> 27, Bl</w:t>
            </w:r>
            <w:r>
              <w:rPr>
                <w:rFonts w:ascii="Arial Narrow" w:hAnsi="Arial Narrow"/>
                <w:sz w:val="20"/>
                <w:szCs w:val="20"/>
              </w:rPr>
              <w:t>.</w:t>
            </w:r>
            <w:r w:rsidRPr="006C2F06">
              <w:rPr>
                <w:rFonts w:ascii="Arial Narrow" w:hAnsi="Arial Narrow"/>
                <w:sz w:val="20"/>
                <w:szCs w:val="20"/>
              </w:rPr>
              <w:t xml:space="preserve"> </w:t>
            </w:r>
            <w:r>
              <w:rPr>
                <w:rFonts w:ascii="Arial Narrow" w:hAnsi="Arial Narrow"/>
                <w:sz w:val="20"/>
                <w:szCs w:val="20"/>
              </w:rPr>
              <w:t>3</w:t>
            </w:r>
            <w:r w:rsidRPr="006C2F06">
              <w:rPr>
                <w:rFonts w:ascii="Arial Narrow" w:hAnsi="Arial Narrow"/>
                <w:sz w:val="20"/>
                <w:szCs w:val="20"/>
              </w:rPr>
              <w:t>)</w:t>
            </w:r>
          </w:p>
        </w:tc>
        <w:tc>
          <w:tcPr>
            <w:tcW w:w="755" w:type="pct"/>
            <w:vMerge w:val="restart"/>
            <w:tcBorders>
              <w:left w:val="single" w:sz="4" w:space="0" w:color="auto"/>
              <w:right w:val="single" w:sz="4" w:space="0" w:color="auto"/>
            </w:tcBorders>
          </w:tcPr>
          <w:p w14:paraId="57BF8304" w14:textId="77777777" w:rsidR="00BD6459" w:rsidRPr="006C2F06" w:rsidRDefault="00BD6459" w:rsidP="00513F76">
            <w:pPr>
              <w:pStyle w:val="PargrafodaLista"/>
              <w:numPr>
                <w:ilvl w:val="0"/>
                <w:numId w:val="46"/>
              </w:numPr>
              <w:spacing w:after="0" w:line="240" w:lineRule="auto"/>
              <w:ind w:left="34" w:hanging="142"/>
              <w:rPr>
                <w:rFonts w:ascii="Arial Narrow" w:hAnsi="Arial Narrow"/>
                <w:sz w:val="20"/>
                <w:szCs w:val="20"/>
              </w:rPr>
            </w:pPr>
            <w:r w:rsidRPr="006C2F06">
              <w:rPr>
                <w:rFonts w:ascii="Arial Narrow" w:hAnsi="Arial Narrow"/>
                <w:sz w:val="20"/>
                <w:szCs w:val="20"/>
              </w:rPr>
              <w:t xml:space="preserve">Sala de prática de </w:t>
            </w:r>
            <w:r>
              <w:rPr>
                <w:rFonts w:ascii="Arial Narrow" w:hAnsi="Arial Narrow"/>
                <w:sz w:val="20"/>
                <w:szCs w:val="20"/>
              </w:rPr>
              <w:t>Projeto de Graduação</w:t>
            </w:r>
            <w:r w:rsidRPr="006C2F06">
              <w:rPr>
                <w:rFonts w:ascii="Arial Narrow" w:hAnsi="Arial Narrow"/>
                <w:sz w:val="20"/>
                <w:szCs w:val="20"/>
              </w:rPr>
              <w:t xml:space="preserve"> </w:t>
            </w:r>
            <w:r>
              <w:rPr>
                <w:rFonts w:ascii="Arial Narrow" w:hAnsi="Arial Narrow"/>
                <w:sz w:val="20"/>
                <w:szCs w:val="20"/>
              </w:rPr>
              <w:t>I e</w:t>
            </w:r>
            <w:r w:rsidRPr="006C2F06">
              <w:rPr>
                <w:rFonts w:ascii="Arial Narrow" w:hAnsi="Arial Narrow"/>
                <w:sz w:val="20"/>
                <w:szCs w:val="20"/>
              </w:rPr>
              <w:t xml:space="preserve"> II</w:t>
            </w:r>
            <w:r>
              <w:rPr>
                <w:rFonts w:ascii="Arial Narrow" w:hAnsi="Arial Narrow"/>
                <w:sz w:val="20"/>
                <w:szCs w:val="20"/>
              </w:rPr>
              <w:t>. Capacidade 20 pessoas (Sl. 29, Bl. 3)</w:t>
            </w:r>
          </w:p>
        </w:tc>
        <w:tc>
          <w:tcPr>
            <w:tcW w:w="561" w:type="pct"/>
            <w:vMerge/>
            <w:tcBorders>
              <w:left w:val="single" w:sz="4" w:space="0" w:color="auto"/>
              <w:right w:val="single" w:sz="4" w:space="0" w:color="auto"/>
            </w:tcBorders>
          </w:tcPr>
          <w:p w14:paraId="69120CEA" w14:textId="77777777" w:rsidR="00BD6459" w:rsidRPr="006C2F06" w:rsidRDefault="00BD6459" w:rsidP="00D36EED">
            <w:pPr>
              <w:pStyle w:val="PargrafodaLista"/>
              <w:spacing w:after="0" w:line="240" w:lineRule="auto"/>
              <w:jc w:val="both"/>
              <w:rPr>
                <w:rFonts w:ascii="Arial Narrow" w:hAnsi="Arial Narrow"/>
                <w:sz w:val="20"/>
                <w:szCs w:val="20"/>
              </w:rPr>
            </w:pPr>
          </w:p>
        </w:tc>
      </w:tr>
      <w:tr w:rsidR="00093E8E" w:rsidRPr="006A2058" w14:paraId="3F7190EC" w14:textId="77777777" w:rsidTr="00093E8E">
        <w:trPr>
          <w:trHeight w:val="549"/>
        </w:trPr>
        <w:tc>
          <w:tcPr>
            <w:tcW w:w="1153" w:type="pct"/>
            <w:vMerge/>
            <w:tcBorders>
              <w:left w:val="single" w:sz="4" w:space="0" w:color="auto"/>
              <w:bottom w:val="single" w:sz="4" w:space="0" w:color="auto"/>
              <w:right w:val="single" w:sz="4" w:space="0" w:color="auto"/>
            </w:tcBorders>
            <w:shd w:val="clear" w:color="auto" w:fill="D9D9D9"/>
          </w:tcPr>
          <w:p w14:paraId="5F2D7AEF" w14:textId="77777777" w:rsidR="00BD6459" w:rsidRPr="006C2F06" w:rsidRDefault="00BD6459" w:rsidP="00513F76">
            <w:pPr>
              <w:numPr>
                <w:ilvl w:val="0"/>
                <w:numId w:val="47"/>
              </w:numPr>
              <w:suppressAutoHyphens/>
              <w:ind w:left="567" w:hanging="425"/>
              <w:jc w:val="both"/>
              <w:rPr>
                <w:rFonts w:ascii="Arial Narrow" w:hAnsi="Arial Narrow"/>
                <w:b/>
                <w:sz w:val="20"/>
                <w:szCs w:val="20"/>
              </w:rPr>
            </w:pPr>
          </w:p>
        </w:tc>
        <w:tc>
          <w:tcPr>
            <w:tcW w:w="821" w:type="pct"/>
            <w:vMerge/>
            <w:tcBorders>
              <w:left w:val="single" w:sz="4" w:space="0" w:color="auto"/>
              <w:bottom w:val="single" w:sz="4" w:space="0" w:color="auto"/>
              <w:right w:val="single" w:sz="4" w:space="0" w:color="auto"/>
            </w:tcBorders>
            <w:shd w:val="clear" w:color="auto" w:fill="943634" w:themeFill="accent2" w:themeFillShade="BF"/>
          </w:tcPr>
          <w:p w14:paraId="6ED1FE29" w14:textId="77777777" w:rsidR="00BD6459" w:rsidRDefault="00BD6459" w:rsidP="00513F76">
            <w:pPr>
              <w:pStyle w:val="PargrafodaLista"/>
              <w:numPr>
                <w:ilvl w:val="0"/>
                <w:numId w:val="45"/>
              </w:numPr>
              <w:spacing w:after="0"/>
              <w:ind w:left="0" w:hanging="108"/>
              <w:rPr>
                <w:rFonts w:ascii="Arial Narrow" w:hAnsi="Arial Narrow"/>
                <w:sz w:val="20"/>
                <w:szCs w:val="20"/>
              </w:rPr>
            </w:pPr>
          </w:p>
        </w:tc>
        <w:tc>
          <w:tcPr>
            <w:tcW w:w="844" w:type="pct"/>
            <w:vMerge/>
            <w:tcBorders>
              <w:left w:val="single" w:sz="4" w:space="0" w:color="auto"/>
              <w:bottom w:val="single" w:sz="4" w:space="0" w:color="auto"/>
              <w:right w:val="single" w:sz="4" w:space="0" w:color="auto"/>
            </w:tcBorders>
            <w:shd w:val="clear" w:color="auto" w:fill="4F6228" w:themeFill="accent3" w:themeFillShade="80"/>
          </w:tcPr>
          <w:p w14:paraId="091054D9" w14:textId="77777777" w:rsidR="00BD6459" w:rsidRPr="006C2F06" w:rsidRDefault="00BD6459" w:rsidP="00513F76">
            <w:pPr>
              <w:pStyle w:val="PargrafodaLista"/>
              <w:numPr>
                <w:ilvl w:val="0"/>
                <w:numId w:val="45"/>
              </w:numPr>
              <w:spacing w:after="0"/>
              <w:ind w:left="0" w:hanging="108"/>
              <w:rPr>
                <w:rFonts w:ascii="Arial Narrow" w:hAnsi="Arial Narrow"/>
                <w:sz w:val="20"/>
                <w:szCs w:val="20"/>
              </w:rPr>
            </w:pPr>
          </w:p>
        </w:tc>
        <w:tc>
          <w:tcPr>
            <w:tcW w:w="866" w:type="pct"/>
            <w:tcBorders>
              <w:left w:val="single" w:sz="4" w:space="0" w:color="auto"/>
              <w:bottom w:val="single" w:sz="4" w:space="0" w:color="auto"/>
              <w:right w:val="single" w:sz="4" w:space="0" w:color="auto"/>
            </w:tcBorders>
            <w:shd w:val="clear" w:color="auto" w:fill="FABF8F" w:themeFill="accent6" w:themeFillTint="99"/>
          </w:tcPr>
          <w:p w14:paraId="5293B650" w14:textId="77777777" w:rsidR="00BD6459" w:rsidRDefault="00BD6459" w:rsidP="00513F76">
            <w:pPr>
              <w:pStyle w:val="PargrafodaLista"/>
              <w:numPr>
                <w:ilvl w:val="0"/>
                <w:numId w:val="46"/>
              </w:numPr>
              <w:spacing w:after="0"/>
              <w:ind w:left="34" w:hanging="142"/>
              <w:rPr>
                <w:rFonts w:ascii="Arial Narrow" w:hAnsi="Arial Narrow"/>
                <w:sz w:val="20"/>
                <w:szCs w:val="20"/>
              </w:rPr>
            </w:pPr>
            <w:r>
              <w:rPr>
                <w:rFonts w:ascii="Arial Narrow" w:hAnsi="Arial Narrow"/>
                <w:sz w:val="20"/>
                <w:szCs w:val="20"/>
              </w:rPr>
              <w:t>Sala de reuniões/conferência: Ciência da Computação (Sl. 4, Bl. 3)</w:t>
            </w:r>
          </w:p>
        </w:tc>
        <w:tc>
          <w:tcPr>
            <w:tcW w:w="755" w:type="pct"/>
            <w:vMerge/>
            <w:tcBorders>
              <w:left w:val="single" w:sz="4" w:space="0" w:color="auto"/>
              <w:bottom w:val="single" w:sz="4" w:space="0" w:color="auto"/>
              <w:right w:val="single" w:sz="4" w:space="0" w:color="auto"/>
            </w:tcBorders>
          </w:tcPr>
          <w:p w14:paraId="07C5FEB9" w14:textId="77777777" w:rsidR="00BD6459" w:rsidRPr="006C2F06" w:rsidRDefault="00BD6459" w:rsidP="00513F76">
            <w:pPr>
              <w:pStyle w:val="PargrafodaLista"/>
              <w:numPr>
                <w:ilvl w:val="0"/>
                <w:numId w:val="46"/>
              </w:numPr>
              <w:spacing w:after="0" w:line="240" w:lineRule="auto"/>
              <w:ind w:left="34" w:hanging="142"/>
              <w:rPr>
                <w:rFonts w:ascii="Arial Narrow" w:hAnsi="Arial Narrow"/>
                <w:sz w:val="20"/>
                <w:szCs w:val="20"/>
              </w:rPr>
            </w:pPr>
          </w:p>
        </w:tc>
        <w:tc>
          <w:tcPr>
            <w:tcW w:w="561" w:type="pct"/>
            <w:vMerge/>
            <w:tcBorders>
              <w:left w:val="single" w:sz="4" w:space="0" w:color="auto"/>
              <w:bottom w:val="single" w:sz="4" w:space="0" w:color="auto"/>
              <w:right w:val="single" w:sz="4" w:space="0" w:color="auto"/>
            </w:tcBorders>
          </w:tcPr>
          <w:p w14:paraId="51C9A2A6" w14:textId="77777777" w:rsidR="00BD6459" w:rsidRPr="006C2F06" w:rsidRDefault="00BD6459" w:rsidP="00D36EED">
            <w:pPr>
              <w:pStyle w:val="PargrafodaLista"/>
              <w:spacing w:after="0" w:line="240" w:lineRule="auto"/>
              <w:jc w:val="both"/>
              <w:rPr>
                <w:rFonts w:ascii="Arial Narrow" w:hAnsi="Arial Narrow"/>
                <w:sz w:val="20"/>
                <w:szCs w:val="20"/>
              </w:rPr>
            </w:pPr>
          </w:p>
        </w:tc>
      </w:tr>
      <w:tr w:rsidR="00093E8E" w:rsidRPr="006A2058" w14:paraId="735AE212"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BDBDB"/>
            <w:hideMark/>
          </w:tcPr>
          <w:p w14:paraId="02D186AE" w14:textId="77777777" w:rsidR="00BD6459" w:rsidRPr="0076744D" w:rsidRDefault="00BD6459" w:rsidP="00513F76">
            <w:pPr>
              <w:numPr>
                <w:ilvl w:val="0"/>
                <w:numId w:val="47"/>
              </w:numPr>
              <w:suppressAutoHyphens/>
              <w:ind w:left="567" w:hanging="425"/>
              <w:jc w:val="both"/>
              <w:rPr>
                <w:rFonts w:ascii="Arial Narrow" w:hAnsi="Arial Narrow"/>
                <w:b/>
                <w:sz w:val="20"/>
                <w:szCs w:val="20"/>
              </w:rPr>
            </w:pPr>
            <w:r>
              <w:rPr>
                <w:rFonts w:ascii="Arial Narrow" w:hAnsi="Arial Narrow"/>
                <w:b/>
                <w:sz w:val="20"/>
                <w:szCs w:val="20"/>
              </w:rPr>
              <w:t>A</w:t>
            </w:r>
            <w:r w:rsidRPr="0076744D">
              <w:rPr>
                <w:rFonts w:ascii="Arial Narrow" w:hAnsi="Arial Narrow"/>
                <w:b/>
                <w:sz w:val="20"/>
                <w:szCs w:val="20"/>
              </w:rPr>
              <w:t>mpliação</w:t>
            </w:r>
          </w:p>
        </w:tc>
        <w:tc>
          <w:tcPr>
            <w:tcW w:w="821" w:type="pct"/>
            <w:tcBorders>
              <w:top w:val="single" w:sz="4" w:space="0" w:color="auto"/>
              <w:left w:val="single" w:sz="4" w:space="0" w:color="auto"/>
              <w:bottom w:val="single" w:sz="4" w:space="0" w:color="auto"/>
              <w:right w:val="single" w:sz="4" w:space="0" w:color="auto"/>
            </w:tcBorders>
            <w:vAlign w:val="center"/>
          </w:tcPr>
          <w:p w14:paraId="3B2865A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4" w:type="pct"/>
            <w:tcBorders>
              <w:top w:val="single" w:sz="4" w:space="0" w:color="auto"/>
              <w:left w:val="single" w:sz="4" w:space="0" w:color="auto"/>
              <w:bottom w:val="single" w:sz="4" w:space="0" w:color="auto"/>
              <w:right w:val="single" w:sz="4" w:space="0" w:color="auto"/>
            </w:tcBorders>
            <w:vAlign w:val="center"/>
          </w:tcPr>
          <w:p w14:paraId="17CF8F9C" w14:textId="77777777" w:rsidR="00BD6459" w:rsidRPr="00BB33FF" w:rsidRDefault="00BD6459" w:rsidP="00D36EED">
            <w:pPr>
              <w:pStyle w:val="PargrafodaLista"/>
              <w:spacing w:after="0" w:line="240" w:lineRule="auto"/>
              <w:ind w:left="32"/>
              <w:jc w:val="center"/>
              <w:rPr>
                <w:rFonts w:ascii="Arial Narrow" w:hAnsi="Arial Narrow"/>
                <w:sz w:val="20"/>
                <w:szCs w:val="20"/>
              </w:rPr>
            </w:pPr>
            <w:r>
              <w:rPr>
                <w:rFonts w:ascii="Arial Narrow" w:hAnsi="Arial Narrow"/>
                <w:sz w:val="20"/>
                <w:szCs w:val="20"/>
              </w:rPr>
              <w:t>-</w:t>
            </w:r>
          </w:p>
        </w:tc>
        <w:tc>
          <w:tcPr>
            <w:tcW w:w="866" w:type="pct"/>
            <w:tcBorders>
              <w:top w:val="single" w:sz="4" w:space="0" w:color="auto"/>
              <w:left w:val="single" w:sz="4" w:space="0" w:color="auto"/>
              <w:bottom w:val="single" w:sz="4" w:space="0" w:color="auto"/>
              <w:right w:val="single" w:sz="4" w:space="0" w:color="auto"/>
            </w:tcBorders>
            <w:vAlign w:val="center"/>
          </w:tcPr>
          <w:p w14:paraId="10C50E0B"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55" w:type="pct"/>
            <w:tcBorders>
              <w:top w:val="single" w:sz="4" w:space="0" w:color="auto"/>
              <w:left w:val="single" w:sz="4" w:space="0" w:color="auto"/>
              <w:bottom w:val="single" w:sz="4" w:space="0" w:color="auto"/>
              <w:right w:val="single" w:sz="4" w:space="0" w:color="auto"/>
            </w:tcBorders>
            <w:vAlign w:val="center"/>
          </w:tcPr>
          <w:p w14:paraId="72B8829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61" w:type="pct"/>
            <w:tcBorders>
              <w:top w:val="single" w:sz="4" w:space="0" w:color="auto"/>
              <w:left w:val="single" w:sz="4" w:space="0" w:color="auto"/>
              <w:bottom w:val="single" w:sz="4" w:space="0" w:color="auto"/>
              <w:right w:val="single" w:sz="4" w:space="0" w:color="auto"/>
            </w:tcBorders>
            <w:vAlign w:val="center"/>
          </w:tcPr>
          <w:p w14:paraId="2B7645A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47920C13"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BDBDB"/>
            <w:hideMark/>
          </w:tcPr>
          <w:p w14:paraId="009FB48B" w14:textId="77777777" w:rsidR="00BD6459" w:rsidRPr="0076744D" w:rsidRDefault="00BD6459" w:rsidP="00513F76">
            <w:pPr>
              <w:numPr>
                <w:ilvl w:val="0"/>
                <w:numId w:val="47"/>
              </w:numPr>
              <w:suppressAutoHyphens/>
              <w:ind w:left="567" w:hanging="425"/>
              <w:jc w:val="both"/>
              <w:rPr>
                <w:rFonts w:ascii="Arial Narrow" w:hAnsi="Arial Narrow"/>
                <w:b/>
                <w:sz w:val="20"/>
                <w:szCs w:val="20"/>
              </w:rPr>
            </w:pPr>
            <w:r>
              <w:rPr>
                <w:rFonts w:ascii="Arial Narrow" w:hAnsi="Arial Narrow"/>
                <w:b/>
                <w:sz w:val="20"/>
                <w:szCs w:val="20"/>
              </w:rPr>
              <w:t>A</w:t>
            </w:r>
            <w:r w:rsidRPr="0076744D">
              <w:rPr>
                <w:rFonts w:ascii="Arial Narrow" w:hAnsi="Arial Narrow"/>
                <w:b/>
                <w:sz w:val="20"/>
                <w:szCs w:val="20"/>
              </w:rPr>
              <w:t xml:space="preserve">mpliação/reforma </w:t>
            </w:r>
          </w:p>
        </w:tc>
        <w:tc>
          <w:tcPr>
            <w:tcW w:w="821" w:type="pct"/>
            <w:tcBorders>
              <w:top w:val="single" w:sz="4" w:space="0" w:color="auto"/>
              <w:left w:val="single" w:sz="4" w:space="0" w:color="auto"/>
              <w:bottom w:val="single" w:sz="4" w:space="0" w:color="auto"/>
              <w:right w:val="single" w:sz="4" w:space="0" w:color="auto"/>
            </w:tcBorders>
            <w:vAlign w:val="center"/>
          </w:tcPr>
          <w:p w14:paraId="09DDF07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4" w:type="pct"/>
            <w:tcBorders>
              <w:top w:val="single" w:sz="4" w:space="0" w:color="auto"/>
              <w:left w:val="single" w:sz="4" w:space="0" w:color="auto"/>
              <w:bottom w:val="single" w:sz="4" w:space="0" w:color="auto"/>
              <w:right w:val="single" w:sz="4" w:space="0" w:color="auto"/>
            </w:tcBorders>
            <w:vAlign w:val="center"/>
          </w:tcPr>
          <w:p w14:paraId="225EF95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66" w:type="pct"/>
            <w:tcBorders>
              <w:top w:val="single" w:sz="4" w:space="0" w:color="auto"/>
              <w:left w:val="single" w:sz="4" w:space="0" w:color="auto"/>
              <w:bottom w:val="single" w:sz="4" w:space="0" w:color="auto"/>
              <w:right w:val="single" w:sz="4" w:space="0" w:color="auto"/>
            </w:tcBorders>
            <w:vAlign w:val="center"/>
          </w:tcPr>
          <w:p w14:paraId="3091855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55" w:type="pct"/>
            <w:tcBorders>
              <w:top w:val="single" w:sz="4" w:space="0" w:color="auto"/>
              <w:left w:val="single" w:sz="4" w:space="0" w:color="auto"/>
              <w:bottom w:val="single" w:sz="4" w:space="0" w:color="auto"/>
              <w:right w:val="single" w:sz="4" w:space="0" w:color="auto"/>
            </w:tcBorders>
            <w:vAlign w:val="center"/>
          </w:tcPr>
          <w:p w14:paraId="59B467C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61" w:type="pct"/>
            <w:tcBorders>
              <w:top w:val="single" w:sz="4" w:space="0" w:color="auto"/>
              <w:left w:val="single" w:sz="4" w:space="0" w:color="auto"/>
              <w:bottom w:val="single" w:sz="4" w:space="0" w:color="auto"/>
              <w:right w:val="single" w:sz="4" w:space="0" w:color="auto"/>
            </w:tcBorders>
            <w:vAlign w:val="center"/>
          </w:tcPr>
          <w:p w14:paraId="78FE1C56"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0B17BA88" w14:textId="77777777" w:rsidTr="00093E8E">
        <w:trPr>
          <w:trHeight w:val="958"/>
        </w:trPr>
        <w:tc>
          <w:tcPr>
            <w:tcW w:w="1153" w:type="pct"/>
            <w:vMerge w:val="restart"/>
            <w:tcBorders>
              <w:top w:val="single" w:sz="4" w:space="0" w:color="auto"/>
              <w:left w:val="single" w:sz="4" w:space="0" w:color="auto"/>
              <w:right w:val="single" w:sz="4" w:space="0" w:color="auto"/>
            </w:tcBorders>
            <w:shd w:val="clear" w:color="auto" w:fill="DBDBDB"/>
            <w:hideMark/>
          </w:tcPr>
          <w:p w14:paraId="48E6000E" w14:textId="77777777" w:rsidR="00BD6459" w:rsidRPr="0076744D" w:rsidRDefault="00BD6459" w:rsidP="00513F76">
            <w:pPr>
              <w:numPr>
                <w:ilvl w:val="0"/>
                <w:numId w:val="47"/>
              </w:numPr>
              <w:suppressAutoHyphens/>
              <w:ind w:left="567" w:hanging="425"/>
              <w:jc w:val="both"/>
              <w:rPr>
                <w:rFonts w:ascii="Arial Narrow" w:hAnsi="Arial Narrow"/>
                <w:b/>
                <w:sz w:val="20"/>
                <w:szCs w:val="20"/>
              </w:rPr>
            </w:pPr>
            <w:r>
              <w:rPr>
                <w:rFonts w:ascii="Arial Narrow" w:hAnsi="Arial Narrow"/>
                <w:b/>
                <w:sz w:val="20"/>
                <w:szCs w:val="20"/>
              </w:rPr>
              <w:t>R</w:t>
            </w:r>
            <w:r w:rsidRPr="0076744D">
              <w:rPr>
                <w:rFonts w:ascii="Arial Narrow" w:hAnsi="Arial Narrow"/>
                <w:b/>
                <w:sz w:val="20"/>
                <w:szCs w:val="20"/>
              </w:rPr>
              <w:t>eforma</w:t>
            </w:r>
          </w:p>
        </w:tc>
        <w:tc>
          <w:tcPr>
            <w:tcW w:w="821"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3A9CFA0B"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Laboratório Temático de Computação Aplicada. Capacidade 6 pessoas (Sl. 34, Bl. 3)</w:t>
            </w:r>
          </w:p>
        </w:tc>
        <w:tc>
          <w:tcPr>
            <w:tcW w:w="844"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3331537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Laboratório Temático de Projeto, Pesquisa, Inovação e Negócios. Capacidade 6 pessoas (Sl. 32, Bl. 3)</w:t>
            </w:r>
          </w:p>
        </w:tc>
        <w:tc>
          <w:tcPr>
            <w:tcW w:w="866" w:type="pct"/>
            <w:tcBorders>
              <w:top w:val="single" w:sz="4" w:space="0" w:color="auto"/>
              <w:left w:val="single" w:sz="4" w:space="0" w:color="auto"/>
              <w:bottom w:val="single" w:sz="4" w:space="0" w:color="auto"/>
              <w:right w:val="single" w:sz="4" w:space="0" w:color="auto"/>
            </w:tcBorders>
            <w:shd w:val="clear" w:color="auto" w:fill="FFC000"/>
          </w:tcPr>
          <w:p w14:paraId="065C8D93" w14:textId="77777777" w:rsidR="00BD6459" w:rsidRPr="00EA604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Laboratório</w:t>
            </w:r>
            <w:r w:rsidRPr="006C2F06">
              <w:rPr>
                <w:rFonts w:ascii="Arial Narrow" w:hAnsi="Arial Narrow"/>
                <w:sz w:val="20"/>
                <w:szCs w:val="20"/>
              </w:rPr>
              <w:t xml:space="preserve"> </w:t>
            </w:r>
            <w:r>
              <w:rPr>
                <w:rFonts w:ascii="Arial Narrow" w:hAnsi="Arial Narrow"/>
                <w:sz w:val="20"/>
                <w:szCs w:val="20"/>
              </w:rPr>
              <w:t xml:space="preserve">de Ensino de </w:t>
            </w:r>
            <w:r w:rsidRPr="006C2F06">
              <w:rPr>
                <w:rFonts w:ascii="Arial Narrow" w:hAnsi="Arial Narrow"/>
                <w:sz w:val="20"/>
                <w:szCs w:val="20"/>
              </w:rPr>
              <w:t>Computação Aplicada</w:t>
            </w:r>
            <w:r>
              <w:rPr>
                <w:rFonts w:ascii="Arial Narrow" w:hAnsi="Arial Narrow"/>
                <w:sz w:val="20"/>
                <w:szCs w:val="20"/>
              </w:rPr>
              <w:t>. C</w:t>
            </w:r>
            <w:r w:rsidRPr="006C2F06">
              <w:rPr>
                <w:rFonts w:ascii="Arial Narrow" w:hAnsi="Arial Narrow"/>
                <w:sz w:val="20"/>
                <w:szCs w:val="20"/>
              </w:rPr>
              <w:t>apacidade 28 pessoas</w:t>
            </w:r>
            <w:r>
              <w:rPr>
                <w:rFonts w:ascii="Arial Narrow" w:hAnsi="Arial Narrow"/>
                <w:sz w:val="20"/>
                <w:szCs w:val="20"/>
              </w:rPr>
              <w:t xml:space="preserve"> (Sl. 11, Bl. 3)</w:t>
            </w:r>
          </w:p>
        </w:tc>
        <w:tc>
          <w:tcPr>
            <w:tcW w:w="755" w:type="pct"/>
            <w:tcBorders>
              <w:top w:val="single" w:sz="4" w:space="0" w:color="auto"/>
              <w:left w:val="single" w:sz="4" w:space="0" w:color="auto"/>
              <w:bottom w:val="single" w:sz="4" w:space="0" w:color="auto"/>
              <w:right w:val="single" w:sz="4" w:space="0" w:color="auto"/>
            </w:tcBorders>
            <w:vAlign w:val="center"/>
          </w:tcPr>
          <w:p w14:paraId="27AFE57E" w14:textId="77777777" w:rsidR="00BD6459" w:rsidRPr="00BB33FF" w:rsidRDefault="00BD6459" w:rsidP="00D36EED">
            <w:pPr>
              <w:pStyle w:val="PargrafodaLista"/>
              <w:spacing w:after="0" w:line="240" w:lineRule="auto"/>
              <w:ind w:left="0"/>
              <w:rPr>
                <w:rFonts w:ascii="Arial Narrow" w:hAnsi="Arial Narrow"/>
                <w:sz w:val="20"/>
                <w:szCs w:val="20"/>
              </w:rPr>
            </w:pPr>
          </w:p>
        </w:tc>
        <w:tc>
          <w:tcPr>
            <w:tcW w:w="561" w:type="pct"/>
            <w:tcBorders>
              <w:top w:val="single" w:sz="4" w:space="0" w:color="auto"/>
              <w:left w:val="single" w:sz="4" w:space="0" w:color="auto"/>
              <w:bottom w:val="single" w:sz="4" w:space="0" w:color="auto"/>
              <w:right w:val="single" w:sz="4" w:space="0" w:color="auto"/>
            </w:tcBorders>
            <w:vAlign w:val="center"/>
          </w:tcPr>
          <w:p w14:paraId="2203E93E"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1F67A643" w14:textId="77777777" w:rsidTr="00093E8E">
        <w:trPr>
          <w:trHeight w:val="755"/>
        </w:trPr>
        <w:tc>
          <w:tcPr>
            <w:tcW w:w="1153" w:type="pct"/>
            <w:vMerge/>
            <w:tcBorders>
              <w:left w:val="single" w:sz="4" w:space="0" w:color="auto"/>
              <w:right w:val="single" w:sz="4" w:space="0" w:color="auto"/>
            </w:tcBorders>
            <w:shd w:val="clear" w:color="auto" w:fill="DBDBDB"/>
          </w:tcPr>
          <w:p w14:paraId="285BA011" w14:textId="77777777" w:rsidR="00BD6459" w:rsidRDefault="00BD6459" w:rsidP="00513F76">
            <w:pPr>
              <w:numPr>
                <w:ilvl w:val="0"/>
                <w:numId w:val="47"/>
              </w:numPr>
              <w:suppressAutoHyphens/>
              <w:ind w:left="567" w:hanging="425"/>
              <w:jc w:val="both"/>
              <w:rPr>
                <w:rFonts w:ascii="Arial Narrow" w:hAnsi="Arial Narrow"/>
                <w:b/>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5E18698A"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Laboratório Temático de Inteligência Artificial. Capacidade 6 pessoas (Sl. 30, Bl. 3)</w:t>
            </w:r>
          </w:p>
        </w:tc>
        <w:tc>
          <w:tcPr>
            <w:tcW w:w="844"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6995CA4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Laboratório de Ensino de Computação Gráfica e Processamento de Imagens. Capacidade 28 pessoas (Sl. 10, Bl. 3)</w:t>
            </w:r>
          </w:p>
        </w:tc>
        <w:tc>
          <w:tcPr>
            <w:tcW w:w="866" w:type="pct"/>
            <w:tcBorders>
              <w:top w:val="single" w:sz="4" w:space="0" w:color="auto"/>
              <w:left w:val="single" w:sz="4" w:space="0" w:color="auto"/>
              <w:bottom w:val="single" w:sz="4" w:space="0" w:color="auto"/>
              <w:right w:val="single" w:sz="4" w:space="0" w:color="auto"/>
            </w:tcBorders>
            <w:shd w:val="clear" w:color="auto" w:fill="FFC000"/>
          </w:tcPr>
          <w:p w14:paraId="327D8B90" w14:textId="77777777" w:rsidR="00BD6459" w:rsidRPr="006C2F06"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Laboratório de Ensino de Redes Avançadas e Multimídia. C</w:t>
            </w:r>
            <w:r w:rsidRPr="006C2F06">
              <w:rPr>
                <w:rFonts w:ascii="Arial Narrow" w:hAnsi="Arial Narrow"/>
                <w:sz w:val="20"/>
                <w:szCs w:val="20"/>
              </w:rPr>
              <w:t>apacidade 20 pessoas</w:t>
            </w:r>
            <w:r>
              <w:rPr>
                <w:rFonts w:ascii="Arial Narrow" w:hAnsi="Arial Narrow"/>
                <w:sz w:val="20"/>
                <w:szCs w:val="20"/>
              </w:rPr>
              <w:t xml:space="preserve"> (Sl. 08, Bl. 3</w:t>
            </w:r>
            <w:r w:rsidRPr="006C2F06">
              <w:rPr>
                <w:rFonts w:ascii="Arial Narrow" w:hAnsi="Arial Narrow"/>
                <w:sz w:val="20"/>
                <w:szCs w:val="20"/>
              </w:rPr>
              <w:t>)</w:t>
            </w:r>
          </w:p>
        </w:tc>
        <w:tc>
          <w:tcPr>
            <w:tcW w:w="755" w:type="pct"/>
            <w:tcBorders>
              <w:top w:val="single" w:sz="4" w:space="0" w:color="auto"/>
              <w:left w:val="single" w:sz="4" w:space="0" w:color="auto"/>
              <w:bottom w:val="single" w:sz="4" w:space="0" w:color="auto"/>
              <w:right w:val="single" w:sz="4" w:space="0" w:color="auto"/>
            </w:tcBorders>
            <w:vAlign w:val="center"/>
          </w:tcPr>
          <w:p w14:paraId="155FECA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61" w:type="pct"/>
            <w:tcBorders>
              <w:top w:val="single" w:sz="4" w:space="0" w:color="auto"/>
              <w:left w:val="single" w:sz="4" w:space="0" w:color="auto"/>
              <w:bottom w:val="single" w:sz="4" w:space="0" w:color="auto"/>
              <w:right w:val="single" w:sz="4" w:space="0" w:color="auto"/>
            </w:tcBorders>
            <w:vAlign w:val="center"/>
          </w:tcPr>
          <w:p w14:paraId="1C05A3B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54AEB164" w14:textId="77777777" w:rsidTr="00093E8E">
        <w:trPr>
          <w:trHeight w:val="1121"/>
        </w:trPr>
        <w:tc>
          <w:tcPr>
            <w:tcW w:w="1153" w:type="pct"/>
            <w:vMerge/>
            <w:tcBorders>
              <w:left w:val="single" w:sz="4" w:space="0" w:color="auto"/>
              <w:bottom w:val="single" w:sz="4" w:space="0" w:color="auto"/>
              <w:right w:val="single" w:sz="4" w:space="0" w:color="auto"/>
            </w:tcBorders>
            <w:shd w:val="clear" w:color="auto" w:fill="DBDBDB"/>
          </w:tcPr>
          <w:p w14:paraId="666223F1" w14:textId="77777777" w:rsidR="00BD6459" w:rsidRDefault="00BD6459" w:rsidP="00513F76">
            <w:pPr>
              <w:numPr>
                <w:ilvl w:val="0"/>
                <w:numId w:val="47"/>
              </w:numPr>
              <w:suppressAutoHyphens/>
              <w:ind w:left="567" w:hanging="425"/>
              <w:jc w:val="both"/>
              <w:rPr>
                <w:rFonts w:ascii="Arial Narrow" w:hAnsi="Arial Narrow"/>
                <w:b/>
                <w:sz w:val="20"/>
                <w:szCs w:val="20"/>
              </w:rPr>
            </w:pPr>
          </w:p>
        </w:tc>
        <w:tc>
          <w:tcPr>
            <w:tcW w:w="821"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5E09B8F4" w14:textId="77777777" w:rsidR="00BD6459" w:rsidRPr="009973F1" w:rsidRDefault="00BD6459" w:rsidP="00D36EED">
            <w:pPr>
              <w:pStyle w:val="PargrafodaLista"/>
              <w:spacing w:after="0" w:line="240" w:lineRule="auto"/>
              <w:ind w:left="0"/>
              <w:rPr>
                <w:rFonts w:ascii="Arial Narrow" w:hAnsi="Arial Narrow"/>
                <w:color w:val="FFFFFF" w:themeColor="background1"/>
                <w:sz w:val="20"/>
                <w:szCs w:val="20"/>
              </w:rPr>
            </w:pPr>
            <w:r w:rsidRPr="009973F1">
              <w:rPr>
                <w:rFonts w:ascii="Arial Narrow" w:hAnsi="Arial Narrow"/>
                <w:color w:val="FFFFFF" w:themeColor="background1"/>
                <w:sz w:val="20"/>
                <w:szCs w:val="20"/>
              </w:rPr>
              <w:t>Laboratório de Ensino de Engenharia de Software e Banco de Dados Capacidade 28 pessoas (Sl. 5, Bl. 3)</w:t>
            </w:r>
          </w:p>
        </w:tc>
        <w:tc>
          <w:tcPr>
            <w:tcW w:w="844"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360951C4" w14:textId="77777777" w:rsidR="00BD6459" w:rsidRPr="009973F1" w:rsidRDefault="00BD6459" w:rsidP="00D36EED">
            <w:pPr>
              <w:pStyle w:val="PargrafodaLista"/>
              <w:spacing w:after="0" w:line="240" w:lineRule="auto"/>
              <w:ind w:left="0"/>
              <w:rPr>
                <w:rFonts w:ascii="Arial Narrow" w:hAnsi="Arial Narrow"/>
                <w:color w:val="FFFFFF" w:themeColor="background1"/>
                <w:sz w:val="20"/>
                <w:szCs w:val="20"/>
              </w:rPr>
            </w:pPr>
            <w:r w:rsidRPr="009973F1">
              <w:rPr>
                <w:rFonts w:ascii="Arial Narrow" w:hAnsi="Arial Narrow"/>
                <w:color w:val="FFFFFF" w:themeColor="background1"/>
                <w:sz w:val="20"/>
                <w:szCs w:val="20"/>
              </w:rPr>
              <w:t>Laboratório de Hardware e Arquitetura de Computadores. Capacidade 20 pessoas (Sl. 09, Bl. 3)</w:t>
            </w:r>
          </w:p>
        </w:tc>
        <w:tc>
          <w:tcPr>
            <w:tcW w:w="866"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1E929FFA" w14:textId="77777777" w:rsidR="00BD6459" w:rsidRPr="003D2516" w:rsidRDefault="00BD6459" w:rsidP="00D36EED">
            <w:pPr>
              <w:pStyle w:val="PargrafodaLista"/>
              <w:spacing w:after="0" w:line="240" w:lineRule="auto"/>
              <w:ind w:left="0"/>
              <w:rPr>
                <w:rFonts w:ascii="Arial Narrow" w:hAnsi="Arial Narrow"/>
                <w:b/>
                <w:sz w:val="20"/>
                <w:szCs w:val="20"/>
              </w:rPr>
            </w:pPr>
            <w:r>
              <w:rPr>
                <w:rFonts w:ascii="Arial Narrow" w:hAnsi="Arial Narrow"/>
                <w:sz w:val="20"/>
                <w:szCs w:val="20"/>
              </w:rPr>
              <w:t xml:space="preserve">Centro de Dados da Ciência da Computação (Bl. 3, Piso superior, serra). </w:t>
            </w:r>
            <w:r>
              <w:rPr>
                <w:rFonts w:ascii="Arial Narrow" w:hAnsi="Arial Narrow"/>
                <w:b/>
                <w:sz w:val="20"/>
                <w:szCs w:val="20"/>
              </w:rPr>
              <w:t>Obs. Núcleo de Apoio Discente da Ciência da Computação.</w:t>
            </w:r>
          </w:p>
        </w:tc>
        <w:tc>
          <w:tcPr>
            <w:tcW w:w="755" w:type="pct"/>
            <w:tcBorders>
              <w:top w:val="single" w:sz="4" w:space="0" w:color="auto"/>
              <w:left w:val="single" w:sz="4" w:space="0" w:color="auto"/>
              <w:bottom w:val="single" w:sz="4" w:space="0" w:color="auto"/>
              <w:right w:val="single" w:sz="4" w:space="0" w:color="auto"/>
            </w:tcBorders>
            <w:vAlign w:val="center"/>
          </w:tcPr>
          <w:p w14:paraId="7A0FF02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61" w:type="pct"/>
            <w:tcBorders>
              <w:top w:val="single" w:sz="4" w:space="0" w:color="auto"/>
              <w:left w:val="single" w:sz="4" w:space="0" w:color="auto"/>
              <w:bottom w:val="single" w:sz="4" w:space="0" w:color="auto"/>
              <w:right w:val="single" w:sz="4" w:space="0" w:color="auto"/>
            </w:tcBorders>
            <w:vAlign w:val="center"/>
          </w:tcPr>
          <w:p w14:paraId="507C895E"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26AEACDA" w14:textId="77777777" w:rsidTr="00093E8E">
        <w:tc>
          <w:tcPr>
            <w:tcW w:w="1153" w:type="pct"/>
            <w:tcBorders>
              <w:top w:val="single" w:sz="4" w:space="0" w:color="auto"/>
              <w:left w:val="single" w:sz="4" w:space="0" w:color="auto"/>
              <w:bottom w:val="single" w:sz="4" w:space="0" w:color="auto"/>
              <w:right w:val="single" w:sz="4" w:space="0" w:color="auto"/>
            </w:tcBorders>
            <w:shd w:val="clear" w:color="auto" w:fill="DBDBDB"/>
            <w:hideMark/>
          </w:tcPr>
          <w:p w14:paraId="4CD825CA" w14:textId="77777777" w:rsidR="00BD6459" w:rsidRPr="00BB33FF" w:rsidRDefault="00BD6459" w:rsidP="00D36EED">
            <w:pPr>
              <w:suppressAutoHyphens/>
              <w:jc w:val="both"/>
              <w:rPr>
                <w:rFonts w:ascii="Arial Narrow" w:hAnsi="Arial Narrow"/>
                <w:b/>
                <w:sz w:val="20"/>
                <w:szCs w:val="20"/>
                <w:lang w:eastAsia="ar-SA"/>
              </w:rPr>
            </w:pPr>
            <w:r w:rsidRPr="00BB33FF">
              <w:rPr>
                <w:rFonts w:ascii="Arial Narrow" w:hAnsi="Arial Narrow"/>
                <w:b/>
                <w:sz w:val="20"/>
                <w:szCs w:val="20"/>
              </w:rPr>
              <w:t xml:space="preserve">Capacidade para </w:t>
            </w:r>
            <w:r>
              <w:rPr>
                <w:rFonts w:ascii="Arial Narrow" w:hAnsi="Arial Narrow"/>
                <w:b/>
                <w:sz w:val="20"/>
                <w:szCs w:val="20"/>
              </w:rPr>
              <w:t>atender</w:t>
            </w:r>
            <w:r w:rsidRPr="00BB33FF">
              <w:rPr>
                <w:rFonts w:ascii="Arial Narrow" w:hAnsi="Arial Narrow"/>
                <w:b/>
                <w:sz w:val="20"/>
                <w:szCs w:val="20"/>
              </w:rPr>
              <w:t xml:space="preserve"> 320 </w:t>
            </w:r>
            <w:r>
              <w:rPr>
                <w:rFonts w:ascii="Arial Narrow" w:hAnsi="Arial Narrow"/>
                <w:b/>
                <w:sz w:val="20"/>
                <w:szCs w:val="20"/>
              </w:rPr>
              <w:t>alunos do</w:t>
            </w:r>
            <w:r w:rsidRPr="00BB33FF">
              <w:rPr>
                <w:rFonts w:ascii="Arial Narrow" w:hAnsi="Arial Narrow"/>
                <w:b/>
                <w:sz w:val="20"/>
                <w:szCs w:val="20"/>
              </w:rPr>
              <w:t xml:space="preserve"> curso de Ciência da Computação.</w:t>
            </w:r>
          </w:p>
        </w:tc>
        <w:tc>
          <w:tcPr>
            <w:tcW w:w="821" w:type="pct"/>
            <w:tcBorders>
              <w:top w:val="single" w:sz="4" w:space="0" w:color="auto"/>
              <w:left w:val="single" w:sz="4" w:space="0" w:color="auto"/>
              <w:bottom w:val="single" w:sz="4" w:space="0" w:color="auto"/>
              <w:right w:val="single" w:sz="4" w:space="0" w:color="auto"/>
            </w:tcBorders>
            <w:vAlign w:val="center"/>
          </w:tcPr>
          <w:p w14:paraId="1B2E95C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4" w:type="pct"/>
            <w:tcBorders>
              <w:top w:val="single" w:sz="4" w:space="0" w:color="auto"/>
              <w:left w:val="single" w:sz="4" w:space="0" w:color="auto"/>
              <w:bottom w:val="single" w:sz="4" w:space="0" w:color="auto"/>
              <w:right w:val="single" w:sz="4" w:space="0" w:color="auto"/>
            </w:tcBorders>
            <w:vAlign w:val="center"/>
          </w:tcPr>
          <w:p w14:paraId="653462C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66" w:type="pct"/>
            <w:tcBorders>
              <w:top w:val="single" w:sz="4" w:space="0" w:color="auto"/>
              <w:left w:val="single" w:sz="4" w:space="0" w:color="auto"/>
              <w:bottom w:val="single" w:sz="4" w:space="0" w:color="auto"/>
              <w:right w:val="single" w:sz="4" w:space="0" w:color="auto"/>
            </w:tcBorders>
            <w:vAlign w:val="center"/>
          </w:tcPr>
          <w:p w14:paraId="25BF7A8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55" w:type="pct"/>
            <w:tcBorders>
              <w:top w:val="single" w:sz="4" w:space="0" w:color="auto"/>
              <w:left w:val="single" w:sz="4" w:space="0" w:color="auto"/>
              <w:bottom w:val="single" w:sz="4" w:space="0" w:color="auto"/>
              <w:right w:val="single" w:sz="4" w:space="0" w:color="auto"/>
            </w:tcBorders>
            <w:vAlign w:val="center"/>
          </w:tcPr>
          <w:p w14:paraId="3DCCC3B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561" w:type="pct"/>
            <w:tcBorders>
              <w:top w:val="single" w:sz="4" w:space="0" w:color="auto"/>
              <w:left w:val="single" w:sz="4" w:space="0" w:color="auto"/>
              <w:bottom w:val="single" w:sz="4" w:space="0" w:color="auto"/>
              <w:right w:val="single" w:sz="4" w:space="0" w:color="auto"/>
            </w:tcBorders>
            <w:vAlign w:val="center"/>
          </w:tcPr>
          <w:p w14:paraId="737D3D8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bl>
    <w:p w14:paraId="1629F93F" w14:textId="77777777" w:rsidR="00BD6459" w:rsidRDefault="00BD6459" w:rsidP="00BD6459">
      <w:pPr>
        <w:jc w:val="both"/>
        <w:rPr>
          <w:b/>
          <w:sz w:val="20"/>
          <w:szCs w:val="20"/>
          <w:lang w:eastAsia="ar-SA"/>
        </w:rPr>
      </w:pPr>
      <w:r>
        <w:rPr>
          <w:b/>
          <w:sz w:val="20"/>
          <w:szCs w:val="20"/>
          <w:lang w:eastAsia="ar-SA"/>
        </w:rPr>
        <w:t>* Foi programada a construção de novos espaços, porém, o colegiado enfatiza o projeto original de permanência do curso no Bl. 3 do Campus de Palmas/UFT</w:t>
      </w:r>
    </w:p>
    <w:p w14:paraId="634B9564" w14:textId="77777777" w:rsidR="00BD6459" w:rsidRPr="006A2058" w:rsidRDefault="00BD6459" w:rsidP="00BD6459">
      <w:pPr>
        <w:jc w:val="both"/>
        <w:rPr>
          <w:b/>
          <w:sz w:val="20"/>
          <w:szCs w:val="20"/>
        </w:rPr>
      </w:pPr>
    </w:p>
    <w:tbl>
      <w:tblPr>
        <w:tblW w:w="491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2178"/>
        <w:gridCol w:w="2178"/>
        <w:gridCol w:w="2178"/>
        <w:gridCol w:w="2178"/>
        <w:gridCol w:w="2178"/>
      </w:tblGrid>
      <w:tr w:rsidR="00093E8E" w:rsidRPr="00BE6618" w14:paraId="0538B3B1" w14:textId="77777777" w:rsidTr="00093E8E">
        <w:tc>
          <w:tcPr>
            <w:tcW w:w="5000" w:type="pct"/>
            <w:gridSpan w:val="6"/>
            <w:tcBorders>
              <w:top w:val="single" w:sz="4" w:space="0" w:color="auto"/>
              <w:left w:val="single" w:sz="4" w:space="0" w:color="auto"/>
              <w:bottom w:val="single" w:sz="4" w:space="0" w:color="auto"/>
              <w:right w:val="single" w:sz="4" w:space="0" w:color="auto"/>
            </w:tcBorders>
            <w:shd w:val="clear" w:color="auto" w:fill="D9D9D9"/>
            <w:hideMark/>
          </w:tcPr>
          <w:p w14:paraId="65AEFD4F" w14:textId="77777777" w:rsidR="00BD6459" w:rsidRPr="00541395" w:rsidRDefault="00BD6459" w:rsidP="00D36EED">
            <w:pPr>
              <w:suppressAutoHyphens/>
              <w:jc w:val="both"/>
              <w:rPr>
                <w:rFonts w:ascii="Arial Narrow" w:hAnsi="Arial Narrow"/>
                <w:b/>
                <w:sz w:val="20"/>
                <w:szCs w:val="20"/>
              </w:rPr>
            </w:pPr>
            <w:r w:rsidRPr="00541395">
              <w:rPr>
                <w:rFonts w:ascii="Arial Narrow" w:hAnsi="Arial Narrow"/>
                <w:b/>
                <w:sz w:val="20"/>
                <w:szCs w:val="20"/>
              </w:rPr>
              <w:t>Demandas de Equipamentos por La</w:t>
            </w:r>
            <w:r>
              <w:rPr>
                <w:rFonts w:ascii="Arial Narrow" w:hAnsi="Arial Narrow"/>
                <w:b/>
                <w:sz w:val="20"/>
                <w:szCs w:val="20"/>
              </w:rPr>
              <w:t>boratório (</w:t>
            </w:r>
            <w:r w:rsidRPr="00BE6618">
              <w:rPr>
                <w:rFonts w:ascii="Arial Narrow" w:hAnsi="Arial Narrow"/>
                <w:b/>
                <w:sz w:val="20"/>
                <w:szCs w:val="20"/>
              </w:rPr>
              <w:t>Quando extremamente necessário, Maximizar a utilização dos laboratórios existentes)</w:t>
            </w:r>
          </w:p>
        </w:tc>
      </w:tr>
      <w:tr w:rsidR="00093E8E" w:rsidRPr="00BE6618" w14:paraId="7F96C8A0" w14:textId="77777777" w:rsidTr="00093E8E">
        <w:tc>
          <w:tcPr>
            <w:tcW w:w="1143" w:type="pct"/>
            <w:tcBorders>
              <w:top w:val="single" w:sz="4" w:space="0" w:color="auto"/>
              <w:left w:val="single" w:sz="4" w:space="0" w:color="auto"/>
              <w:bottom w:val="single" w:sz="4" w:space="0" w:color="auto"/>
              <w:right w:val="single" w:sz="4" w:space="0" w:color="auto"/>
            </w:tcBorders>
            <w:shd w:val="clear" w:color="auto" w:fill="D9D9D9"/>
          </w:tcPr>
          <w:p w14:paraId="6B5247AB" w14:textId="77777777" w:rsidR="00BD6459" w:rsidRPr="00541395" w:rsidRDefault="00BD6459" w:rsidP="00D36EED">
            <w:pPr>
              <w:suppressAutoHyphens/>
              <w:rPr>
                <w:rFonts w:ascii="Arial Narrow" w:hAnsi="Arial Narrow"/>
                <w:b/>
                <w:sz w:val="20"/>
                <w:szCs w:val="20"/>
              </w:rPr>
            </w:pPr>
            <w:r w:rsidRPr="00541395">
              <w:rPr>
                <w:rFonts w:ascii="Arial Narrow" w:hAnsi="Arial Narrow"/>
                <w:b/>
                <w:sz w:val="20"/>
                <w:szCs w:val="20"/>
              </w:rPr>
              <w:t>N</w:t>
            </w:r>
            <w:r w:rsidRPr="00541395">
              <w:rPr>
                <w:rFonts w:ascii="Arial Narrow" w:hAnsi="Arial Narrow"/>
                <w:b/>
                <w:sz w:val="20"/>
                <w:szCs w:val="20"/>
              </w:rPr>
              <w:sym w:font="Symbol" w:char="F0B0"/>
            </w:r>
            <w:r w:rsidRPr="00541395">
              <w:rPr>
                <w:rFonts w:ascii="Arial Narrow" w:hAnsi="Arial Narrow"/>
                <w:b/>
                <w:sz w:val="20"/>
                <w:szCs w:val="20"/>
              </w:rPr>
              <w:t xml:space="preserve"> Total de laboratórios:</w:t>
            </w:r>
          </w:p>
        </w:tc>
        <w:tc>
          <w:tcPr>
            <w:tcW w:w="763" w:type="pct"/>
            <w:tcBorders>
              <w:top w:val="single" w:sz="4" w:space="0" w:color="auto"/>
              <w:left w:val="single" w:sz="4" w:space="0" w:color="auto"/>
              <w:bottom w:val="single" w:sz="4" w:space="0" w:color="auto"/>
              <w:right w:val="single" w:sz="4" w:space="0" w:color="auto"/>
            </w:tcBorders>
            <w:shd w:val="clear" w:color="auto" w:fill="D9D9D9"/>
            <w:hideMark/>
          </w:tcPr>
          <w:p w14:paraId="4E945811" w14:textId="77777777" w:rsidR="00BD6459" w:rsidRPr="00541395" w:rsidRDefault="00BD6459" w:rsidP="00D36EED">
            <w:pPr>
              <w:suppressAutoHyphens/>
              <w:jc w:val="center"/>
              <w:rPr>
                <w:rFonts w:ascii="Arial Narrow" w:hAnsi="Arial Narrow"/>
                <w:b/>
                <w:sz w:val="20"/>
                <w:szCs w:val="20"/>
              </w:rPr>
            </w:pPr>
            <w:r w:rsidRPr="00541395">
              <w:rPr>
                <w:rFonts w:ascii="Arial Narrow" w:hAnsi="Arial Narrow"/>
                <w:b/>
                <w:sz w:val="20"/>
                <w:szCs w:val="20"/>
              </w:rPr>
              <w:t>Ano: 2016</w:t>
            </w:r>
          </w:p>
        </w:tc>
        <w:tc>
          <w:tcPr>
            <w:tcW w:w="763" w:type="pct"/>
            <w:tcBorders>
              <w:top w:val="single" w:sz="4" w:space="0" w:color="auto"/>
              <w:left w:val="single" w:sz="4" w:space="0" w:color="auto"/>
              <w:bottom w:val="single" w:sz="4" w:space="0" w:color="auto"/>
              <w:right w:val="single" w:sz="4" w:space="0" w:color="auto"/>
            </w:tcBorders>
            <w:shd w:val="clear" w:color="auto" w:fill="D9D9D9"/>
            <w:hideMark/>
          </w:tcPr>
          <w:p w14:paraId="2C036236" w14:textId="77777777" w:rsidR="00BD6459" w:rsidRPr="00BE6618" w:rsidRDefault="00BD6459" w:rsidP="00D36EED">
            <w:pPr>
              <w:suppressAutoHyphens/>
              <w:jc w:val="center"/>
              <w:rPr>
                <w:rFonts w:ascii="Arial Narrow" w:hAnsi="Arial Narrow"/>
                <w:b/>
                <w:sz w:val="20"/>
                <w:szCs w:val="20"/>
              </w:rPr>
            </w:pPr>
            <w:r w:rsidRPr="00541395">
              <w:rPr>
                <w:rFonts w:ascii="Arial Narrow" w:hAnsi="Arial Narrow"/>
                <w:b/>
                <w:sz w:val="20"/>
                <w:szCs w:val="20"/>
              </w:rPr>
              <w:t>Ano: 2017</w:t>
            </w:r>
          </w:p>
        </w:tc>
        <w:tc>
          <w:tcPr>
            <w:tcW w:w="804" w:type="pct"/>
            <w:tcBorders>
              <w:top w:val="single" w:sz="4" w:space="0" w:color="auto"/>
              <w:left w:val="single" w:sz="4" w:space="0" w:color="auto"/>
              <w:bottom w:val="single" w:sz="4" w:space="0" w:color="auto"/>
              <w:right w:val="single" w:sz="4" w:space="0" w:color="auto"/>
            </w:tcBorders>
            <w:shd w:val="clear" w:color="auto" w:fill="D9D9D9"/>
            <w:hideMark/>
          </w:tcPr>
          <w:p w14:paraId="18DB89E3" w14:textId="77777777" w:rsidR="00BD6459" w:rsidRPr="00BE6618" w:rsidRDefault="00BD6459" w:rsidP="00D36EED">
            <w:pPr>
              <w:suppressAutoHyphens/>
              <w:jc w:val="center"/>
              <w:rPr>
                <w:rFonts w:ascii="Arial Narrow" w:hAnsi="Arial Narrow"/>
                <w:b/>
                <w:sz w:val="20"/>
                <w:szCs w:val="20"/>
              </w:rPr>
            </w:pPr>
            <w:r w:rsidRPr="00541395">
              <w:rPr>
                <w:rFonts w:ascii="Arial Narrow" w:hAnsi="Arial Narrow"/>
                <w:b/>
                <w:sz w:val="20"/>
                <w:szCs w:val="20"/>
              </w:rPr>
              <w:t>Ano: 2018</w:t>
            </w:r>
          </w:p>
        </w:tc>
        <w:tc>
          <w:tcPr>
            <w:tcW w:w="763" w:type="pct"/>
            <w:tcBorders>
              <w:top w:val="single" w:sz="4" w:space="0" w:color="auto"/>
              <w:left w:val="single" w:sz="4" w:space="0" w:color="auto"/>
              <w:bottom w:val="single" w:sz="4" w:space="0" w:color="auto"/>
              <w:right w:val="single" w:sz="4" w:space="0" w:color="auto"/>
            </w:tcBorders>
            <w:shd w:val="clear" w:color="auto" w:fill="D9D9D9"/>
            <w:hideMark/>
          </w:tcPr>
          <w:p w14:paraId="39457BE4" w14:textId="77777777" w:rsidR="00BD6459" w:rsidRPr="00BE6618" w:rsidRDefault="00BD6459" w:rsidP="00D36EED">
            <w:pPr>
              <w:suppressAutoHyphens/>
              <w:jc w:val="center"/>
              <w:rPr>
                <w:rFonts w:ascii="Arial Narrow" w:hAnsi="Arial Narrow"/>
                <w:b/>
                <w:sz w:val="20"/>
                <w:szCs w:val="20"/>
              </w:rPr>
            </w:pPr>
            <w:r w:rsidRPr="00541395">
              <w:rPr>
                <w:rFonts w:ascii="Arial Narrow" w:hAnsi="Arial Narrow"/>
                <w:b/>
                <w:sz w:val="20"/>
                <w:szCs w:val="20"/>
              </w:rPr>
              <w:t>Ano: 2019</w:t>
            </w:r>
          </w:p>
        </w:tc>
        <w:tc>
          <w:tcPr>
            <w:tcW w:w="764" w:type="pct"/>
            <w:tcBorders>
              <w:top w:val="single" w:sz="4" w:space="0" w:color="auto"/>
              <w:left w:val="single" w:sz="4" w:space="0" w:color="auto"/>
              <w:bottom w:val="single" w:sz="4" w:space="0" w:color="auto"/>
              <w:right w:val="single" w:sz="4" w:space="0" w:color="auto"/>
            </w:tcBorders>
            <w:shd w:val="clear" w:color="auto" w:fill="D9D9D9"/>
            <w:hideMark/>
          </w:tcPr>
          <w:p w14:paraId="39AEBD09" w14:textId="77777777" w:rsidR="00BD6459" w:rsidRPr="00BE6618" w:rsidRDefault="00BD6459" w:rsidP="00D36EED">
            <w:pPr>
              <w:suppressAutoHyphens/>
              <w:jc w:val="center"/>
              <w:rPr>
                <w:rFonts w:ascii="Arial Narrow" w:hAnsi="Arial Narrow"/>
                <w:b/>
                <w:sz w:val="20"/>
                <w:szCs w:val="20"/>
              </w:rPr>
            </w:pPr>
            <w:r w:rsidRPr="00541395">
              <w:rPr>
                <w:rFonts w:ascii="Arial Narrow" w:hAnsi="Arial Narrow"/>
                <w:b/>
                <w:sz w:val="20"/>
                <w:szCs w:val="20"/>
              </w:rPr>
              <w:t>Ano: 2020</w:t>
            </w:r>
          </w:p>
        </w:tc>
      </w:tr>
      <w:tr w:rsidR="00093E8E" w:rsidRPr="006A2058" w14:paraId="3E1DC596" w14:textId="77777777" w:rsidTr="00093E8E">
        <w:tc>
          <w:tcPr>
            <w:tcW w:w="1143" w:type="pct"/>
            <w:tcBorders>
              <w:top w:val="single" w:sz="4" w:space="0" w:color="auto"/>
              <w:left w:val="single" w:sz="4" w:space="0" w:color="auto"/>
              <w:bottom w:val="single" w:sz="4" w:space="0" w:color="auto"/>
              <w:right w:val="single" w:sz="4" w:space="0" w:color="auto"/>
            </w:tcBorders>
            <w:shd w:val="clear" w:color="auto" w:fill="D9D9D9"/>
            <w:hideMark/>
          </w:tcPr>
          <w:p w14:paraId="569B9178" w14:textId="77777777" w:rsidR="00BD6459" w:rsidRPr="00541395" w:rsidRDefault="00BD6459" w:rsidP="00D36EED">
            <w:pPr>
              <w:suppressAutoHyphens/>
              <w:jc w:val="both"/>
              <w:rPr>
                <w:rFonts w:ascii="Arial Narrow" w:hAnsi="Arial Narrow"/>
                <w:b/>
                <w:sz w:val="20"/>
                <w:szCs w:val="20"/>
                <w:lang w:eastAsia="ar-SA"/>
              </w:rPr>
            </w:pPr>
            <w:r w:rsidRPr="00541395">
              <w:rPr>
                <w:rFonts w:ascii="Arial Narrow" w:hAnsi="Arial Narrow"/>
                <w:b/>
                <w:sz w:val="20"/>
                <w:szCs w:val="20"/>
              </w:rPr>
              <w:t>N</w:t>
            </w:r>
            <w:r w:rsidRPr="00541395">
              <w:rPr>
                <w:rFonts w:ascii="Arial Narrow" w:hAnsi="Arial Narrow"/>
                <w:b/>
                <w:sz w:val="20"/>
                <w:szCs w:val="20"/>
              </w:rPr>
              <w:sym w:font="Symbol" w:char="F0B0"/>
            </w:r>
            <w:r w:rsidRPr="00541395">
              <w:rPr>
                <w:rFonts w:ascii="Arial Narrow" w:hAnsi="Arial Narrow"/>
                <w:b/>
                <w:sz w:val="20"/>
                <w:szCs w:val="20"/>
              </w:rPr>
              <w:t xml:space="preserve"> Laboratórios (ensino): 06</w:t>
            </w:r>
          </w:p>
        </w:tc>
        <w:tc>
          <w:tcPr>
            <w:tcW w:w="763" w:type="pct"/>
            <w:tcBorders>
              <w:top w:val="single" w:sz="4" w:space="0" w:color="auto"/>
              <w:left w:val="single" w:sz="4" w:space="0" w:color="auto"/>
              <w:bottom w:val="single" w:sz="4" w:space="0" w:color="auto"/>
              <w:right w:val="single" w:sz="4" w:space="0" w:color="auto"/>
            </w:tcBorders>
          </w:tcPr>
          <w:p w14:paraId="29287F70"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05</w:t>
            </w:r>
          </w:p>
        </w:tc>
        <w:tc>
          <w:tcPr>
            <w:tcW w:w="763" w:type="pct"/>
            <w:tcBorders>
              <w:top w:val="single" w:sz="4" w:space="0" w:color="auto"/>
              <w:left w:val="single" w:sz="4" w:space="0" w:color="auto"/>
              <w:bottom w:val="single" w:sz="4" w:space="0" w:color="auto"/>
              <w:right w:val="single" w:sz="4" w:space="0" w:color="auto"/>
            </w:tcBorders>
          </w:tcPr>
          <w:p w14:paraId="11ADB32C"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06</w:t>
            </w:r>
          </w:p>
        </w:tc>
        <w:tc>
          <w:tcPr>
            <w:tcW w:w="804" w:type="pct"/>
            <w:tcBorders>
              <w:top w:val="single" w:sz="4" w:space="0" w:color="auto"/>
              <w:left w:val="single" w:sz="4" w:space="0" w:color="auto"/>
              <w:bottom w:val="single" w:sz="4" w:space="0" w:color="auto"/>
              <w:right w:val="single" w:sz="4" w:space="0" w:color="auto"/>
            </w:tcBorders>
          </w:tcPr>
          <w:p w14:paraId="4FBF5D66"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06</w:t>
            </w:r>
          </w:p>
        </w:tc>
        <w:tc>
          <w:tcPr>
            <w:tcW w:w="763" w:type="pct"/>
            <w:tcBorders>
              <w:top w:val="single" w:sz="4" w:space="0" w:color="auto"/>
              <w:left w:val="single" w:sz="4" w:space="0" w:color="auto"/>
              <w:bottom w:val="single" w:sz="4" w:space="0" w:color="auto"/>
              <w:right w:val="single" w:sz="4" w:space="0" w:color="auto"/>
            </w:tcBorders>
          </w:tcPr>
          <w:p w14:paraId="7B6EF7A7"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06</w:t>
            </w:r>
          </w:p>
        </w:tc>
        <w:tc>
          <w:tcPr>
            <w:tcW w:w="764" w:type="pct"/>
            <w:tcBorders>
              <w:top w:val="single" w:sz="4" w:space="0" w:color="auto"/>
              <w:left w:val="single" w:sz="4" w:space="0" w:color="auto"/>
              <w:bottom w:val="single" w:sz="4" w:space="0" w:color="auto"/>
              <w:right w:val="single" w:sz="4" w:space="0" w:color="auto"/>
            </w:tcBorders>
          </w:tcPr>
          <w:p w14:paraId="6B1FCD8F"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06</w:t>
            </w:r>
          </w:p>
        </w:tc>
      </w:tr>
      <w:tr w:rsidR="00093E8E" w:rsidRPr="006A2058" w14:paraId="1072094E" w14:textId="77777777" w:rsidTr="00093E8E">
        <w:trPr>
          <w:trHeight w:val="273"/>
        </w:trPr>
        <w:tc>
          <w:tcPr>
            <w:tcW w:w="1143" w:type="pct"/>
            <w:tcBorders>
              <w:top w:val="single" w:sz="4" w:space="0" w:color="auto"/>
              <w:left w:val="single" w:sz="4" w:space="0" w:color="auto"/>
              <w:bottom w:val="single" w:sz="4" w:space="0" w:color="auto"/>
              <w:right w:val="single" w:sz="4" w:space="0" w:color="auto"/>
            </w:tcBorders>
            <w:shd w:val="clear" w:color="auto" w:fill="D9D9D9"/>
            <w:hideMark/>
          </w:tcPr>
          <w:p w14:paraId="1731CEDB" w14:textId="77777777" w:rsidR="00BD6459" w:rsidRPr="00541395" w:rsidRDefault="00BD6459" w:rsidP="00D36EED">
            <w:pPr>
              <w:suppressAutoHyphens/>
              <w:jc w:val="both"/>
              <w:rPr>
                <w:rFonts w:ascii="Arial Narrow" w:hAnsi="Arial Narrow"/>
                <w:b/>
                <w:sz w:val="20"/>
                <w:szCs w:val="20"/>
                <w:lang w:eastAsia="ar-SA"/>
              </w:rPr>
            </w:pPr>
            <w:r w:rsidRPr="00541395">
              <w:rPr>
                <w:rFonts w:ascii="Arial Narrow" w:hAnsi="Arial Narrow"/>
                <w:b/>
                <w:sz w:val="20"/>
                <w:szCs w:val="20"/>
              </w:rPr>
              <w:t>N</w:t>
            </w:r>
            <w:r w:rsidRPr="00541395">
              <w:rPr>
                <w:rFonts w:ascii="Arial Narrow" w:hAnsi="Arial Narrow"/>
                <w:b/>
                <w:sz w:val="20"/>
                <w:szCs w:val="20"/>
              </w:rPr>
              <w:sym w:font="Symbol" w:char="F0B0"/>
            </w:r>
            <w:r w:rsidRPr="00541395">
              <w:rPr>
                <w:rFonts w:ascii="Arial Narrow" w:hAnsi="Arial Narrow"/>
                <w:b/>
                <w:sz w:val="20"/>
                <w:szCs w:val="20"/>
              </w:rPr>
              <w:t xml:space="preserve"> Laboratórios (temático): 08</w:t>
            </w:r>
          </w:p>
        </w:tc>
        <w:tc>
          <w:tcPr>
            <w:tcW w:w="763" w:type="pct"/>
            <w:tcBorders>
              <w:top w:val="single" w:sz="4" w:space="0" w:color="auto"/>
              <w:left w:val="single" w:sz="4" w:space="0" w:color="auto"/>
              <w:bottom w:val="single" w:sz="4" w:space="0" w:color="auto"/>
              <w:right w:val="single" w:sz="4" w:space="0" w:color="auto"/>
            </w:tcBorders>
            <w:vAlign w:val="center"/>
          </w:tcPr>
          <w:p w14:paraId="6CD96659"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02</w:t>
            </w:r>
          </w:p>
        </w:tc>
        <w:tc>
          <w:tcPr>
            <w:tcW w:w="763" w:type="pct"/>
            <w:tcBorders>
              <w:top w:val="single" w:sz="4" w:space="0" w:color="auto"/>
              <w:left w:val="single" w:sz="4" w:space="0" w:color="auto"/>
              <w:bottom w:val="single" w:sz="4" w:space="0" w:color="auto"/>
              <w:right w:val="single" w:sz="4" w:space="0" w:color="auto"/>
            </w:tcBorders>
            <w:vAlign w:val="center"/>
          </w:tcPr>
          <w:p w14:paraId="6B384669"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03</w:t>
            </w:r>
          </w:p>
        </w:tc>
        <w:tc>
          <w:tcPr>
            <w:tcW w:w="804" w:type="pct"/>
            <w:tcBorders>
              <w:top w:val="single" w:sz="4" w:space="0" w:color="auto"/>
              <w:left w:val="single" w:sz="4" w:space="0" w:color="auto"/>
              <w:bottom w:val="single" w:sz="4" w:space="0" w:color="auto"/>
              <w:right w:val="single" w:sz="4" w:space="0" w:color="auto"/>
            </w:tcBorders>
            <w:vAlign w:val="center"/>
          </w:tcPr>
          <w:p w14:paraId="68F22181"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07</w:t>
            </w:r>
          </w:p>
        </w:tc>
        <w:tc>
          <w:tcPr>
            <w:tcW w:w="763" w:type="pct"/>
            <w:tcBorders>
              <w:top w:val="single" w:sz="4" w:space="0" w:color="auto"/>
              <w:left w:val="single" w:sz="4" w:space="0" w:color="auto"/>
              <w:bottom w:val="single" w:sz="4" w:space="0" w:color="auto"/>
              <w:right w:val="single" w:sz="4" w:space="0" w:color="auto"/>
            </w:tcBorders>
            <w:vAlign w:val="center"/>
          </w:tcPr>
          <w:p w14:paraId="2BFC3957"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08</w:t>
            </w:r>
          </w:p>
        </w:tc>
        <w:tc>
          <w:tcPr>
            <w:tcW w:w="764" w:type="pct"/>
            <w:tcBorders>
              <w:top w:val="single" w:sz="4" w:space="0" w:color="auto"/>
              <w:left w:val="single" w:sz="4" w:space="0" w:color="auto"/>
              <w:bottom w:val="single" w:sz="4" w:space="0" w:color="auto"/>
              <w:right w:val="single" w:sz="4" w:space="0" w:color="auto"/>
            </w:tcBorders>
            <w:vAlign w:val="center"/>
          </w:tcPr>
          <w:p w14:paraId="06309287" w14:textId="77777777" w:rsidR="00BD6459" w:rsidRPr="00541395" w:rsidRDefault="00BD6459" w:rsidP="00D36EED">
            <w:pPr>
              <w:pStyle w:val="PargrafodaLista"/>
              <w:spacing w:after="0" w:line="240" w:lineRule="auto"/>
              <w:ind w:left="0"/>
              <w:jc w:val="center"/>
              <w:rPr>
                <w:rFonts w:ascii="Arial Narrow" w:hAnsi="Arial Narrow"/>
                <w:sz w:val="20"/>
                <w:szCs w:val="20"/>
              </w:rPr>
            </w:pPr>
            <w:r w:rsidRPr="00541395">
              <w:rPr>
                <w:rFonts w:ascii="Arial Narrow" w:hAnsi="Arial Narrow"/>
                <w:sz w:val="20"/>
                <w:szCs w:val="20"/>
              </w:rPr>
              <w:t>08</w:t>
            </w:r>
          </w:p>
        </w:tc>
      </w:tr>
      <w:tr w:rsidR="00093E8E" w:rsidRPr="006A2058" w14:paraId="26F42B9F" w14:textId="77777777" w:rsidTr="00093E8E">
        <w:trPr>
          <w:trHeight w:val="438"/>
        </w:trPr>
        <w:tc>
          <w:tcPr>
            <w:tcW w:w="1143" w:type="pct"/>
            <w:tcBorders>
              <w:top w:val="single" w:sz="4" w:space="0" w:color="auto"/>
              <w:left w:val="single" w:sz="4" w:space="0" w:color="auto"/>
              <w:right w:val="single" w:sz="4" w:space="0" w:color="auto"/>
            </w:tcBorders>
            <w:shd w:val="clear" w:color="auto" w:fill="D9D9D9"/>
            <w:hideMark/>
          </w:tcPr>
          <w:p w14:paraId="01DBBB06" w14:textId="77777777" w:rsidR="00BD6459" w:rsidRPr="00541395" w:rsidRDefault="00BD6459" w:rsidP="00D36EED">
            <w:pPr>
              <w:suppressAutoHyphens/>
              <w:rPr>
                <w:rFonts w:ascii="Arial Narrow" w:hAnsi="Arial Narrow"/>
                <w:b/>
                <w:sz w:val="20"/>
                <w:szCs w:val="20"/>
                <w:lang w:eastAsia="ar-SA"/>
              </w:rPr>
            </w:pPr>
            <w:r w:rsidRPr="00541395">
              <w:rPr>
                <w:rFonts w:ascii="Arial Narrow" w:hAnsi="Arial Narrow"/>
                <w:b/>
                <w:sz w:val="20"/>
                <w:szCs w:val="20"/>
              </w:rPr>
              <w:t>Nome do(s) laboratório(s)</w:t>
            </w:r>
            <w:r>
              <w:rPr>
                <w:rFonts w:ascii="Arial Narrow" w:hAnsi="Arial Narrow"/>
                <w:b/>
                <w:sz w:val="20"/>
                <w:szCs w:val="20"/>
              </w:rPr>
              <w:t xml:space="preserve"> - e</w:t>
            </w:r>
            <w:r w:rsidRPr="00541395">
              <w:rPr>
                <w:rFonts w:ascii="Arial Narrow" w:hAnsi="Arial Narrow"/>
                <w:b/>
                <w:sz w:val="20"/>
                <w:szCs w:val="20"/>
              </w:rPr>
              <w:t>specificar o tipo de equipamento por laboratório:</w:t>
            </w:r>
          </w:p>
        </w:tc>
        <w:tc>
          <w:tcPr>
            <w:tcW w:w="3857" w:type="pct"/>
            <w:gridSpan w:val="5"/>
            <w:tcBorders>
              <w:top w:val="single" w:sz="4" w:space="0" w:color="auto"/>
              <w:left w:val="single" w:sz="4" w:space="0" w:color="auto"/>
              <w:right w:val="single" w:sz="4" w:space="0" w:color="auto"/>
            </w:tcBorders>
          </w:tcPr>
          <w:p w14:paraId="65A285CE" w14:textId="77777777" w:rsidR="00BD6459" w:rsidRPr="00541395" w:rsidRDefault="00BD6459" w:rsidP="00D36EED">
            <w:pPr>
              <w:suppressAutoHyphens/>
              <w:jc w:val="center"/>
              <w:rPr>
                <w:rFonts w:ascii="Arial Narrow" w:hAnsi="Arial Narrow"/>
                <w:b/>
                <w:sz w:val="20"/>
                <w:szCs w:val="20"/>
                <w:lang w:eastAsia="ar-SA"/>
              </w:rPr>
            </w:pPr>
          </w:p>
        </w:tc>
      </w:tr>
      <w:tr w:rsidR="00093E8E" w:rsidRPr="006A2058" w14:paraId="4C4CF01D" w14:textId="77777777" w:rsidTr="00093E8E">
        <w:trPr>
          <w:trHeight w:val="721"/>
        </w:trPr>
        <w:tc>
          <w:tcPr>
            <w:tcW w:w="1143" w:type="pct"/>
            <w:vMerge w:val="restart"/>
            <w:tcBorders>
              <w:top w:val="single" w:sz="4" w:space="0" w:color="auto"/>
              <w:left w:val="single" w:sz="4" w:space="0" w:color="auto"/>
              <w:right w:val="single" w:sz="4" w:space="0" w:color="auto"/>
            </w:tcBorders>
            <w:shd w:val="clear" w:color="auto" w:fill="D9D9D9"/>
          </w:tcPr>
          <w:p w14:paraId="003A3FF1" w14:textId="77777777" w:rsidR="00BD6459" w:rsidRPr="00BE6618" w:rsidRDefault="00BD6459" w:rsidP="00513F76">
            <w:pPr>
              <w:numPr>
                <w:ilvl w:val="0"/>
                <w:numId w:val="48"/>
              </w:numPr>
              <w:suppressAutoHyphens/>
              <w:ind w:left="567" w:hanging="425"/>
              <w:rPr>
                <w:rFonts w:ascii="Arial Narrow" w:hAnsi="Arial Narrow"/>
                <w:b/>
                <w:sz w:val="20"/>
                <w:szCs w:val="20"/>
              </w:rPr>
            </w:pPr>
            <w:r w:rsidRPr="00BE6618">
              <w:rPr>
                <w:rFonts w:ascii="Arial Narrow" w:hAnsi="Arial Narrow"/>
                <w:b/>
                <w:sz w:val="20"/>
                <w:szCs w:val="20"/>
              </w:rPr>
              <w:t>Laboratório de Engenharia de S</w:t>
            </w:r>
            <w:r>
              <w:rPr>
                <w:rFonts w:ascii="Arial Narrow" w:hAnsi="Arial Narrow"/>
                <w:b/>
                <w:sz w:val="20"/>
                <w:szCs w:val="20"/>
              </w:rPr>
              <w:t xml:space="preserve">oftware e Banco de Dados (Sl. </w:t>
            </w:r>
            <w:r w:rsidRPr="00BE6618">
              <w:rPr>
                <w:rFonts w:ascii="Arial Narrow" w:hAnsi="Arial Narrow"/>
                <w:b/>
                <w:sz w:val="20"/>
                <w:szCs w:val="20"/>
              </w:rPr>
              <w:t>5, Bl</w:t>
            </w:r>
            <w:r>
              <w:rPr>
                <w:rFonts w:ascii="Arial Narrow" w:hAnsi="Arial Narrow"/>
                <w:b/>
                <w:sz w:val="20"/>
                <w:szCs w:val="20"/>
              </w:rPr>
              <w:t>. 3</w:t>
            </w:r>
            <w:r w:rsidRPr="00BE6618">
              <w:rPr>
                <w:rFonts w:ascii="Arial Narrow" w:hAnsi="Arial Narrow"/>
                <w:b/>
                <w:sz w:val="20"/>
                <w:szCs w:val="20"/>
              </w:rPr>
              <w:t>)</w:t>
            </w:r>
          </w:p>
        </w:tc>
        <w:tc>
          <w:tcPr>
            <w:tcW w:w="763" w:type="pct"/>
            <w:tcBorders>
              <w:top w:val="single" w:sz="4" w:space="0" w:color="auto"/>
              <w:left w:val="single" w:sz="4" w:space="0" w:color="auto"/>
              <w:bottom w:val="single" w:sz="4" w:space="0" w:color="auto"/>
              <w:right w:val="single" w:sz="4" w:space="0" w:color="auto"/>
            </w:tcBorders>
            <w:shd w:val="clear" w:color="auto" w:fill="FABF8F" w:themeFill="accent6" w:themeFillTint="99"/>
          </w:tcPr>
          <w:p w14:paraId="55B3B779" w14:textId="77777777" w:rsidR="00BD6459" w:rsidRPr="003547E5" w:rsidRDefault="00BD6459" w:rsidP="00513F76">
            <w:pPr>
              <w:pStyle w:val="PargrafodaLista"/>
              <w:numPr>
                <w:ilvl w:val="0"/>
                <w:numId w:val="45"/>
              </w:numPr>
              <w:spacing w:after="0" w:line="240" w:lineRule="auto"/>
              <w:ind w:left="0" w:hanging="106"/>
              <w:rPr>
                <w:rFonts w:ascii="Arial Narrow" w:hAnsi="Arial Narrow"/>
                <w:color w:val="000000" w:themeColor="text1"/>
                <w:sz w:val="20"/>
                <w:szCs w:val="20"/>
              </w:rPr>
            </w:pPr>
            <w:r w:rsidRPr="003547E5">
              <w:rPr>
                <w:rFonts w:ascii="Arial Narrow" w:hAnsi="Arial Narrow"/>
                <w:color w:val="000000" w:themeColor="text1"/>
                <w:sz w:val="20"/>
                <w:szCs w:val="20"/>
              </w:rPr>
              <w:t>Aquisição: 01 datashow implantado no teto com tela de projeção e conjunto multimídia</w:t>
            </w: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6A927C4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14 computadores iMac pois o laboratório não conta com o equipamento.</w:t>
            </w:r>
          </w:p>
        </w:tc>
        <w:tc>
          <w:tcPr>
            <w:tcW w:w="804" w:type="pct"/>
            <w:tcBorders>
              <w:top w:val="single" w:sz="4" w:space="0" w:color="auto"/>
              <w:left w:val="single" w:sz="4" w:space="0" w:color="auto"/>
              <w:bottom w:val="single" w:sz="4" w:space="0" w:color="auto"/>
              <w:right w:val="single" w:sz="4" w:space="0" w:color="auto"/>
            </w:tcBorders>
            <w:shd w:val="clear" w:color="auto" w:fill="FFC000"/>
          </w:tcPr>
          <w:p w14:paraId="10B626BB" w14:textId="77777777" w:rsidR="00BD6459" w:rsidRPr="007D7CB0" w:rsidRDefault="00BD6459" w:rsidP="00513F76">
            <w:pPr>
              <w:pStyle w:val="PargrafodaLista"/>
              <w:numPr>
                <w:ilvl w:val="0"/>
                <w:numId w:val="45"/>
              </w:numPr>
              <w:spacing w:after="0" w:line="240" w:lineRule="auto"/>
              <w:ind w:left="0" w:hanging="106"/>
              <w:rPr>
                <w:rFonts w:ascii="Arial Narrow" w:hAnsi="Arial Narrow"/>
                <w:sz w:val="20"/>
                <w:szCs w:val="20"/>
              </w:rPr>
            </w:pPr>
            <w:r w:rsidRPr="003547E5">
              <w:rPr>
                <w:rFonts w:ascii="Arial Narrow" w:hAnsi="Arial Narrow"/>
                <w:color w:val="000000"/>
                <w:sz w:val="20"/>
                <w:szCs w:val="20"/>
              </w:rPr>
              <w:t>Aquisição:</w:t>
            </w:r>
            <w:r>
              <w:rPr>
                <w:rFonts w:ascii="Arial Narrow" w:hAnsi="Arial Narrow"/>
                <w:color w:val="000000"/>
                <w:sz w:val="20"/>
                <w:szCs w:val="20"/>
              </w:rPr>
              <w:t xml:space="preserve"> </w:t>
            </w:r>
            <w:r>
              <w:rPr>
                <w:rFonts w:ascii="Arial Narrow" w:hAnsi="Arial Narrow"/>
                <w:sz w:val="20"/>
                <w:szCs w:val="20"/>
              </w:rPr>
              <w:t>01 servidor torre de pe</w:t>
            </w:r>
            <w:r w:rsidRPr="00541395">
              <w:rPr>
                <w:rFonts w:ascii="Arial Narrow" w:hAnsi="Arial Narrow"/>
                <w:sz w:val="20"/>
                <w:szCs w:val="20"/>
              </w:rPr>
              <w:t>queno porte.</w:t>
            </w:r>
          </w:p>
        </w:tc>
        <w:tc>
          <w:tcPr>
            <w:tcW w:w="763" w:type="pct"/>
            <w:tcBorders>
              <w:top w:val="single" w:sz="4" w:space="0" w:color="auto"/>
              <w:left w:val="single" w:sz="4" w:space="0" w:color="auto"/>
              <w:bottom w:val="single" w:sz="4" w:space="0" w:color="auto"/>
              <w:right w:val="single" w:sz="4" w:space="0" w:color="auto"/>
            </w:tcBorders>
            <w:vAlign w:val="center"/>
          </w:tcPr>
          <w:p w14:paraId="36F8883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vAlign w:val="center"/>
          </w:tcPr>
          <w:p w14:paraId="778F376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6193942C" w14:textId="77777777" w:rsidTr="00093E8E">
        <w:trPr>
          <w:trHeight w:val="525"/>
        </w:trPr>
        <w:tc>
          <w:tcPr>
            <w:tcW w:w="1143" w:type="pct"/>
            <w:vMerge/>
            <w:tcBorders>
              <w:left w:val="single" w:sz="4" w:space="0" w:color="auto"/>
              <w:bottom w:val="single" w:sz="4" w:space="0" w:color="auto"/>
              <w:right w:val="single" w:sz="4" w:space="0" w:color="auto"/>
            </w:tcBorders>
            <w:shd w:val="clear" w:color="auto" w:fill="D9D9D9"/>
          </w:tcPr>
          <w:p w14:paraId="3EA45AE2" w14:textId="77777777" w:rsidR="00BD6459" w:rsidRPr="00BE6618" w:rsidRDefault="00BD6459" w:rsidP="00513F76">
            <w:pPr>
              <w:numPr>
                <w:ilvl w:val="0"/>
                <w:numId w:val="48"/>
              </w:numPr>
              <w:suppressAutoHyphens/>
              <w:ind w:left="567" w:hanging="425"/>
              <w:rPr>
                <w:rFonts w:ascii="Arial Narrow" w:hAnsi="Arial Narrow"/>
                <w:b/>
                <w:sz w:val="20"/>
                <w:szCs w:val="20"/>
              </w:rPr>
            </w:pPr>
          </w:p>
        </w:tc>
        <w:tc>
          <w:tcPr>
            <w:tcW w:w="76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423F5B7B"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02 switches para implantação da rede</w:t>
            </w: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13A54D2F"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04 Tablets sistemas Android/IPad</w:t>
            </w:r>
          </w:p>
        </w:tc>
        <w:tc>
          <w:tcPr>
            <w:tcW w:w="804" w:type="pct"/>
            <w:tcBorders>
              <w:top w:val="single" w:sz="4" w:space="0" w:color="auto"/>
              <w:left w:val="single" w:sz="4" w:space="0" w:color="auto"/>
              <w:bottom w:val="single" w:sz="4" w:space="0" w:color="auto"/>
              <w:right w:val="single" w:sz="4" w:space="0" w:color="auto"/>
            </w:tcBorders>
            <w:shd w:val="clear" w:color="auto" w:fill="FFC000"/>
          </w:tcPr>
          <w:p w14:paraId="478ED333" w14:textId="77777777" w:rsidR="00BD6459" w:rsidRPr="00541395" w:rsidRDefault="00BD6459" w:rsidP="00513F76">
            <w:pPr>
              <w:pStyle w:val="PargrafodaLista"/>
              <w:numPr>
                <w:ilvl w:val="0"/>
                <w:numId w:val="45"/>
              </w:numPr>
              <w:spacing w:after="0" w:line="240" w:lineRule="auto"/>
              <w:ind w:left="0" w:hanging="106"/>
              <w:rPr>
                <w:rFonts w:ascii="Arial Narrow" w:hAnsi="Arial Narrow"/>
                <w:sz w:val="20"/>
                <w:szCs w:val="20"/>
              </w:rPr>
            </w:pPr>
            <w:r w:rsidRPr="003547E5">
              <w:rPr>
                <w:rFonts w:ascii="Arial Narrow" w:hAnsi="Arial Narrow"/>
                <w:color w:val="000000"/>
                <w:sz w:val="20"/>
                <w:szCs w:val="20"/>
              </w:rPr>
              <w:t>Aquisição:</w:t>
            </w:r>
            <w:r>
              <w:rPr>
                <w:rFonts w:ascii="Arial Narrow" w:hAnsi="Arial Narrow"/>
                <w:color w:val="000000"/>
                <w:sz w:val="20"/>
                <w:szCs w:val="20"/>
              </w:rPr>
              <w:t xml:space="preserve"> </w:t>
            </w:r>
            <w:r w:rsidRPr="00541395">
              <w:rPr>
                <w:rFonts w:ascii="Arial Narrow" w:hAnsi="Arial Narrow"/>
                <w:sz w:val="20"/>
                <w:szCs w:val="20"/>
              </w:rPr>
              <w:t>01 nobreak para atender ao servidor.</w:t>
            </w:r>
          </w:p>
        </w:tc>
        <w:tc>
          <w:tcPr>
            <w:tcW w:w="763" w:type="pct"/>
            <w:tcBorders>
              <w:top w:val="single" w:sz="4" w:space="0" w:color="auto"/>
              <w:left w:val="single" w:sz="4" w:space="0" w:color="auto"/>
              <w:bottom w:val="single" w:sz="4" w:space="0" w:color="auto"/>
              <w:right w:val="single" w:sz="4" w:space="0" w:color="auto"/>
            </w:tcBorders>
            <w:vAlign w:val="center"/>
          </w:tcPr>
          <w:p w14:paraId="4D491E2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vAlign w:val="center"/>
          </w:tcPr>
          <w:p w14:paraId="0917653D"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7CC38D4D" w14:textId="77777777" w:rsidTr="00093E8E">
        <w:trPr>
          <w:trHeight w:val="735"/>
        </w:trPr>
        <w:tc>
          <w:tcPr>
            <w:tcW w:w="1143" w:type="pct"/>
            <w:vMerge w:val="restart"/>
            <w:tcBorders>
              <w:top w:val="single" w:sz="4" w:space="0" w:color="auto"/>
              <w:left w:val="single" w:sz="4" w:space="0" w:color="auto"/>
              <w:right w:val="single" w:sz="4" w:space="0" w:color="auto"/>
            </w:tcBorders>
            <w:shd w:val="clear" w:color="auto" w:fill="D9D9D9"/>
          </w:tcPr>
          <w:p w14:paraId="75A852F8" w14:textId="77777777" w:rsidR="00BD6459" w:rsidRPr="00BE6618" w:rsidRDefault="00BD6459" w:rsidP="00513F76">
            <w:pPr>
              <w:numPr>
                <w:ilvl w:val="0"/>
                <w:numId w:val="48"/>
              </w:numPr>
              <w:suppressAutoHyphens/>
              <w:ind w:left="567" w:hanging="425"/>
              <w:rPr>
                <w:rFonts w:ascii="Arial Narrow" w:hAnsi="Arial Narrow"/>
                <w:b/>
                <w:sz w:val="20"/>
                <w:szCs w:val="20"/>
              </w:rPr>
            </w:pPr>
            <w:r w:rsidRPr="00BE6618">
              <w:rPr>
                <w:rFonts w:ascii="Arial Narrow" w:hAnsi="Arial Narrow"/>
                <w:b/>
                <w:sz w:val="20"/>
                <w:szCs w:val="20"/>
              </w:rPr>
              <w:t xml:space="preserve">Laboratório de Redes </w:t>
            </w:r>
            <w:r>
              <w:rPr>
                <w:rFonts w:ascii="Arial Narrow" w:hAnsi="Arial Narrow"/>
                <w:b/>
                <w:sz w:val="20"/>
                <w:szCs w:val="20"/>
              </w:rPr>
              <w:t>Avançadas e Multimídia</w:t>
            </w:r>
            <w:r w:rsidRPr="00BE6618">
              <w:rPr>
                <w:rFonts w:ascii="Arial Narrow" w:hAnsi="Arial Narrow"/>
                <w:b/>
                <w:sz w:val="20"/>
                <w:szCs w:val="20"/>
              </w:rPr>
              <w:t xml:space="preserve"> (S</w:t>
            </w:r>
            <w:r>
              <w:rPr>
                <w:rFonts w:ascii="Arial Narrow" w:hAnsi="Arial Narrow"/>
                <w:b/>
                <w:sz w:val="20"/>
                <w:szCs w:val="20"/>
              </w:rPr>
              <w:t xml:space="preserve">l. </w:t>
            </w:r>
            <w:r w:rsidRPr="00BE6618">
              <w:rPr>
                <w:rFonts w:ascii="Arial Narrow" w:hAnsi="Arial Narrow"/>
                <w:b/>
                <w:sz w:val="20"/>
                <w:szCs w:val="20"/>
              </w:rPr>
              <w:t>8, Bl</w:t>
            </w:r>
            <w:r>
              <w:rPr>
                <w:rFonts w:ascii="Arial Narrow" w:hAnsi="Arial Narrow"/>
                <w:b/>
                <w:sz w:val="20"/>
                <w:szCs w:val="20"/>
              </w:rPr>
              <w:t>. 3</w:t>
            </w:r>
            <w:r w:rsidRPr="00BE6618">
              <w:rPr>
                <w:rFonts w:ascii="Arial Narrow" w:hAnsi="Arial Narrow"/>
                <w:b/>
                <w:sz w:val="20"/>
                <w:szCs w:val="20"/>
              </w:rPr>
              <w:t>)</w:t>
            </w: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5583DF0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01 datashow implantado no teto com tela de projeção e conjunto multimídia</w:t>
            </w: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3F0F7E16"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de 14 computadores para substituir os adquiridos em 2011.</w:t>
            </w:r>
          </w:p>
        </w:tc>
        <w:tc>
          <w:tcPr>
            <w:tcW w:w="804" w:type="pct"/>
            <w:tcBorders>
              <w:top w:val="single" w:sz="4" w:space="0" w:color="auto"/>
              <w:left w:val="single" w:sz="4" w:space="0" w:color="auto"/>
              <w:bottom w:val="single" w:sz="4" w:space="0" w:color="auto"/>
              <w:right w:val="single" w:sz="4" w:space="0" w:color="auto"/>
            </w:tcBorders>
            <w:shd w:val="clear" w:color="auto" w:fill="FFC000"/>
          </w:tcPr>
          <w:p w14:paraId="5064DF78" w14:textId="77777777" w:rsidR="00BD6459" w:rsidRPr="00541395"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A</w:t>
            </w:r>
            <w:r w:rsidRPr="00541395">
              <w:rPr>
                <w:rFonts w:ascii="Arial Narrow" w:hAnsi="Arial Narrow"/>
                <w:sz w:val="20"/>
                <w:szCs w:val="20"/>
              </w:rPr>
              <w:t>qui</w:t>
            </w:r>
            <w:r>
              <w:rPr>
                <w:rFonts w:ascii="Arial Narrow" w:hAnsi="Arial Narrow"/>
                <w:sz w:val="20"/>
                <w:szCs w:val="20"/>
              </w:rPr>
              <w:t xml:space="preserve">sição de 02 televisores smartTV: </w:t>
            </w:r>
            <w:r w:rsidRPr="00541395">
              <w:rPr>
                <w:rFonts w:ascii="Arial Narrow" w:hAnsi="Arial Narrow"/>
                <w:sz w:val="20"/>
                <w:szCs w:val="20"/>
              </w:rPr>
              <w:t>acompanhamento do tráfego de rede</w:t>
            </w:r>
            <w:r>
              <w:rPr>
                <w:rFonts w:ascii="Arial Narrow" w:hAnsi="Arial Narrow"/>
                <w:sz w:val="20"/>
                <w:szCs w:val="20"/>
              </w:rPr>
              <w:t>.</w:t>
            </w:r>
          </w:p>
        </w:tc>
        <w:tc>
          <w:tcPr>
            <w:tcW w:w="763" w:type="pct"/>
            <w:vMerge w:val="restart"/>
            <w:tcBorders>
              <w:top w:val="single" w:sz="4" w:space="0" w:color="auto"/>
              <w:left w:val="single" w:sz="4" w:space="0" w:color="auto"/>
              <w:right w:val="single" w:sz="4" w:space="0" w:color="auto"/>
            </w:tcBorders>
            <w:vAlign w:val="center"/>
          </w:tcPr>
          <w:p w14:paraId="48DDD16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vMerge w:val="restart"/>
            <w:tcBorders>
              <w:top w:val="single" w:sz="4" w:space="0" w:color="auto"/>
              <w:left w:val="single" w:sz="4" w:space="0" w:color="auto"/>
              <w:right w:val="single" w:sz="4" w:space="0" w:color="auto"/>
            </w:tcBorders>
            <w:vAlign w:val="center"/>
          </w:tcPr>
          <w:p w14:paraId="00B6B82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17F4C0EE" w14:textId="77777777" w:rsidTr="00093E8E">
        <w:trPr>
          <w:trHeight w:val="465"/>
        </w:trPr>
        <w:tc>
          <w:tcPr>
            <w:tcW w:w="1143" w:type="pct"/>
            <w:vMerge/>
            <w:tcBorders>
              <w:left w:val="single" w:sz="4" w:space="0" w:color="auto"/>
              <w:bottom w:val="single" w:sz="4" w:space="0" w:color="auto"/>
              <w:right w:val="single" w:sz="4" w:space="0" w:color="auto"/>
            </w:tcBorders>
            <w:shd w:val="clear" w:color="auto" w:fill="D9D9D9"/>
          </w:tcPr>
          <w:p w14:paraId="7510BAB5" w14:textId="77777777" w:rsidR="00BD6459" w:rsidRPr="00BE6618" w:rsidRDefault="00BD6459" w:rsidP="00513F76">
            <w:pPr>
              <w:numPr>
                <w:ilvl w:val="0"/>
                <w:numId w:val="48"/>
              </w:numPr>
              <w:suppressAutoHyphens/>
              <w:ind w:left="567" w:hanging="425"/>
              <w:rPr>
                <w:rFonts w:ascii="Arial Narrow" w:hAnsi="Arial Narrow"/>
                <w:b/>
                <w:sz w:val="20"/>
                <w:szCs w:val="20"/>
              </w:rPr>
            </w:pPr>
          </w:p>
        </w:tc>
        <w:tc>
          <w:tcPr>
            <w:tcW w:w="76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1DD7A12D" w14:textId="77777777" w:rsidR="00BD6459" w:rsidRPr="009973F1" w:rsidRDefault="00BD6459" w:rsidP="00513F76">
            <w:pPr>
              <w:pStyle w:val="PargrafodaLista"/>
              <w:numPr>
                <w:ilvl w:val="0"/>
                <w:numId w:val="45"/>
              </w:numPr>
              <w:spacing w:after="0"/>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02 switches para implantação da rede</w:t>
            </w:r>
          </w:p>
        </w:tc>
        <w:tc>
          <w:tcPr>
            <w:tcW w:w="763" w:type="pct"/>
            <w:tcBorders>
              <w:top w:val="single" w:sz="4" w:space="0" w:color="auto"/>
              <w:left w:val="single" w:sz="4" w:space="0" w:color="auto"/>
              <w:bottom w:val="single" w:sz="4" w:space="0" w:color="auto"/>
              <w:right w:val="single" w:sz="4" w:space="0" w:color="auto"/>
            </w:tcBorders>
            <w:vAlign w:val="center"/>
          </w:tcPr>
          <w:p w14:paraId="744EF2B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04" w:type="pct"/>
            <w:tcBorders>
              <w:top w:val="single" w:sz="4" w:space="0" w:color="auto"/>
              <w:left w:val="single" w:sz="4" w:space="0" w:color="auto"/>
              <w:bottom w:val="single" w:sz="4" w:space="0" w:color="auto"/>
              <w:right w:val="single" w:sz="4" w:space="0" w:color="auto"/>
            </w:tcBorders>
            <w:vAlign w:val="center"/>
          </w:tcPr>
          <w:p w14:paraId="13C25F9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3" w:type="pct"/>
            <w:vMerge/>
            <w:tcBorders>
              <w:left w:val="single" w:sz="4" w:space="0" w:color="auto"/>
              <w:bottom w:val="single" w:sz="4" w:space="0" w:color="auto"/>
              <w:right w:val="single" w:sz="4" w:space="0" w:color="auto"/>
            </w:tcBorders>
            <w:vAlign w:val="center"/>
          </w:tcPr>
          <w:p w14:paraId="22DA5A02"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bottom w:val="single" w:sz="4" w:space="0" w:color="auto"/>
              <w:right w:val="single" w:sz="4" w:space="0" w:color="auto"/>
            </w:tcBorders>
            <w:vAlign w:val="center"/>
          </w:tcPr>
          <w:p w14:paraId="2DBBC802"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07B78EB4" w14:textId="77777777" w:rsidTr="00093E8E">
        <w:tc>
          <w:tcPr>
            <w:tcW w:w="1143" w:type="pct"/>
            <w:vMerge w:val="restart"/>
            <w:tcBorders>
              <w:top w:val="single" w:sz="4" w:space="0" w:color="auto"/>
              <w:left w:val="single" w:sz="4" w:space="0" w:color="auto"/>
              <w:right w:val="single" w:sz="4" w:space="0" w:color="auto"/>
            </w:tcBorders>
            <w:shd w:val="clear" w:color="auto" w:fill="D9D9D9"/>
          </w:tcPr>
          <w:p w14:paraId="239A39E3" w14:textId="77777777" w:rsidR="00BD6459" w:rsidRPr="00BE6618" w:rsidRDefault="00BD6459" w:rsidP="00513F76">
            <w:pPr>
              <w:numPr>
                <w:ilvl w:val="0"/>
                <w:numId w:val="48"/>
              </w:numPr>
              <w:suppressAutoHyphens/>
              <w:ind w:left="567" w:hanging="425"/>
              <w:rPr>
                <w:rFonts w:ascii="Arial Narrow" w:hAnsi="Arial Narrow"/>
                <w:b/>
                <w:sz w:val="20"/>
                <w:szCs w:val="20"/>
              </w:rPr>
            </w:pPr>
            <w:r w:rsidRPr="00BE6618">
              <w:rPr>
                <w:rFonts w:ascii="Arial Narrow" w:hAnsi="Arial Narrow"/>
                <w:b/>
                <w:sz w:val="20"/>
                <w:szCs w:val="20"/>
              </w:rPr>
              <w:t>Laboratório de Hardware e Arq</w:t>
            </w:r>
            <w:r>
              <w:rPr>
                <w:rFonts w:ascii="Arial Narrow" w:hAnsi="Arial Narrow"/>
                <w:b/>
                <w:sz w:val="20"/>
                <w:szCs w:val="20"/>
              </w:rPr>
              <w:t xml:space="preserve">uitetura de Computadores (Sala </w:t>
            </w:r>
            <w:r w:rsidRPr="00BE6618">
              <w:rPr>
                <w:rFonts w:ascii="Arial Narrow" w:hAnsi="Arial Narrow"/>
                <w:b/>
                <w:sz w:val="20"/>
                <w:szCs w:val="20"/>
              </w:rPr>
              <w:t>9, Bl</w:t>
            </w:r>
            <w:r>
              <w:rPr>
                <w:rFonts w:ascii="Arial Narrow" w:hAnsi="Arial Narrow"/>
                <w:b/>
                <w:sz w:val="20"/>
                <w:szCs w:val="20"/>
              </w:rPr>
              <w:t>. 3</w:t>
            </w:r>
            <w:r w:rsidRPr="00BE6618">
              <w:rPr>
                <w:rFonts w:ascii="Arial Narrow" w:hAnsi="Arial Narrow"/>
                <w:b/>
                <w:sz w:val="20"/>
                <w:szCs w:val="20"/>
              </w:rPr>
              <w:t>)</w:t>
            </w:r>
          </w:p>
        </w:tc>
        <w:tc>
          <w:tcPr>
            <w:tcW w:w="76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6EAB819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01 switch para implantação da rede</w:t>
            </w: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44988787"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12 computadores All-in-one (laboratório não conta com equipamentos).</w:t>
            </w:r>
          </w:p>
        </w:tc>
        <w:tc>
          <w:tcPr>
            <w:tcW w:w="804" w:type="pct"/>
            <w:tcBorders>
              <w:top w:val="single" w:sz="4" w:space="0" w:color="auto"/>
              <w:left w:val="single" w:sz="4" w:space="0" w:color="auto"/>
              <w:bottom w:val="single" w:sz="4" w:space="0" w:color="auto"/>
              <w:right w:val="single" w:sz="4" w:space="0" w:color="auto"/>
            </w:tcBorders>
            <w:vAlign w:val="center"/>
          </w:tcPr>
          <w:p w14:paraId="2A942D1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3" w:type="pct"/>
            <w:tcBorders>
              <w:top w:val="single" w:sz="4" w:space="0" w:color="auto"/>
              <w:left w:val="single" w:sz="4" w:space="0" w:color="auto"/>
              <w:bottom w:val="single" w:sz="4" w:space="0" w:color="auto"/>
              <w:right w:val="single" w:sz="4" w:space="0" w:color="auto"/>
            </w:tcBorders>
            <w:vAlign w:val="center"/>
          </w:tcPr>
          <w:p w14:paraId="1191DC0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vAlign w:val="center"/>
          </w:tcPr>
          <w:p w14:paraId="23B23C1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44067F7C" w14:textId="77777777" w:rsidTr="00093E8E">
        <w:tc>
          <w:tcPr>
            <w:tcW w:w="1143" w:type="pct"/>
            <w:vMerge/>
            <w:tcBorders>
              <w:left w:val="single" w:sz="4" w:space="0" w:color="auto"/>
              <w:bottom w:val="single" w:sz="4" w:space="0" w:color="auto"/>
              <w:right w:val="single" w:sz="4" w:space="0" w:color="auto"/>
            </w:tcBorders>
            <w:shd w:val="clear" w:color="auto" w:fill="D9D9D9"/>
          </w:tcPr>
          <w:p w14:paraId="27EA5527" w14:textId="77777777" w:rsidR="00BD6459" w:rsidRPr="007A5624" w:rsidRDefault="00BD6459" w:rsidP="00513F76">
            <w:pPr>
              <w:numPr>
                <w:ilvl w:val="0"/>
                <w:numId w:val="48"/>
              </w:numPr>
              <w:suppressAutoHyphens/>
              <w:ind w:left="567" w:hanging="425"/>
              <w:rPr>
                <w:rFonts w:ascii="Arial Narrow" w:hAnsi="Arial Narrow"/>
                <w:b/>
                <w:sz w:val="20"/>
                <w:szCs w:val="20"/>
              </w:rPr>
            </w:pP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63D170C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01 switch para a implantação da rede</w:t>
            </w:r>
          </w:p>
          <w:p w14:paraId="74DFE07F"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100 jumpers fêmea-fêmea para arduino</w:t>
            </w:r>
          </w:p>
          <w:p w14:paraId="4BB46B6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100 jumpers fêmea-macho para arduino</w:t>
            </w:r>
          </w:p>
          <w:p w14:paraId="63897DF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lastRenderedPageBreak/>
              <w:t>1-OF-8 DECODER/ DEMULTIPLEXER</w:t>
            </w:r>
          </w:p>
          <w:p w14:paraId="2CB2A9B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500 jumpers marcho-macho para arduino</w:t>
            </w:r>
          </w:p>
          <w:p w14:paraId="5D25159C"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Adaptador FireWire IEEE 1394B Fêmea x USB Macho</w:t>
            </w:r>
          </w:p>
          <w:p w14:paraId="72BAFCDA"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Adaptador Xbee para protoboard</w:t>
            </w:r>
          </w:p>
          <w:p w14:paraId="0A8328B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Amplificador operacional</w:t>
            </w:r>
          </w:p>
          <w:p w14:paraId="64BDAF2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Arduino Ethernet Shield W5100</w:t>
            </w:r>
          </w:p>
          <w:p w14:paraId="5BF5274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Arduino Uno R3</w:t>
            </w:r>
          </w:p>
          <w:p w14:paraId="66F002BD"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Bateria 9v recarregável</w:t>
            </w:r>
          </w:p>
          <w:p w14:paraId="20A5FEDA"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Bateria Lipo de 7.4v, 2s (duas células), com no mínimo 800mAh e comprimento máximo de 70mm (7cm)</w:t>
            </w:r>
          </w:p>
          <w:p w14:paraId="1B2EC425"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BCD-TO-7 SEGMENT LATCH/DECODER/DRIVER</w:t>
            </w:r>
          </w:p>
          <w:p w14:paraId="6C2775D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Botão Switch H = 6x6x5mm</w:t>
            </w:r>
          </w:p>
          <w:p w14:paraId="40E08E00"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Cabo FireWire IEEE 1394B de 10 metros</w:t>
            </w:r>
          </w:p>
          <w:p w14:paraId="01B4683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Cabo USB A/B com pelo menos 1 metro</w:t>
            </w:r>
          </w:p>
          <w:p w14:paraId="010E29F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Câmera FireWire IEEE 1394B com resolução HD e pelo menos 30 FPS</w:t>
            </w:r>
          </w:p>
          <w:p w14:paraId="176CE6D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0.001 u Farads</w:t>
            </w:r>
          </w:p>
          <w:p w14:paraId="47E0851D"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0.01 K Farads</w:t>
            </w:r>
          </w:p>
          <w:p w14:paraId="0B5F8D6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0.01 u Farads</w:t>
            </w:r>
          </w:p>
          <w:p w14:paraId="6BC04244"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0.1 K Farads</w:t>
            </w:r>
          </w:p>
          <w:p w14:paraId="49BB1E18"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1 M Farads</w:t>
            </w:r>
          </w:p>
          <w:p w14:paraId="2A7E4E1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1 u Farads</w:t>
            </w:r>
          </w:p>
          <w:p w14:paraId="4A85C9BA"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10 p Farads</w:t>
            </w:r>
          </w:p>
          <w:p w14:paraId="0998BF7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10 u Farads</w:t>
            </w:r>
          </w:p>
          <w:p w14:paraId="43F5D20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100 k Farads</w:t>
            </w:r>
          </w:p>
          <w:p w14:paraId="48865CC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lastRenderedPageBreak/>
              <w:t>Capacitor 100 p Farads</w:t>
            </w:r>
          </w:p>
          <w:p w14:paraId="65A25E7D"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100 u Farads</w:t>
            </w:r>
          </w:p>
          <w:p w14:paraId="210FC89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1000 k Farads</w:t>
            </w:r>
          </w:p>
          <w:p w14:paraId="758F00E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Capacitor 10000 u Farads</w:t>
            </w:r>
          </w:p>
          <w:p w14:paraId="0A2272AA"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Carregador balanceador para bateria Lipo</w:t>
            </w:r>
          </w:p>
          <w:p w14:paraId="6695A804"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Chip Atmega328p-pu</w:t>
            </w:r>
          </w:p>
          <w:p w14:paraId="165B8D81"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Conector Com Plug Para Bateria 9v</w:t>
            </w:r>
          </w:p>
          <w:p w14:paraId="51503E7E"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Conector de bateria 9v com pino P4</w:t>
            </w:r>
          </w:p>
          <w:p w14:paraId="0E7A3D3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Diodos 1n5408</w:t>
            </w:r>
          </w:p>
          <w:p w14:paraId="028A5D5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Display de sete segmentos</w:t>
            </w:r>
          </w:p>
          <w:p w14:paraId="112B929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Display Lcd 16x4 1604 Fundo Azul</w:t>
            </w:r>
          </w:p>
          <w:p w14:paraId="4FA3AFB4"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Dual J-K flip flop with preset and clear</w:t>
            </w:r>
          </w:p>
          <w:p w14:paraId="55987F1B"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Fonte De Alimentação Digital Regulável 30v 5a Ps305d</w:t>
            </w:r>
          </w:p>
          <w:p w14:paraId="56510C2B"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Fonte regulável de 5v a 12v com pino P4 de pelo menos 1A</w:t>
            </w:r>
          </w:p>
          <w:p w14:paraId="7E4CB3E5"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Hex inverters / hex inverters (with open collector outputs)</w:t>
            </w:r>
          </w:p>
          <w:p w14:paraId="5F9E561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Kit Lego Mindstorms Nxt Education 9797</w:t>
            </w:r>
          </w:p>
          <w:p w14:paraId="5858D05F"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LED Amarelo</w:t>
            </w:r>
          </w:p>
          <w:p w14:paraId="623EB290"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LED Azul</w:t>
            </w:r>
          </w:p>
          <w:p w14:paraId="1A55274A"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LED RGB</w:t>
            </w:r>
          </w:p>
          <w:p w14:paraId="4FD107B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LED verde</w:t>
            </w:r>
          </w:p>
          <w:p w14:paraId="2121DC6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LED vermelho</w:t>
            </w:r>
          </w:p>
          <w:p w14:paraId="2B11755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Modulo Gps Para Arduino E Raspberry Ublox Neo-6m</w:t>
            </w:r>
          </w:p>
          <w:p w14:paraId="57CEA81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Módulo sensor de temperatura e umidade Dht11</w:t>
            </w:r>
          </w:p>
          <w:p w14:paraId="2E12C03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lastRenderedPageBreak/>
              <w:t>Módulo sensor seguidor de linha</w:t>
            </w:r>
          </w:p>
          <w:p w14:paraId="2064B34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Módulo Xbee Serie 2 com antena</w:t>
            </w:r>
          </w:p>
          <w:p w14:paraId="523DA41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 xml:space="preserve">Motor dc com voltagem entre 7v e 12v </w:t>
            </w:r>
          </w:p>
          <w:p w14:paraId="21CC301D"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Motor dc com voltagem entre 7v e 12v e torque 360 g.cm (5 oz-in) ou superior com tamanho máximo de 40mm de comprimento</w:t>
            </w:r>
          </w:p>
          <w:p w14:paraId="315E9FC1"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 xml:space="preserve">Motor de passo com voltagem entre 7v e 12v </w:t>
            </w:r>
          </w:p>
          <w:p w14:paraId="1623731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Motor Shield L293d Driver Ponte</w:t>
            </w:r>
          </w:p>
          <w:p w14:paraId="6902701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Motor Shield L293D Driver Ponte H para Arduino</w:t>
            </w:r>
          </w:p>
          <w:p w14:paraId="1D927061"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Multímetro digital</w:t>
            </w:r>
          </w:p>
          <w:p w14:paraId="15EE0D2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Octal D-type transparent latches and edge-triggered flip-flops</w:t>
            </w:r>
          </w:p>
          <w:p w14:paraId="687BA22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Placa Fpga Altera De2 Cyclone 2</w:t>
            </w:r>
          </w:p>
          <w:p w14:paraId="6A089E3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Placa Standalone P/ Atmega328</w:t>
            </w:r>
          </w:p>
          <w:p w14:paraId="67AA7AF8"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Potênciometro 10k A Log - Eixo L20 Estriado</w:t>
            </w:r>
          </w:p>
          <w:p w14:paraId="123C77E1"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Potenciômetro Digital X9511wp + Socket P/ Arduino Pic</w:t>
            </w:r>
          </w:p>
          <w:p w14:paraId="34CFA8EA"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PRESETTABLE BCD/DECADE UP/DOWN COUNTERS PRESETTABLE 4-BIT BINARY UP/DOWN COUNTERS</w:t>
            </w:r>
          </w:p>
          <w:p w14:paraId="1D8FD900"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Protoboard 800 pontos ou superior</w:t>
            </w:r>
          </w:p>
          <w:p w14:paraId="32848D1F"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 xml:space="preserve">Protoshield para Arduino + </w:t>
            </w:r>
            <w:r w:rsidRPr="00D10A0B">
              <w:rPr>
                <w:rFonts w:ascii="Arial Narrow" w:hAnsi="Arial Narrow"/>
                <w:color w:val="FFFFFF" w:themeColor="background1"/>
                <w:sz w:val="20"/>
                <w:szCs w:val="20"/>
              </w:rPr>
              <w:lastRenderedPageBreak/>
              <w:t>Mini Protoboard</w:t>
            </w:r>
          </w:p>
          <w:p w14:paraId="2226B9FA"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Quadruple 2-input positive-and gates</w:t>
            </w:r>
          </w:p>
          <w:p w14:paraId="42B96BE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Quadruple 2-input positive-nand gates</w:t>
            </w:r>
          </w:p>
          <w:p w14:paraId="5E6CA28E"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Quadruple 2-input positive-nor gates</w:t>
            </w:r>
          </w:p>
          <w:p w14:paraId="08A4F92E"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Quadruple 2-input positive-or gates</w:t>
            </w:r>
          </w:p>
          <w:p w14:paraId="3BF81A2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Recarregador de bateria 9v</w:t>
            </w:r>
          </w:p>
          <w:p w14:paraId="381005BD"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1 k Ohms</w:t>
            </w:r>
          </w:p>
          <w:p w14:paraId="59B8E6A5"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1 M Ohms</w:t>
            </w:r>
          </w:p>
          <w:p w14:paraId="2575309E"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1.5 K Ohms</w:t>
            </w:r>
          </w:p>
          <w:p w14:paraId="1BD6EDB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1.8 K Ohms</w:t>
            </w:r>
          </w:p>
          <w:p w14:paraId="1F6AA14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10 k Ohms</w:t>
            </w:r>
          </w:p>
          <w:p w14:paraId="58B92CA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100 k Ohms</w:t>
            </w:r>
          </w:p>
          <w:p w14:paraId="52F2EE0A"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100 Ohms</w:t>
            </w:r>
          </w:p>
          <w:p w14:paraId="4CA2DAA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1100 Ohms</w:t>
            </w:r>
          </w:p>
          <w:p w14:paraId="1EAA735D"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2.2 K Ohms</w:t>
            </w:r>
          </w:p>
          <w:p w14:paraId="0C18699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2.2 M Ohms</w:t>
            </w:r>
          </w:p>
          <w:p w14:paraId="1F977F2E"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2.7 K Ohms</w:t>
            </w:r>
          </w:p>
          <w:p w14:paraId="11F6B977"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210 k Ohms</w:t>
            </w:r>
          </w:p>
          <w:p w14:paraId="4135D51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22 k Ohms</w:t>
            </w:r>
          </w:p>
          <w:p w14:paraId="493C7213"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220 k Ohms</w:t>
            </w:r>
          </w:p>
          <w:p w14:paraId="2EF12EE0"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Resistor 220 Ohms</w:t>
            </w:r>
          </w:p>
          <w:p w14:paraId="75A01765"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Roda entre 40mm e 70mm de diâmetro e no máximo 10mm de espessura</w:t>
            </w:r>
          </w:p>
          <w:p w14:paraId="19AE7D99"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Roda omni-direcional entre 40 e 60mm de diâmetro</w:t>
            </w:r>
          </w:p>
          <w:p w14:paraId="56150C74"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Sensor de cores RGB</w:t>
            </w:r>
          </w:p>
          <w:p w14:paraId="008BAEFD"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Sensor de Distância Ultrassônico HC-SR04</w:t>
            </w:r>
          </w:p>
          <w:p w14:paraId="09C4C228"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 xml:space="preserve">Sensor de proximidade infravermelho </w:t>
            </w:r>
          </w:p>
          <w:p w14:paraId="5C592C62"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 xml:space="preserve">Servo motor 360 graus de 5v </w:t>
            </w:r>
          </w:p>
          <w:p w14:paraId="64088540"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 xml:space="preserve">Shield Arduino Relé 2 </w:t>
            </w:r>
            <w:r w:rsidRPr="00D10A0B">
              <w:rPr>
                <w:rFonts w:ascii="Arial Narrow" w:hAnsi="Arial Narrow"/>
                <w:color w:val="FFFFFF" w:themeColor="background1"/>
                <w:sz w:val="20"/>
                <w:szCs w:val="20"/>
              </w:rPr>
              <w:lastRenderedPageBreak/>
              <w:t>Canais 5v</w:t>
            </w:r>
          </w:p>
          <w:p w14:paraId="35ECE216" w14:textId="77777777" w:rsidR="00BD6459" w:rsidRPr="00D10A0B"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D10A0B">
              <w:rPr>
                <w:rFonts w:ascii="Arial Narrow" w:hAnsi="Arial Narrow"/>
                <w:color w:val="FFFFFF" w:themeColor="background1"/>
                <w:sz w:val="20"/>
                <w:szCs w:val="20"/>
              </w:rPr>
              <w:t>Single Timer NE555N</w:t>
            </w:r>
          </w:p>
          <w:p w14:paraId="5BAA26CE" w14:textId="77777777" w:rsidR="00BD6459" w:rsidRPr="003C2468" w:rsidRDefault="00BD6459" w:rsidP="00513F76">
            <w:pPr>
              <w:pStyle w:val="PargrafodaLista"/>
              <w:numPr>
                <w:ilvl w:val="0"/>
                <w:numId w:val="45"/>
              </w:numPr>
              <w:spacing w:after="0" w:line="240" w:lineRule="auto"/>
              <w:ind w:left="0" w:hanging="106"/>
              <w:rPr>
                <w:rFonts w:ascii="Times New Roman" w:hAnsi="Times New Roman"/>
                <w:sz w:val="16"/>
                <w:szCs w:val="16"/>
              </w:rPr>
            </w:pPr>
            <w:r w:rsidRPr="00D10A0B">
              <w:rPr>
                <w:rFonts w:ascii="Arial Narrow" w:hAnsi="Arial Narrow"/>
                <w:color w:val="FFFFFF" w:themeColor="background1"/>
                <w:sz w:val="20"/>
                <w:szCs w:val="20"/>
              </w:rPr>
              <w:t>Transistor C556B</w:t>
            </w: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299F8B3F"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100 jumpers fêmea-fêmea para arduino</w:t>
            </w:r>
          </w:p>
          <w:p w14:paraId="68ADC4A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100 jumpers fêmea-macho para arduino</w:t>
            </w:r>
          </w:p>
          <w:p w14:paraId="6D5D3F0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1-OF-8 DECODER/ DEMULTIPLEXER</w:t>
            </w:r>
          </w:p>
          <w:p w14:paraId="2D48215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500 jumpers marcho-macho para arduino</w:t>
            </w:r>
          </w:p>
          <w:p w14:paraId="43342E85"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Adaptador FireWire IEEE 1394B Fêmea x USB Macho</w:t>
            </w:r>
          </w:p>
          <w:p w14:paraId="43E9805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Adaptador Xbee para protoboard</w:t>
            </w:r>
          </w:p>
          <w:p w14:paraId="6FECF273"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Amplificador operacional</w:t>
            </w:r>
          </w:p>
          <w:p w14:paraId="701E211B"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Arduino Ethernet Shield W5100</w:t>
            </w:r>
          </w:p>
          <w:p w14:paraId="4EE9086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Arduino Uno R3</w:t>
            </w:r>
          </w:p>
          <w:p w14:paraId="5CF48ADF"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Bateria 9v recarregável</w:t>
            </w:r>
          </w:p>
          <w:p w14:paraId="2C8067FA"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Bateria Lipo de 7.4v, 2s (duas células), com no mínimo 800mAh e comprimento máximo de 70mm (7cm)</w:t>
            </w:r>
          </w:p>
          <w:p w14:paraId="5521A8ED"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BCD-TO-7 SEGMENT LATCH/DECODER/DRIVER</w:t>
            </w:r>
          </w:p>
          <w:p w14:paraId="075A7467"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Botão Switch H = 6x6x5mm</w:t>
            </w:r>
          </w:p>
          <w:p w14:paraId="343040E7"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Cabo FireWire IEEE 1394B de 10 metros</w:t>
            </w:r>
          </w:p>
          <w:p w14:paraId="3A369B36"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Cabo USB A/B com pelo menos 1 metro</w:t>
            </w:r>
          </w:p>
          <w:p w14:paraId="5BED306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Câmera FireWire IEEE 1394B com resolução HD e pelo menos 30 FPS</w:t>
            </w:r>
          </w:p>
          <w:p w14:paraId="356775DA"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0.001 u Farads</w:t>
            </w:r>
          </w:p>
          <w:p w14:paraId="5D21052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0.01 K Farads</w:t>
            </w:r>
          </w:p>
          <w:p w14:paraId="56CEDA7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0.01 u Farads</w:t>
            </w:r>
          </w:p>
          <w:p w14:paraId="58A0F84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0.1 K Farads</w:t>
            </w:r>
          </w:p>
          <w:p w14:paraId="32609F58"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1 M Farads</w:t>
            </w:r>
          </w:p>
          <w:p w14:paraId="3FCDC29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1 u Farads</w:t>
            </w:r>
          </w:p>
          <w:p w14:paraId="53B00475"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10 p Farads</w:t>
            </w:r>
          </w:p>
          <w:p w14:paraId="22A7ED46"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10 u Farads</w:t>
            </w:r>
          </w:p>
          <w:p w14:paraId="1F46581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100 k Farads</w:t>
            </w:r>
          </w:p>
          <w:p w14:paraId="68AD628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100 p Farads</w:t>
            </w:r>
          </w:p>
          <w:p w14:paraId="5EA9095D"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100 u Farads</w:t>
            </w:r>
          </w:p>
          <w:p w14:paraId="15D92375"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Capacitor 1000 k Farads</w:t>
            </w:r>
          </w:p>
          <w:p w14:paraId="4631FDD8"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Capacitor 10000 u Farads</w:t>
            </w:r>
          </w:p>
          <w:p w14:paraId="06E4261B"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Carregador balanceador para bateria Lipo</w:t>
            </w:r>
          </w:p>
          <w:p w14:paraId="79969D17"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Chip Atmega328p-pu</w:t>
            </w:r>
          </w:p>
          <w:p w14:paraId="22157FE8"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Conector Com Plug Para Bateria 9v</w:t>
            </w:r>
          </w:p>
          <w:p w14:paraId="2DD8A73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Conector de bateria 9v com pino P4</w:t>
            </w:r>
          </w:p>
          <w:p w14:paraId="6B9300A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Diodos 1n5408</w:t>
            </w:r>
          </w:p>
          <w:p w14:paraId="018DF30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Display de sete segmentos</w:t>
            </w:r>
          </w:p>
          <w:p w14:paraId="3DB1D32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Display Lcd 16x4 1604 Fundo Azul</w:t>
            </w:r>
          </w:p>
          <w:p w14:paraId="69FD3C3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Dual J-K flip flop with preset and clear</w:t>
            </w:r>
          </w:p>
          <w:p w14:paraId="32FB8A6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Fonte De Alimentação Digital Regulável 30v 5a Ps305d</w:t>
            </w:r>
          </w:p>
          <w:p w14:paraId="76FA7B3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Fonte regulável de 5v a 12v com pino P4 de pelo menos 1A</w:t>
            </w:r>
          </w:p>
          <w:p w14:paraId="0256FF33"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Hex inverters / hex inverters (with open collector outputs)</w:t>
            </w:r>
          </w:p>
          <w:p w14:paraId="5E88FCCD"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Kit Lego Mindstorms Nxt Education 9797</w:t>
            </w:r>
          </w:p>
          <w:p w14:paraId="485723EF"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LED Amarelo</w:t>
            </w:r>
          </w:p>
          <w:p w14:paraId="520A620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LED Azul</w:t>
            </w:r>
          </w:p>
          <w:p w14:paraId="735FE7C8"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LED RGB</w:t>
            </w:r>
          </w:p>
          <w:p w14:paraId="414BCEC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LED verde</w:t>
            </w:r>
          </w:p>
          <w:p w14:paraId="14498516"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LED vermelho</w:t>
            </w:r>
          </w:p>
          <w:p w14:paraId="6383651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Modulo Gps Para Arduino E Raspberry Ublox Neo-6m</w:t>
            </w:r>
          </w:p>
          <w:p w14:paraId="42C959B3"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Módulo sensor de temperatura e umidade Dht11</w:t>
            </w:r>
          </w:p>
          <w:p w14:paraId="41831306"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Módulo sensor seguidor de linha</w:t>
            </w:r>
          </w:p>
          <w:p w14:paraId="5C7DB5B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Módulo Xbee Serie 2 com antena</w:t>
            </w:r>
          </w:p>
          <w:p w14:paraId="5DB0A32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Motor dc com voltagem entre 7v e 12v </w:t>
            </w:r>
          </w:p>
          <w:p w14:paraId="5C6F735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Motor dc com voltagem entre 7v e 12v e torque 360 g.cm (5 oz-in) ou superior com tamanho máximo de 40mm de comprimento</w:t>
            </w:r>
          </w:p>
          <w:p w14:paraId="3AA9CE7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Motor de passo com voltagem entre 7v e 12v </w:t>
            </w:r>
          </w:p>
          <w:p w14:paraId="1F61911B"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Motor Shield L293d Driver Ponte</w:t>
            </w:r>
          </w:p>
          <w:p w14:paraId="7D087A4B"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Motor Shield L293D Driver Ponte H para Arduino</w:t>
            </w:r>
          </w:p>
          <w:p w14:paraId="4948860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Multímetro digital</w:t>
            </w:r>
          </w:p>
          <w:p w14:paraId="7E49D0D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Octal D-type transparent latches and edge-triggered flip-flops</w:t>
            </w:r>
          </w:p>
          <w:p w14:paraId="70DCD6D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Placa Fpga Altera De2 Cyclone 2</w:t>
            </w:r>
          </w:p>
          <w:p w14:paraId="6329D13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Placa Standalone P/ Atmega328</w:t>
            </w:r>
          </w:p>
          <w:p w14:paraId="564B005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Potênciometro 10k A Log - Eixo L20 Estriado</w:t>
            </w:r>
          </w:p>
          <w:p w14:paraId="1659FF8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Potenciômetro Digital X9511wp + Socket P/ Arduino Pic</w:t>
            </w:r>
          </w:p>
          <w:p w14:paraId="15AB93D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PRESETTABLE BCD/DECADE UP/DOWN COUNTERS PRESETTABLE 4-BIT BINARY UP/DOWN COUNTERS</w:t>
            </w:r>
          </w:p>
          <w:p w14:paraId="725262E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Protoboard 800 pontos ou superior</w:t>
            </w:r>
          </w:p>
          <w:p w14:paraId="5DA86D83"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Protoshield para Arduino + Mini Protoboard</w:t>
            </w:r>
          </w:p>
          <w:p w14:paraId="217E2CB5"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Quadruple 2-input </w:t>
            </w:r>
            <w:r w:rsidRPr="009973F1">
              <w:rPr>
                <w:rFonts w:ascii="Arial Narrow" w:hAnsi="Arial Narrow"/>
                <w:color w:val="FFFFFF" w:themeColor="background1"/>
                <w:sz w:val="20"/>
                <w:szCs w:val="20"/>
              </w:rPr>
              <w:lastRenderedPageBreak/>
              <w:t>positive-and gates</w:t>
            </w:r>
          </w:p>
          <w:p w14:paraId="0085E7B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Quadruple 2-input positive-nand gates</w:t>
            </w:r>
          </w:p>
          <w:p w14:paraId="2C17D1D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Quadruple 2-input positive-nor gates</w:t>
            </w:r>
          </w:p>
          <w:p w14:paraId="28D91373"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Quadruple 2-input positive-or gates</w:t>
            </w:r>
          </w:p>
          <w:p w14:paraId="2ACBDD8F"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Recarregador de bateria 9v</w:t>
            </w:r>
          </w:p>
          <w:p w14:paraId="69FF90A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1 k Ohms</w:t>
            </w:r>
          </w:p>
          <w:p w14:paraId="0C5E174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1 M Ohms</w:t>
            </w:r>
          </w:p>
          <w:p w14:paraId="10AEBEA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1.5 K Ohms</w:t>
            </w:r>
          </w:p>
          <w:p w14:paraId="1AD5D72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1.8 K Ohms</w:t>
            </w:r>
          </w:p>
          <w:p w14:paraId="18ACBB8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10 k Ohms</w:t>
            </w:r>
          </w:p>
          <w:p w14:paraId="35A21BC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100 k Ohms</w:t>
            </w:r>
          </w:p>
          <w:p w14:paraId="270F976D"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100 Ohms</w:t>
            </w:r>
          </w:p>
          <w:p w14:paraId="1C31020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1100 Ohms</w:t>
            </w:r>
          </w:p>
          <w:p w14:paraId="1F284AD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2.2 K Ohms</w:t>
            </w:r>
          </w:p>
          <w:p w14:paraId="67CC1B0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2.2 M Ohms</w:t>
            </w:r>
          </w:p>
          <w:p w14:paraId="1C36D915"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2.7 K Ohms</w:t>
            </w:r>
          </w:p>
          <w:p w14:paraId="7F32AAC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210 k Ohms</w:t>
            </w:r>
          </w:p>
          <w:p w14:paraId="55CF992B"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22 k Ohms</w:t>
            </w:r>
          </w:p>
          <w:p w14:paraId="1833FC0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220 k Ohms</w:t>
            </w:r>
          </w:p>
          <w:p w14:paraId="1D58B0F3"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Resistor 220 Ohms</w:t>
            </w:r>
          </w:p>
          <w:p w14:paraId="6E891F4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Roda entre 40mm e 70mm de diâmetro e no máximo 10mm de espessura</w:t>
            </w:r>
          </w:p>
          <w:p w14:paraId="1D821886"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Roda omni-direcional entre 40 e 60mm de diâmetro</w:t>
            </w:r>
          </w:p>
          <w:p w14:paraId="22F3A0D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Sensor de cores RGB</w:t>
            </w:r>
          </w:p>
          <w:p w14:paraId="776D97D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Sensor de Distância Ultrassônico HC-SR04</w:t>
            </w:r>
          </w:p>
          <w:p w14:paraId="42660C9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Sensor de proximidade infravermelho </w:t>
            </w:r>
          </w:p>
          <w:p w14:paraId="5FFE94D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Servo motor 360 graus de 5v </w:t>
            </w:r>
          </w:p>
          <w:p w14:paraId="44A1B41B"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Shield Arduino Relé 2 Canais 5v</w:t>
            </w:r>
          </w:p>
          <w:p w14:paraId="0A875723"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Single Timer NE555N</w:t>
            </w:r>
          </w:p>
          <w:p w14:paraId="05269FB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Transistor C556B</w:t>
            </w:r>
          </w:p>
        </w:tc>
        <w:tc>
          <w:tcPr>
            <w:tcW w:w="804" w:type="pct"/>
            <w:tcBorders>
              <w:top w:val="single" w:sz="4" w:space="0" w:color="auto"/>
              <w:left w:val="single" w:sz="4" w:space="0" w:color="auto"/>
              <w:bottom w:val="single" w:sz="4" w:space="0" w:color="auto"/>
              <w:right w:val="single" w:sz="4" w:space="0" w:color="auto"/>
            </w:tcBorders>
            <w:shd w:val="clear" w:color="auto" w:fill="FFC000"/>
          </w:tcPr>
          <w:p w14:paraId="35C96288"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lastRenderedPageBreak/>
              <w:t>100 jumpers fêmea-fêmea para arduino</w:t>
            </w:r>
          </w:p>
          <w:p w14:paraId="09D5C058"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100 jumpers fêmea-macho para arduino</w:t>
            </w:r>
          </w:p>
          <w:p w14:paraId="6840A7A3"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1-OF-8 DECODER/ DEMULTIPLEXER</w:t>
            </w:r>
          </w:p>
          <w:p w14:paraId="136C16D9"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lastRenderedPageBreak/>
              <w:t>500 jumpers marcho-macho para arduino</w:t>
            </w:r>
          </w:p>
          <w:p w14:paraId="34B53543"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Adaptador FireWire IEEE 1394B Fêmea x USB Macho</w:t>
            </w:r>
          </w:p>
          <w:p w14:paraId="26C9082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Adaptador Xbee para protoboard</w:t>
            </w:r>
          </w:p>
          <w:p w14:paraId="094BB970"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Amplificador operacional</w:t>
            </w:r>
          </w:p>
          <w:p w14:paraId="3915A04E"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Arduino Ethernet Shield W5100</w:t>
            </w:r>
          </w:p>
          <w:p w14:paraId="0DB3A708"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Arduino Uno R3</w:t>
            </w:r>
          </w:p>
          <w:p w14:paraId="401B9774"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Bateria 9v recarregável</w:t>
            </w:r>
          </w:p>
          <w:p w14:paraId="7D8E03CB"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Bateria Lipo de 7.4v, 2s (duas células), com no mínimo 800mAh e comprimento máximo de 70mm (7cm)</w:t>
            </w:r>
          </w:p>
          <w:p w14:paraId="4C348DF6"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BCD-TO-7 SEGMENT LATCH/DECODER/DRIVER</w:t>
            </w:r>
          </w:p>
          <w:p w14:paraId="17370317"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Botão Switch H = 6x6x5mm</w:t>
            </w:r>
          </w:p>
          <w:p w14:paraId="347E5256"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Cabo FireWire IEEE 1394B de 10 metros</w:t>
            </w:r>
          </w:p>
          <w:p w14:paraId="6D2983E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Cabo USB A/B com pelo menos 1 metro</w:t>
            </w:r>
          </w:p>
          <w:p w14:paraId="6CB747BB"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Câmera FireWire IEEE 1394B com resolução HD e pelo menos 30 FPS</w:t>
            </w:r>
          </w:p>
          <w:p w14:paraId="4E47BDF4"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0.001 u Farads</w:t>
            </w:r>
          </w:p>
          <w:p w14:paraId="314F1E9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0.01 K Farads</w:t>
            </w:r>
          </w:p>
          <w:p w14:paraId="43549437"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0.01 u Farads</w:t>
            </w:r>
          </w:p>
          <w:p w14:paraId="1EC6DF45"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0.1 K Farads</w:t>
            </w:r>
          </w:p>
          <w:p w14:paraId="4E701303"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1 M Farads</w:t>
            </w:r>
          </w:p>
          <w:p w14:paraId="3C9635BA"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1 u Farads</w:t>
            </w:r>
          </w:p>
          <w:p w14:paraId="69980007"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10 p Farads</w:t>
            </w:r>
          </w:p>
          <w:p w14:paraId="0745F61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10 u Farads</w:t>
            </w:r>
          </w:p>
          <w:p w14:paraId="21FFB41E"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100 k Farads</w:t>
            </w:r>
          </w:p>
          <w:p w14:paraId="69ADA6DB"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100 p Farads</w:t>
            </w:r>
          </w:p>
          <w:p w14:paraId="45E71618"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100 u Farads</w:t>
            </w:r>
          </w:p>
          <w:p w14:paraId="4D477E3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lastRenderedPageBreak/>
              <w:t>Capacitor 1000 k Farads</w:t>
            </w:r>
          </w:p>
          <w:p w14:paraId="4AC11815"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Capacitor 10000 u Farads</w:t>
            </w:r>
          </w:p>
          <w:p w14:paraId="6CC5C840"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Carregador balanceador para bateria Lipo</w:t>
            </w:r>
          </w:p>
          <w:p w14:paraId="7AA02B4B"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Chip Atmega328p-pu</w:t>
            </w:r>
          </w:p>
          <w:p w14:paraId="6DA9D9C0"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Conector Com Plug Para Bateria 9v</w:t>
            </w:r>
          </w:p>
          <w:p w14:paraId="28137E2E"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Conector de bateria 9v com pino P4</w:t>
            </w:r>
          </w:p>
          <w:p w14:paraId="0EDC860D"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Diodos 1n5408</w:t>
            </w:r>
          </w:p>
          <w:p w14:paraId="3D0F644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Display de sete segmentos</w:t>
            </w:r>
          </w:p>
          <w:p w14:paraId="1287FE66"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Display Lcd 16x4 1604 Fundo Azul</w:t>
            </w:r>
          </w:p>
          <w:p w14:paraId="06373E6A"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Dual J-K flip flop with preset and clear</w:t>
            </w:r>
          </w:p>
          <w:p w14:paraId="1062143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Fonte De Alimentação Digital Regulável 30v 5a Ps305d</w:t>
            </w:r>
          </w:p>
          <w:p w14:paraId="1DAD71AC"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Fonte regulável de 5v a 12v com pino P4 de pelo menos 1A</w:t>
            </w:r>
          </w:p>
          <w:p w14:paraId="21EE8D1B"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Hex inverters / hex inverters (with open collector outputs)</w:t>
            </w:r>
          </w:p>
          <w:p w14:paraId="57A8126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Kit Lego Mindstorms Nxt Education 9797</w:t>
            </w:r>
          </w:p>
          <w:p w14:paraId="65D80D0E"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LED Amarelo</w:t>
            </w:r>
          </w:p>
          <w:p w14:paraId="2C79BF08"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LED Azul</w:t>
            </w:r>
          </w:p>
          <w:p w14:paraId="55A273CA"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LED RGB</w:t>
            </w:r>
          </w:p>
          <w:p w14:paraId="5440FD13"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LED verde</w:t>
            </w:r>
          </w:p>
          <w:p w14:paraId="5C39A2E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LED vermelho</w:t>
            </w:r>
          </w:p>
          <w:p w14:paraId="2A2C8D48"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Modulo Gps Para Arduino E Raspberry Ublox Neo-6m</w:t>
            </w:r>
          </w:p>
          <w:p w14:paraId="0A34D090"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Módulo sensor de temperatura e umidade Dht11</w:t>
            </w:r>
          </w:p>
          <w:p w14:paraId="2731C9C7"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Módulo sensor seguidor de linha</w:t>
            </w:r>
          </w:p>
          <w:p w14:paraId="3C16AA3D"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lastRenderedPageBreak/>
              <w:t>Módulo Xbee Serie 2 com antena</w:t>
            </w:r>
          </w:p>
          <w:p w14:paraId="4C8DC2EC"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 xml:space="preserve">Motor dc com voltagem entre 7v e 12v </w:t>
            </w:r>
          </w:p>
          <w:p w14:paraId="757BACA0"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Motor dc com voltagem entre 7v e 12v e torque 360 g.cm (5 oz-in) ou superior com tamanho máximo de 40mm de comprimento</w:t>
            </w:r>
          </w:p>
          <w:p w14:paraId="249A6E9D"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 xml:space="preserve">Motor de passo com voltagem entre 7v e 12v </w:t>
            </w:r>
          </w:p>
          <w:p w14:paraId="5392338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Motor Shield L293d Driver Ponte</w:t>
            </w:r>
          </w:p>
          <w:p w14:paraId="2ACEDE17"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Motor Shield L293D Driver Ponte H para Arduino</w:t>
            </w:r>
          </w:p>
          <w:p w14:paraId="5D2AE65B"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Multímetro digital</w:t>
            </w:r>
          </w:p>
          <w:p w14:paraId="51D40E45"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Octal D-type transparent latches and edge-triggered flip-flops</w:t>
            </w:r>
          </w:p>
          <w:p w14:paraId="4F344568"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Placa Fpga Altera De2 Cyclone 2</w:t>
            </w:r>
          </w:p>
          <w:p w14:paraId="2357868B"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Placa Standalone P/ Atmega328</w:t>
            </w:r>
          </w:p>
          <w:p w14:paraId="6FD13B37"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Potênciometro 10k A Log - Eixo L20 Estriado</w:t>
            </w:r>
          </w:p>
          <w:p w14:paraId="48D99A13"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Potenciômetro Digital X9511wp + Socket P/ Arduino Pic</w:t>
            </w:r>
          </w:p>
          <w:p w14:paraId="5EF8B6B9"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PRESETTABLE BCD/DECADE UP/DOWN COUNTERS PRESETTABLE 4-BIT BINARY UP/DOWN COUNTERS</w:t>
            </w:r>
          </w:p>
          <w:p w14:paraId="0686BFA9"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Protoboard 800 pontos ou superior</w:t>
            </w:r>
          </w:p>
          <w:p w14:paraId="7A7371C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Protoshield para Arduino + Mini Protoboard</w:t>
            </w:r>
          </w:p>
          <w:p w14:paraId="39E213FA"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 xml:space="preserve">Quadruple 2-input </w:t>
            </w:r>
            <w:r w:rsidRPr="00D10A0B">
              <w:rPr>
                <w:rFonts w:ascii="Arial Narrow" w:hAnsi="Arial Narrow"/>
                <w:color w:val="000000" w:themeColor="text1"/>
                <w:sz w:val="20"/>
                <w:szCs w:val="20"/>
              </w:rPr>
              <w:lastRenderedPageBreak/>
              <w:t>positive-and gates</w:t>
            </w:r>
          </w:p>
          <w:p w14:paraId="31252860"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Quadruple 2-input positive-nand gates</w:t>
            </w:r>
          </w:p>
          <w:p w14:paraId="798ABA7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Quadruple 2-input positive-nor gates</w:t>
            </w:r>
          </w:p>
          <w:p w14:paraId="5A1FA3DE"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Quadruple 2-input positive-or gates</w:t>
            </w:r>
          </w:p>
          <w:p w14:paraId="0ADE709D"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Recarregador de bateria 9v</w:t>
            </w:r>
          </w:p>
          <w:p w14:paraId="1292FF45"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1 k Ohms</w:t>
            </w:r>
          </w:p>
          <w:p w14:paraId="2C57B171"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1 M Ohms</w:t>
            </w:r>
          </w:p>
          <w:p w14:paraId="3B3EF87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1.5 K Ohms</w:t>
            </w:r>
          </w:p>
          <w:p w14:paraId="79CDF05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1.8 K Ohms</w:t>
            </w:r>
          </w:p>
          <w:p w14:paraId="6C8981DB"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10 k Ohms</w:t>
            </w:r>
          </w:p>
          <w:p w14:paraId="7247A95D"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100 k Ohms</w:t>
            </w:r>
          </w:p>
          <w:p w14:paraId="423949E6"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100 Ohms</w:t>
            </w:r>
          </w:p>
          <w:p w14:paraId="2AD4D2CC"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1100 Ohms</w:t>
            </w:r>
          </w:p>
          <w:p w14:paraId="41A7B89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2.2 K Ohms</w:t>
            </w:r>
          </w:p>
          <w:p w14:paraId="5A60986C"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2.2 M Ohms</w:t>
            </w:r>
          </w:p>
          <w:p w14:paraId="46C449D7"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2.7 K Ohms</w:t>
            </w:r>
          </w:p>
          <w:p w14:paraId="73519871"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210 k Ohms</w:t>
            </w:r>
          </w:p>
          <w:p w14:paraId="1C521100"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22 k Ohms</w:t>
            </w:r>
          </w:p>
          <w:p w14:paraId="136300D9"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220 k Ohms</w:t>
            </w:r>
          </w:p>
          <w:p w14:paraId="5824421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Resistor 220 Ohms</w:t>
            </w:r>
          </w:p>
          <w:p w14:paraId="02098F6F"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Roda entre 40mm e 70mm de diâmetro e no máximo 10mm de espessura</w:t>
            </w:r>
          </w:p>
          <w:p w14:paraId="43D04594"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Roda omni-direcional entre 40 e 60mm de diâmetro</w:t>
            </w:r>
          </w:p>
          <w:p w14:paraId="280A17B6"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Sensor de cores RGB</w:t>
            </w:r>
          </w:p>
          <w:p w14:paraId="263C5C8A"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Sensor de Distância Ultrassônico HC-SR04</w:t>
            </w:r>
          </w:p>
          <w:p w14:paraId="74B6CF2E"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 xml:space="preserve">Sensor de proximidade infravermelho </w:t>
            </w:r>
          </w:p>
          <w:p w14:paraId="243708A1"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 xml:space="preserve">Servo motor 360 graus de 5v </w:t>
            </w:r>
          </w:p>
          <w:p w14:paraId="6E52D822"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Shield Arduino Relé 2 Canais 5v</w:t>
            </w:r>
          </w:p>
          <w:p w14:paraId="7B3A93C6"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t>Single Timer NE555N</w:t>
            </w:r>
          </w:p>
          <w:p w14:paraId="114403DA" w14:textId="77777777" w:rsidR="00BD6459" w:rsidRPr="00D10A0B"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D10A0B">
              <w:rPr>
                <w:rFonts w:ascii="Arial Narrow" w:hAnsi="Arial Narrow"/>
                <w:color w:val="000000" w:themeColor="text1"/>
                <w:sz w:val="20"/>
                <w:szCs w:val="20"/>
              </w:rPr>
              <w:lastRenderedPageBreak/>
              <w:t>Transistor C556B</w:t>
            </w:r>
          </w:p>
        </w:tc>
        <w:tc>
          <w:tcPr>
            <w:tcW w:w="763" w:type="pct"/>
            <w:tcBorders>
              <w:top w:val="single" w:sz="4" w:space="0" w:color="auto"/>
              <w:left w:val="single" w:sz="4" w:space="0" w:color="auto"/>
              <w:bottom w:val="single" w:sz="4" w:space="0" w:color="auto"/>
              <w:right w:val="single" w:sz="4" w:space="0" w:color="auto"/>
            </w:tcBorders>
          </w:tcPr>
          <w:p w14:paraId="79546B7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100 jumpers fêmea-fêmea para arduino</w:t>
            </w:r>
          </w:p>
          <w:p w14:paraId="36AC2AB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100 jumpers fêmea-macho para arduino</w:t>
            </w:r>
          </w:p>
          <w:p w14:paraId="05F0ABF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1-OF-8 DECODER/ DEMULTIPLEXER</w:t>
            </w:r>
          </w:p>
          <w:p w14:paraId="7D010C1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500 jumpers marcho-macho para arduino</w:t>
            </w:r>
          </w:p>
          <w:p w14:paraId="2C3AFDB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Adaptador FireWire IEEE 1394B Fêmea x USB Macho</w:t>
            </w:r>
          </w:p>
          <w:p w14:paraId="6E244A7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Adaptador Xbee para protoboard</w:t>
            </w:r>
          </w:p>
          <w:p w14:paraId="0148BFA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Amplificador operacional</w:t>
            </w:r>
          </w:p>
          <w:p w14:paraId="5EECFAA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Arduino Ethernet Shield W5100</w:t>
            </w:r>
          </w:p>
          <w:p w14:paraId="4459A19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Arduino Uno R3</w:t>
            </w:r>
          </w:p>
          <w:p w14:paraId="3D9985A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Bateria 9v recarregável</w:t>
            </w:r>
          </w:p>
          <w:p w14:paraId="45AA644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Bateria Lipo de 7.4v, 2s (duas células), com no mínimo 800mAh e comprimento máximo de 70mm (7cm)</w:t>
            </w:r>
          </w:p>
          <w:p w14:paraId="34D5487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BCD-TO-7 SEGMENT LATCH/DECODER/DRIVER</w:t>
            </w:r>
          </w:p>
          <w:p w14:paraId="7548D25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Botão Switch H = 6x6x5mm</w:t>
            </w:r>
          </w:p>
          <w:p w14:paraId="05B9614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Cabo FireWire IEEE 1394B de 10 metros</w:t>
            </w:r>
          </w:p>
          <w:p w14:paraId="33D540A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Cabo USB A/B com pelo menos 1 metro</w:t>
            </w:r>
          </w:p>
          <w:p w14:paraId="171DFD1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Câmera FireWire IEEE 1394B com resolução HD e pelo menos 30 FPS</w:t>
            </w:r>
          </w:p>
          <w:p w14:paraId="74824A1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0.001 u Farads</w:t>
            </w:r>
          </w:p>
          <w:p w14:paraId="456066A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0.01 K Farads</w:t>
            </w:r>
          </w:p>
          <w:p w14:paraId="1E4F3E3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0.01 u Farads</w:t>
            </w:r>
          </w:p>
          <w:p w14:paraId="6113394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0.1 K Farads</w:t>
            </w:r>
          </w:p>
          <w:p w14:paraId="3989E69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 M Farads</w:t>
            </w:r>
          </w:p>
          <w:p w14:paraId="7A60CBE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 u Farads</w:t>
            </w:r>
          </w:p>
          <w:p w14:paraId="6E7A757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 p Farads</w:t>
            </w:r>
          </w:p>
          <w:p w14:paraId="6AF84FE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 u Farads</w:t>
            </w:r>
          </w:p>
          <w:p w14:paraId="531D773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100 k Farads</w:t>
            </w:r>
          </w:p>
          <w:p w14:paraId="2C73DC1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100 p Farads</w:t>
            </w:r>
          </w:p>
          <w:p w14:paraId="73CF270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100 u Farads</w:t>
            </w:r>
          </w:p>
          <w:p w14:paraId="6D19657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Capacitor 1000 k Farads</w:t>
            </w:r>
          </w:p>
          <w:p w14:paraId="0255DD4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10000 u Farads</w:t>
            </w:r>
          </w:p>
          <w:p w14:paraId="3315861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Carregador balanceador para bateria Lipo</w:t>
            </w:r>
          </w:p>
          <w:p w14:paraId="5BC5EFC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Chip Atmega328p-pu</w:t>
            </w:r>
          </w:p>
          <w:p w14:paraId="538CAAD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Conector Com Plug Para Bateria 9v</w:t>
            </w:r>
          </w:p>
          <w:p w14:paraId="5681E1A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Conector de bateria 9v com pino P4</w:t>
            </w:r>
          </w:p>
          <w:p w14:paraId="4FB99ED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Diodos 1n5408</w:t>
            </w:r>
          </w:p>
          <w:p w14:paraId="1F0EED7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Display de sete segmentos</w:t>
            </w:r>
          </w:p>
          <w:p w14:paraId="1AB93F9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Display Lcd 16x4 1604 Fundo Azul</w:t>
            </w:r>
          </w:p>
          <w:p w14:paraId="4FC8FDE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Dual J-K flip flop with preset and clear</w:t>
            </w:r>
          </w:p>
          <w:p w14:paraId="6CC2AC9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Fonte De Alimentação Digital Regulável 30v 5a Ps305d</w:t>
            </w:r>
          </w:p>
          <w:p w14:paraId="0364E75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Fonte regulável de 5v a 12v com pino P4 de pelo menos 1A</w:t>
            </w:r>
          </w:p>
          <w:p w14:paraId="510CBD0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Hex inverters / hex inverters (with open collector outputs)</w:t>
            </w:r>
          </w:p>
          <w:p w14:paraId="70BC214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Kit Lego Mindstorms Nxt Education 9797</w:t>
            </w:r>
          </w:p>
          <w:p w14:paraId="7C56D24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Amarelo</w:t>
            </w:r>
          </w:p>
          <w:p w14:paraId="29CCD98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Azul</w:t>
            </w:r>
          </w:p>
          <w:p w14:paraId="32C13E9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RGB</w:t>
            </w:r>
          </w:p>
          <w:p w14:paraId="3A8B3C6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verde</w:t>
            </w:r>
          </w:p>
          <w:p w14:paraId="0A99774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vermelho</w:t>
            </w:r>
          </w:p>
          <w:p w14:paraId="3C812D7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Modulo Gps Para Arduino E Raspberry Ublox Neo-6m</w:t>
            </w:r>
          </w:p>
          <w:p w14:paraId="42BB00A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Módulo sensor de temperatura e umidade Dht11</w:t>
            </w:r>
          </w:p>
          <w:p w14:paraId="1B15FF1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Módulo sensor seguidor de linha</w:t>
            </w:r>
          </w:p>
          <w:p w14:paraId="35E89E3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Módulo Xbee Serie 2 com antena</w:t>
            </w:r>
          </w:p>
          <w:p w14:paraId="380AF4B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Motor dc com voltagem entre 7v e 12v </w:t>
            </w:r>
          </w:p>
          <w:p w14:paraId="175B85B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Motor dc com voltagem entre 7v e 12v e torque 360 g.cm (5 oz-in) ou superior com tamanho máximo de 40mm de comprimento</w:t>
            </w:r>
          </w:p>
          <w:p w14:paraId="2D25D13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Motor de passo com voltagem entre 7v e 12v </w:t>
            </w:r>
          </w:p>
          <w:p w14:paraId="1ED8F27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Motor Shield L293d Driver Ponte</w:t>
            </w:r>
          </w:p>
          <w:p w14:paraId="03DBA3B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Motor Shield L293D Driver Ponte H para Arduino</w:t>
            </w:r>
          </w:p>
          <w:p w14:paraId="1C256CF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Multímetro digital</w:t>
            </w:r>
          </w:p>
          <w:p w14:paraId="62D126E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Octal D-type transparent latches and edge-triggered flip-flops</w:t>
            </w:r>
          </w:p>
          <w:p w14:paraId="0CCD4A9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Placa Fpga Altera De2 Cyclone 2</w:t>
            </w:r>
          </w:p>
          <w:p w14:paraId="3AB3A6A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Placa Standalone P/ Atmega328</w:t>
            </w:r>
          </w:p>
          <w:p w14:paraId="190D0AB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Potênciometro 10k A Log - Eixo L20 Estriado</w:t>
            </w:r>
          </w:p>
          <w:p w14:paraId="246000B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Potenciômetro Digital X9511wp + Socket P/ Arduino Pic</w:t>
            </w:r>
          </w:p>
          <w:p w14:paraId="1208533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PRESETTABLE BCD/DECADE UP/DOWN COUNTERS PRESETTABLE 4-BIT BINARY UP/DOWN COUNTERS</w:t>
            </w:r>
          </w:p>
          <w:p w14:paraId="646CF33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Protoboard 800 pontos ou superior</w:t>
            </w:r>
          </w:p>
          <w:p w14:paraId="42BB727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Protoshield para Arduino + Mini Protoboard</w:t>
            </w:r>
          </w:p>
          <w:p w14:paraId="2C228E1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Quadruple 2-input </w:t>
            </w:r>
            <w:r w:rsidRPr="00A17332">
              <w:rPr>
                <w:rFonts w:ascii="Arial Narrow" w:hAnsi="Arial Narrow"/>
                <w:color w:val="000000" w:themeColor="text1"/>
                <w:sz w:val="20"/>
                <w:szCs w:val="20"/>
              </w:rPr>
              <w:lastRenderedPageBreak/>
              <w:t>positive-and gates</w:t>
            </w:r>
          </w:p>
          <w:p w14:paraId="44B1691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Quadruple 2-input positive-nand gates</w:t>
            </w:r>
          </w:p>
          <w:p w14:paraId="651A3AD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Quadruple 2-input positive-nor gates</w:t>
            </w:r>
          </w:p>
          <w:p w14:paraId="3A4FA0D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Quadruple 2-input positive-or gates</w:t>
            </w:r>
          </w:p>
          <w:p w14:paraId="1BD96EE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Recarregador de bateria 9v</w:t>
            </w:r>
          </w:p>
          <w:p w14:paraId="7F80933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 k Ohms</w:t>
            </w:r>
          </w:p>
          <w:p w14:paraId="029CBC7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 M Ohms</w:t>
            </w:r>
          </w:p>
          <w:p w14:paraId="51F7C5A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1.5 K Ohms</w:t>
            </w:r>
          </w:p>
          <w:p w14:paraId="2967558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1.8 K Ohms</w:t>
            </w:r>
          </w:p>
          <w:p w14:paraId="7C48875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10 k Ohms</w:t>
            </w:r>
          </w:p>
          <w:p w14:paraId="057DCF8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100 k Ohms</w:t>
            </w:r>
          </w:p>
          <w:p w14:paraId="468F58A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100 Ohms</w:t>
            </w:r>
          </w:p>
          <w:p w14:paraId="04495DC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1100 Ohms</w:t>
            </w:r>
          </w:p>
          <w:p w14:paraId="0DA07ED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 K Ohms</w:t>
            </w:r>
          </w:p>
          <w:p w14:paraId="612E606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 M Ohms</w:t>
            </w:r>
          </w:p>
          <w:p w14:paraId="4B365ED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2.7 K Ohms</w:t>
            </w:r>
          </w:p>
          <w:p w14:paraId="7FE2044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210 k Ohms</w:t>
            </w:r>
          </w:p>
          <w:p w14:paraId="1CCACFE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 k Ohms</w:t>
            </w:r>
          </w:p>
          <w:p w14:paraId="2B971FC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220 k Ohms</w:t>
            </w:r>
          </w:p>
          <w:p w14:paraId="5FAB9C2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220 Ohms</w:t>
            </w:r>
          </w:p>
          <w:p w14:paraId="5591F26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Roda entre 40mm e 70mm de diâmetro e no máximo 10mm de espessura</w:t>
            </w:r>
          </w:p>
          <w:p w14:paraId="5B0D7E1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Roda omni-direcional entre 40 e 60mm de diâmetro</w:t>
            </w:r>
          </w:p>
          <w:p w14:paraId="2FABDB7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Sensor de cores RGB</w:t>
            </w:r>
          </w:p>
          <w:p w14:paraId="6F0EBE7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Sensor de Distância Ultrassônico HC-SR04</w:t>
            </w:r>
          </w:p>
          <w:p w14:paraId="23ADC67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Sensor de proximidade infravermelho </w:t>
            </w:r>
          </w:p>
          <w:p w14:paraId="5CA3274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Servo motor 360 graus de 5v </w:t>
            </w:r>
          </w:p>
          <w:p w14:paraId="7A26D88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Shield Arduino Relé 2 Canais 5v</w:t>
            </w:r>
          </w:p>
          <w:p w14:paraId="3F4CEDE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Single Timer NE555N</w:t>
            </w:r>
          </w:p>
          <w:p w14:paraId="054EDE4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Transistor C556B</w:t>
            </w:r>
          </w:p>
        </w:tc>
        <w:tc>
          <w:tcPr>
            <w:tcW w:w="764" w:type="pct"/>
            <w:tcBorders>
              <w:top w:val="single" w:sz="4" w:space="0" w:color="auto"/>
              <w:left w:val="single" w:sz="4" w:space="0" w:color="auto"/>
              <w:bottom w:val="single" w:sz="4" w:space="0" w:color="auto"/>
              <w:right w:val="single" w:sz="4" w:space="0" w:color="auto"/>
            </w:tcBorders>
          </w:tcPr>
          <w:p w14:paraId="3DB2283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100 jumpers fêmea-fêmea para arduino</w:t>
            </w:r>
          </w:p>
          <w:p w14:paraId="76BD27A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100 jumpers fêmea-macho para arduino</w:t>
            </w:r>
          </w:p>
          <w:p w14:paraId="51A65C6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1-OF-8 DECODER/ DEMULTIPLEXER</w:t>
            </w:r>
          </w:p>
          <w:p w14:paraId="76339A4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500 jumpers marcho-macho para arduino</w:t>
            </w:r>
          </w:p>
          <w:p w14:paraId="34B2A53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Adaptador FireWire IEEE 1394B Fêmea x USB Macho</w:t>
            </w:r>
          </w:p>
          <w:p w14:paraId="4478AF3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Adaptador Xbee para protoboard</w:t>
            </w:r>
          </w:p>
          <w:p w14:paraId="64E64CA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Amplificador operacional</w:t>
            </w:r>
          </w:p>
          <w:p w14:paraId="7216CE8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Arduino Ethernet Shield W5100</w:t>
            </w:r>
          </w:p>
          <w:p w14:paraId="6FFDC53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Arduino Uno R3</w:t>
            </w:r>
          </w:p>
          <w:p w14:paraId="7582D2D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Bateria 9v recarregável</w:t>
            </w:r>
          </w:p>
          <w:p w14:paraId="36DEC36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Bateria Lipo de 7.4v, 2s (duas células), com no mínimo 800mAh e comprimento máximo de 70mm (7cm)</w:t>
            </w:r>
          </w:p>
          <w:p w14:paraId="1AFAABF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BCD-TO-7 SEGMENT LATCH/DECODER/DRIVER</w:t>
            </w:r>
          </w:p>
          <w:p w14:paraId="1DA41E5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Botão Switch H = 6x6x5mm</w:t>
            </w:r>
          </w:p>
          <w:p w14:paraId="3C2DA46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Cabo FireWire IEEE 1394B de 10 metros</w:t>
            </w:r>
          </w:p>
          <w:p w14:paraId="3E08323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Cabo USB A/B com pelo menos 1 metro</w:t>
            </w:r>
          </w:p>
          <w:p w14:paraId="5B7A85E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Câmera FireWire IEEE 1394B com resolução HD e pelo menos 30 FPS</w:t>
            </w:r>
          </w:p>
          <w:p w14:paraId="066FAB5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0.001 u Farads</w:t>
            </w:r>
          </w:p>
          <w:p w14:paraId="050BDEF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0.01 K Farads</w:t>
            </w:r>
          </w:p>
          <w:p w14:paraId="3375D82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0.01 u Farads</w:t>
            </w:r>
          </w:p>
          <w:p w14:paraId="4AF297B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0.1 K Farads</w:t>
            </w:r>
          </w:p>
          <w:p w14:paraId="57B2A31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 M Farads</w:t>
            </w:r>
          </w:p>
          <w:p w14:paraId="7B26925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 u Farads</w:t>
            </w:r>
          </w:p>
          <w:p w14:paraId="11CA467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 p Farads</w:t>
            </w:r>
          </w:p>
          <w:p w14:paraId="17FF0C8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 u Farads</w:t>
            </w:r>
          </w:p>
          <w:p w14:paraId="2E90EFE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100 k Farads</w:t>
            </w:r>
          </w:p>
          <w:p w14:paraId="094FA49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100 p Farads</w:t>
            </w:r>
          </w:p>
          <w:p w14:paraId="4F6924F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100 u Farads</w:t>
            </w:r>
          </w:p>
          <w:p w14:paraId="0FBD07B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Capacitor 1000 k Farads</w:t>
            </w:r>
          </w:p>
          <w:p w14:paraId="61DD5FA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Capacitor 10000 u Farads</w:t>
            </w:r>
          </w:p>
          <w:p w14:paraId="04AB6CA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Carregador balanceador para bateria Lipo</w:t>
            </w:r>
          </w:p>
          <w:p w14:paraId="3F73F41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Chip Atmega328p-pu</w:t>
            </w:r>
          </w:p>
          <w:p w14:paraId="5E691E9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Conector Com Plug Para Bateria 9v</w:t>
            </w:r>
          </w:p>
          <w:p w14:paraId="01C7F5E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Conector de bateria 9v com pino P4</w:t>
            </w:r>
          </w:p>
          <w:p w14:paraId="6F307CD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Diodos 1n5408</w:t>
            </w:r>
          </w:p>
          <w:p w14:paraId="32326EF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Display de sete segmentos</w:t>
            </w:r>
          </w:p>
          <w:p w14:paraId="53D709D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Display Lcd 16x4 1604 Fundo Azul</w:t>
            </w:r>
          </w:p>
          <w:p w14:paraId="7BA235D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Dual J-K flip flop with preset and clear</w:t>
            </w:r>
          </w:p>
          <w:p w14:paraId="18F8F2D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Fonte De Alimentação Digital Regulável 30v 5a Ps305d</w:t>
            </w:r>
          </w:p>
          <w:p w14:paraId="21890BA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Fonte regulável de 5v a 12v com pino P4 de pelo menos 1A</w:t>
            </w:r>
          </w:p>
          <w:p w14:paraId="2191E96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Hex inverters / hex inverters (with open collector outputs)</w:t>
            </w:r>
          </w:p>
          <w:p w14:paraId="75B4E4E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Kit Lego Mindstorms Nxt Education 9797</w:t>
            </w:r>
          </w:p>
          <w:p w14:paraId="37BF01E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Amarelo</w:t>
            </w:r>
          </w:p>
          <w:p w14:paraId="35B908E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Azul</w:t>
            </w:r>
          </w:p>
          <w:p w14:paraId="16978E2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RGB</w:t>
            </w:r>
          </w:p>
          <w:p w14:paraId="4F34B71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verde</w:t>
            </w:r>
          </w:p>
          <w:p w14:paraId="3461008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LED vermelho</w:t>
            </w:r>
          </w:p>
          <w:p w14:paraId="085D97E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Modulo Gps Para Arduino E Raspberry Ublox Neo-6m</w:t>
            </w:r>
          </w:p>
          <w:p w14:paraId="09994B7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Módulo sensor de temperatura e umidade Dht11</w:t>
            </w:r>
          </w:p>
          <w:p w14:paraId="58F1DAB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Módulo sensor seguidor de linha</w:t>
            </w:r>
          </w:p>
          <w:p w14:paraId="515FA1C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Módulo Xbee Serie 2 com antena</w:t>
            </w:r>
          </w:p>
          <w:p w14:paraId="5CCF05B8"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Motor dc com voltagem entre 7v e 12v </w:t>
            </w:r>
          </w:p>
          <w:p w14:paraId="0D1B524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Motor dc com voltagem entre 7v e 12v e torque 360 g.cm (5 oz-in) ou superior com tamanho máximo de 40mm de comprimento</w:t>
            </w:r>
          </w:p>
          <w:p w14:paraId="6C30B0A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Motor de passo com voltagem entre 7v e 12v </w:t>
            </w:r>
          </w:p>
          <w:p w14:paraId="22F6EE3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Motor Shield L293d Driver Ponte</w:t>
            </w:r>
          </w:p>
          <w:p w14:paraId="761D4FC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Motor Shield L293D Driver Ponte H para Arduino</w:t>
            </w:r>
          </w:p>
          <w:p w14:paraId="5D8A6E0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Multímetro digital</w:t>
            </w:r>
          </w:p>
          <w:p w14:paraId="22AC737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Octal D-type transparent latches and edge-triggered flip-flops</w:t>
            </w:r>
          </w:p>
          <w:p w14:paraId="4CD5688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Placa Fpga Altera De2 Cyclone 2</w:t>
            </w:r>
          </w:p>
          <w:p w14:paraId="3218D36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Placa Standalone P/ Atmega328</w:t>
            </w:r>
          </w:p>
          <w:p w14:paraId="7D72B24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Potênciometro 10k A Log - Eixo L20 Estriado</w:t>
            </w:r>
          </w:p>
          <w:p w14:paraId="342EB09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Potenciômetro Digital X9511wp + Socket P/ Arduino Pic</w:t>
            </w:r>
          </w:p>
          <w:p w14:paraId="7E39D730"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PRESETTABLE BCD/DECADE UP/DOWN COUNTERS PRESETTABLE 4-BIT BINARY UP/DOWN COUNTERS</w:t>
            </w:r>
          </w:p>
          <w:p w14:paraId="0C01451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Protoboard 800 pontos ou superior</w:t>
            </w:r>
          </w:p>
          <w:p w14:paraId="27C3AE7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Protoshield para Arduino + Mini Protoboard</w:t>
            </w:r>
          </w:p>
          <w:p w14:paraId="1908C66D"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Quadruple 2-input </w:t>
            </w:r>
            <w:r w:rsidRPr="00A17332">
              <w:rPr>
                <w:rFonts w:ascii="Arial Narrow" w:hAnsi="Arial Narrow"/>
                <w:color w:val="000000" w:themeColor="text1"/>
                <w:sz w:val="20"/>
                <w:szCs w:val="20"/>
              </w:rPr>
              <w:lastRenderedPageBreak/>
              <w:t>positive-and gates</w:t>
            </w:r>
          </w:p>
          <w:p w14:paraId="00B10A1C"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Quadruple 2-input positive-nand gates</w:t>
            </w:r>
          </w:p>
          <w:p w14:paraId="22DD84B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Quadruple 2-input positive-nor gates</w:t>
            </w:r>
          </w:p>
          <w:p w14:paraId="2739A20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Quadruple 2-input positive-or gates</w:t>
            </w:r>
          </w:p>
          <w:p w14:paraId="690985F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Recarregador de bateria 9v</w:t>
            </w:r>
          </w:p>
          <w:p w14:paraId="2D65961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 k Ohms</w:t>
            </w:r>
          </w:p>
          <w:p w14:paraId="2D3B861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 M Ohms</w:t>
            </w:r>
          </w:p>
          <w:p w14:paraId="5F93C76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1.5 K Ohms</w:t>
            </w:r>
          </w:p>
          <w:p w14:paraId="4355398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1.8 K Ohms</w:t>
            </w:r>
          </w:p>
          <w:p w14:paraId="378C764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10 k Ohms</w:t>
            </w:r>
          </w:p>
          <w:p w14:paraId="22A1C51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100 k Ohms</w:t>
            </w:r>
          </w:p>
          <w:p w14:paraId="33134B5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100 Ohms</w:t>
            </w:r>
          </w:p>
          <w:p w14:paraId="063E1ABB"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1100 Ohms</w:t>
            </w:r>
          </w:p>
          <w:p w14:paraId="17942E69"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 K Ohms</w:t>
            </w:r>
          </w:p>
          <w:p w14:paraId="2AC527A5"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 M Ohms</w:t>
            </w:r>
          </w:p>
          <w:p w14:paraId="688EB2F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2.7 K Ohms</w:t>
            </w:r>
          </w:p>
          <w:p w14:paraId="4573A4C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210 k Ohms</w:t>
            </w:r>
          </w:p>
          <w:p w14:paraId="0084A52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 k Ohms</w:t>
            </w:r>
          </w:p>
          <w:p w14:paraId="7BC1B577"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220 k Ohms</w:t>
            </w:r>
          </w:p>
          <w:p w14:paraId="515B9BAE"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Resistor 220 Ohms</w:t>
            </w:r>
          </w:p>
          <w:p w14:paraId="4270348F"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Roda entre 40mm e 70mm de diâmetro e no máximo 10mm de espessura</w:t>
            </w:r>
          </w:p>
          <w:p w14:paraId="659D1D5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Roda omni-direcional entre 40 e 60mm de diâmetro</w:t>
            </w:r>
          </w:p>
          <w:p w14:paraId="577AEF03"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Sensor de cores RGB</w:t>
            </w:r>
          </w:p>
          <w:p w14:paraId="22303B94"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Sensor de Distância Ultrassônico HC-SR04</w:t>
            </w:r>
          </w:p>
          <w:p w14:paraId="2F6A6F6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Sensor de proximidade infravermelho </w:t>
            </w:r>
          </w:p>
          <w:p w14:paraId="2140F666"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 xml:space="preserve">Servo motor 360 graus de 5v </w:t>
            </w:r>
          </w:p>
          <w:p w14:paraId="54396612"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Shield Arduino Relé 2 Canais 5v</w:t>
            </w:r>
          </w:p>
          <w:p w14:paraId="390D912A"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t>Single Timer NE555N</w:t>
            </w:r>
          </w:p>
          <w:p w14:paraId="5886BCD1" w14:textId="77777777" w:rsidR="00BD6459" w:rsidRPr="00A17332" w:rsidRDefault="00BD6459" w:rsidP="00513F76">
            <w:pPr>
              <w:pStyle w:val="PargrafodaLista"/>
              <w:numPr>
                <w:ilvl w:val="0"/>
                <w:numId w:val="45"/>
              </w:numPr>
              <w:spacing w:after="0" w:line="240" w:lineRule="auto"/>
              <w:ind w:left="0" w:hanging="106"/>
              <w:jc w:val="both"/>
              <w:rPr>
                <w:rFonts w:ascii="Arial Narrow" w:hAnsi="Arial Narrow"/>
                <w:color w:val="000000" w:themeColor="text1"/>
                <w:sz w:val="20"/>
                <w:szCs w:val="20"/>
              </w:rPr>
            </w:pPr>
            <w:r w:rsidRPr="00A17332">
              <w:rPr>
                <w:rFonts w:ascii="Arial Narrow" w:hAnsi="Arial Narrow"/>
                <w:color w:val="000000" w:themeColor="text1"/>
                <w:sz w:val="20"/>
                <w:szCs w:val="20"/>
              </w:rPr>
              <w:lastRenderedPageBreak/>
              <w:t>Transistor C556B</w:t>
            </w:r>
          </w:p>
        </w:tc>
      </w:tr>
      <w:tr w:rsidR="00093E8E" w:rsidRPr="006A2058" w14:paraId="4348E358" w14:textId="77777777" w:rsidTr="00093E8E">
        <w:tc>
          <w:tcPr>
            <w:tcW w:w="1143" w:type="pct"/>
            <w:tcBorders>
              <w:top w:val="single" w:sz="4" w:space="0" w:color="auto"/>
              <w:left w:val="single" w:sz="4" w:space="0" w:color="auto"/>
              <w:bottom w:val="single" w:sz="4" w:space="0" w:color="auto"/>
              <w:right w:val="single" w:sz="4" w:space="0" w:color="auto"/>
            </w:tcBorders>
            <w:shd w:val="clear" w:color="auto" w:fill="D9D9D9"/>
          </w:tcPr>
          <w:p w14:paraId="48557E8E" w14:textId="77777777" w:rsidR="00BD6459" w:rsidRPr="00BE6618" w:rsidRDefault="00BD6459" w:rsidP="00513F76">
            <w:pPr>
              <w:numPr>
                <w:ilvl w:val="0"/>
                <w:numId w:val="48"/>
              </w:numPr>
              <w:suppressAutoHyphens/>
              <w:ind w:left="567" w:hanging="425"/>
              <w:rPr>
                <w:rFonts w:ascii="Arial Narrow" w:hAnsi="Arial Narrow"/>
                <w:b/>
                <w:sz w:val="20"/>
                <w:szCs w:val="20"/>
              </w:rPr>
            </w:pPr>
            <w:r w:rsidRPr="00BE6618">
              <w:rPr>
                <w:rFonts w:ascii="Arial Narrow" w:hAnsi="Arial Narrow"/>
                <w:b/>
                <w:sz w:val="20"/>
                <w:szCs w:val="20"/>
              </w:rPr>
              <w:lastRenderedPageBreak/>
              <w:t>Laboratório de Computação Gráfica e Processamento de Imagens (S</w:t>
            </w:r>
            <w:r>
              <w:rPr>
                <w:rFonts w:ascii="Arial Narrow" w:hAnsi="Arial Narrow"/>
                <w:b/>
                <w:sz w:val="20"/>
                <w:szCs w:val="20"/>
              </w:rPr>
              <w:t>l.</w:t>
            </w:r>
            <w:r w:rsidRPr="00BE6618">
              <w:rPr>
                <w:rFonts w:ascii="Arial Narrow" w:hAnsi="Arial Narrow"/>
                <w:b/>
                <w:sz w:val="20"/>
                <w:szCs w:val="20"/>
              </w:rPr>
              <w:t xml:space="preserve"> 10, Bl</w:t>
            </w:r>
            <w:r>
              <w:rPr>
                <w:rFonts w:ascii="Arial Narrow" w:hAnsi="Arial Narrow"/>
                <w:b/>
                <w:sz w:val="20"/>
                <w:szCs w:val="20"/>
              </w:rPr>
              <w:t>. 3</w:t>
            </w:r>
            <w:r w:rsidRPr="00BE6618">
              <w:rPr>
                <w:rFonts w:ascii="Arial Narrow" w:hAnsi="Arial Narrow"/>
                <w:b/>
                <w:sz w:val="20"/>
                <w:szCs w:val="20"/>
              </w:rPr>
              <w:t>)</w:t>
            </w:r>
          </w:p>
        </w:tc>
        <w:tc>
          <w:tcPr>
            <w:tcW w:w="76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12E4E48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02 switches para implantação da rede</w:t>
            </w:r>
          </w:p>
        </w:tc>
        <w:tc>
          <w:tcPr>
            <w:tcW w:w="763" w:type="pct"/>
            <w:tcBorders>
              <w:top w:val="single" w:sz="4" w:space="0" w:color="auto"/>
              <w:left w:val="single" w:sz="4" w:space="0" w:color="auto"/>
              <w:bottom w:val="single" w:sz="4" w:space="0" w:color="auto"/>
              <w:right w:val="single" w:sz="4" w:space="0" w:color="auto"/>
            </w:tcBorders>
            <w:vAlign w:val="center"/>
          </w:tcPr>
          <w:p w14:paraId="721EF74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04" w:type="pct"/>
            <w:tcBorders>
              <w:top w:val="single" w:sz="4" w:space="0" w:color="auto"/>
              <w:left w:val="single" w:sz="4" w:space="0" w:color="auto"/>
              <w:bottom w:val="single" w:sz="4" w:space="0" w:color="auto"/>
              <w:right w:val="single" w:sz="4" w:space="0" w:color="auto"/>
            </w:tcBorders>
            <w:shd w:val="clear" w:color="auto" w:fill="FFC000"/>
          </w:tcPr>
          <w:p w14:paraId="290298B9" w14:textId="77777777" w:rsidR="00BD6459" w:rsidRPr="00541395"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Aquisição:</w:t>
            </w:r>
            <w:r w:rsidRPr="00541395">
              <w:rPr>
                <w:rFonts w:ascii="Arial Narrow" w:hAnsi="Arial Narrow"/>
                <w:sz w:val="20"/>
                <w:szCs w:val="20"/>
              </w:rPr>
              <w:t xml:space="preserve"> 20 computadores com placa gráfica </w:t>
            </w:r>
            <w:r>
              <w:rPr>
                <w:rFonts w:ascii="Arial Narrow" w:hAnsi="Arial Narrow"/>
                <w:sz w:val="20"/>
                <w:szCs w:val="20"/>
              </w:rPr>
              <w:t>especial</w:t>
            </w:r>
            <w:r w:rsidRPr="00541395">
              <w:rPr>
                <w:rFonts w:ascii="Arial Narrow" w:hAnsi="Arial Narrow"/>
                <w:sz w:val="20"/>
                <w:szCs w:val="20"/>
              </w:rPr>
              <w:t xml:space="preserve"> substituir computadores adquiridos em 2012.</w:t>
            </w:r>
          </w:p>
        </w:tc>
        <w:tc>
          <w:tcPr>
            <w:tcW w:w="763" w:type="pct"/>
            <w:tcBorders>
              <w:top w:val="single" w:sz="4" w:space="0" w:color="auto"/>
              <w:left w:val="single" w:sz="4" w:space="0" w:color="auto"/>
              <w:bottom w:val="single" w:sz="4" w:space="0" w:color="auto"/>
              <w:right w:val="single" w:sz="4" w:space="0" w:color="auto"/>
            </w:tcBorders>
            <w:vAlign w:val="center"/>
          </w:tcPr>
          <w:p w14:paraId="63A9B0F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vAlign w:val="center"/>
          </w:tcPr>
          <w:p w14:paraId="7FF70A0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13646440" w14:textId="77777777" w:rsidTr="00093E8E">
        <w:trPr>
          <w:trHeight w:val="707"/>
        </w:trPr>
        <w:tc>
          <w:tcPr>
            <w:tcW w:w="1143" w:type="pct"/>
            <w:vMerge w:val="restart"/>
            <w:tcBorders>
              <w:top w:val="single" w:sz="4" w:space="0" w:color="auto"/>
              <w:left w:val="single" w:sz="4" w:space="0" w:color="auto"/>
              <w:right w:val="single" w:sz="4" w:space="0" w:color="auto"/>
            </w:tcBorders>
            <w:shd w:val="clear" w:color="auto" w:fill="D9D9D9"/>
          </w:tcPr>
          <w:p w14:paraId="5E468C58" w14:textId="77777777" w:rsidR="00BD6459" w:rsidRPr="00BE6618" w:rsidRDefault="00BD6459" w:rsidP="00513F76">
            <w:pPr>
              <w:numPr>
                <w:ilvl w:val="0"/>
                <w:numId w:val="48"/>
              </w:numPr>
              <w:suppressAutoHyphens/>
              <w:ind w:left="567" w:hanging="425"/>
              <w:rPr>
                <w:rFonts w:ascii="Arial Narrow" w:hAnsi="Arial Narrow"/>
                <w:b/>
                <w:sz w:val="20"/>
                <w:szCs w:val="20"/>
              </w:rPr>
            </w:pPr>
            <w:r w:rsidRPr="00BE6618">
              <w:rPr>
                <w:rFonts w:ascii="Arial Narrow" w:hAnsi="Arial Narrow"/>
                <w:b/>
                <w:sz w:val="20"/>
                <w:szCs w:val="20"/>
              </w:rPr>
              <w:t>Laboratório de Computação Ap</w:t>
            </w:r>
            <w:r>
              <w:rPr>
                <w:rFonts w:ascii="Arial Narrow" w:hAnsi="Arial Narrow"/>
                <w:b/>
                <w:sz w:val="20"/>
                <w:szCs w:val="20"/>
              </w:rPr>
              <w:t>licada (Sl.</w:t>
            </w:r>
            <w:r w:rsidRPr="00BE6618">
              <w:rPr>
                <w:rFonts w:ascii="Arial Narrow" w:hAnsi="Arial Narrow"/>
                <w:b/>
                <w:sz w:val="20"/>
                <w:szCs w:val="20"/>
              </w:rPr>
              <w:t xml:space="preserve"> 11, Bl</w:t>
            </w:r>
            <w:r>
              <w:rPr>
                <w:rFonts w:ascii="Arial Narrow" w:hAnsi="Arial Narrow"/>
                <w:b/>
                <w:sz w:val="20"/>
                <w:szCs w:val="20"/>
              </w:rPr>
              <w:t>. 3)</w:t>
            </w: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538302F4"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20 computadores p/substituir os adquiridos em 2009</w:t>
            </w:r>
          </w:p>
        </w:tc>
        <w:tc>
          <w:tcPr>
            <w:tcW w:w="763" w:type="pct"/>
            <w:vMerge w:val="restart"/>
            <w:tcBorders>
              <w:top w:val="single" w:sz="4" w:space="0" w:color="auto"/>
              <w:left w:val="single" w:sz="4" w:space="0" w:color="auto"/>
              <w:right w:val="single" w:sz="4" w:space="0" w:color="auto"/>
            </w:tcBorders>
            <w:vAlign w:val="center"/>
          </w:tcPr>
          <w:p w14:paraId="6415359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04" w:type="pct"/>
            <w:vMerge w:val="restart"/>
            <w:tcBorders>
              <w:top w:val="single" w:sz="4" w:space="0" w:color="auto"/>
              <w:left w:val="single" w:sz="4" w:space="0" w:color="auto"/>
              <w:right w:val="single" w:sz="4" w:space="0" w:color="auto"/>
            </w:tcBorders>
            <w:vAlign w:val="center"/>
          </w:tcPr>
          <w:p w14:paraId="1CB4B6D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3" w:type="pct"/>
            <w:vMerge w:val="restart"/>
            <w:tcBorders>
              <w:top w:val="single" w:sz="4" w:space="0" w:color="auto"/>
              <w:left w:val="single" w:sz="4" w:space="0" w:color="auto"/>
              <w:right w:val="single" w:sz="4" w:space="0" w:color="auto"/>
            </w:tcBorders>
            <w:vAlign w:val="center"/>
          </w:tcPr>
          <w:p w14:paraId="5BD84F8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vMerge w:val="restart"/>
            <w:tcBorders>
              <w:top w:val="single" w:sz="4" w:space="0" w:color="auto"/>
              <w:left w:val="single" w:sz="4" w:space="0" w:color="auto"/>
              <w:right w:val="single" w:sz="4" w:space="0" w:color="auto"/>
            </w:tcBorders>
            <w:vAlign w:val="center"/>
          </w:tcPr>
          <w:p w14:paraId="146F783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4AD7B635" w14:textId="77777777" w:rsidTr="00093E8E">
        <w:trPr>
          <w:trHeight w:val="539"/>
        </w:trPr>
        <w:tc>
          <w:tcPr>
            <w:tcW w:w="1143" w:type="pct"/>
            <w:vMerge/>
            <w:tcBorders>
              <w:left w:val="single" w:sz="4" w:space="0" w:color="auto"/>
              <w:bottom w:val="single" w:sz="4" w:space="0" w:color="auto"/>
              <w:right w:val="single" w:sz="4" w:space="0" w:color="auto"/>
            </w:tcBorders>
            <w:shd w:val="clear" w:color="auto" w:fill="D9D9D9"/>
          </w:tcPr>
          <w:p w14:paraId="0D66A58C" w14:textId="77777777" w:rsidR="00BD6459" w:rsidRPr="00BE6618" w:rsidRDefault="00BD6459" w:rsidP="00513F76">
            <w:pPr>
              <w:numPr>
                <w:ilvl w:val="0"/>
                <w:numId w:val="48"/>
              </w:numPr>
              <w:suppressAutoHyphens/>
              <w:ind w:left="567" w:hanging="425"/>
              <w:rPr>
                <w:rFonts w:ascii="Arial Narrow" w:hAnsi="Arial Narrow"/>
                <w:b/>
                <w:sz w:val="20"/>
                <w:szCs w:val="20"/>
              </w:rPr>
            </w:pPr>
          </w:p>
        </w:tc>
        <w:tc>
          <w:tcPr>
            <w:tcW w:w="76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35E9AB7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02 switches para implantação da rede</w:t>
            </w:r>
          </w:p>
        </w:tc>
        <w:tc>
          <w:tcPr>
            <w:tcW w:w="763" w:type="pct"/>
            <w:vMerge/>
            <w:tcBorders>
              <w:left w:val="single" w:sz="4" w:space="0" w:color="auto"/>
              <w:bottom w:val="single" w:sz="4" w:space="0" w:color="auto"/>
              <w:right w:val="single" w:sz="4" w:space="0" w:color="auto"/>
            </w:tcBorders>
          </w:tcPr>
          <w:p w14:paraId="606422F6" w14:textId="77777777" w:rsidR="00BD6459" w:rsidRPr="00541395" w:rsidRDefault="00BD6459" w:rsidP="00D36EED">
            <w:pPr>
              <w:pStyle w:val="PargrafodaLista"/>
              <w:spacing w:after="0" w:line="240" w:lineRule="auto"/>
              <w:jc w:val="both"/>
              <w:rPr>
                <w:rFonts w:ascii="Arial Narrow" w:hAnsi="Arial Narrow"/>
                <w:sz w:val="20"/>
                <w:szCs w:val="20"/>
              </w:rPr>
            </w:pPr>
          </w:p>
        </w:tc>
        <w:tc>
          <w:tcPr>
            <w:tcW w:w="804" w:type="pct"/>
            <w:vMerge/>
            <w:tcBorders>
              <w:left w:val="single" w:sz="4" w:space="0" w:color="auto"/>
              <w:bottom w:val="single" w:sz="4" w:space="0" w:color="auto"/>
              <w:right w:val="single" w:sz="4" w:space="0" w:color="auto"/>
            </w:tcBorders>
          </w:tcPr>
          <w:p w14:paraId="7C9E27AE" w14:textId="77777777" w:rsidR="00BD6459" w:rsidRPr="00541395" w:rsidRDefault="00BD6459" w:rsidP="00D36EED">
            <w:pPr>
              <w:pStyle w:val="PargrafodaLista"/>
              <w:spacing w:after="0" w:line="240" w:lineRule="auto"/>
              <w:jc w:val="both"/>
              <w:rPr>
                <w:rFonts w:ascii="Arial Narrow" w:hAnsi="Arial Narrow"/>
                <w:sz w:val="20"/>
                <w:szCs w:val="20"/>
              </w:rPr>
            </w:pPr>
          </w:p>
        </w:tc>
        <w:tc>
          <w:tcPr>
            <w:tcW w:w="763" w:type="pct"/>
            <w:vMerge/>
            <w:tcBorders>
              <w:left w:val="single" w:sz="4" w:space="0" w:color="auto"/>
              <w:bottom w:val="single" w:sz="4" w:space="0" w:color="auto"/>
              <w:right w:val="single" w:sz="4" w:space="0" w:color="auto"/>
            </w:tcBorders>
            <w:vAlign w:val="center"/>
          </w:tcPr>
          <w:p w14:paraId="5A654920"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bottom w:val="single" w:sz="4" w:space="0" w:color="auto"/>
              <w:right w:val="single" w:sz="4" w:space="0" w:color="auto"/>
            </w:tcBorders>
            <w:vAlign w:val="center"/>
          </w:tcPr>
          <w:p w14:paraId="7AB347D5"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35582232" w14:textId="77777777" w:rsidTr="00093E8E">
        <w:trPr>
          <w:trHeight w:val="63"/>
        </w:trPr>
        <w:tc>
          <w:tcPr>
            <w:tcW w:w="1143" w:type="pct"/>
            <w:vMerge w:val="restart"/>
            <w:tcBorders>
              <w:top w:val="single" w:sz="4" w:space="0" w:color="auto"/>
              <w:left w:val="single" w:sz="4" w:space="0" w:color="auto"/>
              <w:right w:val="single" w:sz="4" w:space="0" w:color="auto"/>
            </w:tcBorders>
            <w:shd w:val="clear" w:color="auto" w:fill="D9D9D9"/>
          </w:tcPr>
          <w:p w14:paraId="5075E499" w14:textId="77777777" w:rsidR="00BD6459" w:rsidRPr="00BE6618" w:rsidRDefault="00BD6459" w:rsidP="00513F76">
            <w:pPr>
              <w:numPr>
                <w:ilvl w:val="0"/>
                <w:numId w:val="48"/>
              </w:numPr>
              <w:suppressAutoHyphens/>
              <w:ind w:left="567" w:hanging="425"/>
              <w:rPr>
                <w:rFonts w:ascii="Arial Narrow" w:hAnsi="Arial Narrow"/>
                <w:b/>
                <w:sz w:val="20"/>
                <w:szCs w:val="20"/>
              </w:rPr>
            </w:pPr>
            <w:r w:rsidRPr="00BE6618">
              <w:rPr>
                <w:rFonts w:ascii="Arial Narrow" w:hAnsi="Arial Narrow"/>
                <w:b/>
                <w:sz w:val="20"/>
                <w:szCs w:val="20"/>
              </w:rPr>
              <w:t xml:space="preserve">Laboratório de </w:t>
            </w:r>
            <w:r>
              <w:rPr>
                <w:rFonts w:ascii="Arial Narrow" w:hAnsi="Arial Narrow"/>
                <w:b/>
                <w:sz w:val="20"/>
                <w:szCs w:val="20"/>
              </w:rPr>
              <w:t>Programação de Computadores</w:t>
            </w:r>
            <w:r w:rsidRPr="00BE6618">
              <w:rPr>
                <w:rFonts w:ascii="Arial Narrow" w:hAnsi="Arial Narrow"/>
                <w:b/>
                <w:sz w:val="20"/>
                <w:szCs w:val="20"/>
              </w:rPr>
              <w:t xml:space="preserve"> (S</w:t>
            </w:r>
            <w:r>
              <w:rPr>
                <w:rFonts w:ascii="Arial Narrow" w:hAnsi="Arial Narrow"/>
                <w:b/>
                <w:sz w:val="20"/>
                <w:szCs w:val="20"/>
              </w:rPr>
              <w:t>l.</w:t>
            </w:r>
            <w:r w:rsidRPr="00BE6618">
              <w:rPr>
                <w:rFonts w:ascii="Arial Narrow" w:hAnsi="Arial Narrow"/>
                <w:b/>
                <w:sz w:val="20"/>
                <w:szCs w:val="20"/>
              </w:rPr>
              <w:t xml:space="preserve"> 12, Bl</w:t>
            </w:r>
            <w:r>
              <w:rPr>
                <w:rFonts w:ascii="Arial Narrow" w:hAnsi="Arial Narrow"/>
                <w:b/>
                <w:sz w:val="20"/>
                <w:szCs w:val="20"/>
              </w:rPr>
              <w:t>. 3</w:t>
            </w:r>
            <w:r w:rsidRPr="00BE6618">
              <w:rPr>
                <w:rFonts w:ascii="Arial Narrow" w:hAnsi="Arial Narrow"/>
                <w:b/>
                <w:sz w:val="20"/>
                <w:szCs w:val="20"/>
              </w:rPr>
              <w:t>)</w:t>
            </w:r>
          </w:p>
        </w:tc>
        <w:tc>
          <w:tcPr>
            <w:tcW w:w="763" w:type="pct"/>
            <w:tcBorders>
              <w:top w:val="single" w:sz="4" w:space="0" w:color="auto"/>
              <w:left w:val="single" w:sz="4" w:space="0" w:color="auto"/>
              <w:bottom w:val="single" w:sz="4" w:space="0" w:color="auto"/>
              <w:right w:val="single" w:sz="4" w:space="0" w:color="auto"/>
            </w:tcBorders>
            <w:shd w:val="clear" w:color="auto" w:fill="A8D08D"/>
          </w:tcPr>
          <w:p w14:paraId="55CF9726" w14:textId="77777777" w:rsidR="00BD6459" w:rsidRPr="009E09D6" w:rsidRDefault="00BD6459" w:rsidP="00513F76">
            <w:pPr>
              <w:pStyle w:val="PargrafodaLista"/>
              <w:numPr>
                <w:ilvl w:val="0"/>
                <w:numId w:val="45"/>
              </w:numPr>
              <w:spacing w:after="0" w:line="240" w:lineRule="auto"/>
              <w:ind w:left="0" w:hanging="106"/>
              <w:rPr>
                <w:rFonts w:ascii="Arial Narrow" w:hAnsi="Arial Narrow"/>
                <w:sz w:val="20"/>
                <w:szCs w:val="20"/>
              </w:rPr>
            </w:pPr>
            <w:r w:rsidRPr="003547E5">
              <w:rPr>
                <w:rFonts w:ascii="Arial Narrow" w:hAnsi="Arial Narrow"/>
                <w:color w:val="000000"/>
                <w:sz w:val="20"/>
                <w:szCs w:val="20"/>
              </w:rPr>
              <w:t>Aquisição:</w:t>
            </w:r>
            <w:r>
              <w:rPr>
                <w:rFonts w:ascii="Arial Narrow" w:hAnsi="Arial Narrow"/>
                <w:color w:val="000000"/>
                <w:sz w:val="20"/>
                <w:szCs w:val="20"/>
              </w:rPr>
              <w:t xml:space="preserve"> </w:t>
            </w:r>
            <w:r w:rsidRPr="00541395">
              <w:rPr>
                <w:rFonts w:ascii="Arial Narrow" w:hAnsi="Arial Narrow"/>
                <w:sz w:val="20"/>
                <w:szCs w:val="20"/>
              </w:rPr>
              <w:t>02 switches para implantação da rede</w:t>
            </w:r>
          </w:p>
        </w:tc>
        <w:tc>
          <w:tcPr>
            <w:tcW w:w="763" w:type="pct"/>
            <w:vMerge w:val="restart"/>
            <w:tcBorders>
              <w:top w:val="single" w:sz="4" w:space="0" w:color="auto"/>
              <w:left w:val="single" w:sz="4" w:space="0" w:color="auto"/>
              <w:right w:val="single" w:sz="4" w:space="0" w:color="auto"/>
            </w:tcBorders>
            <w:vAlign w:val="center"/>
          </w:tcPr>
          <w:p w14:paraId="17E6774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04" w:type="pct"/>
            <w:vMerge w:val="restart"/>
            <w:tcBorders>
              <w:top w:val="single" w:sz="4" w:space="0" w:color="auto"/>
              <w:left w:val="single" w:sz="4" w:space="0" w:color="auto"/>
              <w:right w:val="single" w:sz="4" w:space="0" w:color="auto"/>
            </w:tcBorders>
            <w:vAlign w:val="center"/>
          </w:tcPr>
          <w:p w14:paraId="7F7ABCE6"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3" w:type="pct"/>
            <w:vMerge w:val="restart"/>
            <w:tcBorders>
              <w:top w:val="single" w:sz="4" w:space="0" w:color="auto"/>
              <w:left w:val="single" w:sz="4" w:space="0" w:color="auto"/>
              <w:right w:val="single" w:sz="4" w:space="0" w:color="auto"/>
            </w:tcBorders>
            <w:vAlign w:val="center"/>
          </w:tcPr>
          <w:p w14:paraId="22ADC92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vMerge w:val="restart"/>
            <w:tcBorders>
              <w:top w:val="single" w:sz="4" w:space="0" w:color="auto"/>
              <w:left w:val="single" w:sz="4" w:space="0" w:color="auto"/>
              <w:right w:val="single" w:sz="4" w:space="0" w:color="auto"/>
            </w:tcBorders>
          </w:tcPr>
          <w:p w14:paraId="000AB1EB" w14:textId="77777777" w:rsidR="00BD6459" w:rsidRPr="00541395"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A</w:t>
            </w:r>
            <w:r w:rsidRPr="00541395">
              <w:rPr>
                <w:rFonts w:ascii="Arial Narrow" w:hAnsi="Arial Narrow"/>
                <w:sz w:val="20"/>
                <w:szCs w:val="20"/>
              </w:rPr>
              <w:t>quisição</w:t>
            </w:r>
            <w:r>
              <w:rPr>
                <w:rFonts w:ascii="Arial Narrow" w:hAnsi="Arial Narrow"/>
                <w:sz w:val="20"/>
                <w:szCs w:val="20"/>
              </w:rPr>
              <w:t>:</w:t>
            </w:r>
            <w:r w:rsidRPr="00541395">
              <w:rPr>
                <w:rFonts w:ascii="Arial Narrow" w:hAnsi="Arial Narrow"/>
                <w:sz w:val="20"/>
                <w:szCs w:val="20"/>
              </w:rPr>
              <w:t xml:space="preserve"> 40 computadores para substituir os adquiridos em 2015.</w:t>
            </w:r>
          </w:p>
        </w:tc>
      </w:tr>
      <w:tr w:rsidR="00093E8E" w:rsidRPr="006A2058" w14:paraId="5CEA1367" w14:textId="77777777" w:rsidTr="00093E8E">
        <w:trPr>
          <w:trHeight w:val="913"/>
        </w:trPr>
        <w:tc>
          <w:tcPr>
            <w:tcW w:w="1143" w:type="pct"/>
            <w:vMerge/>
            <w:tcBorders>
              <w:left w:val="single" w:sz="4" w:space="0" w:color="auto"/>
              <w:bottom w:val="single" w:sz="4" w:space="0" w:color="auto"/>
              <w:right w:val="single" w:sz="4" w:space="0" w:color="auto"/>
            </w:tcBorders>
            <w:shd w:val="clear" w:color="auto" w:fill="D9D9D9"/>
          </w:tcPr>
          <w:p w14:paraId="112496E2" w14:textId="77777777" w:rsidR="00BD6459" w:rsidRPr="00BE6618" w:rsidRDefault="00BD6459" w:rsidP="00513F76">
            <w:pPr>
              <w:numPr>
                <w:ilvl w:val="0"/>
                <w:numId w:val="48"/>
              </w:numPr>
              <w:suppressAutoHyphens/>
              <w:ind w:left="567" w:hanging="425"/>
              <w:rPr>
                <w:rFonts w:ascii="Arial Narrow" w:hAnsi="Arial Narrow"/>
                <w:b/>
                <w:sz w:val="20"/>
                <w:szCs w:val="20"/>
              </w:rPr>
            </w:pPr>
          </w:p>
        </w:tc>
        <w:tc>
          <w:tcPr>
            <w:tcW w:w="76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43BD1E7D"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01 datashow implantado no teto com tela de projeção e conjunto multimídia</w:t>
            </w:r>
          </w:p>
        </w:tc>
        <w:tc>
          <w:tcPr>
            <w:tcW w:w="763" w:type="pct"/>
            <w:vMerge/>
            <w:tcBorders>
              <w:left w:val="single" w:sz="4" w:space="0" w:color="auto"/>
              <w:bottom w:val="single" w:sz="4" w:space="0" w:color="auto"/>
              <w:right w:val="single" w:sz="4" w:space="0" w:color="auto"/>
            </w:tcBorders>
            <w:vAlign w:val="center"/>
          </w:tcPr>
          <w:p w14:paraId="494778B4"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04" w:type="pct"/>
            <w:vMerge/>
            <w:tcBorders>
              <w:left w:val="single" w:sz="4" w:space="0" w:color="auto"/>
              <w:bottom w:val="single" w:sz="4" w:space="0" w:color="auto"/>
              <w:right w:val="single" w:sz="4" w:space="0" w:color="auto"/>
            </w:tcBorders>
            <w:vAlign w:val="center"/>
          </w:tcPr>
          <w:p w14:paraId="55EE5C51"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3" w:type="pct"/>
            <w:vMerge/>
            <w:tcBorders>
              <w:left w:val="single" w:sz="4" w:space="0" w:color="auto"/>
              <w:bottom w:val="single" w:sz="4" w:space="0" w:color="auto"/>
              <w:right w:val="single" w:sz="4" w:space="0" w:color="auto"/>
            </w:tcBorders>
            <w:vAlign w:val="center"/>
          </w:tcPr>
          <w:p w14:paraId="345881D8"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bottom w:val="single" w:sz="4" w:space="0" w:color="auto"/>
              <w:right w:val="single" w:sz="4" w:space="0" w:color="auto"/>
            </w:tcBorders>
          </w:tcPr>
          <w:p w14:paraId="4279FCF5" w14:textId="77777777" w:rsidR="00BD6459" w:rsidRPr="00541395" w:rsidRDefault="00BD6459" w:rsidP="00513F76">
            <w:pPr>
              <w:pStyle w:val="PargrafodaLista"/>
              <w:numPr>
                <w:ilvl w:val="0"/>
                <w:numId w:val="45"/>
              </w:numPr>
              <w:spacing w:after="0" w:line="240" w:lineRule="auto"/>
              <w:ind w:left="0" w:hanging="106"/>
              <w:rPr>
                <w:rFonts w:ascii="Arial Narrow" w:hAnsi="Arial Narrow"/>
                <w:sz w:val="20"/>
                <w:szCs w:val="20"/>
              </w:rPr>
            </w:pPr>
          </w:p>
        </w:tc>
      </w:tr>
      <w:tr w:rsidR="00093E8E" w:rsidRPr="006A2058" w14:paraId="4A5416D0" w14:textId="77777777" w:rsidTr="00093E8E">
        <w:tc>
          <w:tcPr>
            <w:tcW w:w="1143" w:type="pct"/>
            <w:tcBorders>
              <w:top w:val="single" w:sz="4" w:space="0" w:color="auto"/>
              <w:left w:val="single" w:sz="4" w:space="0" w:color="auto"/>
              <w:bottom w:val="single" w:sz="4" w:space="0" w:color="auto"/>
              <w:right w:val="single" w:sz="4" w:space="0" w:color="auto"/>
            </w:tcBorders>
            <w:shd w:val="clear" w:color="auto" w:fill="D9D9D9"/>
          </w:tcPr>
          <w:p w14:paraId="1AF72C70" w14:textId="77777777" w:rsidR="00BD6459" w:rsidRPr="00BE6618" w:rsidRDefault="00BD6459" w:rsidP="00513F76">
            <w:pPr>
              <w:numPr>
                <w:ilvl w:val="0"/>
                <w:numId w:val="48"/>
              </w:numPr>
              <w:suppressAutoHyphens/>
              <w:ind w:left="567" w:hanging="425"/>
              <w:rPr>
                <w:rFonts w:ascii="Arial Narrow" w:hAnsi="Arial Narrow"/>
                <w:b/>
                <w:sz w:val="20"/>
                <w:szCs w:val="20"/>
              </w:rPr>
            </w:pPr>
            <w:r w:rsidRPr="00BE6618">
              <w:rPr>
                <w:rFonts w:ascii="Arial Narrow" w:hAnsi="Arial Narrow"/>
                <w:b/>
                <w:sz w:val="20"/>
                <w:szCs w:val="20"/>
              </w:rPr>
              <w:t>Gabinete dos professores do Curso de Ciência da Computação</w:t>
            </w:r>
          </w:p>
        </w:tc>
        <w:tc>
          <w:tcPr>
            <w:tcW w:w="763" w:type="pct"/>
            <w:tcBorders>
              <w:top w:val="single" w:sz="4" w:space="0" w:color="auto"/>
              <w:left w:val="single" w:sz="4" w:space="0" w:color="auto"/>
              <w:bottom w:val="single" w:sz="4" w:space="0" w:color="auto"/>
              <w:right w:val="single" w:sz="4" w:space="0" w:color="auto"/>
            </w:tcBorders>
            <w:vAlign w:val="center"/>
          </w:tcPr>
          <w:p w14:paraId="17708C3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3" w:type="pct"/>
            <w:tcBorders>
              <w:top w:val="single" w:sz="4" w:space="0" w:color="auto"/>
              <w:left w:val="single" w:sz="4" w:space="0" w:color="auto"/>
              <w:bottom w:val="single" w:sz="4" w:space="0" w:color="auto"/>
              <w:right w:val="single" w:sz="4" w:space="0" w:color="auto"/>
            </w:tcBorders>
            <w:vAlign w:val="center"/>
          </w:tcPr>
          <w:p w14:paraId="53C1124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04" w:type="pct"/>
            <w:tcBorders>
              <w:top w:val="single" w:sz="4" w:space="0" w:color="auto"/>
              <w:left w:val="single" w:sz="4" w:space="0" w:color="auto"/>
              <w:bottom w:val="single" w:sz="4" w:space="0" w:color="auto"/>
              <w:right w:val="single" w:sz="4" w:space="0" w:color="auto"/>
            </w:tcBorders>
            <w:shd w:val="clear" w:color="auto" w:fill="FFC000"/>
          </w:tcPr>
          <w:p w14:paraId="30E6C28D" w14:textId="77777777" w:rsidR="00BD6459" w:rsidRPr="00541395" w:rsidRDefault="00BD6459" w:rsidP="00513F76">
            <w:pPr>
              <w:pStyle w:val="PargrafodaLista"/>
              <w:numPr>
                <w:ilvl w:val="0"/>
                <w:numId w:val="45"/>
              </w:numPr>
              <w:spacing w:after="0" w:line="240" w:lineRule="auto"/>
              <w:ind w:left="0" w:hanging="106"/>
              <w:rPr>
                <w:rFonts w:ascii="Arial Narrow" w:hAnsi="Arial Narrow"/>
                <w:sz w:val="20"/>
                <w:szCs w:val="20"/>
              </w:rPr>
            </w:pPr>
            <w:r w:rsidRPr="00414D71">
              <w:rPr>
                <w:rFonts w:ascii="Arial Narrow" w:hAnsi="Arial Narrow"/>
                <w:color w:val="000000"/>
                <w:sz w:val="20"/>
                <w:szCs w:val="20"/>
              </w:rPr>
              <w:t>Aquisição:</w:t>
            </w:r>
            <w:r>
              <w:rPr>
                <w:rFonts w:ascii="Arial Narrow" w:hAnsi="Arial Narrow"/>
                <w:color w:val="000000"/>
                <w:sz w:val="20"/>
                <w:szCs w:val="20"/>
              </w:rPr>
              <w:t xml:space="preserve"> </w:t>
            </w:r>
            <w:r w:rsidRPr="00541395">
              <w:rPr>
                <w:rFonts w:ascii="Arial Narrow" w:hAnsi="Arial Narrow"/>
                <w:sz w:val="20"/>
                <w:szCs w:val="20"/>
              </w:rPr>
              <w:t>22 notebooks</w:t>
            </w:r>
            <w:r>
              <w:rPr>
                <w:rFonts w:ascii="Arial Narrow" w:hAnsi="Arial Narrow"/>
                <w:sz w:val="20"/>
                <w:szCs w:val="20"/>
              </w:rPr>
              <w:t>/computadores para 22 docentes</w:t>
            </w:r>
            <w:r w:rsidRPr="00541395">
              <w:rPr>
                <w:rFonts w:ascii="Arial Narrow" w:hAnsi="Arial Narrow"/>
                <w:sz w:val="20"/>
                <w:szCs w:val="20"/>
              </w:rPr>
              <w:t>, por se tratar</w:t>
            </w:r>
            <w:r>
              <w:rPr>
                <w:rFonts w:ascii="Arial Narrow" w:hAnsi="Arial Narrow"/>
                <w:sz w:val="20"/>
                <w:szCs w:val="20"/>
              </w:rPr>
              <w:t xml:space="preserve"> </w:t>
            </w:r>
            <w:r w:rsidRPr="00541395">
              <w:rPr>
                <w:rFonts w:ascii="Arial Narrow" w:hAnsi="Arial Narrow"/>
                <w:sz w:val="20"/>
                <w:szCs w:val="20"/>
              </w:rPr>
              <w:t xml:space="preserve">de ferramenta de trabalho </w:t>
            </w:r>
            <w:r>
              <w:rPr>
                <w:rFonts w:ascii="Arial Narrow" w:hAnsi="Arial Narrow"/>
                <w:sz w:val="20"/>
                <w:szCs w:val="20"/>
              </w:rPr>
              <w:t>essencial dado o perfil do curso.</w:t>
            </w:r>
          </w:p>
        </w:tc>
        <w:tc>
          <w:tcPr>
            <w:tcW w:w="763" w:type="pct"/>
            <w:tcBorders>
              <w:top w:val="single" w:sz="4" w:space="0" w:color="auto"/>
              <w:left w:val="single" w:sz="4" w:space="0" w:color="auto"/>
              <w:bottom w:val="single" w:sz="4" w:space="0" w:color="auto"/>
              <w:right w:val="single" w:sz="4" w:space="0" w:color="auto"/>
            </w:tcBorders>
            <w:vAlign w:val="center"/>
          </w:tcPr>
          <w:p w14:paraId="1FC25AC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vAlign w:val="center"/>
          </w:tcPr>
          <w:p w14:paraId="7E20C5E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550F22ED" w14:textId="77777777" w:rsidTr="00093E8E">
        <w:tc>
          <w:tcPr>
            <w:tcW w:w="1143" w:type="pct"/>
            <w:tcBorders>
              <w:top w:val="single" w:sz="4" w:space="0" w:color="auto"/>
              <w:left w:val="single" w:sz="4" w:space="0" w:color="auto"/>
              <w:bottom w:val="single" w:sz="4" w:space="0" w:color="auto"/>
              <w:right w:val="single" w:sz="4" w:space="0" w:color="auto"/>
            </w:tcBorders>
            <w:shd w:val="clear" w:color="auto" w:fill="D9D9D9"/>
          </w:tcPr>
          <w:p w14:paraId="16FC0DE5" w14:textId="77777777" w:rsidR="00BD6459" w:rsidRPr="00BE6618" w:rsidRDefault="00BD6459" w:rsidP="00513F76">
            <w:pPr>
              <w:numPr>
                <w:ilvl w:val="0"/>
                <w:numId w:val="48"/>
              </w:numPr>
              <w:suppressAutoHyphens/>
              <w:ind w:left="567" w:hanging="425"/>
              <w:rPr>
                <w:rFonts w:ascii="Arial Narrow" w:hAnsi="Arial Narrow"/>
                <w:b/>
                <w:sz w:val="20"/>
                <w:szCs w:val="20"/>
              </w:rPr>
            </w:pPr>
            <w:r w:rsidRPr="00BE6618">
              <w:rPr>
                <w:rFonts w:ascii="Arial Narrow" w:hAnsi="Arial Narrow"/>
                <w:b/>
                <w:sz w:val="20"/>
                <w:szCs w:val="20"/>
              </w:rPr>
              <w:t>Sala dos Técnicos Administrativos/Coordenação</w:t>
            </w:r>
          </w:p>
        </w:tc>
        <w:tc>
          <w:tcPr>
            <w:tcW w:w="76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5EADC5FC"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02 computadores para o secretário e para o técnico em tecnologia da informação</w:t>
            </w:r>
          </w:p>
        </w:tc>
        <w:tc>
          <w:tcPr>
            <w:tcW w:w="763" w:type="pct"/>
            <w:tcBorders>
              <w:top w:val="single" w:sz="4" w:space="0" w:color="auto"/>
              <w:left w:val="single" w:sz="4" w:space="0" w:color="auto"/>
              <w:bottom w:val="single" w:sz="4" w:space="0" w:color="auto"/>
              <w:right w:val="single" w:sz="4" w:space="0" w:color="auto"/>
            </w:tcBorders>
            <w:vAlign w:val="center"/>
          </w:tcPr>
          <w:p w14:paraId="4B912C7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04"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1B62A10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01 computador para o coordenador do curso para substituição do atual</w:t>
            </w:r>
          </w:p>
        </w:tc>
        <w:tc>
          <w:tcPr>
            <w:tcW w:w="763" w:type="pct"/>
            <w:tcBorders>
              <w:top w:val="single" w:sz="4" w:space="0" w:color="auto"/>
              <w:left w:val="single" w:sz="4" w:space="0" w:color="auto"/>
              <w:bottom w:val="single" w:sz="4" w:space="0" w:color="auto"/>
              <w:right w:val="single" w:sz="4" w:space="0" w:color="auto"/>
            </w:tcBorders>
            <w:vAlign w:val="center"/>
          </w:tcPr>
          <w:p w14:paraId="31C74E7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vAlign w:val="center"/>
          </w:tcPr>
          <w:p w14:paraId="4619564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14397430" w14:textId="77777777" w:rsidTr="00093E8E">
        <w:tc>
          <w:tcPr>
            <w:tcW w:w="1143" w:type="pct"/>
            <w:tcBorders>
              <w:top w:val="single" w:sz="4" w:space="0" w:color="auto"/>
              <w:left w:val="single" w:sz="4" w:space="0" w:color="auto"/>
              <w:bottom w:val="single" w:sz="4" w:space="0" w:color="auto"/>
              <w:right w:val="single" w:sz="4" w:space="0" w:color="auto"/>
            </w:tcBorders>
            <w:shd w:val="clear" w:color="auto" w:fill="D9D9D9"/>
            <w:hideMark/>
          </w:tcPr>
          <w:p w14:paraId="40BBCF17" w14:textId="77777777" w:rsidR="00BD6459" w:rsidRPr="00541395" w:rsidRDefault="00BD6459" w:rsidP="00D36EED">
            <w:pPr>
              <w:suppressAutoHyphens/>
              <w:rPr>
                <w:rFonts w:ascii="Arial Narrow" w:hAnsi="Arial Narrow"/>
                <w:b/>
                <w:sz w:val="20"/>
                <w:szCs w:val="20"/>
              </w:rPr>
            </w:pPr>
            <w:r w:rsidRPr="00541395">
              <w:rPr>
                <w:rFonts w:ascii="Arial Narrow" w:hAnsi="Arial Narrow"/>
                <w:b/>
                <w:sz w:val="20"/>
                <w:szCs w:val="20"/>
              </w:rPr>
              <w:t>Capacidade para atendimento de 320 estudantes.</w:t>
            </w:r>
          </w:p>
        </w:tc>
        <w:tc>
          <w:tcPr>
            <w:tcW w:w="763" w:type="pct"/>
            <w:tcBorders>
              <w:top w:val="single" w:sz="4" w:space="0" w:color="auto"/>
              <w:left w:val="single" w:sz="4" w:space="0" w:color="auto"/>
              <w:bottom w:val="single" w:sz="4" w:space="0" w:color="auto"/>
              <w:right w:val="single" w:sz="4" w:space="0" w:color="auto"/>
            </w:tcBorders>
            <w:vAlign w:val="center"/>
          </w:tcPr>
          <w:p w14:paraId="00047BE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3" w:type="pct"/>
            <w:tcBorders>
              <w:top w:val="single" w:sz="4" w:space="0" w:color="auto"/>
              <w:left w:val="single" w:sz="4" w:space="0" w:color="auto"/>
              <w:bottom w:val="single" w:sz="4" w:space="0" w:color="auto"/>
              <w:right w:val="single" w:sz="4" w:space="0" w:color="auto"/>
            </w:tcBorders>
            <w:vAlign w:val="center"/>
          </w:tcPr>
          <w:p w14:paraId="4711F88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04" w:type="pct"/>
            <w:tcBorders>
              <w:top w:val="single" w:sz="4" w:space="0" w:color="auto"/>
              <w:left w:val="single" w:sz="4" w:space="0" w:color="auto"/>
              <w:bottom w:val="single" w:sz="4" w:space="0" w:color="auto"/>
              <w:right w:val="single" w:sz="4" w:space="0" w:color="auto"/>
            </w:tcBorders>
            <w:vAlign w:val="center"/>
          </w:tcPr>
          <w:p w14:paraId="177821F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3" w:type="pct"/>
            <w:tcBorders>
              <w:top w:val="single" w:sz="4" w:space="0" w:color="auto"/>
              <w:left w:val="single" w:sz="4" w:space="0" w:color="auto"/>
              <w:bottom w:val="single" w:sz="4" w:space="0" w:color="auto"/>
              <w:right w:val="single" w:sz="4" w:space="0" w:color="auto"/>
            </w:tcBorders>
            <w:vAlign w:val="center"/>
          </w:tcPr>
          <w:p w14:paraId="76BB0C8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vAlign w:val="center"/>
          </w:tcPr>
          <w:p w14:paraId="00DC085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bl>
    <w:p w14:paraId="7B2B02D8" w14:textId="77777777" w:rsidR="00BD6459" w:rsidRPr="006A2058" w:rsidRDefault="00BD6459" w:rsidP="00BD6459">
      <w:pPr>
        <w:jc w:val="both"/>
        <w:rPr>
          <w:b/>
          <w:sz w:val="20"/>
          <w:szCs w:val="20"/>
        </w:rPr>
      </w:pPr>
    </w:p>
    <w:tbl>
      <w:tblPr>
        <w:tblW w:w="4918"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2"/>
        <w:gridCol w:w="2112"/>
        <w:gridCol w:w="249"/>
        <w:gridCol w:w="1975"/>
        <w:gridCol w:w="417"/>
        <w:gridCol w:w="1947"/>
        <w:gridCol w:w="2129"/>
        <w:gridCol w:w="1746"/>
      </w:tblGrid>
      <w:tr w:rsidR="00093E8E" w:rsidRPr="00650099" w14:paraId="263B09B8" w14:textId="77777777" w:rsidTr="00093E8E">
        <w:tc>
          <w:tcPr>
            <w:tcW w:w="5000" w:type="pct"/>
            <w:gridSpan w:val="8"/>
            <w:tcBorders>
              <w:top w:val="single" w:sz="4" w:space="0" w:color="auto"/>
              <w:left w:val="single" w:sz="4" w:space="0" w:color="auto"/>
              <w:bottom w:val="single" w:sz="4" w:space="0" w:color="auto"/>
              <w:right w:val="single" w:sz="4" w:space="0" w:color="auto"/>
            </w:tcBorders>
            <w:shd w:val="clear" w:color="auto" w:fill="D9D9D9"/>
            <w:hideMark/>
          </w:tcPr>
          <w:p w14:paraId="3C1900A8" w14:textId="77777777" w:rsidR="00BD6459" w:rsidRPr="00581FE6" w:rsidRDefault="00BD6459" w:rsidP="00D36EED">
            <w:pPr>
              <w:suppressAutoHyphens/>
              <w:jc w:val="both"/>
              <w:rPr>
                <w:rFonts w:ascii="Arial Narrow" w:hAnsi="Arial Narrow"/>
                <w:b/>
                <w:sz w:val="20"/>
                <w:szCs w:val="20"/>
              </w:rPr>
            </w:pPr>
            <w:r w:rsidRPr="00581FE6">
              <w:rPr>
                <w:rFonts w:ascii="Arial Narrow" w:hAnsi="Arial Narrow"/>
                <w:b/>
                <w:sz w:val="20"/>
                <w:szCs w:val="20"/>
              </w:rPr>
              <w:t>Demandas de Salas para professores (mínimo dois por sala) e para técnicos administrativos a serem contratados.</w:t>
            </w:r>
          </w:p>
        </w:tc>
      </w:tr>
      <w:tr w:rsidR="00093E8E" w:rsidRPr="00650099" w14:paraId="7EBA39C6" w14:textId="77777777" w:rsidTr="00093E8E">
        <w:tc>
          <w:tcPr>
            <w:tcW w:w="1220" w:type="pct"/>
            <w:tcBorders>
              <w:top w:val="single" w:sz="4" w:space="0" w:color="auto"/>
              <w:left w:val="single" w:sz="4" w:space="0" w:color="auto"/>
              <w:bottom w:val="single" w:sz="4" w:space="0" w:color="auto"/>
              <w:right w:val="single" w:sz="4" w:space="0" w:color="auto"/>
            </w:tcBorders>
            <w:shd w:val="clear" w:color="auto" w:fill="D9D9D9"/>
          </w:tcPr>
          <w:p w14:paraId="41F0A5C5" w14:textId="77777777" w:rsidR="00BD6459" w:rsidRPr="00581FE6" w:rsidRDefault="00BD6459" w:rsidP="00D36EED">
            <w:pPr>
              <w:suppressAutoHyphens/>
              <w:jc w:val="both"/>
              <w:rPr>
                <w:rFonts w:ascii="Arial Narrow" w:hAnsi="Arial Narrow"/>
                <w:b/>
                <w:sz w:val="20"/>
                <w:szCs w:val="20"/>
              </w:rPr>
            </w:pPr>
          </w:p>
        </w:tc>
        <w:tc>
          <w:tcPr>
            <w:tcW w:w="844" w:type="pct"/>
            <w:gridSpan w:val="2"/>
            <w:tcBorders>
              <w:top w:val="single" w:sz="4" w:space="0" w:color="auto"/>
              <w:left w:val="single" w:sz="4" w:space="0" w:color="auto"/>
              <w:bottom w:val="single" w:sz="4" w:space="0" w:color="auto"/>
              <w:right w:val="single" w:sz="4" w:space="0" w:color="auto"/>
            </w:tcBorders>
            <w:shd w:val="clear" w:color="auto" w:fill="D9D9D9"/>
            <w:hideMark/>
          </w:tcPr>
          <w:p w14:paraId="48144CCF" w14:textId="77777777" w:rsidR="00BD6459" w:rsidRPr="00581FE6" w:rsidRDefault="00BD6459" w:rsidP="00D36EED">
            <w:pPr>
              <w:suppressAutoHyphens/>
              <w:jc w:val="center"/>
              <w:rPr>
                <w:rFonts w:ascii="Arial Narrow" w:hAnsi="Arial Narrow"/>
                <w:b/>
                <w:sz w:val="20"/>
                <w:szCs w:val="20"/>
              </w:rPr>
            </w:pPr>
            <w:r w:rsidRPr="00581FE6">
              <w:rPr>
                <w:rFonts w:ascii="Arial Narrow" w:hAnsi="Arial Narrow"/>
                <w:b/>
                <w:sz w:val="20"/>
                <w:szCs w:val="20"/>
              </w:rPr>
              <w:t>Ano: 2016</w:t>
            </w:r>
          </w:p>
        </w:tc>
        <w:tc>
          <w:tcPr>
            <w:tcW w:w="855" w:type="pct"/>
            <w:gridSpan w:val="2"/>
            <w:tcBorders>
              <w:top w:val="single" w:sz="4" w:space="0" w:color="auto"/>
              <w:left w:val="single" w:sz="4" w:space="0" w:color="auto"/>
              <w:bottom w:val="single" w:sz="4" w:space="0" w:color="auto"/>
              <w:right w:val="single" w:sz="4" w:space="0" w:color="auto"/>
            </w:tcBorders>
            <w:shd w:val="clear" w:color="auto" w:fill="D9D9D9"/>
            <w:hideMark/>
          </w:tcPr>
          <w:p w14:paraId="4DD37DA9" w14:textId="77777777" w:rsidR="00BD6459" w:rsidRPr="00650099" w:rsidRDefault="00BD6459" w:rsidP="00D36EED">
            <w:pPr>
              <w:suppressAutoHyphens/>
              <w:jc w:val="center"/>
              <w:rPr>
                <w:rFonts w:ascii="Arial Narrow" w:hAnsi="Arial Narrow"/>
                <w:b/>
                <w:sz w:val="20"/>
                <w:szCs w:val="20"/>
              </w:rPr>
            </w:pPr>
            <w:r w:rsidRPr="00581FE6">
              <w:rPr>
                <w:rFonts w:ascii="Arial Narrow" w:hAnsi="Arial Narrow"/>
                <w:b/>
                <w:sz w:val="20"/>
                <w:szCs w:val="20"/>
              </w:rPr>
              <w:t>Ano: 2017</w:t>
            </w:r>
          </w:p>
        </w:tc>
        <w:tc>
          <w:tcPr>
            <w:tcW w:w="696" w:type="pct"/>
            <w:tcBorders>
              <w:top w:val="single" w:sz="4" w:space="0" w:color="auto"/>
              <w:left w:val="single" w:sz="4" w:space="0" w:color="auto"/>
              <w:bottom w:val="single" w:sz="4" w:space="0" w:color="auto"/>
              <w:right w:val="single" w:sz="4" w:space="0" w:color="auto"/>
            </w:tcBorders>
            <w:shd w:val="clear" w:color="auto" w:fill="D9D9D9"/>
            <w:hideMark/>
          </w:tcPr>
          <w:p w14:paraId="45889BC7" w14:textId="77777777" w:rsidR="00BD6459" w:rsidRPr="00650099" w:rsidRDefault="00BD6459" w:rsidP="00D36EED">
            <w:pPr>
              <w:suppressAutoHyphens/>
              <w:jc w:val="center"/>
              <w:rPr>
                <w:rFonts w:ascii="Arial Narrow" w:hAnsi="Arial Narrow"/>
                <w:b/>
                <w:sz w:val="20"/>
                <w:szCs w:val="20"/>
              </w:rPr>
            </w:pPr>
            <w:r w:rsidRPr="00581FE6">
              <w:rPr>
                <w:rFonts w:ascii="Arial Narrow" w:hAnsi="Arial Narrow"/>
                <w:b/>
                <w:sz w:val="20"/>
                <w:szCs w:val="20"/>
              </w:rPr>
              <w:t>Ano: 2018</w:t>
            </w:r>
          </w:p>
        </w:tc>
        <w:tc>
          <w:tcPr>
            <w:tcW w:w="761" w:type="pct"/>
            <w:tcBorders>
              <w:top w:val="single" w:sz="4" w:space="0" w:color="auto"/>
              <w:left w:val="single" w:sz="4" w:space="0" w:color="auto"/>
              <w:bottom w:val="single" w:sz="4" w:space="0" w:color="auto"/>
              <w:right w:val="single" w:sz="4" w:space="0" w:color="auto"/>
            </w:tcBorders>
            <w:shd w:val="clear" w:color="auto" w:fill="D9D9D9"/>
            <w:hideMark/>
          </w:tcPr>
          <w:p w14:paraId="24CD03E7" w14:textId="77777777" w:rsidR="00BD6459" w:rsidRPr="00650099" w:rsidRDefault="00BD6459" w:rsidP="00D36EED">
            <w:pPr>
              <w:suppressAutoHyphens/>
              <w:jc w:val="center"/>
              <w:rPr>
                <w:rFonts w:ascii="Arial Narrow" w:hAnsi="Arial Narrow"/>
                <w:b/>
                <w:sz w:val="20"/>
                <w:szCs w:val="20"/>
              </w:rPr>
            </w:pPr>
            <w:r w:rsidRPr="00581FE6">
              <w:rPr>
                <w:rFonts w:ascii="Arial Narrow" w:hAnsi="Arial Narrow"/>
                <w:b/>
                <w:sz w:val="20"/>
                <w:szCs w:val="20"/>
              </w:rPr>
              <w:t>Ano: 2019</w:t>
            </w:r>
          </w:p>
        </w:tc>
        <w:tc>
          <w:tcPr>
            <w:tcW w:w="624" w:type="pct"/>
            <w:tcBorders>
              <w:top w:val="single" w:sz="4" w:space="0" w:color="auto"/>
              <w:left w:val="single" w:sz="4" w:space="0" w:color="auto"/>
              <w:bottom w:val="single" w:sz="4" w:space="0" w:color="auto"/>
              <w:right w:val="single" w:sz="4" w:space="0" w:color="auto"/>
            </w:tcBorders>
            <w:shd w:val="clear" w:color="auto" w:fill="D9D9D9"/>
            <w:hideMark/>
          </w:tcPr>
          <w:p w14:paraId="681B69E4" w14:textId="77777777" w:rsidR="00BD6459" w:rsidRPr="00650099" w:rsidRDefault="00BD6459" w:rsidP="00D36EED">
            <w:pPr>
              <w:suppressAutoHyphens/>
              <w:jc w:val="center"/>
              <w:rPr>
                <w:rFonts w:ascii="Arial Narrow" w:hAnsi="Arial Narrow"/>
                <w:b/>
                <w:sz w:val="20"/>
                <w:szCs w:val="20"/>
              </w:rPr>
            </w:pPr>
            <w:r w:rsidRPr="00581FE6">
              <w:rPr>
                <w:rFonts w:ascii="Arial Narrow" w:hAnsi="Arial Narrow"/>
                <w:b/>
                <w:sz w:val="20"/>
                <w:szCs w:val="20"/>
              </w:rPr>
              <w:t>Ano: 2020</w:t>
            </w:r>
          </w:p>
        </w:tc>
      </w:tr>
      <w:tr w:rsidR="00093E8E" w:rsidRPr="00650099" w14:paraId="6168DF67" w14:textId="77777777" w:rsidTr="00093E8E">
        <w:tc>
          <w:tcPr>
            <w:tcW w:w="1220" w:type="pct"/>
            <w:tcBorders>
              <w:top w:val="single" w:sz="4" w:space="0" w:color="auto"/>
              <w:left w:val="single" w:sz="4" w:space="0" w:color="auto"/>
              <w:bottom w:val="single" w:sz="4" w:space="0" w:color="auto"/>
              <w:right w:val="single" w:sz="4" w:space="0" w:color="auto"/>
            </w:tcBorders>
            <w:shd w:val="clear" w:color="auto" w:fill="D9D9D9"/>
          </w:tcPr>
          <w:p w14:paraId="49475AFD" w14:textId="77777777" w:rsidR="00BD6459" w:rsidRPr="00581FE6" w:rsidRDefault="00BD6459" w:rsidP="00D36EED">
            <w:pPr>
              <w:suppressAutoHyphens/>
              <w:jc w:val="both"/>
              <w:rPr>
                <w:rFonts w:ascii="Arial Narrow" w:hAnsi="Arial Narrow"/>
                <w:b/>
                <w:sz w:val="20"/>
                <w:szCs w:val="20"/>
              </w:rPr>
            </w:pPr>
            <w:r w:rsidRPr="00581FE6">
              <w:rPr>
                <w:rFonts w:ascii="Arial Narrow" w:hAnsi="Arial Narrow"/>
                <w:b/>
                <w:sz w:val="20"/>
                <w:szCs w:val="20"/>
              </w:rPr>
              <w:t>Número de gabinete</w:t>
            </w:r>
            <w:r>
              <w:rPr>
                <w:rFonts w:ascii="Arial Narrow" w:hAnsi="Arial Narrow"/>
                <w:b/>
                <w:sz w:val="20"/>
                <w:szCs w:val="20"/>
              </w:rPr>
              <w:t>s</w:t>
            </w:r>
            <w:r w:rsidRPr="00581FE6">
              <w:rPr>
                <w:rFonts w:ascii="Arial Narrow" w:hAnsi="Arial Narrow"/>
                <w:b/>
                <w:sz w:val="20"/>
                <w:szCs w:val="20"/>
              </w:rPr>
              <w:t xml:space="preserve"> (atual): 0</w:t>
            </w:r>
            <w:r>
              <w:rPr>
                <w:rFonts w:ascii="Arial Narrow" w:hAnsi="Arial Narrow"/>
                <w:b/>
                <w:sz w:val="20"/>
                <w:szCs w:val="20"/>
              </w:rPr>
              <w:t>5</w:t>
            </w:r>
          </w:p>
        </w:tc>
        <w:tc>
          <w:tcPr>
            <w:tcW w:w="3780" w:type="pct"/>
            <w:gridSpan w:val="7"/>
            <w:tcBorders>
              <w:top w:val="single" w:sz="4" w:space="0" w:color="auto"/>
              <w:left w:val="single" w:sz="4" w:space="0" w:color="auto"/>
              <w:bottom w:val="single" w:sz="4" w:space="0" w:color="auto"/>
              <w:right w:val="single" w:sz="4" w:space="0" w:color="auto"/>
            </w:tcBorders>
          </w:tcPr>
          <w:p w14:paraId="517A71B4" w14:textId="77777777" w:rsidR="00BD6459" w:rsidRPr="00581FE6" w:rsidRDefault="00BD6459" w:rsidP="00D36EED">
            <w:pPr>
              <w:suppressAutoHyphens/>
              <w:jc w:val="both"/>
              <w:rPr>
                <w:rFonts w:ascii="Arial Narrow" w:hAnsi="Arial Narrow"/>
                <w:b/>
                <w:sz w:val="20"/>
                <w:szCs w:val="20"/>
              </w:rPr>
            </w:pPr>
            <w:r w:rsidRPr="00581FE6">
              <w:rPr>
                <w:rFonts w:ascii="Arial Narrow" w:hAnsi="Arial Narrow"/>
                <w:b/>
                <w:sz w:val="20"/>
                <w:szCs w:val="20"/>
              </w:rPr>
              <w:t>Hellena Christina Apolinário, Rogério Azevedo</w:t>
            </w:r>
            <w:r>
              <w:rPr>
                <w:rFonts w:ascii="Arial Narrow" w:hAnsi="Arial Narrow"/>
                <w:b/>
                <w:sz w:val="20"/>
                <w:szCs w:val="20"/>
              </w:rPr>
              <w:t xml:space="preserve"> e Marcelo Lisboa Rocha</w:t>
            </w:r>
          </w:p>
        </w:tc>
      </w:tr>
      <w:tr w:rsidR="00093E8E" w:rsidRPr="00650099" w14:paraId="0EDCA94C" w14:textId="77777777" w:rsidTr="00093E8E">
        <w:tc>
          <w:tcPr>
            <w:tcW w:w="1220" w:type="pct"/>
            <w:tcBorders>
              <w:top w:val="single" w:sz="4" w:space="0" w:color="auto"/>
              <w:left w:val="single" w:sz="4" w:space="0" w:color="auto"/>
              <w:bottom w:val="single" w:sz="4" w:space="0" w:color="auto"/>
              <w:right w:val="single" w:sz="4" w:space="0" w:color="auto"/>
            </w:tcBorders>
            <w:shd w:val="clear" w:color="auto" w:fill="D9D9D9"/>
            <w:hideMark/>
          </w:tcPr>
          <w:p w14:paraId="0F4F6A88" w14:textId="77777777" w:rsidR="00BD6459" w:rsidRPr="00581FE6" w:rsidRDefault="00BD6459" w:rsidP="00D36EED">
            <w:pPr>
              <w:suppressAutoHyphens/>
              <w:jc w:val="both"/>
              <w:rPr>
                <w:rFonts w:ascii="Arial Narrow" w:hAnsi="Arial Narrow"/>
                <w:b/>
                <w:sz w:val="20"/>
                <w:szCs w:val="20"/>
              </w:rPr>
            </w:pPr>
            <w:r w:rsidRPr="00581FE6">
              <w:rPr>
                <w:rFonts w:ascii="Arial Narrow" w:hAnsi="Arial Narrow"/>
                <w:b/>
                <w:sz w:val="20"/>
                <w:szCs w:val="20"/>
              </w:rPr>
              <w:t xml:space="preserve">Número de </w:t>
            </w:r>
            <w:r>
              <w:rPr>
                <w:rFonts w:ascii="Arial Narrow" w:hAnsi="Arial Narrow"/>
                <w:b/>
                <w:sz w:val="20"/>
                <w:szCs w:val="20"/>
              </w:rPr>
              <w:t>gabinetes (necessários)</w:t>
            </w:r>
            <w:r w:rsidRPr="00581FE6">
              <w:rPr>
                <w:rFonts w:ascii="Arial Narrow" w:hAnsi="Arial Narrow"/>
                <w:b/>
                <w:sz w:val="20"/>
                <w:szCs w:val="20"/>
              </w:rPr>
              <w:t xml:space="preserve">: </w:t>
            </w:r>
            <w:r>
              <w:rPr>
                <w:rFonts w:ascii="Arial Narrow" w:hAnsi="Arial Narrow"/>
                <w:b/>
                <w:sz w:val="20"/>
                <w:szCs w:val="20"/>
              </w:rPr>
              <w:t>22</w:t>
            </w:r>
          </w:p>
        </w:tc>
        <w:tc>
          <w:tcPr>
            <w:tcW w:w="755" w:type="pct"/>
            <w:tcBorders>
              <w:top w:val="single" w:sz="4" w:space="0" w:color="auto"/>
              <w:left w:val="single" w:sz="4" w:space="0" w:color="auto"/>
              <w:bottom w:val="single" w:sz="4" w:space="0" w:color="auto"/>
              <w:right w:val="single" w:sz="4" w:space="0" w:color="auto"/>
            </w:tcBorders>
          </w:tcPr>
          <w:p w14:paraId="74B69D66"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05</w:t>
            </w:r>
          </w:p>
        </w:tc>
        <w:tc>
          <w:tcPr>
            <w:tcW w:w="944" w:type="pct"/>
            <w:gridSpan w:val="3"/>
            <w:tcBorders>
              <w:top w:val="single" w:sz="4" w:space="0" w:color="auto"/>
              <w:left w:val="single" w:sz="4" w:space="0" w:color="auto"/>
              <w:bottom w:val="single" w:sz="4" w:space="0" w:color="auto"/>
              <w:right w:val="single" w:sz="4" w:space="0" w:color="auto"/>
            </w:tcBorders>
          </w:tcPr>
          <w:p w14:paraId="1CC14286"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05</w:t>
            </w:r>
          </w:p>
        </w:tc>
        <w:tc>
          <w:tcPr>
            <w:tcW w:w="696" w:type="pct"/>
            <w:tcBorders>
              <w:top w:val="single" w:sz="4" w:space="0" w:color="auto"/>
              <w:left w:val="single" w:sz="4" w:space="0" w:color="auto"/>
              <w:bottom w:val="single" w:sz="4" w:space="0" w:color="auto"/>
              <w:right w:val="single" w:sz="4" w:space="0" w:color="auto"/>
            </w:tcBorders>
          </w:tcPr>
          <w:p w14:paraId="3D21DAE2"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22</w:t>
            </w:r>
          </w:p>
        </w:tc>
        <w:tc>
          <w:tcPr>
            <w:tcW w:w="761" w:type="pct"/>
            <w:tcBorders>
              <w:top w:val="single" w:sz="4" w:space="0" w:color="auto"/>
              <w:left w:val="single" w:sz="4" w:space="0" w:color="auto"/>
              <w:bottom w:val="single" w:sz="4" w:space="0" w:color="auto"/>
              <w:right w:val="single" w:sz="4" w:space="0" w:color="auto"/>
            </w:tcBorders>
          </w:tcPr>
          <w:p w14:paraId="56D6DF86"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22</w:t>
            </w:r>
          </w:p>
        </w:tc>
        <w:tc>
          <w:tcPr>
            <w:tcW w:w="624" w:type="pct"/>
            <w:tcBorders>
              <w:top w:val="single" w:sz="4" w:space="0" w:color="auto"/>
              <w:left w:val="single" w:sz="4" w:space="0" w:color="auto"/>
              <w:bottom w:val="single" w:sz="4" w:space="0" w:color="auto"/>
              <w:right w:val="single" w:sz="4" w:space="0" w:color="auto"/>
            </w:tcBorders>
          </w:tcPr>
          <w:p w14:paraId="0C4A0634"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22</w:t>
            </w:r>
          </w:p>
        </w:tc>
      </w:tr>
      <w:tr w:rsidR="00093E8E" w:rsidRPr="00650099" w14:paraId="3F45750D" w14:textId="77777777" w:rsidTr="00093E8E">
        <w:tc>
          <w:tcPr>
            <w:tcW w:w="1220" w:type="pct"/>
            <w:tcBorders>
              <w:top w:val="single" w:sz="4" w:space="0" w:color="auto"/>
              <w:left w:val="single" w:sz="4" w:space="0" w:color="auto"/>
              <w:bottom w:val="single" w:sz="4" w:space="0" w:color="auto"/>
              <w:right w:val="single" w:sz="4" w:space="0" w:color="auto"/>
            </w:tcBorders>
            <w:shd w:val="clear" w:color="auto" w:fill="D9D9D9"/>
          </w:tcPr>
          <w:p w14:paraId="4257891F" w14:textId="77777777" w:rsidR="00BD6459" w:rsidRPr="00581FE6" w:rsidRDefault="00BD6459" w:rsidP="00D36EED">
            <w:pPr>
              <w:suppressAutoHyphens/>
              <w:jc w:val="both"/>
              <w:rPr>
                <w:rFonts w:ascii="Arial Narrow" w:hAnsi="Arial Narrow"/>
                <w:b/>
                <w:sz w:val="20"/>
                <w:szCs w:val="20"/>
              </w:rPr>
            </w:pPr>
            <w:r>
              <w:rPr>
                <w:rFonts w:ascii="Arial Narrow" w:hAnsi="Arial Narrow"/>
                <w:b/>
                <w:sz w:val="20"/>
                <w:szCs w:val="20"/>
              </w:rPr>
              <w:t>Número de salas para técnicos: 01</w:t>
            </w:r>
          </w:p>
        </w:tc>
        <w:tc>
          <w:tcPr>
            <w:tcW w:w="755" w:type="pct"/>
            <w:tcBorders>
              <w:top w:val="single" w:sz="4" w:space="0" w:color="auto"/>
              <w:left w:val="single" w:sz="4" w:space="0" w:color="auto"/>
              <w:bottom w:val="single" w:sz="4" w:space="0" w:color="auto"/>
              <w:right w:val="single" w:sz="4" w:space="0" w:color="auto"/>
            </w:tcBorders>
          </w:tcPr>
          <w:p w14:paraId="3334532A"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00</w:t>
            </w:r>
          </w:p>
        </w:tc>
        <w:tc>
          <w:tcPr>
            <w:tcW w:w="944" w:type="pct"/>
            <w:gridSpan w:val="3"/>
            <w:tcBorders>
              <w:top w:val="single" w:sz="4" w:space="0" w:color="auto"/>
              <w:left w:val="single" w:sz="4" w:space="0" w:color="auto"/>
              <w:bottom w:val="single" w:sz="4" w:space="0" w:color="auto"/>
              <w:right w:val="single" w:sz="4" w:space="0" w:color="auto"/>
            </w:tcBorders>
          </w:tcPr>
          <w:p w14:paraId="7967311F"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01</w:t>
            </w:r>
          </w:p>
        </w:tc>
        <w:tc>
          <w:tcPr>
            <w:tcW w:w="696" w:type="pct"/>
            <w:tcBorders>
              <w:top w:val="single" w:sz="4" w:space="0" w:color="auto"/>
              <w:left w:val="single" w:sz="4" w:space="0" w:color="auto"/>
              <w:bottom w:val="single" w:sz="4" w:space="0" w:color="auto"/>
              <w:right w:val="single" w:sz="4" w:space="0" w:color="auto"/>
            </w:tcBorders>
          </w:tcPr>
          <w:p w14:paraId="06D45B51"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02</w:t>
            </w:r>
          </w:p>
        </w:tc>
        <w:tc>
          <w:tcPr>
            <w:tcW w:w="761" w:type="pct"/>
            <w:tcBorders>
              <w:top w:val="single" w:sz="4" w:space="0" w:color="auto"/>
              <w:left w:val="single" w:sz="4" w:space="0" w:color="auto"/>
              <w:bottom w:val="single" w:sz="4" w:space="0" w:color="auto"/>
              <w:right w:val="single" w:sz="4" w:space="0" w:color="auto"/>
            </w:tcBorders>
          </w:tcPr>
          <w:p w14:paraId="1BBFD904"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02</w:t>
            </w:r>
          </w:p>
        </w:tc>
        <w:tc>
          <w:tcPr>
            <w:tcW w:w="624" w:type="pct"/>
            <w:tcBorders>
              <w:top w:val="single" w:sz="4" w:space="0" w:color="auto"/>
              <w:left w:val="single" w:sz="4" w:space="0" w:color="auto"/>
              <w:bottom w:val="single" w:sz="4" w:space="0" w:color="auto"/>
              <w:right w:val="single" w:sz="4" w:space="0" w:color="auto"/>
            </w:tcBorders>
          </w:tcPr>
          <w:p w14:paraId="29F536D6" w14:textId="77777777" w:rsidR="00BD6459" w:rsidRPr="00581FE6" w:rsidRDefault="00BD6459" w:rsidP="00D36EED">
            <w:pPr>
              <w:suppressAutoHyphens/>
              <w:jc w:val="center"/>
              <w:rPr>
                <w:rFonts w:ascii="Arial Narrow" w:hAnsi="Arial Narrow"/>
                <w:b/>
                <w:sz w:val="20"/>
                <w:szCs w:val="20"/>
              </w:rPr>
            </w:pPr>
            <w:r>
              <w:rPr>
                <w:rFonts w:ascii="Arial Narrow" w:hAnsi="Arial Narrow"/>
                <w:b/>
                <w:sz w:val="20"/>
                <w:szCs w:val="20"/>
              </w:rPr>
              <w:t>02</w:t>
            </w:r>
          </w:p>
        </w:tc>
      </w:tr>
      <w:tr w:rsidR="00093E8E" w:rsidRPr="006A2058" w14:paraId="40267BF4" w14:textId="77777777" w:rsidTr="00093E8E">
        <w:trPr>
          <w:trHeight w:val="259"/>
        </w:trPr>
        <w:tc>
          <w:tcPr>
            <w:tcW w:w="1220" w:type="pct"/>
            <w:tcBorders>
              <w:top w:val="single" w:sz="4" w:space="0" w:color="auto"/>
              <w:left w:val="single" w:sz="4" w:space="0" w:color="auto"/>
              <w:bottom w:val="single" w:sz="4" w:space="0" w:color="auto"/>
              <w:right w:val="single" w:sz="4" w:space="0" w:color="auto"/>
            </w:tcBorders>
            <w:shd w:val="clear" w:color="auto" w:fill="D9D9D9"/>
            <w:hideMark/>
          </w:tcPr>
          <w:p w14:paraId="66A84E3C" w14:textId="77777777" w:rsidR="00BD6459" w:rsidRPr="00581FE6" w:rsidRDefault="00BD6459" w:rsidP="00D36EED">
            <w:pPr>
              <w:suppressAutoHyphens/>
              <w:jc w:val="both"/>
              <w:rPr>
                <w:rFonts w:ascii="Arial Narrow" w:hAnsi="Arial Narrow"/>
                <w:b/>
                <w:sz w:val="20"/>
                <w:szCs w:val="20"/>
                <w:lang w:eastAsia="ar-SA"/>
              </w:rPr>
            </w:pPr>
            <w:r w:rsidRPr="00581FE6">
              <w:rPr>
                <w:rFonts w:ascii="Arial Narrow" w:hAnsi="Arial Narrow"/>
                <w:b/>
                <w:sz w:val="20"/>
                <w:szCs w:val="20"/>
              </w:rPr>
              <w:lastRenderedPageBreak/>
              <w:t>Especificar natureza da obra:</w:t>
            </w:r>
          </w:p>
        </w:tc>
        <w:tc>
          <w:tcPr>
            <w:tcW w:w="3780" w:type="pct"/>
            <w:gridSpan w:val="7"/>
            <w:tcBorders>
              <w:top w:val="single" w:sz="4" w:space="0" w:color="auto"/>
              <w:left w:val="single" w:sz="4" w:space="0" w:color="auto"/>
              <w:bottom w:val="single" w:sz="4" w:space="0" w:color="auto"/>
              <w:right w:val="single" w:sz="4" w:space="0" w:color="auto"/>
            </w:tcBorders>
          </w:tcPr>
          <w:p w14:paraId="61CE3DD2" w14:textId="77777777" w:rsidR="00BD6459" w:rsidRPr="00581FE6" w:rsidRDefault="00BD6459" w:rsidP="00D36EED">
            <w:pPr>
              <w:pStyle w:val="PargrafodaLista"/>
              <w:spacing w:after="0" w:line="240" w:lineRule="auto"/>
              <w:ind w:left="-10"/>
              <w:jc w:val="both"/>
              <w:rPr>
                <w:rFonts w:ascii="Arial Narrow" w:hAnsi="Arial Narrow"/>
                <w:sz w:val="20"/>
                <w:szCs w:val="20"/>
              </w:rPr>
            </w:pPr>
            <w:r>
              <w:rPr>
                <w:rFonts w:ascii="Arial Narrow" w:hAnsi="Arial Narrow"/>
                <w:sz w:val="20"/>
                <w:szCs w:val="20"/>
              </w:rPr>
              <w:t>As obras envolvem a implantação de forro nas salas, pintura das paredes, janelas e portas, substituição de portas, reforma na rede elétrica (implantação de tomadas), reforma no telhado e pontos de infiltrações, melhoria na luminosidade dos espaços (implantação de mais lâmpadas).</w:t>
            </w:r>
          </w:p>
        </w:tc>
      </w:tr>
      <w:tr w:rsidR="00093E8E" w:rsidRPr="006A2058" w14:paraId="1043E445" w14:textId="77777777" w:rsidTr="00093E8E">
        <w:trPr>
          <w:trHeight w:val="273"/>
        </w:trPr>
        <w:tc>
          <w:tcPr>
            <w:tcW w:w="1220" w:type="pct"/>
            <w:vMerge w:val="restart"/>
            <w:tcBorders>
              <w:top w:val="single" w:sz="4" w:space="0" w:color="auto"/>
              <w:left w:val="single" w:sz="4" w:space="0" w:color="auto"/>
              <w:right w:val="single" w:sz="4" w:space="0" w:color="auto"/>
            </w:tcBorders>
            <w:shd w:val="clear" w:color="auto" w:fill="D9D9D9"/>
            <w:hideMark/>
          </w:tcPr>
          <w:p w14:paraId="1F6E113D" w14:textId="77777777" w:rsidR="00BD6459" w:rsidRPr="00650099" w:rsidRDefault="00BD6459" w:rsidP="00513F76">
            <w:pPr>
              <w:numPr>
                <w:ilvl w:val="0"/>
                <w:numId w:val="49"/>
              </w:numPr>
              <w:suppressAutoHyphens/>
              <w:ind w:left="567" w:hanging="425"/>
              <w:jc w:val="both"/>
              <w:rPr>
                <w:rFonts w:ascii="Arial Narrow" w:hAnsi="Arial Narrow"/>
                <w:b/>
                <w:sz w:val="20"/>
                <w:szCs w:val="20"/>
              </w:rPr>
            </w:pPr>
            <w:r w:rsidRPr="00650099">
              <w:rPr>
                <w:rFonts w:ascii="Arial Narrow" w:hAnsi="Arial Narrow"/>
                <w:b/>
                <w:sz w:val="20"/>
                <w:szCs w:val="20"/>
              </w:rPr>
              <w:t xml:space="preserve">Construção* </w:t>
            </w:r>
          </w:p>
        </w:tc>
        <w:tc>
          <w:tcPr>
            <w:tcW w:w="755" w:type="pct"/>
            <w:vMerge w:val="restart"/>
            <w:tcBorders>
              <w:top w:val="single" w:sz="4" w:space="0" w:color="auto"/>
              <w:left w:val="single" w:sz="4" w:space="0" w:color="auto"/>
              <w:right w:val="single" w:sz="4" w:space="0" w:color="auto"/>
            </w:tcBorders>
            <w:vAlign w:val="center"/>
          </w:tcPr>
          <w:p w14:paraId="5C98239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95" w:type="pct"/>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5399DD79"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17 gabinetes para os docentes lotados no Curso de Ciência da Computação</w:t>
            </w:r>
          </w:p>
        </w:tc>
        <w:tc>
          <w:tcPr>
            <w:tcW w:w="845" w:type="pct"/>
            <w:gridSpan w:val="2"/>
            <w:vMerge w:val="restart"/>
            <w:tcBorders>
              <w:top w:val="single" w:sz="4" w:space="0" w:color="auto"/>
              <w:left w:val="single" w:sz="4" w:space="0" w:color="auto"/>
              <w:right w:val="single" w:sz="4" w:space="0" w:color="auto"/>
            </w:tcBorders>
            <w:shd w:val="clear" w:color="auto" w:fill="FFC000"/>
            <w:vAlign w:val="center"/>
          </w:tcPr>
          <w:p w14:paraId="50D25CB3" w14:textId="77777777" w:rsidR="00BD6459" w:rsidRPr="00E46FEE" w:rsidRDefault="00BD6459" w:rsidP="00513F76">
            <w:pPr>
              <w:pStyle w:val="PargrafodaLista"/>
              <w:numPr>
                <w:ilvl w:val="0"/>
                <w:numId w:val="45"/>
              </w:numPr>
              <w:spacing w:after="0" w:line="240" w:lineRule="auto"/>
              <w:ind w:left="0" w:hanging="106"/>
              <w:rPr>
                <w:rFonts w:ascii="Arial Narrow" w:hAnsi="Arial Narrow"/>
                <w:color w:val="000000"/>
                <w:sz w:val="20"/>
                <w:szCs w:val="20"/>
              </w:rPr>
            </w:pPr>
            <w:r w:rsidRPr="00E46FEE">
              <w:rPr>
                <w:rFonts w:ascii="Arial Narrow" w:hAnsi="Arial Narrow"/>
                <w:color w:val="000000"/>
                <w:sz w:val="20"/>
                <w:szCs w:val="20"/>
              </w:rPr>
              <w:t>03 gabinetes para os docentes lotados no Curso de Ciência da Computação</w:t>
            </w:r>
          </w:p>
        </w:tc>
        <w:tc>
          <w:tcPr>
            <w:tcW w:w="761" w:type="pct"/>
            <w:vMerge w:val="restart"/>
            <w:tcBorders>
              <w:top w:val="single" w:sz="4" w:space="0" w:color="auto"/>
              <w:left w:val="single" w:sz="4" w:space="0" w:color="auto"/>
              <w:right w:val="single" w:sz="4" w:space="0" w:color="auto"/>
            </w:tcBorders>
            <w:vAlign w:val="center"/>
          </w:tcPr>
          <w:p w14:paraId="313B0E8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4" w:type="pct"/>
            <w:vMerge w:val="restart"/>
            <w:tcBorders>
              <w:top w:val="single" w:sz="4" w:space="0" w:color="auto"/>
              <w:left w:val="single" w:sz="4" w:space="0" w:color="auto"/>
              <w:right w:val="single" w:sz="4" w:space="0" w:color="auto"/>
            </w:tcBorders>
            <w:vAlign w:val="center"/>
          </w:tcPr>
          <w:p w14:paraId="41A9202B"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2050CF36" w14:textId="77777777" w:rsidTr="00093E8E">
        <w:trPr>
          <w:trHeight w:val="273"/>
        </w:trPr>
        <w:tc>
          <w:tcPr>
            <w:tcW w:w="1220" w:type="pct"/>
            <w:vMerge/>
            <w:tcBorders>
              <w:left w:val="single" w:sz="4" w:space="0" w:color="auto"/>
              <w:bottom w:val="single" w:sz="4" w:space="0" w:color="auto"/>
              <w:right w:val="single" w:sz="4" w:space="0" w:color="auto"/>
            </w:tcBorders>
            <w:shd w:val="clear" w:color="auto" w:fill="D9D9D9"/>
          </w:tcPr>
          <w:p w14:paraId="1798EBF5" w14:textId="77777777" w:rsidR="00BD6459" w:rsidRPr="00650099" w:rsidRDefault="00BD6459" w:rsidP="00513F76">
            <w:pPr>
              <w:numPr>
                <w:ilvl w:val="0"/>
                <w:numId w:val="49"/>
              </w:numPr>
              <w:suppressAutoHyphens/>
              <w:ind w:left="567" w:hanging="425"/>
              <w:jc w:val="both"/>
              <w:rPr>
                <w:rFonts w:ascii="Arial Narrow" w:hAnsi="Arial Narrow"/>
                <w:b/>
                <w:sz w:val="20"/>
                <w:szCs w:val="20"/>
              </w:rPr>
            </w:pPr>
          </w:p>
        </w:tc>
        <w:tc>
          <w:tcPr>
            <w:tcW w:w="755" w:type="pct"/>
            <w:vMerge/>
            <w:tcBorders>
              <w:left w:val="single" w:sz="4" w:space="0" w:color="auto"/>
              <w:bottom w:val="single" w:sz="4" w:space="0" w:color="auto"/>
              <w:right w:val="single" w:sz="4" w:space="0" w:color="auto"/>
            </w:tcBorders>
          </w:tcPr>
          <w:p w14:paraId="60A0D504" w14:textId="77777777" w:rsidR="00BD6459" w:rsidRPr="00581FE6" w:rsidRDefault="00BD6459" w:rsidP="00513F76">
            <w:pPr>
              <w:pStyle w:val="PargrafodaLista"/>
              <w:numPr>
                <w:ilvl w:val="0"/>
                <w:numId w:val="45"/>
              </w:numPr>
              <w:spacing w:after="0" w:line="240" w:lineRule="auto"/>
              <w:ind w:left="0" w:hanging="106"/>
              <w:rPr>
                <w:rFonts w:ascii="Arial Narrow" w:hAnsi="Arial Narrow"/>
                <w:sz w:val="20"/>
                <w:szCs w:val="20"/>
              </w:rPr>
            </w:pPr>
          </w:p>
        </w:tc>
        <w:tc>
          <w:tcPr>
            <w:tcW w:w="795" w:type="pct"/>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1518F17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01 sala para apoio técnico dos analistas e técnicos em tecnologia da informação</w:t>
            </w:r>
          </w:p>
        </w:tc>
        <w:tc>
          <w:tcPr>
            <w:tcW w:w="845" w:type="pct"/>
            <w:gridSpan w:val="2"/>
            <w:vMerge/>
            <w:tcBorders>
              <w:left w:val="single" w:sz="4" w:space="0" w:color="auto"/>
              <w:bottom w:val="single" w:sz="4" w:space="0" w:color="auto"/>
              <w:right w:val="single" w:sz="4" w:space="0" w:color="auto"/>
            </w:tcBorders>
            <w:shd w:val="clear" w:color="auto" w:fill="FFC000"/>
          </w:tcPr>
          <w:p w14:paraId="78F3409B" w14:textId="77777777" w:rsidR="00BD6459" w:rsidRPr="00581FE6" w:rsidRDefault="00BD6459" w:rsidP="00513F76">
            <w:pPr>
              <w:pStyle w:val="PargrafodaLista"/>
              <w:numPr>
                <w:ilvl w:val="0"/>
                <w:numId w:val="45"/>
              </w:numPr>
              <w:spacing w:after="0" w:line="240" w:lineRule="auto"/>
              <w:ind w:left="0" w:hanging="106"/>
              <w:jc w:val="both"/>
              <w:rPr>
                <w:rFonts w:ascii="Arial Narrow" w:hAnsi="Arial Narrow"/>
                <w:sz w:val="20"/>
                <w:szCs w:val="20"/>
              </w:rPr>
            </w:pPr>
          </w:p>
        </w:tc>
        <w:tc>
          <w:tcPr>
            <w:tcW w:w="761" w:type="pct"/>
            <w:vMerge/>
            <w:tcBorders>
              <w:left w:val="single" w:sz="4" w:space="0" w:color="auto"/>
              <w:bottom w:val="single" w:sz="4" w:space="0" w:color="auto"/>
              <w:right w:val="single" w:sz="4" w:space="0" w:color="auto"/>
            </w:tcBorders>
            <w:vAlign w:val="center"/>
          </w:tcPr>
          <w:p w14:paraId="2702823B" w14:textId="77777777" w:rsidR="00BD6459" w:rsidRPr="00581FE6" w:rsidRDefault="00BD6459" w:rsidP="00513F76">
            <w:pPr>
              <w:pStyle w:val="PargrafodaLista"/>
              <w:numPr>
                <w:ilvl w:val="0"/>
                <w:numId w:val="45"/>
              </w:numPr>
              <w:spacing w:after="0" w:line="240" w:lineRule="auto"/>
              <w:ind w:left="0" w:hanging="106"/>
              <w:jc w:val="both"/>
              <w:rPr>
                <w:rFonts w:ascii="Arial Narrow" w:hAnsi="Arial Narrow"/>
                <w:sz w:val="20"/>
                <w:szCs w:val="20"/>
              </w:rPr>
            </w:pPr>
          </w:p>
        </w:tc>
        <w:tc>
          <w:tcPr>
            <w:tcW w:w="624" w:type="pct"/>
            <w:vMerge/>
            <w:tcBorders>
              <w:left w:val="single" w:sz="4" w:space="0" w:color="auto"/>
              <w:bottom w:val="single" w:sz="4" w:space="0" w:color="auto"/>
              <w:right w:val="single" w:sz="4" w:space="0" w:color="auto"/>
            </w:tcBorders>
            <w:vAlign w:val="center"/>
          </w:tcPr>
          <w:p w14:paraId="264AD818" w14:textId="77777777" w:rsidR="00BD6459" w:rsidRPr="00581FE6" w:rsidRDefault="00BD6459" w:rsidP="00513F76">
            <w:pPr>
              <w:pStyle w:val="PargrafodaLista"/>
              <w:numPr>
                <w:ilvl w:val="0"/>
                <w:numId w:val="45"/>
              </w:numPr>
              <w:spacing w:after="0" w:line="240" w:lineRule="auto"/>
              <w:ind w:left="0" w:hanging="106"/>
              <w:jc w:val="both"/>
              <w:rPr>
                <w:rFonts w:ascii="Arial Narrow" w:hAnsi="Arial Narrow"/>
                <w:sz w:val="20"/>
                <w:szCs w:val="20"/>
              </w:rPr>
            </w:pPr>
          </w:p>
        </w:tc>
      </w:tr>
      <w:tr w:rsidR="00093E8E" w:rsidRPr="006A2058" w14:paraId="258E7781" w14:textId="77777777" w:rsidTr="00093E8E">
        <w:tc>
          <w:tcPr>
            <w:tcW w:w="1220" w:type="pct"/>
            <w:tcBorders>
              <w:top w:val="single" w:sz="4" w:space="0" w:color="auto"/>
              <w:left w:val="single" w:sz="4" w:space="0" w:color="auto"/>
              <w:bottom w:val="single" w:sz="4" w:space="0" w:color="auto"/>
              <w:right w:val="single" w:sz="4" w:space="0" w:color="auto"/>
            </w:tcBorders>
            <w:shd w:val="clear" w:color="auto" w:fill="D9D9D9"/>
            <w:hideMark/>
          </w:tcPr>
          <w:p w14:paraId="572A10D3" w14:textId="77777777" w:rsidR="00BD6459" w:rsidRPr="00650099" w:rsidRDefault="00BD6459" w:rsidP="00513F76">
            <w:pPr>
              <w:numPr>
                <w:ilvl w:val="0"/>
                <w:numId w:val="49"/>
              </w:numPr>
              <w:suppressAutoHyphens/>
              <w:ind w:left="567" w:hanging="425"/>
              <w:jc w:val="both"/>
              <w:rPr>
                <w:rFonts w:ascii="Arial Narrow" w:hAnsi="Arial Narrow"/>
                <w:b/>
                <w:sz w:val="20"/>
                <w:szCs w:val="20"/>
              </w:rPr>
            </w:pPr>
            <w:r w:rsidRPr="00650099">
              <w:rPr>
                <w:rFonts w:ascii="Arial Narrow" w:hAnsi="Arial Narrow"/>
                <w:b/>
                <w:sz w:val="20"/>
                <w:szCs w:val="20"/>
              </w:rPr>
              <w:t>ampliação</w:t>
            </w:r>
          </w:p>
        </w:tc>
        <w:tc>
          <w:tcPr>
            <w:tcW w:w="755" w:type="pct"/>
            <w:tcBorders>
              <w:top w:val="single" w:sz="4" w:space="0" w:color="auto"/>
              <w:left w:val="single" w:sz="4" w:space="0" w:color="auto"/>
              <w:bottom w:val="single" w:sz="4" w:space="0" w:color="auto"/>
              <w:right w:val="single" w:sz="4" w:space="0" w:color="auto"/>
            </w:tcBorders>
            <w:vAlign w:val="center"/>
          </w:tcPr>
          <w:p w14:paraId="03D4501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95" w:type="pct"/>
            <w:gridSpan w:val="2"/>
            <w:tcBorders>
              <w:top w:val="single" w:sz="4" w:space="0" w:color="auto"/>
              <w:left w:val="single" w:sz="4" w:space="0" w:color="auto"/>
              <w:bottom w:val="single" w:sz="4" w:space="0" w:color="auto"/>
              <w:right w:val="single" w:sz="4" w:space="0" w:color="auto"/>
            </w:tcBorders>
            <w:vAlign w:val="center"/>
          </w:tcPr>
          <w:p w14:paraId="03102E6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gridSpan w:val="2"/>
            <w:tcBorders>
              <w:top w:val="single" w:sz="4" w:space="0" w:color="auto"/>
              <w:left w:val="single" w:sz="4" w:space="0" w:color="auto"/>
              <w:bottom w:val="single" w:sz="4" w:space="0" w:color="auto"/>
              <w:right w:val="single" w:sz="4" w:space="0" w:color="auto"/>
            </w:tcBorders>
            <w:vAlign w:val="center"/>
          </w:tcPr>
          <w:p w14:paraId="1ED044C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1" w:type="pct"/>
            <w:tcBorders>
              <w:top w:val="single" w:sz="4" w:space="0" w:color="auto"/>
              <w:left w:val="single" w:sz="4" w:space="0" w:color="auto"/>
              <w:bottom w:val="single" w:sz="4" w:space="0" w:color="auto"/>
              <w:right w:val="single" w:sz="4" w:space="0" w:color="auto"/>
            </w:tcBorders>
            <w:vAlign w:val="center"/>
          </w:tcPr>
          <w:p w14:paraId="36EABA8B"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4" w:type="pct"/>
            <w:tcBorders>
              <w:top w:val="single" w:sz="4" w:space="0" w:color="auto"/>
              <w:left w:val="single" w:sz="4" w:space="0" w:color="auto"/>
              <w:bottom w:val="single" w:sz="4" w:space="0" w:color="auto"/>
              <w:right w:val="single" w:sz="4" w:space="0" w:color="auto"/>
            </w:tcBorders>
            <w:vAlign w:val="center"/>
          </w:tcPr>
          <w:p w14:paraId="66033ED6"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118FAA57" w14:textId="77777777" w:rsidTr="00093E8E">
        <w:tc>
          <w:tcPr>
            <w:tcW w:w="1220" w:type="pct"/>
            <w:tcBorders>
              <w:top w:val="single" w:sz="4" w:space="0" w:color="auto"/>
              <w:left w:val="single" w:sz="4" w:space="0" w:color="auto"/>
              <w:bottom w:val="single" w:sz="4" w:space="0" w:color="auto"/>
              <w:right w:val="single" w:sz="4" w:space="0" w:color="auto"/>
            </w:tcBorders>
            <w:shd w:val="clear" w:color="auto" w:fill="D9D9D9"/>
            <w:hideMark/>
          </w:tcPr>
          <w:p w14:paraId="658B4895" w14:textId="77777777" w:rsidR="00BD6459" w:rsidRPr="00650099" w:rsidRDefault="00BD6459" w:rsidP="00513F76">
            <w:pPr>
              <w:numPr>
                <w:ilvl w:val="0"/>
                <w:numId w:val="49"/>
              </w:numPr>
              <w:suppressAutoHyphens/>
              <w:ind w:left="567" w:hanging="425"/>
              <w:jc w:val="both"/>
              <w:rPr>
                <w:rFonts w:ascii="Arial Narrow" w:hAnsi="Arial Narrow"/>
                <w:b/>
                <w:sz w:val="20"/>
                <w:szCs w:val="20"/>
              </w:rPr>
            </w:pPr>
            <w:r w:rsidRPr="00650099">
              <w:rPr>
                <w:rFonts w:ascii="Arial Narrow" w:hAnsi="Arial Narrow"/>
                <w:b/>
                <w:sz w:val="20"/>
                <w:szCs w:val="20"/>
              </w:rPr>
              <w:t xml:space="preserve">ampliação/reforma </w:t>
            </w:r>
          </w:p>
        </w:tc>
        <w:tc>
          <w:tcPr>
            <w:tcW w:w="755" w:type="pct"/>
            <w:tcBorders>
              <w:top w:val="single" w:sz="4" w:space="0" w:color="auto"/>
              <w:left w:val="single" w:sz="4" w:space="0" w:color="auto"/>
              <w:bottom w:val="single" w:sz="4" w:space="0" w:color="auto"/>
              <w:right w:val="single" w:sz="4" w:space="0" w:color="auto"/>
            </w:tcBorders>
            <w:vAlign w:val="center"/>
          </w:tcPr>
          <w:p w14:paraId="2B6C693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95" w:type="pct"/>
            <w:gridSpan w:val="2"/>
            <w:tcBorders>
              <w:top w:val="single" w:sz="4" w:space="0" w:color="auto"/>
              <w:left w:val="single" w:sz="4" w:space="0" w:color="auto"/>
              <w:bottom w:val="single" w:sz="4" w:space="0" w:color="auto"/>
              <w:right w:val="single" w:sz="4" w:space="0" w:color="auto"/>
            </w:tcBorders>
            <w:vAlign w:val="center"/>
          </w:tcPr>
          <w:p w14:paraId="790D9B8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gridSpan w:val="2"/>
            <w:tcBorders>
              <w:top w:val="single" w:sz="4" w:space="0" w:color="auto"/>
              <w:left w:val="single" w:sz="4" w:space="0" w:color="auto"/>
              <w:bottom w:val="single" w:sz="4" w:space="0" w:color="auto"/>
              <w:right w:val="single" w:sz="4" w:space="0" w:color="auto"/>
            </w:tcBorders>
            <w:vAlign w:val="center"/>
          </w:tcPr>
          <w:p w14:paraId="1A14727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1" w:type="pct"/>
            <w:tcBorders>
              <w:top w:val="single" w:sz="4" w:space="0" w:color="auto"/>
              <w:left w:val="single" w:sz="4" w:space="0" w:color="auto"/>
              <w:bottom w:val="single" w:sz="4" w:space="0" w:color="auto"/>
              <w:right w:val="single" w:sz="4" w:space="0" w:color="auto"/>
            </w:tcBorders>
            <w:vAlign w:val="center"/>
          </w:tcPr>
          <w:p w14:paraId="1D792DB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4" w:type="pct"/>
            <w:tcBorders>
              <w:top w:val="single" w:sz="4" w:space="0" w:color="auto"/>
              <w:left w:val="single" w:sz="4" w:space="0" w:color="auto"/>
              <w:bottom w:val="single" w:sz="4" w:space="0" w:color="auto"/>
              <w:right w:val="single" w:sz="4" w:space="0" w:color="auto"/>
            </w:tcBorders>
            <w:vAlign w:val="center"/>
          </w:tcPr>
          <w:p w14:paraId="4CDB3BBD"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706CCE15" w14:textId="77777777" w:rsidTr="00093E8E">
        <w:tc>
          <w:tcPr>
            <w:tcW w:w="1220" w:type="pct"/>
            <w:tcBorders>
              <w:top w:val="single" w:sz="4" w:space="0" w:color="auto"/>
              <w:left w:val="single" w:sz="4" w:space="0" w:color="auto"/>
              <w:bottom w:val="single" w:sz="4" w:space="0" w:color="auto"/>
              <w:right w:val="single" w:sz="4" w:space="0" w:color="auto"/>
            </w:tcBorders>
            <w:shd w:val="clear" w:color="auto" w:fill="D9D9D9"/>
            <w:hideMark/>
          </w:tcPr>
          <w:p w14:paraId="4F867591" w14:textId="77777777" w:rsidR="00BD6459" w:rsidRPr="00650099" w:rsidRDefault="00BD6459" w:rsidP="00513F76">
            <w:pPr>
              <w:numPr>
                <w:ilvl w:val="0"/>
                <w:numId w:val="49"/>
              </w:numPr>
              <w:suppressAutoHyphens/>
              <w:ind w:left="567" w:hanging="425"/>
              <w:jc w:val="both"/>
              <w:rPr>
                <w:rFonts w:ascii="Arial Narrow" w:hAnsi="Arial Narrow"/>
                <w:b/>
                <w:sz w:val="20"/>
                <w:szCs w:val="20"/>
              </w:rPr>
            </w:pPr>
            <w:r w:rsidRPr="00650099">
              <w:rPr>
                <w:rFonts w:ascii="Arial Narrow" w:hAnsi="Arial Narrow"/>
                <w:b/>
                <w:sz w:val="20"/>
                <w:szCs w:val="20"/>
              </w:rPr>
              <w:t>reforma</w:t>
            </w:r>
          </w:p>
        </w:tc>
        <w:tc>
          <w:tcPr>
            <w:tcW w:w="755" w:type="pct"/>
            <w:tcBorders>
              <w:top w:val="single" w:sz="4" w:space="0" w:color="auto"/>
              <w:left w:val="single" w:sz="4" w:space="0" w:color="auto"/>
              <w:bottom w:val="single" w:sz="4" w:space="0" w:color="auto"/>
              <w:right w:val="single" w:sz="4" w:space="0" w:color="auto"/>
            </w:tcBorders>
            <w:vAlign w:val="center"/>
          </w:tcPr>
          <w:p w14:paraId="74590AB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95" w:type="pct"/>
            <w:gridSpan w:val="2"/>
            <w:tcBorders>
              <w:top w:val="single" w:sz="4" w:space="0" w:color="auto"/>
              <w:left w:val="single" w:sz="4" w:space="0" w:color="auto"/>
              <w:bottom w:val="single" w:sz="4" w:space="0" w:color="auto"/>
              <w:right w:val="single" w:sz="4" w:space="0" w:color="auto"/>
            </w:tcBorders>
            <w:vAlign w:val="center"/>
          </w:tcPr>
          <w:p w14:paraId="16FD4D4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0E89556A"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05 gabinetes dos docentes lotados na Ciência da Computação. </w:t>
            </w:r>
            <w:r w:rsidRPr="009973F1">
              <w:rPr>
                <w:rFonts w:ascii="Arial Narrow" w:hAnsi="Arial Narrow"/>
                <w:b/>
                <w:color w:val="FFFFFF" w:themeColor="background1"/>
                <w:sz w:val="20"/>
                <w:szCs w:val="20"/>
              </w:rPr>
              <w:t>Obs. Docentes transferidos para o Bloco 3</w:t>
            </w:r>
          </w:p>
        </w:tc>
        <w:tc>
          <w:tcPr>
            <w:tcW w:w="761" w:type="pct"/>
            <w:tcBorders>
              <w:top w:val="single" w:sz="4" w:space="0" w:color="auto"/>
              <w:left w:val="single" w:sz="4" w:space="0" w:color="auto"/>
              <w:bottom w:val="single" w:sz="4" w:space="0" w:color="auto"/>
              <w:right w:val="single" w:sz="4" w:space="0" w:color="auto"/>
            </w:tcBorders>
            <w:vAlign w:val="center"/>
          </w:tcPr>
          <w:p w14:paraId="459E69B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4" w:type="pct"/>
            <w:tcBorders>
              <w:top w:val="single" w:sz="4" w:space="0" w:color="auto"/>
              <w:left w:val="single" w:sz="4" w:space="0" w:color="auto"/>
              <w:bottom w:val="single" w:sz="4" w:space="0" w:color="auto"/>
              <w:right w:val="single" w:sz="4" w:space="0" w:color="auto"/>
            </w:tcBorders>
            <w:vAlign w:val="center"/>
          </w:tcPr>
          <w:p w14:paraId="694AAA1B"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24AC5A60" w14:textId="77777777" w:rsidTr="00093E8E">
        <w:tc>
          <w:tcPr>
            <w:tcW w:w="1220" w:type="pct"/>
            <w:tcBorders>
              <w:top w:val="single" w:sz="4" w:space="0" w:color="auto"/>
              <w:left w:val="single" w:sz="4" w:space="0" w:color="auto"/>
              <w:bottom w:val="single" w:sz="4" w:space="0" w:color="auto"/>
              <w:right w:val="single" w:sz="4" w:space="0" w:color="auto"/>
            </w:tcBorders>
            <w:shd w:val="clear" w:color="auto" w:fill="D9D9D9"/>
            <w:hideMark/>
          </w:tcPr>
          <w:p w14:paraId="192AFAA3" w14:textId="77777777" w:rsidR="00BD6459" w:rsidRPr="00581FE6" w:rsidRDefault="00BD6459" w:rsidP="00D36EED">
            <w:pPr>
              <w:suppressAutoHyphens/>
              <w:rPr>
                <w:rFonts w:ascii="Arial Narrow" w:hAnsi="Arial Narrow"/>
                <w:b/>
                <w:sz w:val="20"/>
                <w:szCs w:val="20"/>
                <w:lang w:eastAsia="ar-SA"/>
              </w:rPr>
            </w:pPr>
            <w:r w:rsidRPr="00581FE6">
              <w:rPr>
                <w:rFonts w:ascii="Arial Narrow" w:hAnsi="Arial Narrow"/>
                <w:b/>
                <w:sz w:val="20"/>
                <w:szCs w:val="20"/>
              </w:rPr>
              <w:t>Capacidade para atendimento de  22 professores e 05 técnicos administrativos.</w:t>
            </w:r>
          </w:p>
        </w:tc>
        <w:tc>
          <w:tcPr>
            <w:tcW w:w="755" w:type="pct"/>
            <w:tcBorders>
              <w:top w:val="single" w:sz="4" w:space="0" w:color="auto"/>
              <w:left w:val="single" w:sz="4" w:space="0" w:color="auto"/>
              <w:bottom w:val="single" w:sz="4" w:space="0" w:color="auto"/>
              <w:right w:val="single" w:sz="4" w:space="0" w:color="auto"/>
            </w:tcBorders>
            <w:vAlign w:val="center"/>
          </w:tcPr>
          <w:p w14:paraId="20DDEE3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95" w:type="pct"/>
            <w:gridSpan w:val="2"/>
            <w:tcBorders>
              <w:top w:val="single" w:sz="4" w:space="0" w:color="auto"/>
              <w:left w:val="single" w:sz="4" w:space="0" w:color="auto"/>
              <w:bottom w:val="single" w:sz="4" w:space="0" w:color="auto"/>
              <w:right w:val="single" w:sz="4" w:space="0" w:color="auto"/>
            </w:tcBorders>
            <w:vAlign w:val="center"/>
          </w:tcPr>
          <w:p w14:paraId="7D07C9BB"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gridSpan w:val="2"/>
            <w:tcBorders>
              <w:top w:val="single" w:sz="4" w:space="0" w:color="auto"/>
              <w:left w:val="single" w:sz="4" w:space="0" w:color="auto"/>
              <w:bottom w:val="single" w:sz="4" w:space="0" w:color="auto"/>
              <w:right w:val="single" w:sz="4" w:space="0" w:color="auto"/>
            </w:tcBorders>
            <w:vAlign w:val="center"/>
          </w:tcPr>
          <w:p w14:paraId="2ED2F568"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1" w:type="pct"/>
            <w:tcBorders>
              <w:top w:val="single" w:sz="4" w:space="0" w:color="auto"/>
              <w:left w:val="single" w:sz="4" w:space="0" w:color="auto"/>
              <w:bottom w:val="single" w:sz="4" w:space="0" w:color="auto"/>
              <w:right w:val="single" w:sz="4" w:space="0" w:color="auto"/>
            </w:tcBorders>
            <w:vAlign w:val="center"/>
          </w:tcPr>
          <w:p w14:paraId="6E1D74F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4" w:type="pct"/>
            <w:tcBorders>
              <w:top w:val="single" w:sz="4" w:space="0" w:color="auto"/>
              <w:left w:val="single" w:sz="4" w:space="0" w:color="auto"/>
              <w:bottom w:val="single" w:sz="4" w:space="0" w:color="auto"/>
              <w:right w:val="single" w:sz="4" w:space="0" w:color="auto"/>
            </w:tcBorders>
            <w:vAlign w:val="center"/>
          </w:tcPr>
          <w:p w14:paraId="7B1D0DEE"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bl>
    <w:p w14:paraId="0313D28C" w14:textId="77777777" w:rsidR="00BD6459" w:rsidRDefault="00BD6459" w:rsidP="00BD6459">
      <w:pPr>
        <w:rPr>
          <w:b/>
          <w:sz w:val="20"/>
          <w:szCs w:val="20"/>
        </w:rPr>
      </w:pPr>
      <w:r>
        <w:rPr>
          <w:b/>
          <w:sz w:val="20"/>
          <w:szCs w:val="20"/>
        </w:rPr>
        <w:t>* Cálculo baseado em número de janelas do Bl. 3, sendo definidos 3 professores/janela. Serão necessárias 6 janelas para a implantação de gabinetes para docentes, 1 janela para o corpo técnico administrativo e 1 janela para a sala de professores/reunião.</w:t>
      </w:r>
    </w:p>
    <w:p w14:paraId="2A80E4C8" w14:textId="77777777" w:rsidR="00BD6459" w:rsidRPr="006A2058" w:rsidRDefault="00BD6459" w:rsidP="00BD6459">
      <w:pPr>
        <w:rPr>
          <w:b/>
          <w:sz w:val="20"/>
          <w:szCs w:val="20"/>
        </w:rPr>
      </w:pPr>
    </w:p>
    <w:tbl>
      <w:tblPr>
        <w:tblW w:w="4918"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0"/>
        <w:gridCol w:w="2151"/>
        <w:gridCol w:w="2182"/>
        <w:gridCol w:w="2364"/>
        <w:gridCol w:w="2129"/>
        <w:gridCol w:w="1751"/>
      </w:tblGrid>
      <w:tr w:rsidR="00BD6459" w:rsidRPr="006A2058" w14:paraId="74CF27EF" w14:textId="77777777" w:rsidTr="00093E8E">
        <w:tc>
          <w:tcPr>
            <w:tcW w:w="5000" w:type="pct"/>
            <w:gridSpan w:val="6"/>
            <w:tcBorders>
              <w:top w:val="single" w:sz="4" w:space="0" w:color="auto"/>
              <w:left w:val="single" w:sz="4" w:space="0" w:color="auto"/>
              <w:bottom w:val="single" w:sz="4" w:space="0" w:color="auto"/>
              <w:right w:val="single" w:sz="4" w:space="0" w:color="auto"/>
            </w:tcBorders>
            <w:shd w:val="clear" w:color="auto" w:fill="D9D9D9"/>
            <w:hideMark/>
          </w:tcPr>
          <w:p w14:paraId="2DD58EAC" w14:textId="77777777" w:rsidR="00BD6459" w:rsidRPr="00A31DDA" w:rsidRDefault="00BD6459" w:rsidP="00D36EED">
            <w:pPr>
              <w:suppressAutoHyphens/>
              <w:rPr>
                <w:rFonts w:ascii="Arial Narrow" w:hAnsi="Arial Narrow"/>
                <w:b/>
                <w:sz w:val="20"/>
                <w:szCs w:val="20"/>
              </w:rPr>
            </w:pPr>
            <w:r>
              <w:rPr>
                <w:rFonts w:ascii="Arial Narrow" w:hAnsi="Arial Narrow"/>
                <w:b/>
                <w:sz w:val="20"/>
                <w:szCs w:val="20"/>
              </w:rPr>
              <w:t xml:space="preserve">Demanda por </w:t>
            </w:r>
            <w:r w:rsidRPr="00A31DDA">
              <w:rPr>
                <w:rFonts w:ascii="Arial Narrow" w:hAnsi="Arial Narrow"/>
                <w:b/>
                <w:sz w:val="20"/>
                <w:szCs w:val="20"/>
              </w:rPr>
              <w:t xml:space="preserve">Recursos Humanos </w:t>
            </w:r>
            <w:r>
              <w:rPr>
                <w:rFonts w:ascii="Arial Narrow" w:hAnsi="Arial Narrow"/>
                <w:b/>
                <w:sz w:val="20"/>
                <w:szCs w:val="20"/>
              </w:rPr>
              <w:t>(concurso)</w:t>
            </w:r>
          </w:p>
        </w:tc>
      </w:tr>
      <w:tr w:rsidR="00093E8E" w:rsidRPr="006A2058" w14:paraId="174FC801" w14:textId="77777777" w:rsidTr="00093E8E">
        <w:tc>
          <w:tcPr>
            <w:tcW w:w="1219" w:type="pct"/>
            <w:tcBorders>
              <w:top w:val="single" w:sz="4" w:space="0" w:color="auto"/>
              <w:left w:val="single" w:sz="4" w:space="0" w:color="auto"/>
              <w:bottom w:val="single" w:sz="4" w:space="0" w:color="auto"/>
              <w:right w:val="single" w:sz="4" w:space="0" w:color="auto"/>
            </w:tcBorders>
            <w:shd w:val="clear" w:color="auto" w:fill="D9D9D9"/>
            <w:hideMark/>
          </w:tcPr>
          <w:p w14:paraId="4A3BF8A8" w14:textId="77777777" w:rsidR="00BD6459" w:rsidRPr="00A31DDA" w:rsidRDefault="00BD6459" w:rsidP="00D36EED">
            <w:pPr>
              <w:suppressAutoHyphens/>
              <w:rPr>
                <w:rFonts w:ascii="Arial Narrow" w:hAnsi="Arial Narrow"/>
                <w:b/>
                <w:sz w:val="20"/>
                <w:szCs w:val="20"/>
              </w:rPr>
            </w:pPr>
            <w:r w:rsidRPr="00A31DDA">
              <w:rPr>
                <w:rFonts w:ascii="Arial Narrow" w:hAnsi="Arial Narrow"/>
                <w:b/>
                <w:sz w:val="20"/>
                <w:szCs w:val="20"/>
              </w:rPr>
              <w:t>Detalhamento de Recursos humanos a serem contratados</w:t>
            </w:r>
          </w:p>
        </w:tc>
        <w:tc>
          <w:tcPr>
            <w:tcW w:w="769" w:type="pct"/>
            <w:tcBorders>
              <w:top w:val="single" w:sz="4" w:space="0" w:color="auto"/>
              <w:left w:val="single" w:sz="4" w:space="0" w:color="auto"/>
              <w:bottom w:val="single" w:sz="4" w:space="0" w:color="auto"/>
              <w:right w:val="single" w:sz="4" w:space="0" w:color="auto"/>
            </w:tcBorders>
            <w:shd w:val="clear" w:color="auto" w:fill="D9D9D9"/>
            <w:hideMark/>
          </w:tcPr>
          <w:p w14:paraId="79BF102E"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2016</w:t>
            </w:r>
          </w:p>
          <w:p w14:paraId="31DCBC08"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780" w:type="pct"/>
            <w:tcBorders>
              <w:top w:val="single" w:sz="4" w:space="0" w:color="auto"/>
              <w:left w:val="single" w:sz="4" w:space="0" w:color="auto"/>
              <w:bottom w:val="single" w:sz="4" w:space="0" w:color="auto"/>
              <w:right w:val="single" w:sz="4" w:space="0" w:color="auto"/>
            </w:tcBorders>
            <w:shd w:val="clear" w:color="auto" w:fill="D9D9D9"/>
            <w:hideMark/>
          </w:tcPr>
          <w:p w14:paraId="7C265A8A"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2017</w:t>
            </w:r>
          </w:p>
          <w:p w14:paraId="666C65F4" w14:textId="77777777" w:rsidR="00BD6459" w:rsidRPr="00E144B0" w:rsidRDefault="00BD6459" w:rsidP="00D36EED">
            <w:pPr>
              <w:suppressAutoHyphens/>
              <w:jc w:val="center"/>
              <w:rPr>
                <w:rFonts w:ascii="Arial Narrow" w:hAnsi="Arial Narrow"/>
                <w:b/>
                <w:sz w:val="20"/>
                <w:szCs w:val="20"/>
              </w:rPr>
            </w:pPr>
            <w:r>
              <w:rPr>
                <w:rFonts w:ascii="Arial Narrow" w:hAnsi="Arial Narrow"/>
                <w:b/>
                <w:sz w:val="20"/>
                <w:szCs w:val="20"/>
              </w:rPr>
              <w:t>Qtde</w:t>
            </w:r>
          </w:p>
        </w:tc>
        <w:tc>
          <w:tcPr>
            <w:tcW w:w="845" w:type="pct"/>
            <w:tcBorders>
              <w:top w:val="single" w:sz="4" w:space="0" w:color="auto"/>
              <w:left w:val="single" w:sz="4" w:space="0" w:color="auto"/>
              <w:bottom w:val="single" w:sz="4" w:space="0" w:color="auto"/>
              <w:right w:val="single" w:sz="4" w:space="0" w:color="auto"/>
            </w:tcBorders>
            <w:shd w:val="clear" w:color="auto" w:fill="D9D9D9"/>
            <w:hideMark/>
          </w:tcPr>
          <w:p w14:paraId="67902B5D"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2018</w:t>
            </w:r>
          </w:p>
          <w:p w14:paraId="20DC73F1"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761" w:type="pct"/>
            <w:tcBorders>
              <w:top w:val="single" w:sz="4" w:space="0" w:color="auto"/>
              <w:left w:val="single" w:sz="4" w:space="0" w:color="auto"/>
              <w:bottom w:val="single" w:sz="4" w:space="0" w:color="auto"/>
              <w:right w:val="single" w:sz="4" w:space="0" w:color="auto"/>
            </w:tcBorders>
            <w:shd w:val="clear" w:color="auto" w:fill="D9D9D9"/>
            <w:hideMark/>
          </w:tcPr>
          <w:p w14:paraId="4458A045"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2019</w:t>
            </w:r>
          </w:p>
          <w:p w14:paraId="170947FE"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626" w:type="pct"/>
            <w:tcBorders>
              <w:top w:val="single" w:sz="4" w:space="0" w:color="auto"/>
              <w:left w:val="single" w:sz="4" w:space="0" w:color="auto"/>
              <w:bottom w:val="single" w:sz="4" w:space="0" w:color="auto"/>
              <w:right w:val="single" w:sz="4" w:space="0" w:color="auto"/>
            </w:tcBorders>
            <w:shd w:val="clear" w:color="auto" w:fill="D9D9D9"/>
            <w:hideMark/>
          </w:tcPr>
          <w:p w14:paraId="5A1B9557"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2020</w:t>
            </w:r>
          </w:p>
          <w:p w14:paraId="6F3D220A"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r>
      <w:tr w:rsidR="00093E8E" w:rsidRPr="006A2058" w14:paraId="4B38126B" w14:textId="77777777" w:rsidTr="00093E8E">
        <w:tc>
          <w:tcPr>
            <w:tcW w:w="1219" w:type="pct"/>
            <w:tcBorders>
              <w:top w:val="single" w:sz="4" w:space="0" w:color="auto"/>
              <w:left w:val="single" w:sz="4" w:space="0" w:color="auto"/>
              <w:bottom w:val="single" w:sz="4" w:space="0" w:color="auto"/>
              <w:right w:val="single" w:sz="4" w:space="0" w:color="auto"/>
            </w:tcBorders>
            <w:shd w:val="clear" w:color="auto" w:fill="D9D9D9"/>
            <w:hideMark/>
          </w:tcPr>
          <w:p w14:paraId="6AB89744" w14:textId="77777777" w:rsidR="00BD6459" w:rsidRPr="00076556" w:rsidRDefault="00BD6459" w:rsidP="00513F76">
            <w:pPr>
              <w:numPr>
                <w:ilvl w:val="0"/>
                <w:numId w:val="50"/>
              </w:numPr>
              <w:suppressAutoHyphens/>
              <w:ind w:left="567" w:hanging="425"/>
              <w:rPr>
                <w:rFonts w:ascii="Arial Narrow" w:hAnsi="Arial Narrow"/>
                <w:b/>
                <w:sz w:val="20"/>
                <w:szCs w:val="20"/>
              </w:rPr>
            </w:pPr>
            <w:r w:rsidRPr="00076556">
              <w:rPr>
                <w:rFonts w:ascii="Arial Narrow" w:hAnsi="Arial Narrow"/>
                <w:b/>
                <w:sz w:val="20"/>
                <w:szCs w:val="20"/>
              </w:rPr>
              <w:t>Docentes</w:t>
            </w:r>
          </w:p>
        </w:tc>
        <w:tc>
          <w:tcPr>
            <w:tcW w:w="769" w:type="pct"/>
            <w:tcBorders>
              <w:top w:val="single" w:sz="4" w:space="0" w:color="auto"/>
              <w:left w:val="single" w:sz="4" w:space="0" w:color="auto"/>
              <w:bottom w:val="single" w:sz="4" w:space="0" w:color="auto"/>
              <w:right w:val="single" w:sz="4" w:space="0" w:color="auto"/>
            </w:tcBorders>
            <w:shd w:val="clear" w:color="auto" w:fill="FFFFFF"/>
            <w:vAlign w:val="center"/>
          </w:tcPr>
          <w:p w14:paraId="469001C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0" w:type="pct"/>
            <w:tcBorders>
              <w:top w:val="single" w:sz="4" w:space="0" w:color="auto"/>
              <w:left w:val="single" w:sz="4" w:space="0" w:color="auto"/>
              <w:bottom w:val="single" w:sz="4" w:space="0" w:color="auto"/>
              <w:right w:val="single" w:sz="4" w:space="0" w:color="auto"/>
            </w:tcBorders>
            <w:shd w:val="clear" w:color="auto" w:fill="FFFFFF"/>
            <w:vAlign w:val="center"/>
          </w:tcPr>
          <w:p w14:paraId="1DA1866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tcBorders>
              <w:top w:val="single" w:sz="4" w:space="0" w:color="auto"/>
              <w:left w:val="single" w:sz="4" w:space="0" w:color="auto"/>
              <w:bottom w:val="single" w:sz="4" w:space="0" w:color="auto"/>
              <w:right w:val="single" w:sz="4" w:space="0" w:color="auto"/>
            </w:tcBorders>
            <w:shd w:val="clear" w:color="auto" w:fill="FFFFFF"/>
            <w:vAlign w:val="center"/>
          </w:tcPr>
          <w:p w14:paraId="58AE56CA" w14:textId="77777777" w:rsidR="00BD6459" w:rsidRPr="00BB33FF" w:rsidRDefault="00BD6459" w:rsidP="00D36EED">
            <w:pPr>
              <w:pStyle w:val="PargrafodaLista"/>
              <w:spacing w:after="0" w:line="240" w:lineRule="auto"/>
              <w:ind w:left="0"/>
              <w:rPr>
                <w:rFonts w:ascii="Arial Narrow" w:hAnsi="Arial Narrow"/>
                <w:sz w:val="20"/>
                <w:szCs w:val="20"/>
              </w:rPr>
            </w:pPr>
          </w:p>
        </w:tc>
        <w:tc>
          <w:tcPr>
            <w:tcW w:w="761" w:type="pct"/>
            <w:tcBorders>
              <w:top w:val="single" w:sz="4" w:space="0" w:color="auto"/>
              <w:left w:val="single" w:sz="4" w:space="0" w:color="auto"/>
              <w:bottom w:val="single" w:sz="4" w:space="0" w:color="auto"/>
              <w:right w:val="single" w:sz="4" w:space="0" w:color="auto"/>
            </w:tcBorders>
          </w:tcPr>
          <w:p w14:paraId="33446BC2" w14:textId="77777777" w:rsidR="00BD6459" w:rsidRPr="006A2058" w:rsidRDefault="00BD6459" w:rsidP="00D36EED">
            <w:pPr>
              <w:suppressAutoHyphens/>
              <w:jc w:val="center"/>
              <w:rPr>
                <w:b/>
                <w:sz w:val="20"/>
                <w:szCs w:val="20"/>
                <w:lang w:eastAsia="ar-SA"/>
              </w:rPr>
            </w:pPr>
          </w:p>
        </w:tc>
        <w:tc>
          <w:tcPr>
            <w:tcW w:w="626" w:type="pct"/>
            <w:tcBorders>
              <w:top w:val="single" w:sz="4" w:space="0" w:color="auto"/>
              <w:left w:val="single" w:sz="4" w:space="0" w:color="auto"/>
              <w:bottom w:val="single" w:sz="4" w:space="0" w:color="auto"/>
              <w:right w:val="single" w:sz="4" w:space="0" w:color="auto"/>
            </w:tcBorders>
            <w:vAlign w:val="center"/>
          </w:tcPr>
          <w:p w14:paraId="62E6CC4A" w14:textId="77777777" w:rsidR="00BD6459" w:rsidRPr="00BB33FF" w:rsidRDefault="00BD6459" w:rsidP="00513F76">
            <w:pPr>
              <w:pStyle w:val="PargrafodaLista"/>
              <w:numPr>
                <w:ilvl w:val="0"/>
                <w:numId w:val="45"/>
              </w:numPr>
              <w:spacing w:after="0" w:line="240" w:lineRule="auto"/>
              <w:ind w:left="0" w:hanging="106"/>
              <w:rPr>
                <w:rFonts w:ascii="Arial Narrow" w:hAnsi="Arial Narrow"/>
                <w:sz w:val="20"/>
                <w:szCs w:val="20"/>
              </w:rPr>
            </w:pPr>
            <w:r w:rsidRPr="00A31DDA">
              <w:rPr>
                <w:rFonts w:ascii="Arial Narrow" w:hAnsi="Arial Narrow"/>
                <w:sz w:val="20"/>
                <w:szCs w:val="20"/>
              </w:rPr>
              <w:t>01</w:t>
            </w:r>
            <w:r>
              <w:rPr>
                <w:rFonts w:ascii="Arial Narrow" w:hAnsi="Arial Narrow"/>
                <w:sz w:val="20"/>
                <w:szCs w:val="20"/>
              </w:rPr>
              <w:t xml:space="preserve"> Docente da área de Matemática.</w:t>
            </w:r>
          </w:p>
        </w:tc>
      </w:tr>
      <w:tr w:rsidR="00093E8E" w:rsidRPr="006A2058" w14:paraId="179DA5BE" w14:textId="77777777" w:rsidTr="00093E8E">
        <w:tc>
          <w:tcPr>
            <w:tcW w:w="1219" w:type="pct"/>
            <w:tcBorders>
              <w:top w:val="single" w:sz="4" w:space="0" w:color="auto"/>
              <w:left w:val="single" w:sz="4" w:space="0" w:color="auto"/>
              <w:bottom w:val="single" w:sz="4" w:space="0" w:color="auto"/>
              <w:right w:val="single" w:sz="4" w:space="0" w:color="auto"/>
            </w:tcBorders>
            <w:shd w:val="clear" w:color="auto" w:fill="D9D9D9"/>
            <w:hideMark/>
          </w:tcPr>
          <w:p w14:paraId="41275D0D" w14:textId="77777777" w:rsidR="00BD6459" w:rsidRPr="00A31DDA" w:rsidRDefault="00BD6459" w:rsidP="00513F76">
            <w:pPr>
              <w:numPr>
                <w:ilvl w:val="0"/>
                <w:numId w:val="50"/>
              </w:numPr>
              <w:suppressAutoHyphens/>
              <w:ind w:left="567" w:hanging="425"/>
              <w:rPr>
                <w:rFonts w:ascii="Arial Narrow" w:hAnsi="Arial Narrow"/>
                <w:b/>
                <w:sz w:val="20"/>
                <w:szCs w:val="20"/>
              </w:rPr>
            </w:pPr>
            <w:r w:rsidRPr="00A31DDA">
              <w:rPr>
                <w:rFonts w:ascii="Arial Narrow" w:hAnsi="Arial Narrow"/>
                <w:b/>
                <w:sz w:val="20"/>
                <w:szCs w:val="20"/>
              </w:rPr>
              <w:t>Técnico-administrativos</w:t>
            </w:r>
          </w:p>
        </w:tc>
        <w:tc>
          <w:tcPr>
            <w:tcW w:w="769" w:type="pct"/>
            <w:tcBorders>
              <w:top w:val="single" w:sz="4" w:space="0" w:color="auto"/>
              <w:left w:val="single" w:sz="4" w:space="0" w:color="auto"/>
              <w:bottom w:val="single" w:sz="4" w:space="0" w:color="auto"/>
              <w:right w:val="single" w:sz="4" w:space="0" w:color="auto"/>
            </w:tcBorders>
            <w:shd w:val="clear" w:color="auto" w:fill="FFFFFF"/>
            <w:vAlign w:val="center"/>
          </w:tcPr>
          <w:p w14:paraId="1E298ED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0" w:type="pct"/>
            <w:tcBorders>
              <w:top w:val="single" w:sz="4" w:space="0" w:color="auto"/>
              <w:left w:val="single" w:sz="4" w:space="0" w:color="auto"/>
              <w:bottom w:val="single" w:sz="4" w:space="0" w:color="auto"/>
              <w:right w:val="single" w:sz="4" w:space="0" w:color="auto"/>
            </w:tcBorders>
            <w:shd w:val="clear" w:color="auto" w:fill="FFFFFF"/>
            <w:vAlign w:val="center"/>
          </w:tcPr>
          <w:p w14:paraId="3B58D2A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tcBorders>
              <w:top w:val="single" w:sz="4" w:space="0" w:color="auto"/>
              <w:left w:val="single" w:sz="4" w:space="0" w:color="auto"/>
              <w:bottom w:val="single" w:sz="4" w:space="0" w:color="auto"/>
              <w:right w:val="single" w:sz="4" w:space="0" w:color="auto"/>
            </w:tcBorders>
            <w:shd w:val="clear" w:color="auto" w:fill="FFFFFF"/>
            <w:vAlign w:val="center"/>
          </w:tcPr>
          <w:p w14:paraId="599510C7"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1" w:type="pct"/>
            <w:tcBorders>
              <w:top w:val="single" w:sz="4" w:space="0" w:color="auto"/>
              <w:left w:val="single" w:sz="4" w:space="0" w:color="auto"/>
              <w:bottom w:val="single" w:sz="4" w:space="0" w:color="auto"/>
              <w:right w:val="single" w:sz="4" w:space="0" w:color="auto"/>
            </w:tcBorders>
            <w:vAlign w:val="center"/>
          </w:tcPr>
          <w:p w14:paraId="46B1752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tcPr>
          <w:p w14:paraId="20E8A20E"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0E98D911" w14:textId="77777777" w:rsidTr="00093E8E">
        <w:tc>
          <w:tcPr>
            <w:tcW w:w="1219" w:type="pct"/>
            <w:tcBorders>
              <w:top w:val="single" w:sz="4" w:space="0" w:color="auto"/>
              <w:left w:val="single" w:sz="4" w:space="0" w:color="auto"/>
              <w:bottom w:val="single" w:sz="4" w:space="0" w:color="auto"/>
              <w:right w:val="single" w:sz="4" w:space="0" w:color="auto"/>
            </w:tcBorders>
            <w:shd w:val="clear" w:color="auto" w:fill="D9D9D9"/>
          </w:tcPr>
          <w:p w14:paraId="15EC1569" w14:textId="77777777" w:rsidR="00BD6459" w:rsidRPr="00A31DDA" w:rsidRDefault="00BD6459" w:rsidP="00513F76">
            <w:pPr>
              <w:numPr>
                <w:ilvl w:val="0"/>
                <w:numId w:val="50"/>
              </w:numPr>
              <w:suppressAutoHyphens/>
              <w:ind w:left="567" w:hanging="425"/>
              <w:rPr>
                <w:rFonts w:ascii="Arial Narrow" w:hAnsi="Arial Narrow"/>
                <w:b/>
                <w:sz w:val="20"/>
                <w:szCs w:val="20"/>
              </w:rPr>
            </w:pPr>
            <w:r w:rsidRPr="00A31DDA">
              <w:rPr>
                <w:rFonts w:ascii="Arial Narrow" w:hAnsi="Arial Narrow"/>
                <w:b/>
                <w:sz w:val="20"/>
                <w:szCs w:val="20"/>
              </w:rPr>
              <w:t xml:space="preserve">Técnico de laboratórios: </w:t>
            </w:r>
            <w:r>
              <w:rPr>
                <w:rFonts w:ascii="Arial Narrow" w:hAnsi="Arial Narrow"/>
                <w:b/>
                <w:sz w:val="20"/>
                <w:szCs w:val="20"/>
              </w:rPr>
              <w:t>Técnico</w:t>
            </w:r>
            <w:r w:rsidRPr="00A31DDA">
              <w:rPr>
                <w:rFonts w:ascii="Arial Narrow" w:hAnsi="Arial Narrow"/>
                <w:b/>
                <w:sz w:val="20"/>
                <w:szCs w:val="20"/>
              </w:rPr>
              <w:t xml:space="preserve"> em Tecnologia da Informação</w:t>
            </w:r>
            <w:r>
              <w:rPr>
                <w:rFonts w:ascii="Arial Narrow" w:hAnsi="Arial Narrow"/>
                <w:b/>
                <w:sz w:val="20"/>
                <w:szCs w:val="20"/>
              </w:rPr>
              <w:t xml:space="preserve"> (nível médio/técnico)</w:t>
            </w:r>
          </w:p>
        </w:tc>
        <w:tc>
          <w:tcPr>
            <w:tcW w:w="769" w:type="pct"/>
            <w:tcBorders>
              <w:top w:val="single" w:sz="4" w:space="0" w:color="auto"/>
              <w:left w:val="single" w:sz="4" w:space="0" w:color="auto"/>
              <w:bottom w:val="single" w:sz="4" w:space="0" w:color="auto"/>
              <w:right w:val="single" w:sz="4" w:space="0" w:color="auto"/>
            </w:tcBorders>
            <w:shd w:val="clear" w:color="auto" w:fill="FFFFFF"/>
            <w:vAlign w:val="center"/>
          </w:tcPr>
          <w:p w14:paraId="1CFE1724"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0" w:type="pct"/>
            <w:tcBorders>
              <w:top w:val="single" w:sz="4" w:space="0" w:color="auto"/>
              <w:left w:val="single" w:sz="4" w:space="0" w:color="auto"/>
              <w:bottom w:val="single" w:sz="4" w:space="0" w:color="auto"/>
              <w:right w:val="single" w:sz="4" w:space="0" w:color="auto"/>
            </w:tcBorders>
            <w:shd w:val="clear" w:color="auto" w:fill="FFFFFF"/>
            <w:vAlign w:val="center"/>
          </w:tcPr>
          <w:p w14:paraId="5ACA8A2E"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5" w:type="pct"/>
            <w:tcBorders>
              <w:top w:val="single" w:sz="4" w:space="0" w:color="auto"/>
              <w:left w:val="single" w:sz="4" w:space="0" w:color="auto"/>
              <w:bottom w:val="single" w:sz="4" w:space="0" w:color="auto"/>
              <w:right w:val="single" w:sz="4" w:space="0" w:color="auto"/>
            </w:tcBorders>
            <w:shd w:val="clear" w:color="auto" w:fill="FFC000"/>
            <w:vAlign w:val="center"/>
          </w:tcPr>
          <w:p w14:paraId="2723F934" w14:textId="77777777" w:rsidR="00BD6459" w:rsidRPr="00BB33FF" w:rsidRDefault="00BD6459" w:rsidP="00513F76">
            <w:pPr>
              <w:pStyle w:val="PargrafodaLista"/>
              <w:numPr>
                <w:ilvl w:val="0"/>
                <w:numId w:val="45"/>
              </w:numPr>
              <w:spacing w:after="0" w:line="240" w:lineRule="auto"/>
              <w:ind w:left="0" w:hanging="106"/>
              <w:rPr>
                <w:rFonts w:ascii="Arial Narrow" w:hAnsi="Arial Narrow"/>
                <w:sz w:val="20"/>
                <w:szCs w:val="20"/>
              </w:rPr>
            </w:pPr>
            <w:r w:rsidRPr="00A31DDA">
              <w:rPr>
                <w:rFonts w:ascii="Arial Narrow" w:hAnsi="Arial Narrow"/>
                <w:sz w:val="20"/>
                <w:szCs w:val="20"/>
              </w:rPr>
              <w:t>01</w:t>
            </w:r>
            <w:r>
              <w:rPr>
                <w:rFonts w:ascii="Arial Narrow" w:hAnsi="Arial Narrow"/>
                <w:sz w:val="20"/>
                <w:szCs w:val="20"/>
              </w:rPr>
              <w:t xml:space="preserve"> Técnico especialista em Eletrônica. (Lab. Hardware e Arquit. Computadores, Sl. 9, Bl. 3)</w:t>
            </w:r>
          </w:p>
        </w:tc>
        <w:tc>
          <w:tcPr>
            <w:tcW w:w="761" w:type="pct"/>
            <w:tcBorders>
              <w:top w:val="single" w:sz="4" w:space="0" w:color="auto"/>
              <w:left w:val="single" w:sz="4" w:space="0" w:color="auto"/>
              <w:bottom w:val="single" w:sz="4" w:space="0" w:color="auto"/>
              <w:right w:val="single" w:sz="4" w:space="0" w:color="auto"/>
            </w:tcBorders>
            <w:vAlign w:val="center"/>
          </w:tcPr>
          <w:p w14:paraId="2A1C085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tcPr>
          <w:p w14:paraId="10790A9D"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78359EB0" w14:textId="77777777" w:rsidTr="00093E8E">
        <w:tc>
          <w:tcPr>
            <w:tcW w:w="1219" w:type="pct"/>
            <w:tcBorders>
              <w:top w:val="single" w:sz="4" w:space="0" w:color="auto"/>
              <w:left w:val="single" w:sz="4" w:space="0" w:color="auto"/>
              <w:bottom w:val="single" w:sz="4" w:space="0" w:color="auto"/>
              <w:right w:val="single" w:sz="4" w:space="0" w:color="auto"/>
            </w:tcBorders>
            <w:shd w:val="clear" w:color="auto" w:fill="D9D9D9"/>
            <w:hideMark/>
          </w:tcPr>
          <w:p w14:paraId="18CC2537" w14:textId="77777777" w:rsidR="00BD6459" w:rsidRPr="00A31DDA" w:rsidRDefault="00BD6459" w:rsidP="00513F76">
            <w:pPr>
              <w:numPr>
                <w:ilvl w:val="0"/>
                <w:numId w:val="50"/>
              </w:numPr>
              <w:suppressAutoHyphens/>
              <w:ind w:left="567" w:hanging="425"/>
              <w:rPr>
                <w:rFonts w:ascii="Arial Narrow" w:hAnsi="Arial Narrow"/>
                <w:b/>
                <w:sz w:val="20"/>
                <w:szCs w:val="20"/>
              </w:rPr>
            </w:pPr>
            <w:r w:rsidRPr="00A31DDA">
              <w:rPr>
                <w:rFonts w:ascii="Arial Narrow" w:hAnsi="Arial Narrow"/>
                <w:b/>
                <w:sz w:val="20"/>
                <w:szCs w:val="20"/>
              </w:rPr>
              <w:t>Técnico de laboratórios: Analista em Tecnologia da Informação</w:t>
            </w:r>
            <w:r>
              <w:rPr>
                <w:rFonts w:ascii="Arial Narrow" w:hAnsi="Arial Narrow"/>
                <w:b/>
                <w:sz w:val="20"/>
                <w:szCs w:val="20"/>
              </w:rPr>
              <w:t xml:space="preserve"> (nível superior)</w:t>
            </w:r>
          </w:p>
        </w:tc>
        <w:tc>
          <w:tcPr>
            <w:tcW w:w="769"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6ABC5FC2"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01 Analista especialista em Design, Interfacese Multimídia (Lab. Proces. de Imagens e Comp. Gráfica, Sl. 10, Bl. 3).</w:t>
            </w:r>
          </w:p>
        </w:tc>
        <w:tc>
          <w:tcPr>
            <w:tcW w:w="780"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57B278D5"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01 Analista especialista em Infraestrutrura de Servidores e Redes de Computadores. (Lab. Computação Aplicada, Sl. 11, Bl. 3)</w:t>
            </w:r>
          </w:p>
        </w:tc>
        <w:tc>
          <w:tcPr>
            <w:tcW w:w="845" w:type="pct"/>
            <w:tcBorders>
              <w:top w:val="single" w:sz="4" w:space="0" w:color="auto"/>
              <w:left w:val="single" w:sz="4" w:space="0" w:color="auto"/>
              <w:bottom w:val="single" w:sz="4" w:space="0" w:color="auto"/>
              <w:right w:val="single" w:sz="4" w:space="0" w:color="auto"/>
            </w:tcBorders>
            <w:shd w:val="clear" w:color="auto" w:fill="FFFFFF"/>
            <w:vAlign w:val="center"/>
          </w:tcPr>
          <w:p w14:paraId="74D257A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1" w:type="pct"/>
            <w:tcBorders>
              <w:top w:val="single" w:sz="4" w:space="0" w:color="auto"/>
              <w:left w:val="single" w:sz="4" w:space="0" w:color="auto"/>
              <w:bottom w:val="single" w:sz="4" w:space="0" w:color="auto"/>
              <w:right w:val="single" w:sz="4" w:space="0" w:color="auto"/>
            </w:tcBorders>
            <w:vAlign w:val="center"/>
          </w:tcPr>
          <w:p w14:paraId="447A4896"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tcPr>
          <w:p w14:paraId="223F79F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387CA126" w14:textId="77777777" w:rsidTr="00093E8E">
        <w:tc>
          <w:tcPr>
            <w:tcW w:w="1219" w:type="pct"/>
            <w:tcBorders>
              <w:top w:val="single" w:sz="4" w:space="0" w:color="auto"/>
              <w:left w:val="single" w:sz="4" w:space="0" w:color="auto"/>
              <w:bottom w:val="single" w:sz="4" w:space="0" w:color="auto"/>
              <w:right w:val="single" w:sz="4" w:space="0" w:color="auto"/>
            </w:tcBorders>
            <w:shd w:val="clear" w:color="auto" w:fill="D9D9D9"/>
            <w:hideMark/>
          </w:tcPr>
          <w:p w14:paraId="3C15B01D" w14:textId="77777777" w:rsidR="00BD6459" w:rsidRPr="005966AD" w:rsidRDefault="00BD6459" w:rsidP="00513F76">
            <w:pPr>
              <w:numPr>
                <w:ilvl w:val="0"/>
                <w:numId w:val="50"/>
              </w:numPr>
              <w:suppressAutoHyphens/>
              <w:ind w:left="567" w:hanging="425"/>
              <w:rPr>
                <w:rFonts w:ascii="Arial Narrow" w:hAnsi="Arial Narrow"/>
                <w:b/>
                <w:sz w:val="20"/>
                <w:szCs w:val="20"/>
              </w:rPr>
            </w:pPr>
            <w:r w:rsidRPr="005966AD">
              <w:rPr>
                <w:rFonts w:ascii="Arial Narrow" w:hAnsi="Arial Narrow"/>
                <w:b/>
                <w:sz w:val="20"/>
                <w:szCs w:val="20"/>
              </w:rPr>
              <w:lastRenderedPageBreak/>
              <w:t>Outros</w:t>
            </w:r>
          </w:p>
        </w:tc>
        <w:tc>
          <w:tcPr>
            <w:tcW w:w="769" w:type="pct"/>
            <w:tcBorders>
              <w:top w:val="single" w:sz="4" w:space="0" w:color="auto"/>
              <w:left w:val="single" w:sz="4" w:space="0" w:color="auto"/>
              <w:bottom w:val="single" w:sz="4" w:space="0" w:color="auto"/>
              <w:right w:val="single" w:sz="4" w:space="0" w:color="auto"/>
            </w:tcBorders>
            <w:shd w:val="clear" w:color="auto" w:fill="FFFFFF"/>
          </w:tcPr>
          <w:p w14:paraId="27120AD9" w14:textId="77777777" w:rsidR="00BD6459" w:rsidRPr="006A2058" w:rsidRDefault="00BD6459" w:rsidP="00D36EED">
            <w:pPr>
              <w:suppressAutoHyphens/>
              <w:jc w:val="center"/>
              <w:rPr>
                <w:b/>
                <w:sz w:val="20"/>
                <w:szCs w:val="20"/>
                <w:lang w:eastAsia="ar-SA"/>
              </w:rPr>
            </w:pPr>
          </w:p>
        </w:tc>
        <w:tc>
          <w:tcPr>
            <w:tcW w:w="780" w:type="pct"/>
            <w:tcBorders>
              <w:top w:val="single" w:sz="4" w:space="0" w:color="auto"/>
              <w:left w:val="single" w:sz="4" w:space="0" w:color="auto"/>
              <w:bottom w:val="single" w:sz="4" w:space="0" w:color="auto"/>
              <w:right w:val="single" w:sz="4" w:space="0" w:color="auto"/>
            </w:tcBorders>
            <w:shd w:val="clear" w:color="auto" w:fill="FFFFFF"/>
          </w:tcPr>
          <w:p w14:paraId="7A36F727" w14:textId="77777777" w:rsidR="00BD6459" w:rsidRPr="006A2058" w:rsidRDefault="00BD6459" w:rsidP="00D36EED">
            <w:pPr>
              <w:suppressAutoHyphens/>
              <w:jc w:val="center"/>
              <w:rPr>
                <w:b/>
                <w:sz w:val="20"/>
                <w:szCs w:val="20"/>
                <w:lang w:eastAsia="ar-SA"/>
              </w:rPr>
            </w:pPr>
          </w:p>
        </w:tc>
        <w:tc>
          <w:tcPr>
            <w:tcW w:w="845" w:type="pct"/>
            <w:tcBorders>
              <w:top w:val="single" w:sz="4" w:space="0" w:color="auto"/>
              <w:left w:val="single" w:sz="4" w:space="0" w:color="auto"/>
              <w:bottom w:val="single" w:sz="4" w:space="0" w:color="auto"/>
              <w:right w:val="single" w:sz="4" w:space="0" w:color="auto"/>
            </w:tcBorders>
            <w:shd w:val="clear" w:color="auto" w:fill="FFFFFF"/>
            <w:vAlign w:val="center"/>
          </w:tcPr>
          <w:p w14:paraId="29B4889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1" w:type="pct"/>
            <w:tcBorders>
              <w:top w:val="single" w:sz="4" w:space="0" w:color="auto"/>
              <w:left w:val="single" w:sz="4" w:space="0" w:color="auto"/>
              <w:bottom w:val="single" w:sz="4" w:space="0" w:color="auto"/>
              <w:right w:val="single" w:sz="4" w:space="0" w:color="auto"/>
            </w:tcBorders>
            <w:vAlign w:val="center"/>
          </w:tcPr>
          <w:p w14:paraId="0DE887E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tcPr>
          <w:p w14:paraId="2CB1B51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bl>
    <w:p w14:paraId="203F0353" w14:textId="77777777" w:rsidR="00BD6459" w:rsidRPr="006A2058" w:rsidRDefault="00BD6459" w:rsidP="00BD6459">
      <w:pPr>
        <w:jc w:val="both"/>
        <w:rPr>
          <w:b/>
          <w:sz w:val="20"/>
          <w:szCs w:val="20"/>
          <w:lang w:eastAsia="ar-SA"/>
        </w:rPr>
      </w:pPr>
    </w:p>
    <w:tbl>
      <w:tblPr>
        <w:tblW w:w="4902"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8"/>
        <w:gridCol w:w="2152"/>
        <w:gridCol w:w="2183"/>
        <w:gridCol w:w="2364"/>
        <w:gridCol w:w="2130"/>
        <w:gridCol w:w="1704"/>
      </w:tblGrid>
      <w:tr w:rsidR="00093E8E" w:rsidRPr="00E144B0" w14:paraId="4747C930" w14:textId="77777777" w:rsidTr="00093E8E">
        <w:tc>
          <w:tcPr>
            <w:tcW w:w="5000" w:type="pct"/>
            <w:gridSpan w:val="6"/>
            <w:tcBorders>
              <w:top w:val="single" w:sz="4" w:space="0" w:color="auto"/>
              <w:left w:val="single" w:sz="4" w:space="0" w:color="auto"/>
              <w:bottom w:val="single" w:sz="4" w:space="0" w:color="auto"/>
              <w:right w:val="single" w:sz="4" w:space="0" w:color="auto"/>
            </w:tcBorders>
            <w:shd w:val="clear" w:color="auto" w:fill="D9D9D9"/>
            <w:hideMark/>
          </w:tcPr>
          <w:p w14:paraId="2C6F5CCC" w14:textId="77777777" w:rsidR="00BD6459" w:rsidRPr="00E144B0" w:rsidRDefault="00BD6459" w:rsidP="00D36EED">
            <w:pPr>
              <w:suppressAutoHyphens/>
              <w:rPr>
                <w:rFonts w:ascii="Arial Narrow" w:hAnsi="Arial Narrow"/>
                <w:b/>
                <w:sz w:val="20"/>
                <w:szCs w:val="20"/>
              </w:rPr>
            </w:pPr>
            <w:r>
              <w:rPr>
                <w:rFonts w:ascii="Arial Narrow" w:hAnsi="Arial Narrow"/>
                <w:b/>
                <w:sz w:val="20"/>
                <w:szCs w:val="20"/>
              </w:rPr>
              <w:t>Demandas por Outros Equipamentos/M</w:t>
            </w:r>
            <w:r w:rsidRPr="00E144B0">
              <w:rPr>
                <w:rFonts w:ascii="Arial Narrow" w:hAnsi="Arial Narrow"/>
                <w:b/>
                <w:sz w:val="20"/>
                <w:szCs w:val="20"/>
              </w:rPr>
              <w:t>obiliário</w:t>
            </w:r>
          </w:p>
        </w:tc>
      </w:tr>
      <w:tr w:rsidR="00093E8E" w:rsidRPr="00E144B0" w14:paraId="1D15C5A8" w14:textId="77777777" w:rsidTr="00093E8E">
        <w:trPr>
          <w:trHeight w:val="441"/>
        </w:trPr>
        <w:tc>
          <w:tcPr>
            <w:tcW w:w="1222" w:type="pct"/>
            <w:tcBorders>
              <w:top w:val="single" w:sz="4" w:space="0" w:color="auto"/>
              <w:left w:val="single" w:sz="4" w:space="0" w:color="auto"/>
              <w:bottom w:val="single" w:sz="4" w:space="0" w:color="auto"/>
              <w:right w:val="single" w:sz="4" w:space="0" w:color="auto"/>
            </w:tcBorders>
            <w:shd w:val="clear" w:color="auto" w:fill="D9D9D9"/>
            <w:hideMark/>
          </w:tcPr>
          <w:p w14:paraId="27FE106E" w14:textId="77777777" w:rsidR="00BD6459" w:rsidRPr="00E144B0" w:rsidRDefault="00BD6459" w:rsidP="00D36EED">
            <w:pPr>
              <w:suppressAutoHyphens/>
              <w:jc w:val="both"/>
              <w:rPr>
                <w:rFonts w:ascii="Arial Narrow" w:hAnsi="Arial Narrow"/>
                <w:b/>
                <w:sz w:val="20"/>
                <w:szCs w:val="20"/>
              </w:rPr>
            </w:pPr>
            <w:r>
              <w:rPr>
                <w:rFonts w:ascii="Arial Narrow" w:hAnsi="Arial Narrow"/>
                <w:b/>
                <w:sz w:val="20"/>
                <w:szCs w:val="20"/>
              </w:rPr>
              <w:t xml:space="preserve">Detalhamento dos equipamentos, mobiliários e </w:t>
            </w:r>
            <w:r w:rsidRPr="00E144B0">
              <w:rPr>
                <w:rFonts w:ascii="Arial Narrow" w:hAnsi="Arial Narrow"/>
                <w:b/>
                <w:sz w:val="20"/>
                <w:szCs w:val="20"/>
              </w:rPr>
              <w:t>etc.</w:t>
            </w:r>
          </w:p>
        </w:tc>
        <w:tc>
          <w:tcPr>
            <w:tcW w:w="772" w:type="pct"/>
            <w:tcBorders>
              <w:top w:val="single" w:sz="4" w:space="0" w:color="auto"/>
              <w:left w:val="single" w:sz="4" w:space="0" w:color="auto"/>
              <w:right w:val="single" w:sz="4" w:space="0" w:color="auto"/>
            </w:tcBorders>
            <w:shd w:val="clear" w:color="auto" w:fill="D9D9D9"/>
            <w:hideMark/>
          </w:tcPr>
          <w:p w14:paraId="58C90534"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2016</w:t>
            </w:r>
          </w:p>
          <w:p w14:paraId="32D99367"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783" w:type="pct"/>
            <w:tcBorders>
              <w:top w:val="single" w:sz="4" w:space="0" w:color="auto"/>
              <w:left w:val="single" w:sz="4" w:space="0" w:color="auto"/>
              <w:right w:val="single" w:sz="4" w:space="0" w:color="auto"/>
            </w:tcBorders>
            <w:shd w:val="clear" w:color="auto" w:fill="D9D9D9"/>
            <w:hideMark/>
          </w:tcPr>
          <w:p w14:paraId="5FF8A564"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2017</w:t>
            </w:r>
          </w:p>
          <w:p w14:paraId="60EDD866" w14:textId="77777777" w:rsidR="00BD6459" w:rsidRPr="00E144B0" w:rsidRDefault="00BD6459" w:rsidP="00D36EED">
            <w:pPr>
              <w:suppressAutoHyphens/>
              <w:jc w:val="center"/>
              <w:rPr>
                <w:rFonts w:ascii="Arial Narrow" w:hAnsi="Arial Narrow"/>
                <w:b/>
                <w:sz w:val="20"/>
                <w:szCs w:val="20"/>
              </w:rPr>
            </w:pPr>
            <w:r>
              <w:rPr>
                <w:rFonts w:ascii="Arial Narrow" w:hAnsi="Arial Narrow"/>
                <w:b/>
                <w:sz w:val="20"/>
                <w:szCs w:val="20"/>
              </w:rPr>
              <w:t>Qtde</w:t>
            </w:r>
          </w:p>
        </w:tc>
        <w:tc>
          <w:tcPr>
            <w:tcW w:w="848" w:type="pct"/>
            <w:tcBorders>
              <w:top w:val="single" w:sz="4" w:space="0" w:color="auto"/>
              <w:left w:val="single" w:sz="4" w:space="0" w:color="auto"/>
              <w:right w:val="single" w:sz="4" w:space="0" w:color="auto"/>
            </w:tcBorders>
            <w:shd w:val="clear" w:color="auto" w:fill="D9D9D9"/>
            <w:hideMark/>
          </w:tcPr>
          <w:p w14:paraId="1F93B08D"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2018</w:t>
            </w:r>
          </w:p>
          <w:p w14:paraId="7FE8CF7C"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764" w:type="pct"/>
            <w:tcBorders>
              <w:top w:val="single" w:sz="4" w:space="0" w:color="auto"/>
              <w:left w:val="single" w:sz="4" w:space="0" w:color="auto"/>
              <w:right w:val="single" w:sz="4" w:space="0" w:color="auto"/>
            </w:tcBorders>
            <w:shd w:val="clear" w:color="auto" w:fill="D9D9D9"/>
            <w:hideMark/>
          </w:tcPr>
          <w:p w14:paraId="216CC614"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2019</w:t>
            </w:r>
          </w:p>
          <w:p w14:paraId="64F7B4D2"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611" w:type="pct"/>
            <w:tcBorders>
              <w:top w:val="single" w:sz="4" w:space="0" w:color="auto"/>
              <w:left w:val="single" w:sz="4" w:space="0" w:color="auto"/>
              <w:right w:val="single" w:sz="4" w:space="0" w:color="auto"/>
            </w:tcBorders>
            <w:shd w:val="clear" w:color="auto" w:fill="D9D9D9"/>
            <w:hideMark/>
          </w:tcPr>
          <w:p w14:paraId="0DE0C80A"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2020</w:t>
            </w:r>
          </w:p>
          <w:p w14:paraId="0366E2C1"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r>
      <w:tr w:rsidR="00093E8E" w:rsidRPr="006A2058" w14:paraId="11EF5A61" w14:textId="77777777" w:rsidTr="00093E8E">
        <w:trPr>
          <w:trHeight w:val="440"/>
        </w:trPr>
        <w:tc>
          <w:tcPr>
            <w:tcW w:w="1222" w:type="pct"/>
            <w:vMerge w:val="restart"/>
            <w:tcBorders>
              <w:top w:val="single" w:sz="4" w:space="0" w:color="auto"/>
              <w:left w:val="single" w:sz="4" w:space="0" w:color="auto"/>
              <w:right w:val="single" w:sz="4" w:space="0" w:color="auto"/>
            </w:tcBorders>
            <w:shd w:val="clear" w:color="auto" w:fill="D9D9D9"/>
          </w:tcPr>
          <w:p w14:paraId="674C72B4" w14:textId="77777777" w:rsidR="00BD6459" w:rsidRPr="00EB3DF7" w:rsidRDefault="00BD6459" w:rsidP="00513F76">
            <w:pPr>
              <w:numPr>
                <w:ilvl w:val="0"/>
                <w:numId w:val="51"/>
              </w:numPr>
              <w:suppressAutoHyphens/>
              <w:ind w:left="567" w:hanging="425"/>
              <w:rPr>
                <w:rFonts w:ascii="Arial Narrow" w:hAnsi="Arial Narrow"/>
                <w:b/>
                <w:sz w:val="20"/>
                <w:szCs w:val="20"/>
              </w:rPr>
            </w:pPr>
            <w:r w:rsidRPr="00EB3DF7">
              <w:rPr>
                <w:rFonts w:ascii="Arial Narrow" w:hAnsi="Arial Narrow"/>
                <w:b/>
                <w:sz w:val="20"/>
                <w:szCs w:val="20"/>
              </w:rPr>
              <w:t>Sala de professores/reunião (</w:t>
            </w:r>
            <w:r>
              <w:rPr>
                <w:rFonts w:ascii="Arial Narrow" w:hAnsi="Arial Narrow"/>
                <w:b/>
                <w:sz w:val="20"/>
                <w:szCs w:val="20"/>
              </w:rPr>
              <w:t>Sl. 4, Bl. 3</w:t>
            </w:r>
            <w:r w:rsidRPr="00EB3DF7">
              <w:rPr>
                <w:rFonts w:ascii="Arial Narrow" w:hAnsi="Arial Narrow"/>
                <w:b/>
                <w:sz w:val="20"/>
                <w:szCs w:val="20"/>
              </w:rPr>
              <w:t>)</w:t>
            </w:r>
          </w:p>
        </w:tc>
        <w:tc>
          <w:tcPr>
            <w:tcW w:w="772" w:type="pct"/>
            <w:vMerge w:val="restart"/>
            <w:tcBorders>
              <w:top w:val="single" w:sz="4" w:space="0" w:color="auto"/>
              <w:left w:val="single" w:sz="4" w:space="0" w:color="auto"/>
              <w:right w:val="single" w:sz="4" w:space="0" w:color="auto"/>
            </w:tcBorders>
            <w:vAlign w:val="center"/>
          </w:tcPr>
          <w:p w14:paraId="7AD957D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7F0B4431" w14:textId="289258EE"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01 Mesa</w:t>
            </w:r>
            <w:r w:rsidR="009973F1">
              <w:rPr>
                <w:rFonts w:ascii="Arial Narrow" w:hAnsi="Arial Narrow"/>
                <w:color w:val="FFFFFF" w:themeColor="background1"/>
                <w:sz w:val="20"/>
                <w:szCs w:val="20"/>
              </w:rPr>
              <w:t xml:space="preserve"> grande capacid</w:t>
            </w:r>
            <w:r w:rsidRPr="009973F1">
              <w:rPr>
                <w:rFonts w:ascii="Arial Narrow" w:hAnsi="Arial Narrow"/>
                <w:color w:val="FFFFFF" w:themeColor="background1"/>
                <w:sz w:val="20"/>
                <w:szCs w:val="20"/>
              </w:rPr>
              <w:t>ade de 20 lugares;</w:t>
            </w:r>
          </w:p>
        </w:tc>
        <w:tc>
          <w:tcPr>
            <w:tcW w:w="848" w:type="pct"/>
            <w:vMerge w:val="restart"/>
            <w:tcBorders>
              <w:top w:val="single" w:sz="4" w:space="0" w:color="auto"/>
              <w:left w:val="single" w:sz="4" w:space="0" w:color="auto"/>
              <w:right w:val="single" w:sz="4" w:space="0" w:color="auto"/>
            </w:tcBorders>
            <w:vAlign w:val="center"/>
          </w:tcPr>
          <w:p w14:paraId="6E440675"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vMerge w:val="restart"/>
            <w:tcBorders>
              <w:top w:val="single" w:sz="4" w:space="0" w:color="auto"/>
              <w:left w:val="single" w:sz="4" w:space="0" w:color="auto"/>
              <w:right w:val="single" w:sz="4" w:space="0" w:color="auto"/>
            </w:tcBorders>
            <w:vAlign w:val="center"/>
          </w:tcPr>
          <w:p w14:paraId="42B89DAE"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11" w:type="pct"/>
            <w:vMerge w:val="restart"/>
            <w:tcBorders>
              <w:top w:val="single" w:sz="4" w:space="0" w:color="auto"/>
              <w:left w:val="single" w:sz="4" w:space="0" w:color="auto"/>
              <w:right w:val="single" w:sz="4" w:space="0" w:color="auto"/>
            </w:tcBorders>
            <w:vAlign w:val="center"/>
          </w:tcPr>
          <w:p w14:paraId="3F85FAB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5E7CDC28" w14:textId="77777777" w:rsidTr="00093E8E">
        <w:trPr>
          <w:trHeight w:val="636"/>
        </w:trPr>
        <w:tc>
          <w:tcPr>
            <w:tcW w:w="1222" w:type="pct"/>
            <w:vMerge/>
            <w:tcBorders>
              <w:left w:val="single" w:sz="4" w:space="0" w:color="auto"/>
              <w:right w:val="single" w:sz="4" w:space="0" w:color="auto"/>
            </w:tcBorders>
            <w:shd w:val="clear" w:color="auto" w:fill="D9D9D9"/>
          </w:tcPr>
          <w:p w14:paraId="266AFB4E"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71379E6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7DC5932F"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Aquisição: 01 Datashow instalado no teto com caixas de som e equipamentos multimídia. </w:t>
            </w:r>
            <w:r w:rsidRPr="009973F1">
              <w:rPr>
                <w:rFonts w:ascii="Arial Narrow" w:hAnsi="Arial Narrow"/>
                <w:b/>
                <w:color w:val="FFFFFF" w:themeColor="background1"/>
                <w:sz w:val="20"/>
                <w:szCs w:val="20"/>
              </w:rPr>
              <w:t>Obs. Faltou o equipamento multimídia.</w:t>
            </w:r>
          </w:p>
        </w:tc>
        <w:tc>
          <w:tcPr>
            <w:tcW w:w="848" w:type="pct"/>
            <w:vMerge/>
            <w:tcBorders>
              <w:left w:val="single" w:sz="4" w:space="0" w:color="auto"/>
              <w:right w:val="single" w:sz="4" w:space="0" w:color="auto"/>
            </w:tcBorders>
            <w:vAlign w:val="center"/>
          </w:tcPr>
          <w:p w14:paraId="1FAC7F51"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right w:val="single" w:sz="4" w:space="0" w:color="auto"/>
            </w:tcBorders>
            <w:vAlign w:val="center"/>
          </w:tcPr>
          <w:p w14:paraId="379D090A"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1E708A78"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7562B205" w14:textId="77777777" w:rsidTr="00093E8E">
        <w:trPr>
          <w:trHeight w:val="469"/>
        </w:trPr>
        <w:tc>
          <w:tcPr>
            <w:tcW w:w="1222" w:type="pct"/>
            <w:vMerge/>
            <w:tcBorders>
              <w:left w:val="single" w:sz="4" w:space="0" w:color="auto"/>
              <w:right w:val="single" w:sz="4" w:space="0" w:color="auto"/>
            </w:tcBorders>
            <w:shd w:val="clear" w:color="auto" w:fill="D9D9D9"/>
          </w:tcPr>
          <w:p w14:paraId="7716DE11"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435235D3"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tcBorders>
              <w:top w:val="single" w:sz="4" w:space="0" w:color="auto"/>
              <w:left w:val="single" w:sz="4" w:space="0" w:color="auto"/>
              <w:bottom w:val="single" w:sz="4" w:space="0" w:color="auto"/>
              <w:right w:val="single" w:sz="4" w:space="0" w:color="auto"/>
            </w:tcBorders>
            <w:shd w:val="clear" w:color="auto" w:fill="FFC000"/>
          </w:tcPr>
          <w:p w14:paraId="43E7BF09" w14:textId="77777777" w:rsidR="00BD6459" w:rsidRPr="005E123A"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Aquisição: 20</w:t>
            </w:r>
            <w:r w:rsidRPr="00EB3DF7">
              <w:rPr>
                <w:rFonts w:ascii="Arial Narrow" w:hAnsi="Arial Narrow"/>
                <w:sz w:val="20"/>
                <w:szCs w:val="20"/>
              </w:rPr>
              <w:t xml:space="preserve"> cadeiras fixas acolchoadas</w:t>
            </w:r>
            <w:r>
              <w:rPr>
                <w:rFonts w:ascii="Arial Narrow" w:hAnsi="Arial Narrow"/>
                <w:sz w:val="20"/>
                <w:szCs w:val="20"/>
              </w:rPr>
              <w:t xml:space="preserve"> com braço</w:t>
            </w:r>
          </w:p>
        </w:tc>
        <w:tc>
          <w:tcPr>
            <w:tcW w:w="848" w:type="pct"/>
            <w:vMerge/>
            <w:tcBorders>
              <w:left w:val="single" w:sz="4" w:space="0" w:color="auto"/>
              <w:right w:val="single" w:sz="4" w:space="0" w:color="auto"/>
            </w:tcBorders>
            <w:vAlign w:val="center"/>
          </w:tcPr>
          <w:p w14:paraId="2C989EE0"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right w:val="single" w:sz="4" w:space="0" w:color="auto"/>
            </w:tcBorders>
            <w:vAlign w:val="center"/>
          </w:tcPr>
          <w:p w14:paraId="7613D2B6"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71877A10"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9DCD31D" w14:textId="77777777" w:rsidTr="00093E8E">
        <w:trPr>
          <w:trHeight w:val="329"/>
        </w:trPr>
        <w:tc>
          <w:tcPr>
            <w:tcW w:w="1222" w:type="pct"/>
            <w:vMerge/>
            <w:tcBorders>
              <w:left w:val="single" w:sz="4" w:space="0" w:color="auto"/>
              <w:right w:val="single" w:sz="4" w:space="0" w:color="auto"/>
            </w:tcBorders>
            <w:shd w:val="clear" w:color="auto" w:fill="D9D9D9"/>
          </w:tcPr>
          <w:p w14:paraId="66544D8B"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4B2FC4B5"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029A2D39" w14:textId="116A5D0F"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01 quadro branco 2,5 x 2,0 in</w:t>
            </w:r>
            <w:r w:rsidR="009973F1" w:rsidRPr="009973F1">
              <w:rPr>
                <w:rFonts w:ascii="Arial Narrow" w:hAnsi="Arial Narrow"/>
                <w:color w:val="FFFFFF" w:themeColor="background1"/>
                <w:sz w:val="20"/>
                <w:szCs w:val="20"/>
              </w:rPr>
              <w:t>s</w:t>
            </w:r>
            <w:r w:rsidRPr="009973F1">
              <w:rPr>
                <w:rFonts w:ascii="Arial Narrow" w:hAnsi="Arial Narrow"/>
                <w:color w:val="FFFFFF" w:themeColor="background1"/>
                <w:sz w:val="20"/>
                <w:szCs w:val="20"/>
              </w:rPr>
              <w:t>talado na sala</w:t>
            </w:r>
          </w:p>
        </w:tc>
        <w:tc>
          <w:tcPr>
            <w:tcW w:w="848" w:type="pct"/>
            <w:vMerge/>
            <w:tcBorders>
              <w:left w:val="single" w:sz="4" w:space="0" w:color="auto"/>
              <w:right w:val="single" w:sz="4" w:space="0" w:color="auto"/>
            </w:tcBorders>
            <w:vAlign w:val="center"/>
          </w:tcPr>
          <w:p w14:paraId="6FC59289"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right w:val="single" w:sz="4" w:space="0" w:color="auto"/>
            </w:tcBorders>
            <w:vAlign w:val="center"/>
          </w:tcPr>
          <w:p w14:paraId="09937FC5"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7A9965A1"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79655EC" w14:textId="77777777" w:rsidTr="00093E8E">
        <w:trPr>
          <w:trHeight w:val="273"/>
        </w:trPr>
        <w:tc>
          <w:tcPr>
            <w:tcW w:w="1222" w:type="pct"/>
            <w:vMerge/>
            <w:tcBorders>
              <w:left w:val="single" w:sz="4" w:space="0" w:color="auto"/>
              <w:right w:val="single" w:sz="4" w:space="0" w:color="auto"/>
            </w:tcBorders>
            <w:shd w:val="clear" w:color="auto" w:fill="D9D9D9"/>
          </w:tcPr>
          <w:p w14:paraId="579BE2AA"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12537983"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tcBorders>
              <w:top w:val="single" w:sz="4" w:space="0" w:color="auto"/>
              <w:left w:val="single" w:sz="4" w:space="0" w:color="auto"/>
              <w:bottom w:val="single" w:sz="4" w:space="0" w:color="auto"/>
              <w:right w:val="single" w:sz="4" w:space="0" w:color="auto"/>
            </w:tcBorders>
            <w:shd w:val="clear" w:color="auto" w:fill="FFC000"/>
          </w:tcPr>
          <w:p w14:paraId="276963B1" w14:textId="77777777" w:rsidR="00BD6459" w:rsidRPr="00EB3DF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01 Bebedouro;</w:t>
            </w:r>
          </w:p>
        </w:tc>
        <w:tc>
          <w:tcPr>
            <w:tcW w:w="848" w:type="pct"/>
            <w:vMerge/>
            <w:tcBorders>
              <w:left w:val="single" w:sz="4" w:space="0" w:color="auto"/>
              <w:right w:val="single" w:sz="4" w:space="0" w:color="auto"/>
            </w:tcBorders>
            <w:vAlign w:val="center"/>
          </w:tcPr>
          <w:p w14:paraId="1122539F"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right w:val="single" w:sz="4" w:space="0" w:color="auto"/>
            </w:tcBorders>
            <w:vAlign w:val="center"/>
          </w:tcPr>
          <w:p w14:paraId="6CEEB7D3"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1D0F1B48"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5987F6FA" w14:textId="77777777" w:rsidTr="00093E8E">
        <w:trPr>
          <w:trHeight w:val="301"/>
        </w:trPr>
        <w:tc>
          <w:tcPr>
            <w:tcW w:w="1222" w:type="pct"/>
            <w:vMerge/>
            <w:tcBorders>
              <w:left w:val="single" w:sz="4" w:space="0" w:color="auto"/>
              <w:right w:val="single" w:sz="4" w:space="0" w:color="auto"/>
            </w:tcBorders>
            <w:shd w:val="clear" w:color="auto" w:fill="D9D9D9"/>
          </w:tcPr>
          <w:p w14:paraId="0D6B247E"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62639C82"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tcBorders>
              <w:top w:val="single" w:sz="4" w:space="0" w:color="auto"/>
              <w:left w:val="single" w:sz="4" w:space="0" w:color="auto"/>
              <w:right w:val="single" w:sz="4" w:space="0" w:color="auto"/>
            </w:tcBorders>
            <w:shd w:val="clear" w:color="auto" w:fill="FFC000"/>
          </w:tcPr>
          <w:p w14:paraId="227823E9" w14:textId="77777777" w:rsidR="00BD6459" w:rsidRPr="005E123A"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03 longarinas de 3 lugares</w:t>
            </w:r>
            <w:r>
              <w:rPr>
                <w:rFonts w:ascii="Arial Narrow" w:hAnsi="Arial Narrow"/>
                <w:sz w:val="20"/>
                <w:szCs w:val="20"/>
              </w:rPr>
              <w:t xml:space="preserve"> </w:t>
            </w:r>
          </w:p>
        </w:tc>
        <w:tc>
          <w:tcPr>
            <w:tcW w:w="848" w:type="pct"/>
            <w:vMerge/>
            <w:tcBorders>
              <w:left w:val="single" w:sz="4" w:space="0" w:color="auto"/>
              <w:right w:val="single" w:sz="4" w:space="0" w:color="auto"/>
            </w:tcBorders>
            <w:vAlign w:val="center"/>
          </w:tcPr>
          <w:p w14:paraId="76065EB5"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right w:val="single" w:sz="4" w:space="0" w:color="auto"/>
            </w:tcBorders>
            <w:vAlign w:val="center"/>
          </w:tcPr>
          <w:p w14:paraId="6D6C4761"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6DFB375E"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0BFB5B04" w14:textId="77777777" w:rsidTr="00093E8E">
        <w:trPr>
          <w:trHeight w:val="511"/>
        </w:trPr>
        <w:tc>
          <w:tcPr>
            <w:tcW w:w="1222" w:type="pct"/>
            <w:vMerge/>
            <w:tcBorders>
              <w:left w:val="single" w:sz="4" w:space="0" w:color="auto"/>
              <w:bottom w:val="single" w:sz="4" w:space="0" w:color="auto"/>
              <w:right w:val="single" w:sz="4" w:space="0" w:color="auto"/>
            </w:tcBorders>
            <w:shd w:val="clear" w:color="auto" w:fill="D9D9D9"/>
          </w:tcPr>
          <w:p w14:paraId="501AA8F7"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bottom w:val="single" w:sz="4" w:space="0" w:color="auto"/>
              <w:right w:val="single" w:sz="4" w:space="0" w:color="auto"/>
            </w:tcBorders>
            <w:vAlign w:val="center"/>
          </w:tcPr>
          <w:p w14:paraId="29D0E4E6"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4DEA04E0"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01 Condicionador de ar 24.000 BTUS inverter</w:t>
            </w:r>
          </w:p>
        </w:tc>
        <w:tc>
          <w:tcPr>
            <w:tcW w:w="848" w:type="pct"/>
            <w:vMerge/>
            <w:tcBorders>
              <w:left w:val="single" w:sz="4" w:space="0" w:color="auto"/>
              <w:bottom w:val="single" w:sz="4" w:space="0" w:color="auto"/>
              <w:right w:val="single" w:sz="4" w:space="0" w:color="auto"/>
            </w:tcBorders>
            <w:vAlign w:val="center"/>
          </w:tcPr>
          <w:p w14:paraId="25C9DD7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vMerge/>
            <w:tcBorders>
              <w:left w:val="single" w:sz="4" w:space="0" w:color="auto"/>
              <w:bottom w:val="single" w:sz="4" w:space="0" w:color="auto"/>
              <w:right w:val="single" w:sz="4" w:space="0" w:color="auto"/>
            </w:tcBorders>
            <w:vAlign w:val="center"/>
          </w:tcPr>
          <w:p w14:paraId="4C42F5A0"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bottom w:val="single" w:sz="4" w:space="0" w:color="auto"/>
              <w:right w:val="single" w:sz="4" w:space="0" w:color="auto"/>
            </w:tcBorders>
            <w:vAlign w:val="center"/>
          </w:tcPr>
          <w:p w14:paraId="3FD5E693"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4F5C0E41" w14:textId="77777777" w:rsidTr="00093E8E">
        <w:trPr>
          <w:trHeight w:val="511"/>
        </w:trPr>
        <w:tc>
          <w:tcPr>
            <w:tcW w:w="1222" w:type="pct"/>
            <w:vMerge w:val="restart"/>
            <w:tcBorders>
              <w:top w:val="single" w:sz="4" w:space="0" w:color="auto"/>
              <w:left w:val="single" w:sz="4" w:space="0" w:color="auto"/>
              <w:right w:val="single" w:sz="4" w:space="0" w:color="auto"/>
            </w:tcBorders>
            <w:shd w:val="clear" w:color="auto" w:fill="D9D9D9"/>
          </w:tcPr>
          <w:p w14:paraId="44DF521D" w14:textId="77777777" w:rsidR="00BD6459" w:rsidRPr="00EB3DF7" w:rsidRDefault="00BD6459" w:rsidP="00513F76">
            <w:pPr>
              <w:numPr>
                <w:ilvl w:val="0"/>
                <w:numId w:val="51"/>
              </w:numPr>
              <w:suppressAutoHyphens/>
              <w:ind w:left="567" w:hanging="425"/>
              <w:rPr>
                <w:rFonts w:ascii="Arial Narrow" w:hAnsi="Arial Narrow"/>
                <w:b/>
                <w:sz w:val="20"/>
                <w:szCs w:val="20"/>
              </w:rPr>
            </w:pPr>
            <w:r w:rsidRPr="00EB3DF7">
              <w:rPr>
                <w:rFonts w:ascii="Arial Narrow" w:hAnsi="Arial Narrow"/>
                <w:b/>
                <w:sz w:val="20"/>
                <w:szCs w:val="20"/>
              </w:rPr>
              <w:t>Gabinetes de professores</w:t>
            </w:r>
          </w:p>
        </w:tc>
        <w:tc>
          <w:tcPr>
            <w:tcW w:w="772" w:type="pct"/>
            <w:vMerge w:val="restart"/>
            <w:tcBorders>
              <w:top w:val="single" w:sz="4" w:space="0" w:color="auto"/>
              <w:left w:val="single" w:sz="4" w:space="0" w:color="auto"/>
              <w:right w:val="single" w:sz="4" w:space="0" w:color="auto"/>
            </w:tcBorders>
            <w:vAlign w:val="center"/>
          </w:tcPr>
          <w:p w14:paraId="465DFC1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3" w:type="pct"/>
            <w:vMerge w:val="restart"/>
            <w:tcBorders>
              <w:top w:val="single" w:sz="4" w:space="0" w:color="auto"/>
              <w:left w:val="single" w:sz="4" w:space="0" w:color="auto"/>
              <w:right w:val="single" w:sz="4" w:space="0" w:color="auto"/>
            </w:tcBorders>
            <w:vAlign w:val="center"/>
          </w:tcPr>
          <w:p w14:paraId="1E9C411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6B78ECAF" w14:textId="77777777" w:rsidR="00BD6459" w:rsidRPr="00782F9D"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22 Mesas</w:t>
            </w:r>
            <w:r>
              <w:rPr>
                <w:rFonts w:ascii="Arial Narrow" w:hAnsi="Arial Narrow"/>
                <w:sz w:val="20"/>
                <w:szCs w:val="20"/>
              </w:rPr>
              <w:t xml:space="preserve"> </w:t>
            </w:r>
            <w:r w:rsidRPr="00EB3DF7">
              <w:rPr>
                <w:rFonts w:ascii="Arial Narrow" w:hAnsi="Arial Narrow"/>
                <w:sz w:val="20"/>
                <w:szCs w:val="20"/>
              </w:rPr>
              <w:t xml:space="preserve">com </w:t>
            </w:r>
            <w:r>
              <w:rPr>
                <w:rFonts w:ascii="Arial Narrow" w:hAnsi="Arial Narrow"/>
                <w:sz w:val="20"/>
                <w:szCs w:val="20"/>
              </w:rPr>
              <w:t>gavet</w:t>
            </w:r>
            <w:r w:rsidRPr="00EB3DF7">
              <w:rPr>
                <w:rFonts w:ascii="Arial Narrow" w:hAnsi="Arial Narrow"/>
                <w:sz w:val="20"/>
                <w:szCs w:val="20"/>
              </w:rPr>
              <w:t>as</w:t>
            </w:r>
            <w:r>
              <w:rPr>
                <w:rFonts w:ascii="Arial Narrow" w:hAnsi="Arial Narrow"/>
                <w:sz w:val="20"/>
                <w:szCs w:val="20"/>
              </w:rPr>
              <w:t xml:space="preserve"> 1,60 x 0,70 m</w:t>
            </w:r>
            <w:r w:rsidRPr="00EB3DF7">
              <w:rPr>
                <w:rFonts w:ascii="Arial Narrow" w:hAnsi="Arial Narrow"/>
                <w:sz w:val="20"/>
                <w:szCs w:val="20"/>
              </w:rPr>
              <w:t>;</w:t>
            </w:r>
          </w:p>
        </w:tc>
        <w:tc>
          <w:tcPr>
            <w:tcW w:w="764" w:type="pct"/>
            <w:vMerge w:val="restart"/>
            <w:tcBorders>
              <w:top w:val="single" w:sz="4" w:space="0" w:color="auto"/>
              <w:left w:val="single" w:sz="4" w:space="0" w:color="auto"/>
              <w:right w:val="single" w:sz="4" w:space="0" w:color="auto"/>
            </w:tcBorders>
            <w:vAlign w:val="center"/>
          </w:tcPr>
          <w:p w14:paraId="191CE8AB"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11" w:type="pct"/>
            <w:vMerge w:val="restart"/>
            <w:tcBorders>
              <w:top w:val="single" w:sz="4" w:space="0" w:color="auto"/>
              <w:left w:val="single" w:sz="4" w:space="0" w:color="auto"/>
              <w:right w:val="single" w:sz="4" w:space="0" w:color="auto"/>
            </w:tcBorders>
            <w:vAlign w:val="center"/>
          </w:tcPr>
          <w:p w14:paraId="05169B9A"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30498B6E" w14:textId="77777777" w:rsidTr="00093E8E">
        <w:trPr>
          <w:trHeight w:val="371"/>
        </w:trPr>
        <w:tc>
          <w:tcPr>
            <w:tcW w:w="1222" w:type="pct"/>
            <w:vMerge/>
            <w:tcBorders>
              <w:left w:val="single" w:sz="4" w:space="0" w:color="auto"/>
              <w:right w:val="single" w:sz="4" w:space="0" w:color="auto"/>
            </w:tcBorders>
            <w:shd w:val="clear" w:color="auto" w:fill="D9D9D9"/>
          </w:tcPr>
          <w:p w14:paraId="199BAD01"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0448CD98"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7803E59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488C5DA6" w14:textId="77777777" w:rsidR="00BD6459" w:rsidRPr="0031660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22 porta arquivos;</w:t>
            </w:r>
          </w:p>
        </w:tc>
        <w:tc>
          <w:tcPr>
            <w:tcW w:w="764" w:type="pct"/>
            <w:vMerge/>
            <w:tcBorders>
              <w:left w:val="single" w:sz="4" w:space="0" w:color="auto"/>
              <w:right w:val="single" w:sz="4" w:space="0" w:color="auto"/>
            </w:tcBorders>
            <w:vAlign w:val="center"/>
          </w:tcPr>
          <w:p w14:paraId="4BF18A56"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0C54E7B4"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56AD0361" w14:textId="77777777" w:rsidTr="00093E8E">
        <w:trPr>
          <w:trHeight w:val="427"/>
        </w:trPr>
        <w:tc>
          <w:tcPr>
            <w:tcW w:w="1222" w:type="pct"/>
            <w:vMerge/>
            <w:tcBorders>
              <w:left w:val="single" w:sz="4" w:space="0" w:color="auto"/>
              <w:right w:val="single" w:sz="4" w:space="0" w:color="auto"/>
            </w:tcBorders>
            <w:shd w:val="clear" w:color="auto" w:fill="D9D9D9"/>
          </w:tcPr>
          <w:p w14:paraId="1076C6CB"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37B50654"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36C0A147"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16F7F5B1" w14:textId="77777777" w:rsidR="00BD6459" w:rsidRPr="0031660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22 armários alto duas portas;</w:t>
            </w:r>
          </w:p>
        </w:tc>
        <w:tc>
          <w:tcPr>
            <w:tcW w:w="764" w:type="pct"/>
            <w:vMerge/>
            <w:tcBorders>
              <w:left w:val="single" w:sz="4" w:space="0" w:color="auto"/>
              <w:right w:val="single" w:sz="4" w:space="0" w:color="auto"/>
            </w:tcBorders>
            <w:vAlign w:val="center"/>
          </w:tcPr>
          <w:p w14:paraId="4199330F"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2D48A349"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0AC0BEA9" w14:textId="77777777" w:rsidTr="00093E8E">
        <w:trPr>
          <w:trHeight w:val="539"/>
        </w:trPr>
        <w:tc>
          <w:tcPr>
            <w:tcW w:w="1222" w:type="pct"/>
            <w:vMerge/>
            <w:tcBorders>
              <w:left w:val="single" w:sz="4" w:space="0" w:color="auto"/>
              <w:right w:val="single" w:sz="4" w:space="0" w:color="auto"/>
            </w:tcBorders>
            <w:shd w:val="clear" w:color="auto" w:fill="D9D9D9"/>
          </w:tcPr>
          <w:p w14:paraId="4667949A"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0EBCB529"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787E97D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2B9525C6" w14:textId="77777777" w:rsidR="00BD6459" w:rsidRPr="0031660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22 cadeiras giratórias acolchoadas;</w:t>
            </w:r>
          </w:p>
        </w:tc>
        <w:tc>
          <w:tcPr>
            <w:tcW w:w="764" w:type="pct"/>
            <w:vMerge/>
            <w:tcBorders>
              <w:left w:val="single" w:sz="4" w:space="0" w:color="auto"/>
              <w:right w:val="single" w:sz="4" w:space="0" w:color="auto"/>
            </w:tcBorders>
            <w:vAlign w:val="center"/>
          </w:tcPr>
          <w:p w14:paraId="13D6D5C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33D4EE25"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A0959AF" w14:textId="77777777" w:rsidTr="00093E8E">
        <w:trPr>
          <w:trHeight w:val="427"/>
        </w:trPr>
        <w:tc>
          <w:tcPr>
            <w:tcW w:w="1222" w:type="pct"/>
            <w:vMerge/>
            <w:tcBorders>
              <w:left w:val="single" w:sz="4" w:space="0" w:color="auto"/>
              <w:right w:val="single" w:sz="4" w:space="0" w:color="auto"/>
            </w:tcBorders>
            <w:shd w:val="clear" w:color="auto" w:fill="D9D9D9"/>
          </w:tcPr>
          <w:p w14:paraId="1F5F1C3C"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1ECADE2D"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67BA168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68FFED85" w14:textId="77777777" w:rsidR="00BD6459" w:rsidRPr="0031660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22 quadros branco 1,5m x 1,5m;</w:t>
            </w:r>
          </w:p>
        </w:tc>
        <w:tc>
          <w:tcPr>
            <w:tcW w:w="764" w:type="pct"/>
            <w:vMerge/>
            <w:tcBorders>
              <w:left w:val="single" w:sz="4" w:space="0" w:color="auto"/>
              <w:right w:val="single" w:sz="4" w:space="0" w:color="auto"/>
            </w:tcBorders>
            <w:vAlign w:val="center"/>
          </w:tcPr>
          <w:p w14:paraId="3D480067"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0E443747"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27198FC1" w14:textId="77777777" w:rsidTr="00093E8E">
        <w:trPr>
          <w:trHeight w:val="337"/>
        </w:trPr>
        <w:tc>
          <w:tcPr>
            <w:tcW w:w="1222" w:type="pct"/>
            <w:vMerge/>
            <w:tcBorders>
              <w:left w:val="single" w:sz="4" w:space="0" w:color="auto"/>
              <w:right w:val="single" w:sz="4" w:space="0" w:color="auto"/>
            </w:tcBorders>
            <w:shd w:val="clear" w:color="auto" w:fill="D9D9D9"/>
          </w:tcPr>
          <w:p w14:paraId="03C285F0"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58990939"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0203C307"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655D858F" w14:textId="77777777" w:rsidR="00BD6459" w:rsidRPr="0031660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22 nichos com 4 lugares;</w:t>
            </w:r>
          </w:p>
        </w:tc>
        <w:tc>
          <w:tcPr>
            <w:tcW w:w="764" w:type="pct"/>
            <w:vMerge/>
            <w:tcBorders>
              <w:left w:val="single" w:sz="4" w:space="0" w:color="auto"/>
              <w:right w:val="single" w:sz="4" w:space="0" w:color="auto"/>
            </w:tcBorders>
            <w:vAlign w:val="center"/>
          </w:tcPr>
          <w:p w14:paraId="4FD9AA9F"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6C738747"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042D0CB4" w14:textId="77777777" w:rsidTr="00093E8E">
        <w:trPr>
          <w:trHeight w:val="399"/>
        </w:trPr>
        <w:tc>
          <w:tcPr>
            <w:tcW w:w="1222" w:type="pct"/>
            <w:vMerge/>
            <w:tcBorders>
              <w:left w:val="single" w:sz="4" w:space="0" w:color="auto"/>
              <w:right w:val="single" w:sz="4" w:space="0" w:color="auto"/>
            </w:tcBorders>
            <w:shd w:val="clear" w:color="auto" w:fill="D9D9D9"/>
          </w:tcPr>
          <w:p w14:paraId="1AAC9464"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69C5796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57D00DCF"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63AE956A" w14:textId="77777777" w:rsidR="00BD6459" w:rsidRPr="00EB3DF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08 bebedouros. </w:t>
            </w:r>
            <w:r>
              <w:rPr>
                <w:rFonts w:ascii="Arial Narrow" w:hAnsi="Arial Narrow"/>
                <w:b/>
                <w:sz w:val="20"/>
                <w:szCs w:val="20"/>
              </w:rPr>
              <w:t>Obs. 02 foram entregues</w:t>
            </w:r>
          </w:p>
        </w:tc>
        <w:tc>
          <w:tcPr>
            <w:tcW w:w="764" w:type="pct"/>
            <w:vMerge/>
            <w:tcBorders>
              <w:left w:val="single" w:sz="4" w:space="0" w:color="auto"/>
              <w:right w:val="single" w:sz="4" w:space="0" w:color="auto"/>
            </w:tcBorders>
            <w:vAlign w:val="center"/>
          </w:tcPr>
          <w:p w14:paraId="3BA6EDD5"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0DFED48E"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097BF9BA" w14:textId="77777777" w:rsidTr="00093E8E">
        <w:trPr>
          <w:trHeight w:val="399"/>
        </w:trPr>
        <w:tc>
          <w:tcPr>
            <w:tcW w:w="1222" w:type="pct"/>
            <w:vMerge/>
            <w:tcBorders>
              <w:left w:val="single" w:sz="4" w:space="0" w:color="auto"/>
              <w:right w:val="single" w:sz="4" w:space="0" w:color="auto"/>
            </w:tcBorders>
            <w:shd w:val="clear" w:color="auto" w:fill="D9D9D9"/>
          </w:tcPr>
          <w:p w14:paraId="4F4D02F2"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5876E889"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64C3BBD0"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440917EB" w14:textId="77777777" w:rsidR="00BD6459" w:rsidRPr="0031660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316607">
              <w:rPr>
                <w:rFonts w:ascii="Arial Narrow" w:hAnsi="Arial Narrow"/>
                <w:sz w:val="20"/>
                <w:szCs w:val="20"/>
              </w:rPr>
              <w:t>22 aparelhos</w:t>
            </w:r>
            <w:r>
              <w:rPr>
                <w:rFonts w:ascii="Arial Narrow" w:hAnsi="Arial Narrow"/>
                <w:sz w:val="20"/>
                <w:szCs w:val="20"/>
              </w:rPr>
              <w:t xml:space="preserve"> e linhas</w:t>
            </w:r>
            <w:r w:rsidRPr="00316607">
              <w:rPr>
                <w:rFonts w:ascii="Arial Narrow" w:hAnsi="Arial Narrow"/>
                <w:sz w:val="20"/>
                <w:szCs w:val="20"/>
              </w:rPr>
              <w:t xml:space="preserve"> </w:t>
            </w:r>
            <w:r>
              <w:rPr>
                <w:rFonts w:ascii="Arial Narrow" w:hAnsi="Arial Narrow"/>
                <w:sz w:val="20"/>
                <w:szCs w:val="20"/>
              </w:rPr>
              <w:t>telefônicas</w:t>
            </w:r>
            <w:r w:rsidRPr="00316607">
              <w:rPr>
                <w:rFonts w:ascii="Arial Narrow" w:hAnsi="Arial Narrow"/>
                <w:sz w:val="20"/>
                <w:szCs w:val="20"/>
              </w:rPr>
              <w:t>.</w:t>
            </w:r>
          </w:p>
        </w:tc>
        <w:tc>
          <w:tcPr>
            <w:tcW w:w="764" w:type="pct"/>
            <w:vMerge/>
            <w:tcBorders>
              <w:left w:val="single" w:sz="4" w:space="0" w:color="auto"/>
              <w:right w:val="single" w:sz="4" w:space="0" w:color="auto"/>
            </w:tcBorders>
            <w:vAlign w:val="center"/>
          </w:tcPr>
          <w:p w14:paraId="2BE767CA"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67858CEB"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17881AFF" w14:textId="77777777" w:rsidTr="00093E8E">
        <w:trPr>
          <w:trHeight w:val="539"/>
        </w:trPr>
        <w:tc>
          <w:tcPr>
            <w:tcW w:w="1222" w:type="pct"/>
            <w:vMerge/>
            <w:tcBorders>
              <w:left w:val="single" w:sz="4" w:space="0" w:color="auto"/>
              <w:bottom w:val="single" w:sz="4" w:space="0" w:color="auto"/>
              <w:right w:val="single" w:sz="4" w:space="0" w:color="auto"/>
            </w:tcBorders>
            <w:shd w:val="clear" w:color="auto" w:fill="D9D9D9"/>
          </w:tcPr>
          <w:p w14:paraId="74280CB0"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bottom w:val="single" w:sz="4" w:space="0" w:color="auto"/>
              <w:right w:val="single" w:sz="4" w:space="0" w:color="auto"/>
            </w:tcBorders>
            <w:vAlign w:val="center"/>
          </w:tcPr>
          <w:p w14:paraId="3F7BBE03"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bottom w:val="single" w:sz="4" w:space="0" w:color="auto"/>
              <w:right w:val="single" w:sz="4" w:space="0" w:color="auto"/>
            </w:tcBorders>
            <w:vAlign w:val="center"/>
          </w:tcPr>
          <w:p w14:paraId="09355F85"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vAlign w:val="center"/>
          </w:tcPr>
          <w:p w14:paraId="5F9E3068" w14:textId="77777777" w:rsidR="00BD6459" w:rsidRPr="00EB3DF7"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EB3DF7">
              <w:rPr>
                <w:rFonts w:ascii="Arial Narrow" w:hAnsi="Arial Narrow"/>
                <w:sz w:val="20"/>
                <w:szCs w:val="20"/>
              </w:rPr>
              <w:t xml:space="preserve">11 Condicionadores de ar </w:t>
            </w:r>
            <w:r>
              <w:rPr>
                <w:rFonts w:ascii="Arial Narrow" w:hAnsi="Arial Narrow"/>
                <w:sz w:val="20"/>
                <w:szCs w:val="20"/>
              </w:rPr>
              <w:t xml:space="preserve">de </w:t>
            </w:r>
            <w:r w:rsidRPr="00EB3DF7">
              <w:rPr>
                <w:rFonts w:ascii="Arial Narrow" w:hAnsi="Arial Narrow"/>
                <w:sz w:val="20"/>
                <w:szCs w:val="20"/>
              </w:rPr>
              <w:t>12.000 BTUS</w:t>
            </w:r>
            <w:r>
              <w:rPr>
                <w:rFonts w:ascii="Arial Narrow" w:hAnsi="Arial Narrow"/>
                <w:sz w:val="20"/>
                <w:szCs w:val="20"/>
              </w:rPr>
              <w:t xml:space="preserve"> inverter</w:t>
            </w:r>
          </w:p>
        </w:tc>
        <w:tc>
          <w:tcPr>
            <w:tcW w:w="764" w:type="pct"/>
            <w:vMerge/>
            <w:tcBorders>
              <w:left w:val="single" w:sz="4" w:space="0" w:color="auto"/>
              <w:bottom w:val="single" w:sz="4" w:space="0" w:color="auto"/>
              <w:right w:val="single" w:sz="4" w:space="0" w:color="auto"/>
            </w:tcBorders>
            <w:vAlign w:val="center"/>
          </w:tcPr>
          <w:p w14:paraId="52B3DD5F"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bottom w:val="single" w:sz="4" w:space="0" w:color="auto"/>
              <w:right w:val="single" w:sz="4" w:space="0" w:color="auto"/>
            </w:tcBorders>
            <w:vAlign w:val="center"/>
          </w:tcPr>
          <w:p w14:paraId="59406C50"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30BF70C" w14:textId="77777777" w:rsidTr="00093E8E">
        <w:trPr>
          <w:trHeight w:val="539"/>
        </w:trPr>
        <w:tc>
          <w:tcPr>
            <w:tcW w:w="1222" w:type="pct"/>
            <w:vMerge w:val="restart"/>
            <w:tcBorders>
              <w:top w:val="single" w:sz="4" w:space="0" w:color="auto"/>
              <w:left w:val="single" w:sz="4" w:space="0" w:color="auto"/>
              <w:right w:val="single" w:sz="4" w:space="0" w:color="auto"/>
            </w:tcBorders>
            <w:shd w:val="clear" w:color="auto" w:fill="D9D9D9"/>
          </w:tcPr>
          <w:p w14:paraId="5B806B9F" w14:textId="77777777" w:rsidR="00BD6459" w:rsidRPr="00EB3DF7" w:rsidRDefault="00BD6459" w:rsidP="00513F76">
            <w:pPr>
              <w:numPr>
                <w:ilvl w:val="0"/>
                <w:numId w:val="51"/>
              </w:numPr>
              <w:suppressAutoHyphens/>
              <w:ind w:left="567" w:hanging="425"/>
              <w:rPr>
                <w:rFonts w:ascii="Arial Narrow" w:hAnsi="Arial Narrow"/>
                <w:b/>
                <w:sz w:val="20"/>
                <w:szCs w:val="20"/>
              </w:rPr>
            </w:pPr>
            <w:r w:rsidRPr="00EB3DF7">
              <w:rPr>
                <w:rFonts w:ascii="Arial Narrow" w:hAnsi="Arial Narrow"/>
                <w:b/>
                <w:sz w:val="20"/>
                <w:szCs w:val="20"/>
              </w:rPr>
              <w:t>Sala de aula adaptada ao curso de Ciência da Comp</w:t>
            </w:r>
            <w:r>
              <w:rPr>
                <w:rFonts w:ascii="Arial Narrow" w:hAnsi="Arial Narrow"/>
                <w:b/>
                <w:sz w:val="20"/>
                <w:szCs w:val="20"/>
              </w:rPr>
              <w:t>utação contendo 44 lugares (Sl. 13, Bl. 3</w:t>
            </w:r>
            <w:r w:rsidRPr="00EB3DF7">
              <w:rPr>
                <w:rFonts w:ascii="Arial Narrow" w:hAnsi="Arial Narrow"/>
                <w:b/>
                <w:sz w:val="20"/>
                <w:szCs w:val="20"/>
              </w:rPr>
              <w:t>)</w:t>
            </w:r>
          </w:p>
        </w:tc>
        <w:tc>
          <w:tcPr>
            <w:tcW w:w="772" w:type="pct"/>
            <w:vMerge w:val="restart"/>
            <w:tcBorders>
              <w:top w:val="single" w:sz="4" w:space="0" w:color="auto"/>
              <w:left w:val="single" w:sz="4" w:space="0" w:color="auto"/>
              <w:right w:val="single" w:sz="4" w:space="0" w:color="auto"/>
            </w:tcBorders>
            <w:vAlign w:val="center"/>
          </w:tcPr>
          <w:p w14:paraId="68AD9B6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3" w:type="pct"/>
            <w:vMerge w:val="restart"/>
            <w:tcBorders>
              <w:top w:val="single" w:sz="4" w:space="0" w:color="auto"/>
              <w:left w:val="single" w:sz="4" w:space="0" w:color="auto"/>
              <w:right w:val="single" w:sz="4" w:space="0" w:color="auto"/>
            </w:tcBorders>
            <w:vAlign w:val="center"/>
          </w:tcPr>
          <w:p w14:paraId="6730E80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5A418A23"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44 mesas com tomada de energia e de rede (RJ45) implantados</w:t>
            </w:r>
          </w:p>
        </w:tc>
        <w:tc>
          <w:tcPr>
            <w:tcW w:w="764" w:type="pct"/>
            <w:vMerge w:val="restart"/>
            <w:tcBorders>
              <w:top w:val="single" w:sz="4" w:space="0" w:color="auto"/>
              <w:left w:val="single" w:sz="4" w:space="0" w:color="auto"/>
              <w:right w:val="single" w:sz="4" w:space="0" w:color="auto"/>
            </w:tcBorders>
            <w:vAlign w:val="center"/>
          </w:tcPr>
          <w:p w14:paraId="1F5D52C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11" w:type="pct"/>
            <w:vMerge w:val="restart"/>
            <w:tcBorders>
              <w:top w:val="single" w:sz="4" w:space="0" w:color="auto"/>
              <w:left w:val="single" w:sz="4" w:space="0" w:color="auto"/>
              <w:right w:val="single" w:sz="4" w:space="0" w:color="auto"/>
            </w:tcBorders>
            <w:vAlign w:val="center"/>
          </w:tcPr>
          <w:p w14:paraId="5A3CA17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245539B9" w14:textId="77777777" w:rsidTr="00093E8E">
        <w:trPr>
          <w:trHeight w:val="511"/>
        </w:trPr>
        <w:tc>
          <w:tcPr>
            <w:tcW w:w="1222" w:type="pct"/>
            <w:vMerge/>
            <w:tcBorders>
              <w:top w:val="single" w:sz="4" w:space="0" w:color="auto"/>
              <w:left w:val="single" w:sz="4" w:space="0" w:color="auto"/>
              <w:right w:val="single" w:sz="4" w:space="0" w:color="auto"/>
            </w:tcBorders>
            <w:shd w:val="clear" w:color="auto" w:fill="D9D9D9"/>
          </w:tcPr>
          <w:p w14:paraId="5D1181DE"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top w:val="single" w:sz="4" w:space="0" w:color="auto"/>
              <w:left w:val="single" w:sz="4" w:space="0" w:color="auto"/>
              <w:right w:val="single" w:sz="4" w:space="0" w:color="auto"/>
            </w:tcBorders>
          </w:tcPr>
          <w:p w14:paraId="03AFFAD1" w14:textId="77777777" w:rsidR="00BD6459" w:rsidRPr="006A2058" w:rsidRDefault="00BD6459" w:rsidP="00D36EED">
            <w:pPr>
              <w:suppressAutoHyphens/>
              <w:jc w:val="center"/>
              <w:rPr>
                <w:b/>
                <w:sz w:val="20"/>
                <w:szCs w:val="20"/>
                <w:lang w:eastAsia="ar-SA"/>
              </w:rPr>
            </w:pPr>
          </w:p>
        </w:tc>
        <w:tc>
          <w:tcPr>
            <w:tcW w:w="783" w:type="pct"/>
            <w:vMerge/>
            <w:tcBorders>
              <w:top w:val="single" w:sz="4" w:space="0" w:color="auto"/>
              <w:left w:val="single" w:sz="4" w:space="0" w:color="auto"/>
              <w:right w:val="single" w:sz="4" w:space="0" w:color="auto"/>
            </w:tcBorders>
          </w:tcPr>
          <w:p w14:paraId="1135DD40" w14:textId="77777777" w:rsidR="00BD6459" w:rsidRPr="00A6717F" w:rsidRDefault="00BD6459" w:rsidP="00D36EED">
            <w:pPr>
              <w:pStyle w:val="PargrafodaLista"/>
              <w:spacing w:after="0" w:line="240" w:lineRule="auto"/>
              <w:ind w:left="0"/>
              <w:rPr>
                <w:rFonts w:ascii="Times New Roman" w:hAnsi="Times New Roman"/>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5A759200"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44 cadeiras fixas reforçadas e acolchoadas</w:t>
            </w:r>
          </w:p>
        </w:tc>
        <w:tc>
          <w:tcPr>
            <w:tcW w:w="764" w:type="pct"/>
            <w:vMerge/>
            <w:tcBorders>
              <w:top w:val="single" w:sz="4" w:space="0" w:color="auto"/>
              <w:left w:val="single" w:sz="4" w:space="0" w:color="auto"/>
              <w:right w:val="single" w:sz="4" w:space="0" w:color="auto"/>
            </w:tcBorders>
          </w:tcPr>
          <w:p w14:paraId="6B6EFB37" w14:textId="77777777" w:rsidR="00BD6459" w:rsidRPr="00A6717F"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611" w:type="pct"/>
            <w:vMerge/>
            <w:tcBorders>
              <w:top w:val="single" w:sz="4" w:space="0" w:color="auto"/>
              <w:left w:val="single" w:sz="4" w:space="0" w:color="auto"/>
              <w:right w:val="single" w:sz="4" w:space="0" w:color="auto"/>
            </w:tcBorders>
          </w:tcPr>
          <w:p w14:paraId="1BA8586E" w14:textId="77777777" w:rsidR="00BD6459" w:rsidRPr="006A2058" w:rsidRDefault="00BD6459" w:rsidP="00D36EED">
            <w:pPr>
              <w:suppressAutoHyphens/>
              <w:jc w:val="center"/>
              <w:rPr>
                <w:b/>
                <w:sz w:val="20"/>
                <w:szCs w:val="20"/>
                <w:lang w:eastAsia="ar-SA"/>
              </w:rPr>
            </w:pPr>
          </w:p>
        </w:tc>
      </w:tr>
      <w:tr w:rsidR="00093E8E" w:rsidRPr="006A2058" w14:paraId="473C5C4B" w14:textId="77777777" w:rsidTr="00093E8E">
        <w:trPr>
          <w:trHeight w:val="316"/>
        </w:trPr>
        <w:tc>
          <w:tcPr>
            <w:tcW w:w="1222" w:type="pct"/>
            <w:vMerge/>
            <w:tcBorders>
              <w:top w:val="single" w:sz="4" w:space="0" w:color="auto"/>
              <w:left w:val="single" w:sz="4" w:space="0" w:color="auto"/>
              <w:right w:val="single" w:sz="4" w:space="0" w:color="auto"/>
            </w:tcBorders>
            <w:shd w:val="clear" w:color="auto" w:fill="D9D9D9"/>
          </w:tcPr>
          <w:p w14:paraId="749425CD"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top w:val="single" w:sz="4" w:space="0" w:color="auto"/>
              <w:left w:val="single" w:sz="4" w:space="0" w:color="auto"/>
              <w:right w:val="single" w:sz="4" w:space="0" w:color="auto"/>
            </w:tcBorders>
          </w:tcPr>
          <w:p w14:paraId="727B2121" w14:textId="77777777" w:rsidR="00BD6459" w:rsidRPr="006A2058" w:rsidRDefault="00BD6459" w:rsidP="00D36EED">
            <w:pPr>
              <w:suppressAutoHyphens/>
              <w:jc w:val="center"/>
              <w:rPr>
                <w:b/>
                <w:sz w:val="20"/>
                <w:szCs w:val="20"/>
                <w:lang w:eastAsia="ar-SA"/>
              </w:rPr>
            </w:pPr>
          </w:p>
        </w:tc>
        <w:tc>
          <w:tcPr>
            <w:tcW w:w="783" w:type="pct"/>
            <w:vMerge/>
            <w:tcBorders>
              <w:top w:val="single" w:sz="4" w:space="0" w:color="auto"/>
              <w:left w:val="single" w:sz="4" w:space="0" w:color="auto"/>
              <w:right w:val="single" w:sz="4" w:space="0" w:color="auto"/>
            </w:tcBorders>
          </w:tcPr>
          <w:p w14:paraId="78B2F256" w14:textId="77777777" w:rsidR="00BD6459" w:rsidRPr="00A6717F" w:rsidRDefault="00BD6459" w:rsidP="00D36EED">
            <w:pPr>
              <w:pStyle w:val="PargrafodaLista"/>
              <w:spacing w:after="0" w:line="240" w:lineRule="auto"/>
              <w:ind w:left="0"/>
              <w:rPr>
                <w:rFonts w:ascii="Times New Roman" w:hAnsi="Times New Roman"/>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0407B71F"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01 quadro branco 3,00 x 2,00 m</w:t>
            </w:r>
          </w:p>
        </w:tc>
        <w:tc>
          <w:tcPr>
            <w:tcW w:w="764" w:type="pct"/>
            <w:vMerge/>
            <w:tcBorders>
              <w:top w:val="single" w:sz="4" w:space="0" w:color="auto"/>
              <w:left w:val="single" w:sz="4" w:space="0" w:color="auto"/>
              <w:right w:val="single" w:sz="4" w:space="0" w:color="auto"/>
            </w:tcBorders>
          </w:tcPr>
          <w:p w14:paraId="3708C6B3" w14:textId="77777777" w:rsidR="00BD6459" w:rsidRPr="00A6717F"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611" w:type="pct"/>
            <w:vMerge/>
            <w:tcBorders>
              <w:top w:val="single" w:sz="4" w:space="0" w:color="auto"/>
              <w:left w:val="single" w:sz="4" w:space="0" w:color="auto"/>
              <w:right w:val="single" w:sz="4" w:space="0" w:color="auto"/>
            </w:tcBorders>
          </w:tcPr>
          <w:p w14:paraId="66BBA1D5" w14:textId="77777777" w:rsidR="00BD6459" w:rsidRPr="006A2058" w:rsidRDefault="00BD6459" w:rsidP="00D36EED">
            <w:pPr>
              <w:suppressAutoHyphens/>
              <w:jc w:val="center"/>
              <w:rPr>
                <w:b/>
                <w:sz w:val="20"/>
                <w:szCs w:val="20"/>
                <w:lang w:eastAsia="ar-SA"/>
              </w:rPr>
            </w:pPr>
          </w:p>
        </w:tc>
      </w:tr>
      <w:tr w:rsidR="00093E8E" w:rsidRPr="006A2058" w14:paraId="6E40CC9B" w14:textId="77777777" w:rsidTr="00093E8E">
        <w:trPr>
          <w:trHeight w:val="385"/>
        </w:trPr>
        <w:tc>
          <w:tcPr>
            <w:tcW w:w="1222" w:type="pct"/>
            <w:vMerge/>
            <w:tcBorders>
              <w:top w:val="single" w:sz="4" w:space="0" w:color="auto"/>
              <w:left w:val="single" w:sz="4" w:space="0" w:color="auto"/>
              <w:right w:val="single" w:sz="4" w:space="0" w:color="auto"/>
            </w:tcBorders>
            <w:shd w:val="clear" w:color="auto" w:fill="D9D9D9"/>
          </w:tcPr>
          <w:p w14:paraId="71AD8302"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top w:val="single" w:sz="4" w:space="0" w:color="auto"/>
              <w:left w:val="single" w:sz="4" w:space="0" w:color="auto"/>
              <w:right w:val="single" w:sz="4" w:space="0" w:color="auto"/>
            </w:tcBorders>
          </w:tcPr>
          <w:p w14:paraId="2887D4CC" w14:textId="77777777" w:rsidR="00BD6459" w:rsidRPr="006A2058" w:rsidRDefault="00BD6459" w:rsidP="00D36EED">
            <w:pPr>
              <w:suppressAutoHyphens/>
              <w:jc w:val="center"/>
              <w:rPr>
                <w:b/>
                <w:sz w:val="20"/>
                <w:szCs w:val="20"/>
                <w:lang w:eastAsia="ar-SA"/>
              </w:rPr>
            </w:pPr>
          </w:p>
        </w:tc>
        <w:tc>
          <w:tcPr>
            <w:tcW w:w="783" w:type="pct"/>
            <w:vMerge/>
            <w:tcBorders>
              <w:top w:val="single" w:sz="4" w:space="0" w:color="auto"/>
              <w:left w:val="single" w:sz="4" w:space="0" w:color="auto"/>
              <w:right w:val="single" w:sz="4" w:space="0" w:color="auto"/>
            </w:tcBorders>
          </w:tcPr>
          <w:p w14:paraId="7DFB4D54" w14:textId="77777777" w:rsidR="00BD6459" w:rsidRPr="00A6717F" w:rsidRDefault="00BD6459" w:rsidP="00D36EED">
            <w:pPr>
              <w:pStyle w:val="PargrafodaLista"/>
              <w:spacing w:after="0" w:line="240" w:lineRule="auto"/>
              <w:ind w:left="0"/>
              <w:rPr>
                <w:rFonts w:ascii="Times New Roman" w:hAnsi="Times New Roman"/>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2CD28AB3"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Tela de projeção implantada ao lado do quadro branco</w:t>
            </w:r>
          </w:p>
        </w:tc>
        <w:tc>
          <w:tcPr>
            <w:tcW w:w="764" w:type="pct"/>
            <w:vMerge/>
            <w:tcBorders>
              <w:top w:val="single" w:sz="4" w:space="0" w:color="auto"/>
              <w:left w:val="single" w:sz="4" w:space="0" w:color="auto"/>
              <w:right w:val="single" w:sz="4" w:space="0" w:color="auto"/>
            </w:tcBorders>
          </w:tcPr>
          <w:p w14:paraId="241FC02F" w14:textId="77777777" w:rsidR="00BD6459" w:rsidRPr="00A6717F"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611" w:type="pct"/>
            <w:vMerge/>
            <w:tcBorders>
              <w:top w:val="single" w:sz="4" w:space="0" w:color="auto"/>
              <w:left w:val="single" w:sz="4" w:space="0" w:color="auto"/>
              <w:right w:val="single" w:sz="4" w:space="0" w:color="auto"/>
            </w:tcBorders>
          </w:tcPr>
          <w:p w14:paraId="711C85AA" w14:textId="77777777" w:rsidR="00BD6459" w:rsidRPr="006A2058" w:rsidRDefault="00BD6459" w:rsidP="00D36EED">
            <w:pPr>
              <w:suppressAutoHyphens/>
              <w:jc w:val="center"/>
              <w:rPr>
                <w:b/>
                <w:sz w:val="20"/>
                <w:szCs w:val="20"/>
                <w:lang w:eastAsia="ar-SA"/>
              </w:rPr>
            </w:pPr>
          </w:p>
        </w:tc>
      </w:tr>
      <w:tr w:rsidR="00093E8E" w:rsidRPr="006A2058" w14:paraId="7BB69CF4" w14:textId="77777777" w:rsidTr="00093E8E">
        <w:trPr>
          <w:trHeight w:val="343"/>
        </w:trPr>
        <w:tc>
          <w:tcPr>
            <w:tcW w:w="1222" w:type="pct"/>
            <w:vMerge/>
            <w:tcBorders>
              <w:top w:val="single" w:sz="4" w:space="0" w:color="auto"/>
              <w:left w:val="single" w:sz="4" w:space="0" w:color="auto"/>
              <w:right w:val="single" w:sz="4" w:space="0" w:color="auto"/>
            </w:tcBorders>
            <w:shd w:val="clear" w:color="auto" w:fill="D9D9D9"/>
          </w:tcPr>
          <w:p w14:paraId="46F64E45"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top w:val="single" w:sz="4" w:space="0" w:color="auto"/>
              <w:left w:val="single" w:sz="4" w:space="0" w:color="auto"/>
              <w:right w:val="single" w:sz="4" w:space="0" w:color="auto"/>
            </w:tcBorders>
          </w:tcPr>
          <w:p w14:paraId="72257F8F" w14:textId="77777777" w:rsidR="00BD6459" w:rsidRPr="006A2058" w:rsidRDefault="00BD6459" w:rsidP="00D36EED">
            <w:pPr>
              <w:suppressAutoHyphens/>
              <w:jc w:val="center"/>
              <w:rPr>
                <w:b/>
                <w:sz w:val="20"/>
                <w:szCs w:val="20"/>
                <w:lang w:eastAsia="ar-SA"/>
              </w:rPr>
            </w:pPr>
          </w:p>
        </w:tc>
        <w:tc>
          <w:tcPr>
            <w:tcW w:w="783" w:type="pct"/>
            <w:vMerge/>
            <w:tcBorders>
              <w:top w:val="single" w:sz="4" w:space="0" w:color="auto"/>
              <w:left w:val="single" w:sz="4" w:space="0" w:color="auto"/>
              <w:right w:val="single" w:sz="4" w:space="0" w:color="auto"/>
            </w:tcBorders>
          </w:tcPr>
          <w:p w14:paraId="239B90A1" w14:textId="77777777" w:rsidR="00BD6459" w:rsidRPr="00A6717F" w:rsidRDefault="00BD6459" w:rsidP="00D36EED">
            <w:pPr>
              <w:pStyle w:val="PargrafodaLista"/>
              <w:spacing w:after="0" w:line="240" w:lineRule="auto"/>
              <w:ind w:left="0"/>
              <w:rPr>
                <w:rFonts w:ascii="Times New Roman" w:hAnsi="Times New Roman"/>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220837BF"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01 mesa de professor 1,20 x 1,00 m;</w:t>
            </w:r>
          </w:p>
        </w:tc>
        <w:tc>
          <w:tcPr>
            <w:tcW w:w="764" w:type="pct"/>
            <w:vMerge/>
            <w:tcBorders>
              <w:top w:val="single" w:sz="4" w:space="0" w:color="auto"/>
              <w:left w:val="single" w:sz="4" w:space="0" w:color="auto"/>
              <w:right w:val="single" w:sz="4" w:space="0" w:color="auto"/>
            </w:tcBorders>
          </w:tcPr>
          <w:p w14:paraId="304F6A43" w14:textId="77777777" w:rsidR="00BD6459" w:rsidRPr="00A6717F"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611" w:type="pct"/>
            <w:vMerge/>
            <w:tcBorders>
              <w:top w:val="single" w:sz="4" w:space="0" w:color="auto"/>
              <w:left w:val="single" w:sz="4" w:space="0" w:color="auto"/>
              <w:right w:val="single" w:sz="4" w:space="0" w:color="auto"/>
            </w:tcBorders>
          </w:tcPr>
          <w:p w14:paraId="71AC57F1" w14:textId="77777777" w:rsidR="00BD6459" w:rsidRPr="006A2058" w:rsidRDefault="00BD6459" w:rsidP="00D36EED">
            <w:pPr>
              <w:suppressAutoHyphens/>
              <w:jc w:val="center"/>
              <w:rPr>
                <w:b/>
                <w:sz w:val="20"/>
                <w:szCs w:val="20"/>
                <w:lang w:eastAsia="ar-SA"/>
              </w:rPr>
            </w:pPr>
          </w:p>
        </w:tc>
      </w:tr>
      <w:tr w:rsidR="00093E8E" w:rsidRPr="006A2058" w14:paraId="2D1F8CAD" w14:textId="77777777" w:rsidTr="00093E8E">
        <w:trPr>
          <w:trHeight w:val="469"/>
        </w:trPr>
        <w:tc>
          <w:tcPr>
            <w:tcW w:w="1222" w:type="pct"/>
            <w:vMerge/>
            <w:tcBorders>
              <w:top w:val="single" w:sz="4" w:space="0" w:color="auto"/>
              <w:left w:val="single" w:sz="4" w:space="0" w:color="auto"/>
              <w:right w:val="single" w:sz="4" w:space="0" w:color="auto"/>
            </w:tcBorders>
            <w:shd w:val="clear" w:color="auto" w:fill="D9D9D9"/>
          </w:tcPr>
          <w:p w14:paraId="27B025C4"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top w:val="single" w:sz="4" w:space="0" w:color="auto"/>
              <w:left w:val="single" w:sz="4" w:space="0" w:color="auto"/>
              <w:right w:val="single" w:sz="4" w:space="0" w:color="auto"/>
            </w:tcBorders>
          </w:tcPr>
          <w:p w14:paraId="2BA5A40D" w14:textId="77777777" w:rsidR="00BD6459" w:rsidRPr="006A2058" w:rsidRDefault="00BD6459" w:rsidP="00D36EED">
            <w:pPr>
              <w:suppressAutoHyphens/>
              <w:jc w:val="center"/>
              <w:rPr>
                <w:b/>
                <w:sz w:val="20"/>
                <w:szCs w:val="20"/>
                <w:lang w:eastAsia="ar-SA"/>
              </w:rPr>
            </w:pPr>
          </w:p>
        </w:tc>
        <w:tc>
          <w:tcPr>
            <w:tcW w:w="783" w:type="pct"/>
            <w:vMerge/>
            <w:tcBorders>
              <w:top w:val="single" w:sz="4" w:space="0" w:color="auto"/>
              <w:left w:val="single" w:sz="4" w:space="0" w:color="auto"/>
              <w:right w:val="single" w:sz="4" w:space="0" w:color="auto"/>
            </w:tcBorders>
          </w:tcPr>
          <w:p w14:paraId="0C934404" w14:textId="77777777" w:rsidR="00BD6459" w:rsidRPr="00A6717F" w:rsidRDefault="00BD6459" w:rsidP="00D36EED">
            <w:pPr>
              <w:pStyle w:val="PargrafodaLista"/>
              <w:spacing w:after="0" w:line="240" w:lineRule="auto"/>
              <w:ind w:left="0"/>
              <w:rPr>
                <w:rFonts w:ascii="Times New Roman" w:hAnsi="Times New Roman"/>
                <w:sz w:val="20"/>
                <w:szCs w:val="20"/>
              </w:rPr>
            </w:pPr>
          </w:p>
        </w:tc>
        <w:tc>
          <w:tcPr>
            <w:tcW w:w="848" w:type="pct"/>
            <w:tcBorders>
              <w:top w:val="single" w:sz="4" w:space="0" w:color="auto"/>
              <w:left w:val="single" w:sz="4" w:space="0" w:color="auto"/>
              <w:right w:val="single" w:sz="4" w:space="0" w:color="auto"/>
            </w:tcBorders>
            <w:shd w:val="clear" w:color="auto" w:fill="FFC000"/>
          </w:tcPr>
          <w:p w14:paraId="08A51743"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01 cadeira giratória acolchoada para professor</w:t>
            </w:r>
          </w:p>
        </w:tc>
        <w:tc>
          <w:tcPr>
            <w:tcW w:w="764" w:type="pct"/>
            <w:vMerge/>
            <w:tcBorders>
              <w:top w:val="single" w:sz="4" w:space="0" w:color="auto"/>
              <w:left w:val="single" w:sz="4" w:space="0" w:color="auto"/>
              <w:right w:val="single" w:sz="4" w:space="0" w:color="auto"/>
            </w:tcBorders>
          </w:tcPr>
          <w:p w14:paraId="407A1598" w14:textId="77777777" w:rsidR="00BD6459" w:rsidRPr="00A6717F"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611" w:type="pct"/>
            <w:vMerge/>
            <w:tcBorders>
              <w:top w:val="single" w:sz="4" w:space="0" w:color="auto"/>
              <w:left w:val="single" w:sz="4" w:space="0" w:color="auto"/>
              <w:right w:val="single" w:sz="4" w:space="0" w:color="auto"/>
            </w:tcBorders>
          </w:tcPr>
          <w:p w14:paraId="269B4129" w14:textId="77777777" w:rsidR="00BD6459" w:rsidRPr="006A2058" w:rsidRDefault="00BD6459" w:rsidP="00D36EED">
            <w:pPr>
              <w:suppressAutoHyphens/>
              <w:jc w:val="center"/>
              <w:rPr>
                <w:b/>
                <w:sz w:val="20"/>
                <w:szCs w:val="20"/>
                <w:lang w:eastAsia="ar-SA"/>
              </w:rPr>
            </w:pPr>
          </w:p>
        </w:tc>
      </w:tr>
      <w:tr w:rsidR="00093E8E" w:rsidRPr="006A2058" w14:paraId="35D7E5F0" w14:textId="77777777" w:rsidTr="00093E8E">
        <w:trPr>
          <w:trHeight w:val="316"/>
        </w:trPr>
        <w:tc>
          <w:tcPr>
            <w:tcW w:w="1222" w:type="pct"/>
            <w:vMerge/>
            <w:tcBorders>
              <w:top w:val="single" w:sz="4" w:space="0" w:color="auto"/>
              <w:left w:val="single" w:sz="4" w:space="0" w:color="auto"/>
              <w:right w:val="single" w:sz="4" w:space="0" w:color="auto"/>
            </w:tcBorders>
            <w:shd w:val="clear" w:color="auto" w:fill="D9D9D9"/>
          </w:tcPr>
          <w:p w14:paraId="2E6486F7"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top w:val="single" w:sz="4" w:space="0" w:color="auto"/>
              <w:left w:val="single" w:sz="4" w:space="0" w:color="auto"/>
              <w:right w:val="single" w:sz="4" w:space="0" w:color="auto"/>
            </w:tcBorders>
          </w:tcPr>
          <w:p w14:paraId="619A7B75" w14:textId="77777777" w:rsidR="00BD6459" w:rsidRPr="006A2058" w:rsidRDefault="00BD6459" w:rsidP="00D36EED">
            <w:pPr>
              <w:suppressAutoHyphens/>
              <w:jc w:val="center"/>
              <w:rPr>
                <w:b/>
                <w:sz w:val="20"/>
                <w:szCs w:val="20"/>
                <w:lang w:eastAsia="ar-SA"/>
              </w:rPr>
            </w:pPr>
          </w:p>
        </w:tc>
        <w:tc>
          <w:tcPr>
            <w:tcW w:w="783" w:type="pct"/>
            <w:vMerge/>
            <w:tcBorders>
              <w:top w:val="single" w:sz="4" w:space="0" w:color="auto"/>
              <w:left w:val="single" w:sz="4" w:space="0" w:color="auto"/>
              <w:right w:val="single" w:sz="4" w:space="0" w:color="auto"/>
            </w:tcBorders>
          </w:tcPr>
          <w:p w14:paraId="7E7F2D83" w14:textId="77777777" w:rsidR="00BD6459" w:rsidRPr="00A6717F" w:rsidRDefault="00BD6459" w:rsidP="00D36EED">
            <w:pPr>
              <w:pStyle w:val="PargrafodaLista"/>
              <w:spacing w:after="0" w:line="240" w:lineRule="auto"/>
              <w:ind w:left="0"/>
              <w:rPr>
                <w:rFonts w:ascii="Times New Roman" w:hAnsi="Times New Roman"/>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7001FE03"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Aquisição: 01 armário baixo com 02</w:t>
            </w:r>
            <w:r w:rsidRPr="00A31B0E">
              <w:rPr>
                <w:rFonts w:ascii="Arial Narrow" w:hAnsi="Arial Narrow"/>
                <w:sz w:val="20"/>
                <w:szCs w:val="20"/>
              </w:rPr>
              <w:t xml:space="preserve"> portas.</w:t>
            </w:r>
          </w:p>
        </w:tc>
        <w:tc>
          <w:tcPr>
            <w:tcW w:w="764" w:type="pct"/>
            <w:vMerge/>
            <w:tcBorders>
              <w:top w:val="single" w:sz="4" w:space="0" w:color="auto"/>
              <w:left w:val="single" w:sz="4" w:space="0" w:color="auto"/>
              <w:right w:val="single" w:sz="4" w:space="0" w:color="auto"/>
            </w:tcBorders>
          </w:tcPr>
          <w:p w14:paraId="177AAA02" w14:textId="77777777" w:rsidR="00BD6459" w:rsidRPr="00A6717F"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611" w:type="pct"/>
            <w:vMerge/>
            <w:tcBorders>
              <w:top w:val="single" w:sz="4" w:space="0" w:color="auto"/>
              <w:left w:val="single" w:sz="4" w:space="0" w:color="auto"/>
              <w:right w:val="single" w:sz="4" w:space="0" w:color="auto"/>
            </w:tcBorders>
          </w:tcPr>
          <w:p w14:paraId="57D8DE60" w14:textId="77777777" w:rsidR="00BD6459" w:rsidRPr="006A2058" w:rsidRDefault="00BD6459" w:rsidP="00D36EED">
            <w:pPr>
              <w:suppressAutoHyphens/>
              <w:jc w:val="center"/>
              <w:rPr>
                <w:b/>
                <w:sz w:val="20"/>
                <w:szCs w:val="20"/>
                <w:lang w:eastAsia="ar-SA"/>
              </w:rPr>
            </w:pPr>
          </w:p>
        </w:tc>
      </w:tr>
      <w:tr w:rsidR="00093E8E" w:rsidRPr="006A2058" w14:paraId="29BE4B1D" w14:textId="77777777" w:rsidTr="00093E8E">
        <w:trPr>
          <w:trHeight w:val="480"/>
        </w:trPr>
        <w:tc>
          <w:tcPr>
            <w:tcW w:w="1222" w:type="pct"/>
            <w:vMerge/>
            <w:tcBorders>
              <w:left w:val="single" w:sz="4" w:space="0" w:color="auto"/>
              <w:bottom w:val="single" w:sz="4" w:space="0" w:color="auto"/>
              <w:right w:val="single" w:sz="4" w:space="0" w:color="auto"/>
            </w:tcBorders>
            <w:shd w:val="clear" w:color="auto" w:fill="D9D9D9"/>
          </w:tcPr>
          <w:p w14:paraId="369CF298"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bottom w:val="single" w:sz="4" w:space="0" w:color="auto"/>
              <w:right w:val="single" w:sz="4" w:space="0" w:color="auto"/>
            </w:tcBorders>
          </w:tcPr>
          <w:p w14:paraId="3E1372DB" w14:textId="77777777" w:rsidR="00BD6459" w:rsidRPr="006A2058" w:rsidRDefault="00BD6459" w:rsidP="00D36EED">
            <w:pPr>
              <w:suppressAutoHyphens/>
              <w:jc w:val="center"/>
              <w:rPr>
                <w:b/>
                <w:sz w:val="20"/>
                <w:szCs w:val="20"/>
                <w:lang w:eastAsia="ar-SA"/>
              </w:rPr>
            </w:pPr>
          </w:p>
        </w:tc>
        <w:tc>
          <w:tcPr>
            <w:tcW w:w="783" w:type="pct"/>
            <w:vMerge/>
            <w:tcBorders>
              <w:left w:val="single" w:sz="4" w:space="0" w:color="auto"/>
              <w:bottom w:val="single" w:sz="4" w:space="0" w:color="auto"/>
              <w:right w:val="single" w:sz="4" w:space="0" w:color="auto"/>
            </w:tcBorders>
          </w:tcPr>
          <w:p w14:paraId="0B2A19E6" w14:textId="77777777" w:rsidR="00BD6459" w:rsidRPr="00A6717F" w:rsidRDefault="00BD6459" w:rsidP="00D36EED">
            <w:pPr>
              <w:pStyle w:val="PargrafodaLista"/>
              <w:spacing w:after="0" w:line="240" w:lineRule="auto"/>
              <w:ind w:left="0"/>
              <w:rPr>
                <w:rFonts w:ascii="Times New Roman" w:hAnsi="Times New Roman"/>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693033F7"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04 Condicionadores de ar 24.000 BTUS inverter</w:t>
            </w:r>
          </w:p>
        </w:tc>
        <w:tc>
          <w:tcPr>
            <w:tcW w:w="764" w:type="pct"/>
            <w:vMerge/>
            <w:tcBorders>
              <w:left w:val="single" w:sz="4" w:space="0" w:color="auto"/>
              <w:bottom w:val="single" w:sz="4" w:space="0" w:color="auto"/>
              <w:right w:val="single" w:sz="4" w:space="0" w:color="auto"/>
            </w:tcBorders>
          </w:tcPr>
          <w:p w14:paraId="79467965" w14:textId="77777777" w:rsidR="00BD6459" w:rsidRPr="00A6717F"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611" w:type="pct"/>
            <w:vMerge/>
            <w:tcBorders>
              <w:left w:val="single" w:sz="4" w:space="0" w:color="auto"/>
              <w:bottom w:val="single" w:sz="4" w:space="0" w:color="auto"/>
              <w:right w:val="single" w:sz="4" w:space="0" w:color="auto"/>
            </w:tcBorders>
          </w:tcPr>
          <w:p w14:paraId="1FAC22C3" w14:textId="77777777" w:rsidR="00BD6459" w:rsidRPr="006A2058" w:rsidRDefault="00BD6459" w:rsidP="00D36EED">
            <w:pPr>
              <w:suppressAutoHyphens/>
              <w:jc w:val="center"/>
              <w:rPr>
                <w:b/>
                <w:sz w:val="20"/>
                <w:szCs w:val="20"/>
                <w:lang w:eastAsia="ar-SA"/>
              </w:rPr>
            </w:pPr>
          </w:p>
        </w:tc>
      </w:tr>
      <w:tr w:rsidR="00093E8E" w:rsidRPr="006A2058" w14:paraId="63AFEBDE" w14:textId="77777777" w:rsidTr="00093E8E">
        <w:trPr>
          <w:trHeight w:val="511"/>
        </w:trPr>
        <w:tc>
          <w:tcPr>
            <w:tcW w:w="1222" w:type="pct"/>
            <w:vMerge w:val="restart"/>
            <w:tcBorders>
              <w:top w:val="single" w:sz="4" w:space="0" w:color="auto"/>
              <w:left w:val="single" w:sz="4" w:space="0" w:color="auto"/>
              <w:right w:val="single" w:sz="4" w:space="0" w:color="auto"/>
            </w:tcBorders>
            <w:shd w:val="clear" w:color="auto" w:fill="D9D9D9"/>
          </w:tcPr>
          <w:p w14:paraId="04545AD3" w14:textId="77777777" w:rsidR="00BD6459" w:rsidRPr="00EB3DF7" w:rsidRDefault="00BD6459" w:rsidP="00513F76">
            <w:pPr>
              <w:numPr>
                <w:ilvl w:val="0"/>
                <w:numId w:val="51"/>
              </w:numPr>
              <w:suppressAutoHyphens/>
              <w:ind w:left="567" w:hanging="425"/>
              <w:rPr>
                <w:rFonts w:ascii="Arial Narrow" w:hAnsi="Arial Narrow"/>
                <w:b/>
                <w:sz w:val="20"/>
                <w:szCs w:val="20"/>
              </w:rPr>
            </w:pPr>
            <w:r w:rsidRPr="00EB3DF7">
              <w:rPr>
                <w:rFonts w:ascii="Arial Narrow" w:hAnsi="Arial Narrow"/>
                <w:b/>
                <w:sz w:val="20"/>
                <w:szCs w:val="20"/>
              </w:rPr>
              <w:t xml:space="preserve">Sala de monitoria (atual espaço de convivência) </w:t>
            </w:r>
          </w:p>
        </w:tc>
        <w:tc>
          <w:tcPr>
            <w:tcW w:w="772" w:type="pct"/>
            <w:vMerge w:val="restart"/>
            <w:tcBorders>
              <w:top w:val="single" w:sz="4" w:space="0" w:color="auto"/>
              <w:left w:val="single" w:sz="4" w:space="0" w:color="auto"/>
              <w:right w:val="single" w:sz="4" w:space="0" w:color="auto"/>
            </w:tcBorders>
          </w:tcPr>
          <w:p w14:paraId="332D087A" w14:textId="77777777" w:rsidR="00BD6459" w:rsidRPr="006A2058" w:rsidRDefault="00BD6459" w:rsidP="00D36EED">
            <w:pPr>
              <w:suppressAutoHyphens/>
              <w:jc w:val="center"/>
              <w:rPr>
                <w:b/>
                <w:sz w:val="20"/>
                <w:szCs w:val="20"/>
                <w:lang w:eastAsia="ar-SA"/>
              </w:rPr>
            </w:pPr>
          </w:p>
        </w:tc>
        <w:tc>
          <w:tcPr>
            <w:tcW w:w="783" w:type="pct"/>
            <w:tcBorders>
              <w:top w:val="single" w:sz="4" w:space="0" w:color="auto"/>
              <w:left w:val="single" w:sz="4" w:space="0" w:color="auto"/>
              <w:bottom w:val="single" w:sz="4" w:space="0" w:color="auto"/>
              <w:right w:val="single" w:sz="4" w:space="0" w:color="auto"/>
            </w:tcBorders>
            <w:shd w:val="clear" w:color="auto" w:fill="FFC000"/>
          </w:tcPr>
          <w:p w14:paraId="61AAF028"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Aquisição: 06 mesas. C</w:t>
            </w:r>
            <w:r w:rsidRPr="00A31B0E">
              <w:rPr>
                <w:rFonts w:ascii="Arial Narrow" w:hAnsi="Arial Narrow"/>
                <w:sz w:val="20"/>
                <w:szCs w:val="20"/>
              </w:rPr>
              <w:t xml:space="preserve">apacidade </w:t>
            </w:r>
            <w:r>
              <w:rPr>
                <w:rFonts w:ascii="Arial Narrow" w:hAnsi="Arial Narrow"/>
                <w:sz w:val="20"/>
                <w:szCs w:val="20"/>
              </w:rPr>
              <w:t xml:space="preserve">para 08 pessoas. </w:t>
            </w:r>
            <w:r>
              <w:rPr>
                <w:rFonts w:ascii="Arial Narrow" w:hAnsi="Arial Narrow"/>
                <w:b/>
                <w:sz w:val="20"/>
                <w:szCs w:val="20"/>
              </w:rPr>
              <w:t>Obs. Foram entregues apenas 03.</w:t>
            </w:r>
          </w:p>
        </w:tc>
        <w:tc>
          <w:tcPr>
            <w:tcW w:w="848" w:type="pct"/>
            <w:vMerge w:val="restart"/>
            <w:tcBorders>
              <w:top w:val="single" w:sz="4" w:space="0" w:color="auto"/>
              <w:left w:val="single" w:sz="4" w:space="0" w:color="auto"/>
              <w:right w:val="single" w:sz="4" w:space="0" w:color="auto"/>
            </w:tcBorders>
            <w:vAlign w:val="center"/>
          </w:tcPr>
          <w:p w14:paraId="75CC257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vMerge w:val="restart"/>
            <w:tcBorders>
              <w:top w:val="single" w:sz="4" w:space="0" w:color="auto"/>
              <w:left w:val="single" w:sz="4" w:space="0" w:color="auto"/>
              <w:right w:val="single" w:sz="4" w:space="0" w:color="auto"/>
            </w:tcBorders>
            <w:vAlign w:val="center"/>
          </w:tcPr>
          <w:p w14:paraId="33C5440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11" w:type="pct"/>
            <w:vMerge w:val="restart"/>
            <w:tcBorders>
              <w:top w:val="single" w:sz="4" w:space="0" w:color="auto"/>
              <w:left w:val="single" w:sz="4" w:space="0" w:color="auto"/>
              <w:right w:val="single" w:sz="4" w:space="0" w:color="auto"/>
            </w:tcBorders>
          </w:tcPr>
          <w:p w14:paraId="31CEC031" w14:textId="77777777" w:rsidR="00BD6459" w:rsidRPr="006A2058" w:rsidRDefault="00BD6459" w:rsidP="00D36EED">
            <w:pPr>
              <w:suppressAutoHyphens/>
              <w:jc w:val="center"/>
              <w:rPr>
                <w:b/>
                <w:sz w:val="20"/>
                <w:szCs w:val="20"/>
                <w:lang w:eastAsia="ar-SA"/>
              </w:rPr>
            </w:pPr>
          </w:p>
        </w:tc>
      </w:tr>
      <w:tr w:rsidR="00093E8E" w:rsidRPr="006A2058" w14:paraId="553998C7" w14:textId="77777777" w:rsidTr="00093E8E">
        <w:trPr>
          <w:trHeight w:val="288"/>
        </w:trPr>
        <w:tc>
          <w:tcPr>
            <w:tcW w:w="1222" w:type="pct"/>
            <w:vMerge/>
            <w:tcBorders>
              <w:left w:val="single" w:sz="4" w:space="0" w:color="auto"/>
              <w:right w:val="single" w:sz="4" w:space="0" w:color="auto"/>
            </w:tcBorders>
            <w:shd w:val="clear" w:color="auto" w:fill="D9D9D9"/>
          </w:tcPr>
          <w:p w14:paraId="6EF89C35"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tcPr>
          <w:p w14:paraId="528D810F" w14:textId="77777777" w:rsidR="00BD6459" w:rsidRPr="006A2058" w:rsidRDefault="00BD6459" w:rsidP="00D36EED">
            <w:pPr>
              <w:suppressAutoHyphens/>
              <w:jc w:val="center"/>
              <w:rPr>
                <w:b/>
                <w:sz w:val="20"/>
                <w:szCs w:val="20"/>
                <w:lang w:eastAsia="ar-SA"/>
              </w:rPr>
            </w:pPr>
          </w:p>
        </w:tc>
        <w:tc>
          <w:tcPr>
            <w:tcW w:w="783"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199CF43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64 cadeiras fixas acolchoadas;</w:t>
            </w:r>
          </w:p>
        </w:tc>
        <w:tc>
          <w:tcPr>
            <w:tcW w:w="848" w:type="pct"/>
            <w:vMerge/>
            <w:tcBorders>
              <w:left w:val="single" w:sz="4" w:space="0" w:color="auto"/>
              <w:right w:val="single" w:sz="4" w:space="0" w:color="auto"/>
            </w:tcBorders>
          </w:tcPr>
          <w:p w14:paraId="3550CA2D" w14:textId="77777777" w:rsidR="00BD6459" w:rsidRPr="006437EC"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764" w:type="pct"/>
            <w:vMerge/>
            <w:tcBorders>
              <w:left w:val="single" w:sz="4" w:space="0" w:color="auto"/>
              <w:right w:val="single" w:sz="4" w:space="0" w:color="auto"/>
            </w:tcBorders>
          </w:tcPr>
          <w:p w14:paraId="7768FA09" w14:textId="77777777" w:rsidR="00BD6459" w:rsidRPr="006A2058" w:rsidRDefault="00BD6459" w:rsidP="00D36EED">
            <w:pPr>
              <w:suppressAutoHyphens/>
              <w:jc w:val="center"/>
              <w:rPr>
                <w:b/>
                <w:sz w:val="20"/>
                <w:szCs w:val="20"/>
                <w:lang w:eastAsia="ar-SA"/>
              </w:rPr>
            </w:pPr>
          </w:p>
        </w:tc>
        <w:tc>
          <w:tcPr>
            <w:tcW w:w="611" w:type="pct"/>
            <w:vMerge/>
            <w:tcBorders>
              <w:left w:val="single" w:sz="4" w:space="0" w:color="auto"/>
              <w:right w:val="single" w:sz="4" w:space="0" w:color="auto"/>
            </w:tcBorders>
          </w:tcPr>
          <w:p w14:paraId="114D155F" w14:textId="77777777" w:rsidR="00BD6459" w:rsidRPr="006A2058" w:rsidRDefault="00BD6459" w:rsidP="00D36EED">
            <w:pPr>
              <w:suppressAutoHyphens/>
              <w:jc w:val="center"/>
              <w:rPr>
                <w:b/>
                <w:sz w:val="20"/>
                <w:szCs w:val="20"/>
                <w:lang w:eastAsia="ar-SA"/>
              </w:rPr>
            </w:pPr>
          </w:p>
        </w:tc>
      </w:tr>
      <w:tr w:rsidR="00093E8E" w:rsidRPr="006A2058" w14:paraId="1D45652A" w14:textId="77777777" w:rsidTr="00093E8E">
        <w:trPr>
          <w:trHeight w:val="483"/>
        </w:trPr>
        <w:tc>
          <w:tcPr>
            <w:tcW w:w="1222" w:type="pct"/>
            <w:vMerge/>
            <w:tcBorders>
              <w:left w:val="single" w:sz="4" w:space="0" w:color="auto"/>
              <w:right w:val="single" w:sz="4" w:space="0" w:color="auto"/>
            </w:tcBorders>
            <w:shd w:val="clear" w:color="auto" w:fill="D9D9D9"/>
          </w:tcPr>
          <w:p w14:paraId="1DA6FE22"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tcPr>
          <w:p w14:paraId="2A703126" w14:textId="77777777" w:rsidR="00BD6459" w:rsidRPr="006A2058" w:rsidRDefault="00BD6459" w:rsidP="00D36EED">
            <w:pPr>
              <w:suppressAutoHyphens/>
              <w:jc w:val="center"/>
              <w:rPr>
                <w:b/>
                <w:sz w:val="20"/>
                <w:szCs w:val="20"/>
                <w:lang w:eastAsia="ar-SA"/>
              </w:rPr>
            </w:pPr>
          </w:p>
        </w:tc>
        <w:tc>
          <w:tcPr>
            <w:tcW w:w="78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2D1A4DA1"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03 quadros brancos com dimensões de 2,00 x 2,00m.</w:t>
            </w:r>
          </w:p>
        </w:tc>
        <w:tc>
          <w:tcPr>
            <w:tcW w:w="848" w:type="pct"/>
            <w:vMerge/>
            <w:tcBorders>
              <w:left w:val="single" w:sz="4" w:space="0" w:color="auto"/>
              <w:right w:val="single" w:sz="4" w:space="0" w:color="auto"/>
            </w:tcBorders>
          </w:tcPr>
          <w:p w14:paraId="6520F69F" w14:textId="77777777" w:rsidR="00BD6459" w:rsidRPr="006437EC"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764" w:type="pct"/>
            <w:vMerge/>
            <w:tcBorders>
              <w:left w:val="single" w:sz="4" w:space="0" w:color="auto"/>
              <w:right w:val="single" w:sz="4" w:space="0" w:color="auto"/>
            </w:tcBorders>
          </w:tcPr>
          <w:p w14:paraId="3CA2297F" w14:textId="77777777" w:rsidR="00BD6459" w:rsidRPr="006A2058" w:rsidRDefault="00BD6459" w:rsidP="00D36EED">
            <w:pPr>
              <w:suppressAutoHyphens/>
              <w:jc w:val="center"/>
              <w:rPr>
                <w:b/>
                <w:sz w:val="20"/>
                <w:szCs w:val="20"/>
                <w:lang w:eastAsia="ar-SA"/>
              </w:rPr>
            </w:pPr>
          </w:p>
        </w:tc>
        <w:tc>
          <w:tcPr>
            <w:tcW w:w="611" w:type="pct"/>
            <w:vMerge/>
            <w:tcBorders>
              <w:left w:val="single" w:sz="4" w:space="0" w:color="auto"/>
              <w:right w:val="single" w:sz="4" w:space="0" w:color="auto"/>
            </w:tcBorders>
          </w:tcPr>
          <w:p w14:paraId="341ED104" w14:textId="77777777" w:rsidR="00BD6459" w:rsidRPr="006A2058" w:rsidRDefault="00BD6459" w:rsidP="00D36EED">
            <w:pPr>
              <w:suppressAutoHyphens/>
              <w:jc w:val="center"/>
              <w:rPr>
                <w:b/>
                <w:sz w:val="20"/>
                <w:szCs w:val="20"/>
                <w:lang w:eastAsia="ar-SA"/>
              </w:rPr>
            </w:pPr>
          </w:p>
        </w:tc>
      </w:tr>
      <w:tr w:rsidR="00093E8E" w:rsidRPr="006A2058" w14:paraId="60D3208F" w14:textId="77777777" w:rsidTr="00093E8E">
        <w:trPr>
          <w:trHeight w:val="567"/>
        </w:trPr>
        <w:tc>
          <w:tcPr>
            <w:tcW w:w="1222" w:type="pct"/>
            <w:vMerge/>
            <w:tcBorders>
              <w:left w:val="single" w:sz="4" w:space="0" w:color="auto"/>
              <w:right w:val="single" w:sz="4" w:space="0" w:color="auto"/>
            </w:tcBorders>
            <w:shd w:val="clear" w:color="auto" w:fill="D9D9D9"/>
          </w:tcPr>
          <w:p w14:paraId="0A46C684"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tcPr>
          <w:p w14:paraId="583A69A7" w14:textId="77777777" w:rsidR="00BD6459" w:rsidRPr="006A2058" w:rsidRDefault="00BD6459" w:rsidP="00D36EED">
            <w:pPr>
              <w:suppressAutoHyphens/>
              <w:jc w:val="center"/>
              <w:rPr>
                <w:b/>
                <w:sz w:val="20"/>
                <w:szCs w:val="20"/>
                <w:lang w:eastAsia="ar-SA"/>
              </w:rPr>
            </w:pPr>
          </w:p>
        </w:tc>
        <w:tc>
          <w:tcPr>
            <w:tcW w:w="78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53F4123E"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03 armários com 40 portas para acadêmicos;</w:t>
            </w:r>
          </w:p>
        </w:tc>
        <w:tc>
          <w:tcPr>
            <w:tcW w:w="848" w:type="pct"/>
            <w:vMerge/>
            <w:tcBorders>
              <w:left w:val="single" w:sz="4" w:space="0" w:color="auto"/>
              <w:right w:val="single" w:sz="4" w:space="0" w:color="auto"/>
            </w:tcBorders>
          </w:tcPr>
          <w:p w14:paraId="556CC7E9" w14:textId="77777777" w:rsidR="00BD6459" w:rsidRPr="006437EC"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764" w:type="pct"/>
            <w:vMerge/>
            <w:tcBorders>
              <w:left w:val="single" w:sz="4" w:space="0" w:color="auto"/>
              <w:right w:val="single" w:sz="4" w:space="0" w:color="auto"/>
            </w:tcBorders>
          </w:tcPr>
          <w:p w14:paraId="493E2B5B" w14:textId="77777777" w:rsidR="00BD6459" w:rsidRPr="006A2058" w:rsidRDefault="00BD6459" w:rsidP="00D36EED">
            <w:pPr>
              <w:suppressAutoHyphens/>
              <w:jc w:val="center"/>
              <w:rPr>
                <w:b/>
                <w:sz w:val="20"/>
                <w:szCs w:val="20"/>
                <w:lang w:eastAsia="ar-SA"/>
              </w:rPr>
            </w:pPr>
          </w:p>
        </w:tc>
        <w:tc>
          <w:tcPr>
            <w:tcW w:w="611" w:type="pct"/>
            <w:vMerge/>
            <w:tcBorders>
              <w:left w:val="single" w:sz="4" w:space="0" w:color="auto"/>
              <w:right w:val="single" w:sz="4" w:space="0" w:color="auto"/>
            </w:tcBorders>
          </w:tcPr>
          <w:p w14:paraId="7112299B" w14:textId="77777777" w:rsidR="00BD6459" w:rsidRPr="006A2058" w:rsidRDefault="00BD6459" w:rsidP="00D36EED">
            <w:pPr>
              <w:suppressAutoHyphens/>
              <w:jc w:val="center"/>
              <w:rPr>
                <w:b/>
                <w:sz w:val="20"/>
                <w:szCs w:val="20"/>
                <w:lang w:eastAsia="ar-SA"/>
              </w:rPr>
            </w:pPr>
          </w:p>
        </w:tc>
      </w:tr>
      <w:tr w:rsidR="00093E8E" w:rsidRPr="006A2058" w14:paraId="446E451A" w14:textId="77777777" w:rsidTr="00093E8E">
        <w:trPr>
          <w:trHeight w:val="497"/>
        </w:trPr>
        <w:tc>
          <w:tcPr>
            <w:tcW w:w="1222" w:type="pct"/>
            <w:vMerge/>
            <w:tcBorders>
              <w:left w:val="single" w:sz="4" w:space="0" w:color="auto"/>
              <w:bottom w:val="single" w:sz="4" w:space="0" w:color="auto"/>
              <w:right w:val="single" w:sz="4" w:space="0" w:color="auto"/>
            </w:tcBorders>
            <w:shd w:val="clear" w:color="auto" w:fill="D9D9D9"/>
          </w:tcPr>
          <w:p w14:paraId="1E94F487"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bottom w:val="single" w:sz="4" w:space="0" w:color="auto"/>
              <w:right w:val="single" w:sz="4" w:space="0" w:color="auto"/>
            </w:tcBorders>
          </w:tcPr>
          <w:p w14:paraId="5375AC12" w14:textId="77777777" w:rsidR="00BD6459" w:rsidRPr="006A2058" w:rsidRDefault="00BD6459" w:rsidP="00D36EED">
            <w:pPr>
              <w:suppressAutoHyphens/>
              <w:jc w:val="center"/>
              <w:rPr>
                <w:b/>
                <w:sz w:val="20"/>
                <w:szCs w:val="20"/>
                <w:lang w:eastAsia="ar-SA"/>
              </w:rPr>
            </w:pPr>
          </w:p>
        </w:tc>
        <w:tc>
          <w:tcPr>
            <w:tcW w:w="783"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6456FDE3" w14:textId="77777777" w:rsidR="00BD6459" w:rsidRPr="009973F1" w:rsidRDefault="00BD6459" w:rsidP="00513F76">
            <w:pPr>
              <w:pStyle w:val="PargrafodaLista"/>
              <w:numPr>
                <w:ilvl w:val="0"/>
                <w:numId w:val="45"/>
              </w:numPr>
              <w:spacing w:after="0" w:line="240" w:lineRule="auto"/>
              <w:ind w:left="0" w:hanging="106"/>
              <w:rPr>
                <w:rFonts w:ascii="Arial Narrow" w:hAnsi="Arial Narrow"/>
                <w:color w:val="FFFFFF" w:themeColor="background1"/>
                <w:sz w:val="20"/>
                <w:szCs w:val="20"/>
              </w:rPr>
            </w:pPr>
            <w:r w:rsidRPr="009973F1">
              <w:rPr>
                <w:rFonts w:ascii="Arial Narrow" w:hAnsi="Arial Narrow"/>
                <w:color w:val="FFFFFF" w:themeColor="background1"/>
                <w:sz w:val="20"/>
                <w:szCs w:val="20"/>
              </w:rPr>
              <w:t>Aquisição: 02 Condicionador de ar 28.000 BTUS inverter</w:t>
            </w:r>
          </w:p>
        </w:tc>
        <w:tc>
          <w:tcPr>
            <w:tcW w:w="848" w:type="pct"/>
            <w:vMerge/>
            <w:tcBorders>
              <w:left w:val="single" w:sz="4" w:space="0" w:color="auto"/>
              <w:bottom w:val="single" w:sz="4" w:space="0" w:color="auto"/>
              <w:right w:val="single" w:sz="4" w:space="0" w:color="auto"/>
            </w:tcBorders>
          </w:tcPr>
          <w:p w14:paraId="7856D503" w14:textId="77777777" w:rsidR="00BD6459" w:rsidRPr="006437EC" w:rsidRDefault="00BD6459" w:rsidP="00513F76">
            <w:pPr>
              <w:pStyle w:val="PargrafodaLista"/>
              <w:numPr>
                <w:ilvl w:val="0"/>
                <w:numId w:val="45"/>
              </w:numPr>
              <w:spacing w:after="0" w:line="240" w:lineRule="auto"/>
              <w:ind w:left="0" w:hanging="106"/>
              <w:rPr>
                <w:rFonts w:ascii="Times New Roman" w:hAnsi="Times New Roman"/>
                <w:sz w:val="20"/>
                <w:szCs w:val="20"/>
              </w:rPr>
            </w:pPr>
          </w:p>
        </w:tc>
        <w:tc>
          <w:tcPr>
            <w:tcW w:w="764" w:type="pct"/>
            <w:vMerge/>
            <w:tcBorders>
              <w:left w:val="single" w:sz="4" w:space="0" w:color="auto"/>
              <w:bottom w:val="single" w:sz="4" w:space="0" w:color="auto"/>
              <w:right w:val="single" w:sz="4" w:space="0" w:color="auto"/>
            </w:tcBorders>
          </w:tcPr>
          <w:p w14:paraId="3636D558" w14:textId="77777777" w:rsidR="00BD6459" w:rsidRPr="006A2058" w:rsidRDefault="00BD6459" w:rsidP="00D36EED">
            <w:pPr>
              <w:suppressAutoHyphens/>
              <w:jc w:val="center"/>
              <w:rPr>
                <w:b/>
                <w:sz w:val="20"/>
                <w:szCs w:val="20"/>
                <w:lang w:eastAsia="ar-SA"/>
              </w:rPr>
            </w:pPr>
          </w:p>
        </w:tc>
        <w:tc>
          <w:tcPr>
            <w:tcW w:w="611" w:type="pct"/>
            <w:vMerge/>
            <w:tcBorders>
              <w:left w:val="single" w:sz="4" w:space="0" w:color="auto"/>
              <w:bottom w:val="single" w:sz="4" w:space="0" w:color="auto"/>
              <w:right w:val="single" w:sz="4" w:space="0" w:color="auto"/>
            </w:tcBorders>
          </w:tcPr>
          <w:p w14:paraId="70A3512E" w14:textId="77777777" w:rsidR="00BD6459" w:rsidRPr="006A2058" w:rsidRDefault="00BD6459" w:rsidP="00D36EED">
            <w:pPr>
              <w:suppressAutoHyphens/>
              <w:jc w:val="center"/>
              <w:rPr>
                <w:b/>
                <w:sz w:val="20"/>
                <w:szCs w:val="20"/>
                <w:lang w:eastAsia="ar-SA"/>
              </w:rPr>
            </w:pPr>
          </w:p>
        </w:tc>
      </w:tr>
      <w:tr w:rsidR="00093E8E" w:rsidRPr="006A2058" w14:paraId="4DCB99E6" w14:textId="77777777" w:rsidTr="00093E8E">
        <w:trPr>
          <w:trHeight w:val="287"/>
        </w:trPr>
        <w:tc>
          <w:tcPr>
            <w:tcW w:w="1222" w:type="pct"/>
            <w:vMerge w:val="restart"/>
            <w:tcBorders>
              <w:top w:val="single" w:sz="4" w:space="0" w:color="auto"/>
              <w:left w:val="single" w:sz="4" w:space="0" w:color="auto"/>
              <w:right w:val="single" w:sz="4" w:space="0" w:color="auto"/>
            </w:tcBorders>
            <w:shd w:val="clear" w:color="auto" w:fill="D9D9D9"/>
          </w:tcPr>
          <w:p w14:paraId="555DC5CB" w14:textId="77777777" w:rsidR="00BD6459" w:rsidRPr="00EB3DF7" w:rsidRDefault="00BD6459" w:rsidP="00513F76">
            <w:pPr>
              <w:numPr>
                <w:ilvl w:val="0"/>
                <w:numId w:val="51"/>
              </w:numPr>
              <w:suppressAutoHyphens/>
              <w:ind w:left="567" w:hanging="425"/>
              <w:rPr>
                <w:rFonts w:ascii="Arial Narrow" w:hAnsi="Arial Narrow"/>
                <w:b/>
                <w:sz w:val="20"/>
                <w:szCs w:val="20"/>
              </w:rPr>
            </w:pPr>
            <w:r w:rsidRPr="00EB3DF7">
              <w:rPr>
                <w:rFonts w:ascii="Arial Narrow" w:hAnsi="Arial Narrow"/>
                <w:b/>
                <w:sz w:val="20"/>
                <w:szCs w:val="20"/>
              </w:rPr>
              <w:t>Sala Fábrica de Software/Empresa Júnior do Curso de Ciência da Computação</w:t>
            </w:r>
          </w:p>
        </w:tc>
        <w:tc>
          <w:tcPr>
            <w:tcW w:w="772" w:type="pct"/>
            <w:vMerge w:val="restart"/>
            <w:tcBorders>
              <w:top w:val="single" w:sz="4" w:space="0" w:color="auto"/>
              <w:left w:val="single" w:sz="4" w:space="0" w:color="auto"/>
              <w:right w:val="single" w:sz="4" w:space="0" w:color="auto"/>
            </w:tcBorders>
            <w:vAlign w:val="center"/>
          </w:tcPr>
          <w:p w14:paraId="0979E44D"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3" w:type="pct"/>
            <w:vMerge w:val="restart"/>
            <w:tcBorders>
              <w:top w:val="single" w:sz="4" w:space="0" w:color="auto"/>
              <w:left w:val="single" w:sz="4" w:space="0" w:color="auto"/>
              <w:right w:val="single" w:sz="4" w:space="0" w:color="auto"/>
            </w:tcBorders>
            <w:vAlign w:val="center"/>
          </w:tcPr>
          <w:p w14:paraId="24381280"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162A78A4" w14:textId="77777777" w:rsidR="00BD6459" w:rsidRPr="002E0C69"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2E0C69">
              <w:rPr>
                <w:rFonts w:ascii="Arial Narrow" w:hAnsi="Arial Narrow"/>
                <w:sz w:val="20"/>
                <w:szCs w:val="20"/>
              </w:rPr>
              <w:t xml:space="preserve">04 </w:t>
            </w:r>
            <w:r>
              <w:rPr>
                <w:rFonts w:ascii="Arial Narrow" w:hAnsi="Arial Narrow"/>
                <w:sz w:val="20"/>
                <w:szCs w:val="20"/>
              </w:rPr>
              <w:t>mesas modelo</w:t>
            </w:r>
            <w:r w:rsidRPr="00A31B0E">
              <w:rPr>
                <w:rFonts w:ascii="Arial Narrow" w:hAnsi="Arial Narrow"/>
                <w:sz w:val="20"/>
                <w:szCs w:val="20"/>
              </w:rPr>
              <w:t xml:space="preserve"> L</w:t>
            </w:r>
            <w:r>
              <w:rPr>
                <w:rFonts w:ascii="Arial Narrow" w:hAnsi="Arial Narrow"/>
                <w:sz w:val="20"/>
                <w:szCs w:val="20"/>
              </w:rPr>
              <w:t>, dimensões 1,20 x 1,20 m</w:t>
            </w:r>
            <w:r w:rsidRPr="00A31B0E">
              <w:rPr>
                <w:rFonts w:ascii="Arial Narrow" w:hAnsi="Arial Narrow"/>
                <w:sz w:val="20"/>
                <w:szCs w:val="20"/>
              </w:rPr>
              <w:t>;</w:t>
            </w:r>
          </w:p>
        </w:tc>
        <w:tc>
          <w:tcPr>
            <w:tcW w:w="764" w:type="pct"/>
            <w:vMerge w:val="restart"/>
            <w:tcBorders>
              <w:top w:val="single" w:sz="4" w:space="0" w:color="auto"/>
              <w:left w:val="single" w:sz="4" w:space="0" w:color="auto"/>
              <w:right w:val="single" w:sz="4" w:space="0" w:color="auto"/>
            </w:tcBorders>
            <w:vAlign w:val="center"/>
          </w:tcPr>
          <w:p w14:paraId="7662F1A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611" w:type="pct"/>
            <w:vMerge w:val="restart"/>
            <w:tcBorders>
              <w:top w:val="single" w:sz="4" w:space="0" w:color="auto"/>
              <w:left w:val="single" w:sz="4" w:space="0" w:color="auto"/>
              <w:right w:val="single" w:sz="4" w:space="0" w:color="auto"/>
            </w:tcBorders>
            <w:vAlign w:val="center"/>
          </w:tcPr>
          <w:p w14:paraId="4CDCCDA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01FCFE44" w14:textId="77777777" w:rsidTr="00093E8E">
        <w:trPr>
          <w:trHeight w:val="539"/>
        </w:trPr>
        <w:tc>
          <w:tcPr>
            <w:tcW w:w="1222" w:type="pct"/>
            <w:vMerge/>
            <w:tcBorders>
              <w:left w:val="single" w:sz="4" w:space="0" w:color="auto"/>
              <w:right w:val="single" w:sz="4" w:space="0" w:color="auto"/>
            </w:tcBorders>
            <w:shd w:val="clear" w:color="auto" w:fill="D9D9D9"/>
          </w:tcPr>
          <w:p w14:paraId="16DBF8E7"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0FE8826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65E02E2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645805A7" w14:textId="77777777" w:rsidR="00BD6459" w:rsidRPr="002E0C69"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2E0C69">
              <w:rPr>
                <w:rFonts w:ascii="Arial Narrow" w:hAnsi="Arial Narrow"/>
                <w:sz w:val="20"/>
                <w:szCs w:val="20"/>
              </w:rPr>
              <w:t>04 mesas 1,60 x 0,70 m com 03 gavetas;</w:t>
            </w:r>
          </w:p>
        </w:tc>
        <w:tc>
          <w:tcPr>
            <w:tcW w:w="764" w:type="pct"/>
            <w:vMerge/>
            <w:tcBorders>
              <w:left w:val="single" w:sz="4" w:space="0" w:color="auto"/>
              <w:right w:val="single" w:sz="4" w:space="0" w:color="auto"/>
            </w:tcBorders>
            <w:vAlign w:val="center"/>
          </w:tcPr>
          <w:p w14:paraId="1FDDD64D"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1C72FA67"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4C4CA4DC" w14:textId="77777777" w:rsidTr="00093E8E">
        <w:trPr>
          <w:trHeight w:val="525"/>
        </w:trPr>
        <w:tc>
          <w:tcPr>
            <w:tcW w:w="1222" w:type="pct"/>
            <w:vMerge/>
            <w:tcBorders>
              <w:left w:val="single" w:sz="4" w:space="0" w:color="auto"/>
              <w:right w:val="single" w:sz="4" w:space="0" w:color="auto"/>
            </w:tcBorders>
            <w:shd w:val="clear" w:color="auto" w:fill="D9D9D9"/>
          </w:tcPr>
          <w:p w14:paraId="61B316B2"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2E7A9A03"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30732C6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4D7C0213" w14:textId="77777777" w:rsidR="00BD6459" w:rsidRPr="00A31B0E"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Aquisição: 01 mesa de reunião com capacidade para 10 pessoas</w:t>
            </w:r>
          </w:p>
        </w:tc>
        <w:tc>
          <w:tcPr>
            <w:tcW w:w="764" w:type="pct"/>
            <w:vMerge/>
            <w:tcBorders>
              <w:left w:val="single" w:sz="4" w:space="0" w:color="auto"/>
              <w:right w:val="single" w:sz="4" w:space="0" w:color="auto"/>
            </w:tcBorders>
            <w:vAlign w:val="center"/>
          </w:tcPr>
          <w:p w14:paraId="296880C0"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2920042B"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55948062" w14:textId="77777777" w:rsidTr="00093E8E">
        <w:trPr>
          <w:trHeight w:val="641"/>
        </w:trPr>
        <w:tc>
          <w:tcPr>
            <w:tcW w:w="1222" w:type="pct"/>
            <w:vMerge/>
            <w:tcBorders>
              <w:left w:val="single" w:sz="4" w:space="0" w:color="auto"/>
              <w:right w:val="single" w:sz="4" w:space="0" w:color="auto"/>
            </w:tcBorders>
            <w:shd w:val="clear" w:color="auto" w:fill="D9D9D9"/>
          </w:tcPr>
          <w:p w14:paraId="335D7173"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22D62757"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0CAFF0ED"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54BA700A" w14:textId="77777777" w:rsidR="00BD6459"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Aquisição: 08 computadores Processador 3,3 Ghz, 16 Gb RAM, HD 2Tb, Monitor 24”, placa rede Gigabit.</w:t>
            </w:r>
          </w:p>
        </w:tc>
        <w:tc>
          <w:tcPr>
            <w:tcW w:w="764" w:type="pct"/>
            <w:vMerge/>
            <w:tcBorders>
              <w:left w:val="single" w:sz="4" w:space="0" w:color="auto"/>
              <w:right w:val="single" w:sz="4" w:space="0" w:color="auto"/>
            </w:tcBorders>
            <w:vAlign w:val="center"/>
          </w:tcPr>
          <w:p w14:paraId="0F691577"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4D6923F0"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F5A98D2" w14:textId="77777777" w:rsidTr="00093E8E">
        <w:trPr>
          <w:trHeight w:val="480"/>
        </w:trPr>
        <w:tc>
          <w:tcPr>
            <w:tcW w:w="1222" w:type="pct"/>
            <w:vMerge/>
            <w:tcBorders>
              <w:left w:val="single" w:sz="4" w:space="0" w:color="auto"/>
              <w:right w:val="single" w:sz="4" w:space="0" w:color="auto"/>
            </w:tcBorders>
            <w:shd w:val="clear" w:color="auto" w:fill="D9D9D9"/>
          </w:tcPr>
          <w:p w14:paraId="3D0E1368"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600B5485"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2DB6670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499C5DC6" w14:textId="77777777" w:rsidR="00BD6459" w:rsidRPr="00A31B0E" w:rsidRDefault="00BD6459" w:rsidP="00D36EED">
            <w:pPr>
              <w:pStyle w:val="PargrafodaLista"/>
              <w:spacing w:after="0" w:line="240" w:lineRule="auto"/>
              <w:ind w:left="0"/>
              <w:rPr>
                <w:rFonts w:ascii="Arial Narrow" w:hAnsi="Arial Narrow"/>
                <w:sz w:val="20"/>
                <w:szCs w:val="20"/>
              </w:rPr>
            </w:pPr>
            <w:r>
              <w:rPr>
                <w:rFonts w:ascii="Arial Narrow" w:hAnsi="Arial Narrow"/>
                <w:sz w:val="20"/>
                <w:szCs w:val="20"/>
              </w:rPr>
              <w:t>Aquisição: 01 impressora multifuncional colorida laser</w:t>
            </w:r>
          </w:p>
        </w:tc>
        <w:tc>
          <w:tcPr>
            <w:tcW w:w="764" w:type="pct"/>
            <w:vMerge/>
            <w:tcBorders>
              <w:left w:val="single" w:sz="4" w:space="0" w:color="auto"/>
              <w:right w:val="single" w:sz="4" w:space="0" w:color="auto"/>
            </w:tcBorders>
            <w:vAlign w:val="center"/>
          </w:tcPr>
          <w:p w14:paraId="0EC65F08"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6B38712C"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FFA7BEB" w14:textId="77777777" w:rsidTr="00093E8E">
        <w:trPr>
          <w:trHeight w:val="329"/>
        </w:trPr>
        <w:tc>
          <w:tcPr>
            <w:tcW w:w="1222" w:type="pct"/>
            <w:vMerge/>
            <w:tcBorders>
              <w:left w:val="single" w:sz="4" w:space="0" w:color="auto"/>
              <w:right w:val="single" w:sz="4" w:space="0" w:color="auto"/>
            </w:tcBorders>
            <w:shd w:val="clear" w:color="auto" w:fill="D9D9D9"/>
          </w:tcPr>
          <w:p w14:paraId="01A5A99A"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4B682F6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76EFF7B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6EFFC0C2" w14:textId="77777777" w:rsidR="00BD6459" w:rsidRPr="00255BC6"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01 porta arquivos</w:t>
            </w:r>
            <w:r>
              <w:rPr>
                <w:rFonts w:ascii="Arial Narrow" w:hAnsi="Arial Narrow"/>
                <w:sz w:val="20"/>
                <w:szCs w:val="20"/>
              </w:rPr>
              <w:t xml:space="preserve"> com 04 gavetas</w:t>
            </w:r>
            <w:r w:rsidRPr="00A31B0E">
              <w:rPr>
                <w:rFonts w:ascii="Arial Narrow" w:hAnsi="Arial Narrow"/>
                <w:sz w:val="20"/>
                <w:szCs w:val="20"/>
              </w:rPr>
              <w:t>;</w:t>
            </w:r>
          </w:p>
        </w:tc>
        <w:tc>
          <w:tcPr>
            <w:tcW w:w="764" w:type="pct"/>
            <w:vMerge/>
            <w:tcBorders>
              <w:left w:val="single" w:sz="4" w:space="0" w:color="auto"/>
              <w:right w:val="single" w:sz="4" w:space="0" w:color="auto"/>
            </w:tcBorders>
            <w:vAlign w:val="center"/>
          </w:tcPr>
          <w:p w14:paraId="6492CE2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6EFCB6B7"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3AEA177F" w14:textId="77777777" w:rsidTr="00093E8E">
        <w:trPr>
          <w:trHeight w:val="414"/>
        </w:trPr>
        <w:tc>
          <w:tcPr>
            <w:tcW w:w="1222" w:type="pct"/>
            <w:vMerge/>
            <w:tcBorders>
              <w:left w:val="single" w:sz="4" w:space="0" w:color="auto"/>
              <w:right w:val="single" w:sz="4" w:space="0" w:color="auto"/>
            </w:tcBorders>
            <w:shd w:val="clear" w:color="auto" w:fill="D9D9D9"/>
          </w:tcPr>
          <w:p w14:paraId="7770E6DF"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4155E6A2"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177DA4C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4A281F0B" w14:textId="77777777" w:rsidR="00BD6459" w:rsidRPr="00255BC6" w:rsidRDefault="00BD6459" w:rsidP="00513F76">
            <w:pPr>
              <w:pStyle w:val="PargrafodaLista"/>
              <w:numPr>
                <w:ilvl w:val="0"/>
                <w:numId w:val="45"/>
              </w:numPr>
              <w:spacing w:after="0" w:line="240" w:lineRule="auto"/>
              <w:ind w:left="0" w:hanging="106"/>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 xml:space="preserve">01 armário </w:t>
            </w:r>
            <w:r>
              <w:rPr>
                <w:rFonts w:ascii="Arial Narrow" w:hAnsi="Arial Narrow"/>
                <w:sz w:val="20"/>
                <w:szCs w:val="20"/>
              </w:rPr>
              <w:t xml:space="preserve">alto com </w:t>
            </w:r>
            <w:r w:rsidRPr="00A31B0E">
              <w:rPr>
                <w:rFonts w:ascii="Arial Narrow" w:hAnsi="Arial Narrow"/>
                <w:sz w:val="20"/>
                <w:szCs w:val="20"/>
              </w:rPr>
              <w:t>duas portas;</w:t>
            </w:r>
          </w:p>
        </w:tc>
        <w:tc>
          <w:tcPr>
            <w:tcW w:w="764" w:type="pct"/>
            <w:vMerge/>
            <w:tcBorders>
              <w:left w:val="single" w:sz="4" w:space="0" w:color="auto"/>
              <w:right w:val="single" w:sz="4" w:space="0" w:color="auto"/>
            </w:tcBorders>
            <w:vAlign w:val="center"/>
          </w:tcPr>
          <w:p w14:paraId="003BC948"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10A5924C"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7EB50699" w14:textId="77777777" w:rsidTr="00093E8E">
        <w:trPr>
          <w:trHeight w:val="511"/>
        </w:trPr>
        <w:tc>
          <w:tcPr>
            <w:tcW w:w="1222" w:type="pct"/>
            <w:vMerge/>
            <w:tcBorders>
              <w:left w:val="single" w:sz="4" w:space="0" w:color="auto"/>
              <w:right w:val="single" w:sz="4" w:space="0" w:color="auto"/>
            </w:tcBorders>
            <w:shd w:val="clear" w:color="auto" w:fill="D9D9D9"/>
          </w:tcPr>
          <w:p w14:paraId="41943996"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6E72025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26D17F94"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4E1829DB" w14:textId="77777777" w:rsidR="00BD6459" w:rsidRPr="00A31B0E" w:rsidRDefault="00BD6459" w:rsidP="00513F76">
            <w:pPr>
              <w:pStyle w:val="PargrafodaLista"/>
              <w:numPr>
                <w:ilvl w:val="0"/>
                <w:numId w:val="45"/>
              </w:numPr>
              <w:spacing w:after="0" w:line="240" w:lineRule="auto"/>
              <w:ind w:left="0" w:hanging="108"/>
              <w:rPr>
                <w:rFonts w:ascii="Arial Narrow" w:hAnsi="Arial Narrow"/>
                <w:sz w:val="20"/>
                <w:szCs w:val="20"/>
              </w:rPr>
            </w:pPr>
            <w:r w:rsidRPr="00A31B0E">
              <w:rPr>
                <w:rFonts w:ascii="Arial Narrow" w:hAnsi="Arial Narrow"/>
                <w:sz w:val="20"/>
                <w:szCs w:val="20"/>
              </w:rPr>
              <w:t>02 armários baixo com 2 portas</w:t>
            </w:r>
          </w:p>
        </w:tc>
        <w:tc>
          <w:tcPr>
            <w:tcW w:w="764" w:type="pct"/>
            <w:vMerge/>
            <w:tcBorders>
              <w:left w:val="single" w:sz="4" w:space="0" w:color="auto"/>
              <w:right w:val="single" w:sz="4" w:space="0" w:color="auto"/>
            </w:tcBorders>
            <w:vAlign w:val="center"/>
          </w:tcPr>
          <w:p w14:paraId="100A8F47"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00274CAC"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FA10A8A" w14:textId="77777777" w:rsidTr="00093E8E">
        <w:trPr>
          <w:trHeight w:val="507"/>
        </w:trPr>
        <w:tc>
          <w:tcPr>
            <w:tcW w:w="1222" w:type="pct"/>
            <w:vMerge/>
            <w:tcBorders>
              <w:left w:val="single" w:sz="4" w:space="0" w:color="auto"/>
              <w:right w:val="single" w:sz="4" w:space="0" w:color="auto"/>
            </w:tcBorders>
            <w:shd w:val="clear" w:color="auto" w:fill="D9D9D9"/>
          </w:tcPr>
          <w:p w14:paraId="01CB0A8E"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6560ABE5"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48AF66E1"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0C0AABCB" w14:textId="77777777" w:rsidR="00BD6459" w:rsidRPr="00A31B0E"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16 cadeiras giratórias acolchoadas;</w:t>
            </w:r>
          </w:p>
        </w:tc>
        <w:tc>
          <w:tcPr>
            <w:tcW w:w="764" w:type="pct"/>
            <w:vMerge/>
            <w:tcBorders>
              <w:left w:val="single" w:sz="4" w:space="0" w:color="auto"/>
              <w:right w:val="single" w:sz="4" w:space="0" w:color="auto"/>
            </w:tcBorders>
            <w:vAlign w:val="center"/>
          </w:tcPr>
          <w:p w14:paraId="106D4D5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4C3D8841"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7B6F0CC2" w14:textId="77777777" w:rsidTr="00093E8E">
        <w:trPr>
          <w:trHeight w:val="483"/>
        </w:trPr>
        <w:tc>
          <w:tcPr>
            <w:tcW w:w="1222" w:type="pct"/>
            <w:vMerge/>
            <w:tcBorders>
              <w:left w:val="single" w:sz="4" w:space="0" w:color="auto"/>
              <w:right w:val="single" w:sz="4" w:space="0" w:color="auto"/>
            </w:tcBorders>
            <w:shd w:val="clear" w:color="auto" w:fill="D9D9D9"/>
          </w:tcPr>
          <w:p w14:paraId="101E43AD"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7416FAE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30A4F69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4395DEF2" w14:textId="77777777" w:rsidR="00BD6459" w:rsidRPr="005E4929"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Aquisição: 02 aparelhos e linhas telefônicas</w:t>
            </w:r>
          </w:p>
        </w:tc>
        <w:tc>
          <w:tcPr>
            <w:tcW w:w="764" w:type="pct"/>
            <w:vMerge/>
            <w:tcBorders>
              <w:left w:val="single" w:sz="4" w:space="0" w:color="auto"/>
              <w:right w:val="single" w:sz="4" w:space="0" w:color="auto"/>
            </w:tcBorders>
            <w:vAlign w:val="center"/>
          </w:tcPr>
          <w:p w14:paraId="6796B1B1"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1B2BD3F5"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071D1D9F" w14:textId="77777777" w:rsidTr="00093E8E">
        <w:trPr>
          <w:trHeight w:val="371"/>
        </w:trPr>
        <w:tc>
          <w:tcPr>
            <w:tcW w:w="1222" w:type="pct"/>
            <w:vMerge/>
            <w:tcBorders>
              <w:left w:val="single" w:sz="4" w:space="0" w:color="auto"/>
              <w:right w:val="single" w:sz="4" w:space="0" w:color="auto"/>
            </w:tcBorders>
            <w:shd w:val="clear" w:color="auto" w:fill="D9D9D9"/>
          </w:tcPr>
          <w:p w14:paraId="6E495580"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0E62066A"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619CCE2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579E5AA1" w14:textId="77777777" w:rsidR="00BD6459" w:rsidRPr="005E4929"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Aquisição: 01</w:t>
            </w:r>
            <w:r w:rsidRPr="00A31B0E">
              <w:rPr>
                <w:rFonts w:ascii="Arial Narrow" w:hAnsi="Arial Narrow"/>
                <w:sz w:val="20"/>
                <w:szCs w:val="20"/>
              </w:rPr>
              <w:t xml:space="preserve"> Condicionador</w:t>
            </w:r>
            <w:r>
              <w:rPr>
                <w:rFonts w:ascii="Arial Narrow" w:hAnsi="Arial Narrow"/>
                <w:sz w:val="20"/>
                <w:szCs w:val="20"/>
              </w:rPr>
              <w:t>es</w:t>
            </w:r>
            <w:r w:rsidRPr="00A31B0E">
              <w:rPr>
                <w:rFonts w:ascii="Arial Narrow" w:hAnsi="Arial Narrow"/>
                <w:sz w:val="20"/>
                <w:szCs w:val="20"/>
              </w:rPr>
              <w:t xml:space="preserve"> de ar 18.000 BTUS</w:t>
            </w:r>
            <w:r>
              <w:rPr>
                <w:rFonts w:ascii="Arial Narrow" w:hAnsi="Arial Narrow"/>
                <w:sz w:val="20"/>
                <w:szCs w:val="20"/>
              </w:rPr>
              <w:t xml:space="preserve"> inverter</w:t>
            </w:r>
          </w:p>
        </w:tc>
        <w:tc>
          <w:tcPr>
            <w:tcW w:w="764" w:type="pct"/>
            <w:vMerge/>
            <w:tcBorders>
              <w:left w:val="single" w:sz="4" w:space="0" w:color="auto"/>
              <w:right w:val="single" w:sz="4" w:space="0" w:color="auto"/>
            </w:tcBorders>
            <w:vAlign w:val="center"/>
          </w:tcPr>
          <w:p w14:paraId="7107BAD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50988B19"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456D4FF4" w14:textId="77777777" w:rsidTr="00093E8E">
        <w:trPr>
          <w:trHeight w:val="567"/>
        </w:trPr>
        <w:tc>
          <w:tcPr>
            <w:tcW w:w="1222" w:type="pct"/>
            <w:vMerge/>
            <w:tcBorders>
              <w:left w:val="single" w:sz="4" w:space="0" w:color="auto"/>
              <w:right w:val="single" w:sz="4" w:space="0" w:color="auto"/>
            </w:tcBorders>
            <w:shd w:val="clear" w:color="auto" w:fill="D9D9D9"/>
          </w:tcPr>
          <w:p w14:paraId="03060095"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185100DD"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769AE29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2EF4D16B" w14:textId="77777777" w:rsidR="00BD6459" w:rsidRPr="00A31B0E" w:rsidRDefault="00BD6459" w:rsidP="00D36EED">
            <w:pPr>
              <w:pStyle w:val="PargrafodaLista"/>
              <w:spacing w:after="0"/>
              <w:ind w:left="0"/>
              <w:rPr>
                <w:rFonts w:ascii="Arial Narrow" w:hAnsi="Arial Narrow"/>
                <w:sz w:val="20"/>
                <w:szCs w:val="20"/>
              </w:rPr>
            </w:pPr>
            <w:r>
              <w:rPr>
                <w:rFonts w:ascii="Arial Narrow" w:hAnsi="Arial Narrow"/>
                <w:sz w:val="20"/>
                <w:szCs w:val="20"/>
              </w:rPr>
              <w:t xml:space="preserve">Aquisição: </w:t>
            </w:r>
            <w:r w:rsidRPr="00A31B0E">
              <w:rPr>
                <w:rFonts w:ascii="Arial Narrow" w:hAnsi="Arial Narrow"/>
                <w:sz w:val="20"/>
                <w:szCs w:val="20"/>
              </w:rPr>
              <w:t>02 Condicionadores de ar 12.000 BTUs</w:t>
            </w:r>
            <w:r>
              <w:rPr>
                <w:rFonts w:ascii="Arial Narrow" w:hAnsi="Arial Narrow"/>
                <w:sz w:val="20"/>
                <w:szCs w:val="20"/>
              </w:rPr>
              <w:t xml:space="preserve"> inverter</w:t>
            </w:r>
          </w:p>
        </w:tc>
        <w:tc>
          <w:tcPr>
            <w:tcW w:w="764" w:type="pct"/>
            <w:vMerge/>
            <w:tcBorders>
              <w:left w:val="single" w:sz="4" w:space="0" w:color="auto"/>
              <w:right w:val="single" w:sz="4" w:space="0" w:color="auto"/>
            </w:tcBorders>
            <w:vAlign w:val="center"/>
          </w:tcPr>
          <w:p w14:paraId="0112BFD4"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right w:val="single" w:sz="4" w:space="0" w:color="auto"/>
            </w:tcBorders>
            <w:vAlign w:val="center"/>
          </w:tcPr>
          <w:p w14:paraId="4755E635"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7BA1A396" w14:textId="77777777" w:rsidTr="00093E8E">
        <w:trPr>
          <w:trHeight w:val="316"/>
        </w:trPr>
        <w:tc>
          <w:tcPr>
            <w:tcW w:w="1222" w:type="pct"/>
            <w:vMerge/>
            <w:tcBorders>
              <w:left w:val="single" w:sz="4" w:space="0" w:color="auto"/>
              <w:bottom w:val="single" w:sz="4" w:space="0" w:color="auto"/>
              <w:right w:val="single" w:sz="4" w:space="0" w:color="auto"/>
            </w:tcBorders>
            <w:shd w:val="clear" w:color="auto" w:fill="D9D9D9"/>
          </w:tcPr>
          <w:p w14:paraId="0DA11AA3"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bottom w:val="single" w:sz="4" w:space="0" w:color="auto"/>
              <w:right w:val="single" w:sz="4" w:space="0" w:color="auto"/>
            </w:tcBorders>
            <w:vAlign w:val="center"/>
          </w:tcPr>
          <w:p w14:paraId="78878E44"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bottom w:val="single" w:sz="4" w:space="0" w:color="auto"/>
              <w:right w:val="single" w:sz="4" w:space="0" w:color="auto"/>
            </w:tcBorders>
            <w:vAlign w:val="center"/>
          </w:tcPr>
          <w:p w14:paraId="0369C99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tcBorders>
              <w:top w:val="single" w:sz="4" w:space="0" w:color="auto"/>
              <w:left w:val="single" w:sz="4" w:space="0" w:color="auto"/>
              <w:bottom w:val="single" w:sz="4" w:space="0" w:color="auto"/>
              <w:right w:val="single" w:sz="4" w:space="0" w:color="auto"/>
            </w:tcBorders>
            <w:shd w:val="clear" w:color="auto" w:fill="FFC000"/>
          </w:tcPr>
          <w:p w14:paraId="0C67FF60" w14:textId="77777777" w:rsidR="00BD6459" w:rsidRPr="005E4929"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Aquisição: 01</w:t>
            </w:r>
            <w:r w:rsidRPr="00A31B0E">
              <w:rPr>
                <w:rFonts w:ascii="Arial Narrow" w:hAnsi="Arial Narrow"/>
                <w:sz w:val="20"/>
                <w:szCs w:val="20"/>
              </w:rPr>
              <w:t xml:space="preserve"> </w:t>
            </w:r>
            <w:r>
              <w:rPr>
                <w:rFonts w:ascii="Arial Narrow" w:hAnsi="Arial Narrow"/>
                <w:sz w:val="20"/>
                <w:szCs w:val="20"/>
              </w:rPr>
              <w:t>Bebedouro</w:t>
            </w:r>
          </w:p>
        </w:tc>
        <w:tc>
          <w:tcPr>
            <w:tcW w:w="764" w:type="pct"/>
            <w:vMerge/>
            <w:tcBorders>
              <w:left w:val="single" w:sz="4" w:space="0" w:color="auto"/>
              <w:bottom w:val="single" w:sz="4" w:space="0" w:color="auto"/>
              <w:right w:val="single" w:sz="4" w:space="0" w:color="auto"/>
            </w:tcBorders>
            <w:vAlign w:val="center"/>
          </w:tcPr>
          <w:p w14:paraId="0CBCC4F8"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611" w:type="pct"/>
            <w:vMerge/>
            <w:tcBorders>
              <w:left w:val="single" w:sz="4" w:space="0" w:color="auto"/>
              <w:bottom w:val="single" w:sz="4" w:space="0" w:color="auto"/>
              <w:right w:val="single" w:sz="4" w:space="0" w:color="auto"/>
            </w:tcBorders>
            <w:vAlign w:val="center"/>
          </w:tcPr>
          <w:p w14:paraId="40DD0F52"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BAF8477" w14:textId="77777777" w:rsidTr="00093E8E">
        <w:trPr>
          <w:trHeight w:val="414"/>
        </w:trPr>
        <w:tc>
          <w:tcPr>
            <w:tcW w:w="1222" w:type="pct"/>
            <w:vMerge w:val="restart"/>
            <w:tcBorders>
              <w:top w:val="single" w:sz="4" w:space="0" w:color="auto"/>
              <w:left w:val="single" w:sz="4" w:space="0" w:color="auto"/>
              <w:right w:val="single" w:sz="4" w:space="0" w:color="auto"/>
            </w:tcBorders>
            <w:shd w:val="clear" w:color="auto" w:fill="D9D9D9"/>
          </w:tcPr>
          <w:p w14:paraId="030DB9CA" w14:textId="77777777" w:rsidR="00BD6459" w:rsidRPr="00EB3DF7" w:rsidRDefault="00BD6459" w:rsidP="00513F76">
            <w:pPr>
              <w:numPr>
                <w:ilvl w:val="0"/>
                <w:numId w:val="51"/>
              </w:numPr>
              <w:suppressAutoHyphens/>
              <w:ind w:left="567" w:hanging="425"/>
              <w:rPr>
                <w:rFonts w:ascii="Arial Narrow" w:hAnsi="Arial Narrow"/>
                <w:b/>
                <w:sz w:val="20"/>
                <w:szCs w:val="20"/>
              </w:rPr>
            </w:pPr>
            <w:r w:rsidRPr="00EB3DF7">
              <w:rPr>
                <w:rFonts w:ascii="Arial Narrow" w:hAnsi="Arial Narrow"/>
                <w:b/>
                <w:sz w:val="20"/>
                <w:szCs w:val="20"/>
              </w:rPr>
              <w:t>Sala de Prática de Estágio</w:t>
            </w:r>
          </w:p>
        </w:tc>
        <w:tc>
          <w:tcPr>
            <w:tcW w:w="772" w:type="pct"/>
            <w:vMerge w:val="restart"/>
            <w:tcBorders>
              <w:top w:val="single" w:sz="4" w:space="0" w:color="auto"/>
              <w:left w:val="single" w:sz="4" w:space="0" w:color="auto"/>
              <w:right w:val="single" w:sz="4" w:space="0" w:color="auto"/>
            </w:tcBorders>
            <w:vAlign w:val="center"/>
          </w:tcPr>
          <w:p w14:paraId="409D3D7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3" w:type="pct"/>
            <w:vMerge w:val="restart"/>
            <w:tcBorders>
              <w:top w:val="single" w:sz="4" w:space="0" w:color="auto"/>
              <w:left w:val="single" w:sz="4" w:space="0" w:color="auto"/>
              <w:right w:val="single" w:sz="4" w:space="0" w:color="auto"/>
            </w:tcBorders>
            <w:vAlign w:val="center"/>
          </w:tcPr>
          <w:p w14:paraId="6B4B07B2"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8" w:type="pct"/>
            <w:vMerge w:val="restart"/>
            <w:tcBorders>
              <w:top w:val="single" w:sz="4" w:space="0" w:color="auto"/>
              <w:left w:val="single" w:sz="4" w:space="0" w:color="auto"/>
              <w:right w:val="single" w:sz="4" w:space="0" w:color="auto"/>
            </w:tcBorders>
            <w:vAlign w:val="center"/>
          </w:tcPr>
          <w:p w14:paraId="38731AD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tcPr>
          <w:p w14:paraId="32DAA35F"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10 Gabinetes de estudo;</w:t>
            </w:r>
          </w:p>
        </w:tc>
        <w:tc>
          <w:tcPr>
            <w:tcW w:w="611" w:type="pct"/>
            <w:vMerge w:val="restart"/>
            <w:tcBorders>
              <w:top w:val="single" w:sz="4" w:space="0" w:color="auto"/>
              <w:left w:val="single" w:sz="4" w:space="0" w:color="auto"/>
              <w:right w:val="single" w:sz="4" w:space="0" w:color="auto"/>
            </w:tcBorders>
            <w:vAlign w:val="center"/>
          </w:tcPr>
          <w:p w14:paraId="08BA3C7F"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7D1D6183" w14:textId="77777777" w:rsidTr="00093E8E">
        <w:trPr>
          <w:trHeight w:val="469"/>
        </w:trPr>
        <w:tc>
          <w:tcPr>
            <w:tcW w:w="1222" w:type="pct"/>
            <w:vMerge/>
            <w:tcBorders>
              <w:left w:val="single" w:sz="4" w:space="0" w:color="auto"/>
              <w:right w:val="single" w:sz="4" w:space="0" w:color="auto"/>
            </w:tcBorders>
            <w:shd w:val="clear" w:color="auto" w:fill="D9D9D9"/>
          </w:tcPr>
          <w:p w14:paraId="4779A923"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215A90BD"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2A6F6127"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vMerge/>
            <w:tcBorders>
              <w:left w:val="single" w:sz="4" w:space="0" w:color="auto"/>
              <w:right w:val="single" w:sz="4" w:space="0" w:color="auto"/>
            </w:tcBorders>
            <w:vAlign w:val="center"/>
          </w:tcPr>
          <w:p w14:paraId="0DEEDB61"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tcBorders>
              <w:top w:val="single" w:sz="4" w:space="0" w:color="auto"/>
              <w:left w:val="single" w:sz="4" w:space="0" w:color="auto"/>
              <w:bottom w:val="single" w:sz="4" w:space="0" w:color="auto"/>
              <w:right w:val="single" w:sz="4" w:space="0" w:color="auto"/>
            </w:tcBorders>
          </w:tcPr>
          <w:p w14:paraId="1F62D349"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10 cadeiras giratórias acolchoadas;</w:t>
            </w:r>
          </w:p>
        </w:tc>
        <w:tc>
          <w:tcPr>
            <w:tcW w:w="611" w:type="pct"/>
            <w:vMerge/>
            <w:tcBorders>
              <w:left w:val="single" w:sz="4" w:space="0" w:color="auto"/>
              <w:right w:val="single" w:sz="4" w:space="0" w:color="auto"/>
            </w:tcBorders>
            <w:vAlign w:val="center"/>
          </w:tcPr>
          <w:p w14:paraId="2D505018"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82C3B52" w14:textId="77777777" w:rsidTr="00093E8E">
        <w:trPr>
          <w:trHeight w:val="539"/>
        </w:trPr>
        <w:tc>
          <w:tcPr>
            <w:tcW w:w="1222" w:type="pct"/>
            <w:vMerge/>
            <w:tcBorders>
              <w:left w:val="single" w:sz="4" w:space="0" w:color="auto"/>
              <w:right w:val="single" w:sz="4" w:space="0" w:color="auto"/>
            </w:tcBorders>
            <w:shd w:val="clear" w:color="auto" w:fill="D9D9D9"/>
          </w:tcPr>
          <w:p w14:paraId="6B32D2A7"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17C83872"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772A36EA"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vMerge/>
            <w:tcBorders>
              <w:left w:val="single" w:sz="4" w:space="0" w:color="auto"/>
              <w:right w:val="single" w:sz="4" w:space="0" w:color="auto"/>
            </w:tcBorders>
            <w:vAlign w:val="center"/>
          </w:tcPr>
          <w:p w14:paraId="2989B67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tcBorders>
              <w:top w:val="single" w:sz="4" w:space="0" w:color="auto"/>
              <w:left w:val="single" w:sz="4" w:space="0" w:color="auto"/>
              <w:bottom w:val="single" w:sz="4" w:space="0" w:color="auto"/>
              <w:right w:val="single" w:sz="4" w:space="0" w:color="auto"/>
            </w:tcBorders>
          </w:tcPr>
          <w:p w14:paraId="232A4FBF"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01 mesa de reuniões 10 lugares;</w:t>
            </w:r>
          </w:p>
        </w:tc>
        <w:tc>
          <w:tcPr>
            <w:tcW w:w="611" w:type="pct"/>
            <w:vMerge/>
            <w:tcBorders>
              <w:left w:val="single" w:sz="4" w:space="0" w:color="auto"/>
              <w:right w:val="single" w:sz="4" w:space="0" w:color="auto"/>
            </w:tcBorders>
            <w:vAlign w:val="center"/>
          </w:tcPr>
          <w:p w14:paraId="29421BAB"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13F12395" w14:textId="77777777" w:rsidTr="00093E8E">
        <w:trPr>
          <w:trHeight w:val="561"/>
        </w:trPr>
        <w:tc>
          <w:tcPr>
            <w:tcW w:w="1222" w:type="pct"/>
            <w:vMerge/>
            <w:tcBorders>
              <w:left w:val="single" w:sz="4" w:space="0" w:color="auto"/>
              <w:right w:val="single" w:sz="4" w:space="0" w:color="auto"/>
            </w:tcBorders>
            <w:shd w:val="clear" w:color="auto" w:fill="D9D9D9"/>
          </w:tcPr>
          <w:p w14:paraId="03ECAE95"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29F22BE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4A8BD380"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vMerge/>
            <w:tcBorders>
              <w:left w:val="single" w:sz="4" w:space="0" w:color="auto"/>
              <w:right w:val="single" w:sz="4" w:space="0" w:color="auto"/>
            </w:tcBorders>
            <w:vAlign w:val="center"/>
          </w:tcPr>
          <w:p w14:paraId="713DBC60"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tcBorders>
              <w:top w:val="single" w:sz="4" w:space="0" w:color="auto"/>
              <w:left w:val="single" w:sz="4" w:space="0" w:color="auto"/>
              <w:bottom w:val="single" w:sz="4" w:space="0" w:color="auto"/>
              <w:right w:val="single" w:sz="4" w:space="0" w:color="auto"/>
            </w:tcBorders>
          </w:tcPr>
          <w:p w14:paraId="687097C6"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10 cadeiras</w:t>
            </w:r>
            <w:r>
              <w:rPr>
                <w:rFonts w:ascii="Arial Narrow" w:hAnsi="Arial Narrow"/>
                <w:sz w:val="20"/>
                <w:szCs w:val="20"/>
              </w:rPr>
              <w:t xml:space="preserve"> fixas acolchoadas</w:t>
            </w:r>
          </w:p>
        </w:tc>
        <w:tc>
          <w:tcPr>
            <w:tcW w:w="611" w:type="pct"/>
            <w:vMerge/>
            <w:tcBorders>
              <w:left w:val="single" w:sz="4" w:space="0" w:color="auto"/>
              <w:right w:val="single" w:sz="4" w:space="0" w:color="auto"/>
            </w:tcBorders>
            <w:vAlign w:val="center"/>
          </w:tcPr>
          <w:p w14:paraId="427B6C28"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3F8103AF" w14:textId="77777777" w:rsidTr="00093E8E">
        <w:trPr>
          <w:trHeight w:val="413"/>
        </w:trPr>
        <w:tc>
          <w:tcPr>
            <w:tcW w:w="1222" w:type="pct"/>
            <w:vMerge/>
            <w:tcBorders>
              <w:left w:val="single" w:sz="4" w:space="0" w:color="auto"/>
              <w:bottom w:val="single" w:sz="4" w:space="0" w:color="auto"/>
              <w:right w:val="single" w:sz="4" w:space="0" w:color="auto"/>
            </w:tcBorders>
            <w:shd w:val="clear" w:color="auto" w:fill="D9D9D9"/>
          </w:tcPr>
          <w:p w14:paraId="24EED7EF"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bottom w:val="single" w:sz="4" w:space="0" w:color="auto"/>
              <w:right w:val="single" w:sz="4" w:space="0" w:color="auto"/>
            </w:tcBorders>
            <w:vAlign w:val="center"/>
          </w:tcPr>
          <w:p w14:paraId="79DEA644"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bottom w:val="single" w:sz="4" w:space="0" w:color="auto"/>
              <w:right w:val="single" w:sz="4" w:space="0" w:color="auto"/>
            </w:tcBorders>
            <w:vAlign w:val="center"/>
          </w:tcPr>
          <w:p w14:paraId="6D9D729D"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vMerge/>
            <w:tcBorders>
              <w:left w:val="single" w:sz="4" w:space="0" w:color="auto"/>
              <w:bottom w:val="single" w:sz="4" w:space="0" w:color="auto"/>
              <w:right w:val="single" w:sz="4" w:space="0" w:color="auto"/>
            </w:tcBorders>
            <w:vAlign w:val="center"/>
          </w:tcPr>
          <w:p w14:paraId="4C42F13D"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tcBorders>
              <w:top w:val="single" w:sz="4" w:space="0" w:color="auto"/>
              <w:left w:val="single" w:sz="4" w:space="0" w:color="auto"/>
              <w:bottom w:val="single" w:sz="4" w:space="0" w:color="auto"/>
              <w:right w:val="single" w:sz="4" w:space="0" w:color="auto"/>
            </w:tcBorders>
          </w:tcPr>
          <w:p w14:paraId="3F2D82E8"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01 Condicionador de ar 18.000 BTUS</w:t>
            </w:r>
          </w:p>
        </w:tc>
        <w:tc>
          <w:tcPr>
            <w:tcW w:w="611" w:type="pct"/>
            <w:vMerge/>
            <w:tcBorders>
              <w:left w:val="single" w:sz="4" w:space="0" w:color="auto"/>
              <w:bottom w:val="single" w:sz="4" w:space="0" w:color="auto"/>
              <w:right w:val="single" w:sz="4" w:space="0" w:color="auto"/>
            </w:tcBorders>
            <w:vAlign w:val="center"/>
          </w:tcPr>
          <w:p w14:paraId="5003DEA3"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2A28F068" w14:textId="77777777" w:rsidTr="00093E8E">
        <w:trPr>
          <w:trHeight w:val="539"/>
        </w:trPr>
        <w:tc>
          <w:tcPr>
            <w:tcW w:w="1222" w:type="pct"/>
            <w:vMerge w:val="restart"/>
            <w:tcBorders>
              <w:top w:val="single" w:sz="4" w:space="0" w:color="auto"/>
              <w:left w:val="single" w:sz="4" w:space="0" w:color="auto"/>
              <w:right w:val="single" w:sz="4" w:space="0" w:color="auto"/>
            </w:tcBorders>
            <w:shd w:val="clear" w:color="auto" w:fill="D9D9D9"/>
          </w:tcPr>
          <w:p w14:paraId="53771CB3" w14:textId="77777777" w:rsidR="00BD6459" w:rsidRPr="00EB3DF7" w:rsidRDefault="00BD6459" w:rsidP="00513F76">
            <w:pPr>
              <w:numPr>
                <w:ilvl w:val="0"/>
                <w:numId w:val="51"/>
              </w:numPr>
              <w:suppressAutoHyphens/>
              <w:ind w:left="567" w:hanging="425"/>
              <w:rPr>
                <w:rFonts w:ascii="Arial Narrow" w:hAnsi="Arial Narrow"/>
                <w:b/>
                <w:sz w:val="20"/>
                <w:szCs w:val="20"/>
              </w:rPr>
            </w:pPr>
            <w:r w:rsidRPr="00EB3DF7">
              <w:rPr>
                <w:rFonts w:ascii="Arial Narrow" w:hAnsi="Arial Narrow"/>
                <w:b/>
                <w:sz w:val="20"/>
                <w:szCs w:val="20"/>
              </w:rPr>
              <w:t>Sala de Prática de Trabalho de Conclusão de Curso</w:t>
            </w:r>
          </w:p>
        </w:tc>
        <w:tc>
          <w:tcPr>
            <w:tcW w:w="772" w:type="pct"/>
            <w:vMerge w:val="restart"/>
            <w:tcBorders>
              <w:top w:val="single" w:sz="4" w:space="0" w:color="auto"/>
              <w:left w:val="single" w:sz="4" w:space="0" w:color="auto"/>
              <w:right w:val="single" w:sz="4" w:space="0" w:color="auto"/>
            </w:tcBorders>
            <w:vAlign w:val="center"/>
          </w:tcPr>
          <w:p w14:paraId="1B94EDD9"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83" w:type="pct"/>
            <w:vMerge w:val="restart"/>
            <w:tcBorders>
              <w:top w:val="single" w:sz="4" w:space="0" w:color="auto"/>
              <w:left w:val="single" w:sz="4" w:space="0" w:color="auto"/>
              <w:right w:val="single" w:sz="4" w:space="0" w:color="auto"/>
            </w:tcBorders>
            <w:vAlign w:val="center"/>
          </w:tcPr>
          <w:p w14:paraId="3B756A1C"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848" w:type="pct"/>
            <w:vMerge w:val="restart"/>
            <w:tcBorders>
              <w:top w:val="single" w:sz="4" w:space="0" w:color="auto"/>
              <w:left w:val="single" w:sz="4" w:space="0" w:color="auto"/>
              <w:right w:val="single" w:sz="4" w:space="0" w:color="auto"/>
            </w:tcBorders>
            <w:vAlign w:val="center"/>
          </w:tcPr>
          <w:p w14:paraId="22748A91"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c>
          <w:tcPr>
            <w:tcW w:w="764" w:type="pct"/>
            <w:tcBorders>
              <w:top w:val="single" w:sz="4" w:space="0" w:color="auto"/>
              <w:left w:val="single" w:sz="4" w:space="0" w:color="auto"/>
              <w:bottom w:val="single" w:sz="4" w:space="0" w:color="auto"/>
              <w:right w:val="single" w:sz="4" w:space="0" w:color="auto"/>
            </w:tcBorders>
          </w:tcPr>
          <w:p w14:paraId="6BF4A0B5"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20 Gabinetes de estudo;</w:t>
            </w:r>
          </w:p>
        </w:tc>
        <w:tc>
          <w:tcPr>
            <w:tcW w:w="611" w:type="pct"/>
            <w:vMerge w:val="restart"/>
            <w:tcBorders>
              <w:top w:val="single" w:sz="4" w:space="0" w:color="auto"/>
              <w:left w:val="single" w:sz="4" w:space="0" w:color="auto"/>
              <w:right w:val="single" w:sz="4" w:space="0" w:color="auto"/>
            </w:tcBorders>
            <w:vAlign w:val="center"/>
          </w:tcPr>
          <w:p w14:paraId="22C63D43" w14:textId="77777777" w:rsidR="00BD6459" w:rsidRPr="00BB33FF"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w:t>
            </w:r>
          </w:p>
        </w:tc>
      </w:tr>
      <w:tr w:rsidR="00093E8E" w:rsidRPr="006A2058" w14:paraId="5E7CE914" w14:textId="77777777" w:rsidTr="00093E8E">
        <w:trPr>
          <w:trHeight w:val="469"/>
        </w:trPr>
        <w:tc>
          <w:tcPr>
            <w:tcW w:w="1222" w:type="pct"/>
            <w:vMerge/>
            <w:tcBorders>
              <w:left w:val="single" w:sz="4" w:space="0" w:color="auto"/>
              <w:right w:val="single" w:sz="4" w:space="0" w:color="auto"/>
            </w:tcBorders>
            <w:shd w:val="clear" w:color="auto" w:fill="D9D9D9"/>
          </w:tcPr>
          <w:p w14:paraId="7F9BA10A"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107E05F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4DB81FB6"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vMerge/>
            <w:tcBorders>
              <w:left w:val="single" w:sz="4" w:space="0" w:color="auto"/>
              <w:right w:val="single" w:sz="4" w:space="0" w:color="auto"/>
            </w:tcBorders>
            <w:vAlign w:val="center"/>
          </w:tcPr>
          <w:p w14:paraId="2BA5656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tcBorders>
              <w:top w:val="single" w:sz="4" w:space="0" w:color="auto"/>
              <w:left w:val="single" w:sz="4" w:space="0" w:color="auto"/>
              <w:bottom w:val="single" w:sz="4" w:space="0" w:color="auto"/>
              <w:right w:val="single" w:sz="4" w:space="0" w:color="auto"/>
            </w:tcBorders>
          </w:tcPr>
          <w:p w14:paraId="0330FE69"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20 cadeiras giratórias acolchoadas;</w:t>
            </w:r>
          </w:p>
        </w:tc>
        <w:tc>
          <w:tcPr>
            <w:tcW w:w="611" w:type="pct"/>
            <w:vMerge/>
            <w:tcBorders>
              <w:left w:val="single" w:sz="4" w:space="0" w:color="auto"/>
              <w:right w:val="single" w:sz="4" w:space="0" w:color="auto"/>
            </w:tcBorders>
            <w:vAlign w:val="center"/>
          </w:tcPr>
          <w:p w14:paraId="099CC6A2"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128B8EE0" w14:textId="77777777" w:rsidTr="00093E8E">
        <w:trPr>
          <w:trHeight w:val="497"/>
        </w:trPr>
        <w:tc>
          <w:tcPr>
            <w:tcW w:w="1222" w:type="pct"/>
            <w:vMerge/>
            <w:tcBorders>
              <w:left w:val="single" w:sz="4" w:space="0" w:color="auto"/>
              <w:right w:val="single" w:sz="4" w:space="0" w:color="auto"/>
            </w:tcBorders>
            <w:shd w:val="clear" w:color="auto" w:fill="D9D9D9"/>
          </w:tcPr>
          <w:p w14:paraId="790685E2"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0A4B3A06"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02FDA2AB"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vMerge/>
            <w:tcBorders>
              <w:left w:val="single" w:sz="4" w:space="0" w:color="auto"/>
              <w:right w:val="single" w:sz="4" w:space="0" w:color="auto"/>
            </w:tcBorders>
            <w:vAlign w:val="center"/>
          </w:tcPr>
          <w:p w14:paraId="57562D39"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tcBorders>
              <w:top w:val="single" w:sz="4" w:space="0" w:color="auto"/>
              <w:left w:val="single" w:sz="4" w:space="0" w:color="auto"/>
              <w:bottom w:val="single" w:sz="4" w:space="0" w:color="auto"/>
              <w:right w:val="single" w:sz="4" w:space="0" w:color="auto"/>
            </w:tcBorders>
          </w:tcPr>
          <w:p w14:paraId="2011B8E8"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01 mesa de reuniões 10 lugares;</w:t>
            </w:r>
          </w:p>
        </w:tc>
        <w:tc>
          <w:tcPr>
            <w:tcW w:w="611" w:type="pct"/>
            <w:vMerge/>
            <w:tcBorders>
              <w:left w:val="single" w:sz="4" w:space="0" w:color="auto"/>
              <w:right w:val="single" w:sz="4" w:space="0" w:color="auto"/>
            </w:tcBorders>
            <w:vAlign w:val="center"/>
          </w:tcPr>
          <w:p w14:paraId="62EF548D"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6183107E" w14:textId="77777777" w:rsidTr="00093E8E">
        <w:trPr>
          <w:trHeight w:val="762"/>
        </w:trPr>
        <w:tc>
          <w:tcPr>
            <w:tcW w:w="1222" w:type="pct"/>
            <w:vMerge/>
            <w:tcBorders>
              <w:left w:val="single" w:sz="4" w:space="0" w:color="auto"/>
              <w:right w:val="single" w:sz="4" w:space="0" w:color="auto"/>
            </w:tcBorders>
            <w:shd w:val="clear" w:color="auto" w:fill="D9D9D9"/>
          </w:tcPr>
          <w:p w14:paraId="0EF4DF33"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right w:val="single" w:sz="4" w:space="0" w:color="auto"/>
            </w:tcBorders>
            <w:vAlign w:val="center"/>
          </w:tcPr>
          <w:p w14:paraId="6323675D"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right w:val="single" w:sz="4" w:space="0" w:color="auto"/>
            </w:tcBorders>
            <w:vAlign w:val="center"/>
          </w:tcPr>
          <w:p w14:paraId="604151B2"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vMerge/>
            <w:tcBorders>
              <w:left w:val="single" w:sz="4" w:space="0" w:color="auto"/>
              <w:right w:val="single" w:sz="4" w:space="0" w:color="auto"/>
            </w:tcBorders>
            <w:vAlign w:val="center"/>
          </w:tcPr>
          <w:p w14:paraId="44E7FD9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tcBorders>
              <w:top w:val="single" w:sz="4" w:space="0" w:color="auto"/>
              <w:left w:val="single" w:sz="4" w:space="0" w:color="auto"/>
              <w:bottom w:val="single" w:sz="4" w:space="0" w:color="auto"/>
              <w:right w:val="single" w:sz="4" w:space="0" w:color="auto"/>
            </w:tcBorders>
          </w:tcPr>
          <w:p w14:paraId="12F97C14" w14:textId="77777777" w:rsidR="00BD6459" w:rsidRPr="006C1951"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10 cadeiras fixas acolchoadas e reforçadas;</w:t>
            </w:r>
          </w:p>
        </w:tc>
        <w:tc>
          <w:tcPr>
            <w:tcW w:w="611" w:type="pct"/>
            <w:vMerge/>
            <w:tcBorders>
              <w:left w:val="single" w:sz="4" w:space="0" w:color="auto"/>
              <w:right w:val="single" w:sz="4" w:space="0" w:color="auto"/>
            </w:tcBorders>
            <w:vAlign w:val="center"/>
          </w:tcPr>
          <w:p w14:paraId="0819D167" w14:textId="77777777" w:rsidR="00BD6459" w:rsidRDefault="00BD6459" w:rsidP="00D36EED">
            <w:pPr>
              <w:pStyle w:val="PargrafodaLista"/>
              <w:spacing w:after="0" w:line="240" w:lineRule="auto"/>
              <w:ind w:left="0"/>
              <w:jc w:val="center"/>
              <w:rPr>
                <w:rFonts w:ascii="Arial Narrow" w:hAnsi="Arial Narrow"/>
                <w:sz w:val="20"/>
                <w:szCs w:val="20"/>
              </w:rPr>
            </w:pPr>
          </w:p>
        </w:tc>
      </w:tr>
      <w:tr w:rsidR="00093E8E" w:rsidRPr="006A2058" w14:paraId="4D82B526" w14:textId="77777777" w:rsidTr="00093E8E">
        <w:trPr>
          <w:trHeight w:val="539"/>
        </w:trPr>
        <w:tc>
          <w:tcPr>
            <w:tcW w:w="1222" w:type="pct"/>
            <w:vMerge/>
            <w:tcBorders>
              <w:left w:val="single" w:sz="4" w:space="0" w:color="auto"/>
              <w:bottom w:val="single" w:sz="4" w:space="0" w:color="auto"/>
              <w:right w:val="single" w:sz="4" w:space="0" w:color="auto"/>
            </w:tcBorders>
            <w:shd w:val="clear" w:color="auto" w:fill="D9D9D9"/>
          </w:tcPr>
          <w:p w14:paraId="7C1C94D3" w14:textId="77777777" w:rsidR="00BD6459" w:rsidRPr="00EB3DF7" w:rsidRDefault="00BD6459" w:rsidP="00513F76">
            <w:pPr>
              <w:numPr>
                <w:ilvl w:val="0"/>
                <w:numId w:val="51"/>
              </w:numPr>
              <w:suppressAutoHyphens/>
              <w:ind w:left="567" w:hanging="425"/>
              <w:rPr>
                <w:rFonts w:ascii="Arial Narrow" w:hAnsi="Arial Narrow"/>
                <w:b/>
                <w:sz w:val="20"/>
                <w:szCs w:val="20"/>
              </w:rPr>
            </w:pPr>
          </w:p>
        </w:tc>
        <w:tc>
          <w:tcPr>
            <w:tcW w:w="772" w:type="pct"/>
            <w:vMerge/>
            <w:tcBorders>
              <w:left w:val="single" w:sz="4" w:space="0" w:color="auto"/>
              <w:bottom w:val="single" w:sz="4" w:space="0" w:color="auto"/>
              <w:right w:val="single" w:sz="4" w:space="0" w:color="auto"/>
            </w:tcBorders>
            <w:vAlign w:val="center"/>
          </w:tcPr>
          <w:p w14:paraId="6F8667CC"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83" w:type="pct"/>
            <w:vMerge/>
            <w:tcBorders>
              <w:left w:val="single" w:sz="4" w:space="0" w:color="auto"/>
              <w:bottom w:val="single" w:sz="4" w:space="0" w:color="auto"/>
              <w:right w:val="single" w:sz="4" w:space="0" w:color="auto"/>
            </w:tcBorders>
            <w:vAlign w:val="center"/>
          </w:tcPr>
          <w:p w14:paraId="1248F4C6"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848" w:type="pct"/>
            <w:vMerge/>
            <w:tcBorders>
              <w:left w:val="single" w:sz="4" w:space="0" w:color="auto"/>
              <w:bottom w:val="single" w:sz="4" w:space="0" w:color="auto"/>
              <w:right w:val="single" w:sz="4" w:space="0" w:color="auto"/>
            </w:tcBorders>
            <w:vAlign w:val="center"/>
          </w:tcPr>
          <w:p w14:paraId="13E3068E" w14:textId="77777777" w:rsidR="00BD6459" w:rsidRDefault="00BD6459" w:rsidP="00D36EED">
            <w:pPr>
              <w:pStyle w:val="PargrafodaLista"/>
              <w:spacing w:after="0" w:line="240" w:lineRule="auto"/>
              <w:ind w:left="0"/>
              <w:jc w:val="center"/>
              <w:rPr>
                <w:rFonts w:ascii="Arial Narrow" w:hAnsi="Arial Narrow"/>
                <w:sz w:val="20"/>
                <w:szCs w:val="20"/>
              </w:rPr>
            </w:pPr>
          </w:p>
        </w:tc>
        <w:tc>
          <w:tcPr>
            <w:tcW w:w="764" w:type="pct"/>
            <w:tcBorders>
              <w:top w:val="single" w:sz="4" w:space="0" w:color="auto"/>
              <w:left w:val="single" w:sz="4" w:space="0" w:color="auto"/>
              <w:bottom w:val="single" w:sz="4" w:space="0" w:color="auto"/>
              <w:right w:val="single" w:sz="4" w:space="0" w:color="auto"/>
            </w:tcBorders>
          </w:tcPr>
          <w:p w14:paraId="077F3906" w14:textId="77777777" w:rsidR="00BD6459" w:rsidRPr="006C1951" w:rsidRDefault="00BD6459" w:rsidP="00513F76">
            <w:pPr>
              <w:pStyle w:val="PargrafodaLista"/>
              <w:numPr>
                <w:ilvl w:val="0"/>
                <w:numId w:val="45"/>
              </w:numPr>
              <w:spacing w:after="0"/>
              <w:ind w:left="0" w:hanging="108"/>
              <w:rPr>
                <w:rFonts w:ascii="Arial Narrow" w:hAnsi="Arial Narrow"/>
                <w:sz w:val="20"/>
                <w:szCs w:val="20"/>
              </w:rPr>
            </w:pPr>
            <w:r>
              <w:rPr>
                <w:rFonts w:ascii="Arial Narrow" w:hAnsi="Arial Narrow"/>
                <w:sz w:val="20"/>
                <w:szCs w:val="20"/>
              </w:rPr>
              <w:t xml:space="preserve">Aquisição: </w:t>
            </w:r>
            <w:r w:rsidRPr="006C1951">
              <w:rPr>
                <w:rFonts w:ascii="Arial Narrow" w:hAnsi="Arial Narrow"/>
                <w:sz w:val="20"/>
                <w:szCs w:val="20"/>
              </w:rPr>
              <w:t>02 Condicionadores de ar 18.000 BTUS</w:t>
            </w:r>
          </w:p>
        </w:tc>
        <w:tc>
          <w:tcPr>
            <w:tcW w:w="611" w:type="pct"/>
            <w:vMerge/>
            <w:tcBorders>
              <w:left w:val="single" w:sz="4" w:space="0" w:color="auto"/>
              <w:bottom w:val="single" w:sz="4" w:space="0" w:color="auto"/>
              <w:right w:val="single" w:sz="4" w:space="0" w:color="auto"/>
            </w:tcBorders>
            <w:vAlign w:val="center"/>
          </w:tcPr>
          <w:p w14:paraId="36BB60F0" w14:textId="77777777" w:rsidR="00BD6459" w:rsidRDefault="00BD6459" w:rsidP="00D36EED">
            <w:pPr>
              <w:pStyle w:val="PargrafodaLista"/>
              <w:spacing w:after="0" w:line="240" w:lineRule="auto"/>
              <w:ind w:left="0"/>
              <w:jc w:val="center"/>
              <w:rPr>
                <w:rFonts w:ascii="Arial Narrow" w:hAnsi="Arial Narrow"/>
                <w:sz w:val="20"/>
                <w:szCs w:val="20"/>
              </w:rPr>
            </w:pPr>
          </w:p>
        </w:tc>
      </w:tr>
    </w:tbl>
    <w:p w14:paraId="2A6C441B" w14:textId="77777777" w:rsidR="00BD6459" w:rsidRPr="006A2058" w:rsidRDefault="00BD6459" w:rsidP="00BD6459">
      <w:pPr>
        <w:jc w:val="center"/>
        <w:rPr>
          <w:b/>
          <w:sz w:val="20"/>
          <w:szCs w:val="20"/>
          <w:lang w:eastAsia="ar-SA"/>
        </w:rPr>
      </w:pPr>
    </w:p>
    <w:tbl>
      <w:tblPr>
        <w:tblW w:w="4936"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39"/>
        <w:gridCol w:w="2128"/>
        <w:gridCol w:w="2215"/>
        <w:gridCol w:w="2347"/>
        <w:gridCol w:w="2050"/>
        <w:gridCol w:w="1859"/>
      </w:tblGrid>
      <w:tr w:rsidR="00093E8E" w:rsidRPr="00D715B2" w14:paraId="12FE60C9"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hideMark/>
          </w:tcPr>
          <w:p w14:paraId="167D765C" w14:textId="77777777" w:rsidR="00BD6459" w:rsidRPr="00D715B2" w:rsidRDefault="00BD6459" w:rsidP="00D36EED">
            <w:pPr>
              <w:suppressAutoHyphens/>
              <w:rPr>
                <w:rFonts w:ascii="Arial Narrow" w:hAnsi="Arial Narrow"/>
                <w:b/>
                <w:sz w:val="20"/>
                <w:szCs w:val="20"/>
              </w:rPr>
            </w:pPr>
            <w:r w:rsidRPr="00D715B2">
              <w:rPr>
                <w:rFonts w:ascii="Arial Narrow" w:hAnsi="Arial Narrow"/>
                <w:b/>
                <w:sz w:val="20"/>
                <w:szCs w:val="20"/>
              </w:rPr>
              <w:t>Demandas por Livros</w:t>
            </w:r>
          </w:p>
        </w:tc>
        <w:tc>
          <w:tcPr>
            <w:tcW w:w="758" w:type="pct"/>
            <w:tcBorders>
              <w:top w:val="single" w:sz="4" w:space="0" w:color="auto"/>
              <w:left w:val="single" w:sz="4" w:space="0" w:color="auto"/>
              <w:bottom w:val="single" w:sz="4" w:space="0" w:color="auto"/>
              <w:right w:val="single" w:sz="4" w:space="0" w:color="auto"/>
            </w:tcBorders>
            <w:shd w:val="clear" w:color="auto" w:fill="D9D9D9"/>
          </w:tcPr>
          <w:p w14:paraId="663263E3" w14:textId="77777777" w:rsidR="00BD6459" w:rsidRPr="00D715B2" w:rsidRDefault="00BD6459" w:rsidP="00D36EED">
            <w:pPr>
              <w:suppressAutoHyphens/>
              <w:rPr>
                <w:rFonts w:ascii="Arial Narrow" w:hAnsi="Arial Narrow"/>
                <w:b/>
                <w:sz w:val="20"/>
                <w:szCs w:val="20"/>
              </w:rPr>
            </w:pPr>
          </w:p>
        </w:tc>
        <w:tc>
          <w:tcPr>
            <w:tcW w:w="789" w:type="pct"/>
            <w:tcBorders>
              <w:top w:val="single" w:sz="4" w:space="0" w:color="auto"/>
              <w:left w:val="single" w:sz="4" w:space="0" w:color="auto"/>
              <w:bottom w:val="single" w:sz="4" w:space="0" w:color="auto"/>
              <w:right w:val="single" w:sz="4" w:space="0" w:color="auto"/>
            </w:tcBorders>
            <w:shd w:val="clear" w:color="auto" w:fill="D9D9D9"/>
          </w:tcPr>
          <w:p w14:paraId="362EEBB5" w14:textId="77777777" w:rsidR="00BD6459" w:rsidRPr="00D715B2" w:rsidRDefault="00BD6459" w:rsidP="00D36EED">
            <w:pPr>
              <w:suppressAutoHyphens/>
              <w:rPr>
                <w:rFonts w:ascii="Arial Narrow" w:hAnsi="Arial Narrow"/>
                <w:b/>
                <w:sz w:val="20"/>
                <w:szCs w:val="20"/>
              </w:rPr>
            </w:pPr>
          </w:p>
        </w:tc>
        <w:tc>
          <w:tcPr>
            <w:tcW w:w="836" w:type="pct"/>
            <w:tcBorders>
              <w:top w:val="single" w:sz="4" w:space="0" w:color="auto"/>
              <w:left w:val="single" w:sz="4" w:space="0" w:color="auto"/>
              <w:bottom w:val="single" w:sz="4" w:space="0" w:color="auto"/>
              <w:right w:val="single" w:sz="4" w:space="0" w:color="auto"/>
            </w:tcBorders>
            <w:shd w:val="clear" w:color="auto" w:fill="D9D9D9"/>
          </w:tcPr>
          <w:p w14:paraId="41155C57" w14:textId="77777777" w:rsidR="00BD6459" w:rsidRPr="00D715B2" w:rsidRDefault="00BD6459" w:rsidP="00D36EED">
            <w:pPr>
              <w:suppressAutoHyphens/>
              <w:rPr>
                <w:rFonts w:ascii="Arial Narrow" w:hAnsi="Arial Narrow"/>
                <w:b/>
                <w:sz w:val="20"/>
                <w:szCs w:val="20"/>
              </w:rPr>
            </w:pPr>
          </w:p>
        </w:tc>
        <w:tc>
          <w:tcPr>
            <w:tcW w:w="730" w:type="pct"/>
            <w:tcBorders>
              <w:top w:val="single" w:sz="4" w:space="0" w:color="auto"/>
              <w:left w:val="single" w:sz="4" w:space="0" w:color="auto"/>
              <w:bottom w:val="single" w:sz="4" w:space="0" w:color="auto"/>
              <w:right w:val="single" w:sz="4" w:space="0" w:color="auto"/>
            </w:tcBorders>
            <w:shd w:val="clear" w:color="auto" w:fill="D9D9D9"/>
          </w:tcPr>
          <w:p w14:paraId="6B844A6C" w14:textId="77777777" w:rsidR="00BD6459" w:rsidRPr="00D715B2" w:rsidRDefault="00BD6459" w:rsidP="00D36EED">
            <w:pPr>
              <w:suppressAutoHyphens/>
              <w:rPr>
                <w:rFonts w:ascii="Arial Narrow" w:hAnsi="Arial Narrow"/>
                <w:b/>
                <w:sz w:val="20"/>
                <w:szCs w:val="20"/>
              </w:rPr>
            </w:pPr>
          </w:p>
        </w:tc>
        <w:tc>
          <w:tcPr>
            <w:tcW w:w="662" w:type="pct"/>
            <w:tcBorders>
              <w:top w:val="single" w:sz="4" w:space="0" w:color="auto"/>
              <w:left w:val="single" w:sz="4" w:space="0" w:color="auto"/>
              <w:bottom w:val="single" w:sz="4" w:space="0" w:color="auto"/>
              <w:right w:val="single" w:sz="4" w:space="0" w:color="auto"/>
            </w:tcBorders>
            <w:shd w:val="clear" w:color="auto" w:fill="D9D9D9"/>
          </w:tcPr>
          <w:p w14:paraId="4D2802C0" w14:textId="77777777" w:rsidR="00BD6459" w:rsidRPr="00D715B2" w:rsidRDefault="00BD6459" w:rsidP="00D36EED">
            <w:pPr>
              <w:suppressAutoHyphens/>
              <w:rPr>
                <w:rFonts w:ascii="Arial Narrow" w:hAnsi="Arial Narrow"/>
                <w:b/>
                <w:sz w:val="20"/>
                <w:szCs w:val="20"/>
              </w:rPr>
            </w:pPr>
          </w:p>
        </w:tc>
      </w:tr>
      <w:tr w:rsidR="00093E8E" w:rsidRPr="00D715B2" w14:paraId="36016431"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tcPr>
          <w:p w14:paraId="43D3BB1D" w14:textId="77777777" w:rsidR="00BD6459" w:rsidRPr="00D715B2" w:rsidRDefault="00BD6459" w:rsidP="00D36EED">
            <w:pPr>
              <w:suppressAutoHyphens/>
              <w:rPr>
                <w:rFonts w:ascii="Arial Narrow" w:hAnsi="Arial Narrow"/>
                <w:b/>
                <w:sz w:val="20"/>
                <w:szCs w:val="20"/>
              </w:rPr>
            </w:pPr>
            <w:r w:rsidRPr="00D715B2">
              <w:rPr>
                <w:rFonts w:ascii="Arial Narrow" w:hAnsi="Arial Narrow"/>
                <w:b/>
                <w:sz w:val="20"/>
                <w:szCs w:val="20"/>
              </w:rPr>
              <w:t>Descrição detalhada</w:t>
            </w:r>
          </w:p>
        </w:tc>
        <w:tc>
          <w:tcPr>
            <w:tcW w:w="758" w:type="pct"/>
            <w:tcBorders>
              <w:top w:val="single" w:sz="4" w:space="0" w:color="auto"/>
              <w:left w:val="single" w:sz="4" w:space="0" w:color="auto"/>
              <w:bottom w:val="single" w:sz="4" w:space="0" w:color="auto"/>
              <w:right w:val="single" w:sz="4" w:space="0" w:color="auto"/>
            </w:tcBorders>
            <w:shd w:val="clear" w:color="auto" w:fill="D9D9D9"/>
            <w:hideMark/>
          </w:tcPr>
          <w:p w14:paraId="2CBE14F0"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2016</w:t>
            </w:r>
          </w:p>
          <w:p w14:paraId="13360705"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789" w:type="pct"/>
            <w:tcBorders>
              <w:top w:val="single" w:sz="4" w:space="0" w:color="auto"/>
              <w:left w:val="single" w:sz="4" w:space="0" w:color="auto"/>
              <w:bottom w:val="single" w:sz="4" w:space="0" w:color="auto"/>
              <w:right w:val="single" w:sz="4" w:space="0" w:color="auto"/>
            </w:tcBorders>
            <w:shd w:val="clear" w:color="auto" w:fill="D9D9D9"/>
            <w:hideMark/>
          </w:tcPr>
          <w:p w14:paraId="1AB7F767"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2017</w:t>
            </w:r>
          </w:p>
          <w:p w14:paraId="1E9AE0D1" w14:textId="77777777" w:rsidR="00BD6459" w:rsidRPr="00E144B0" w:rsidRDefault="00BD6459" w:rsidP="00D36EED">
            <w:pPr>
              <w:suppressAutoHyphens/>
              <w:jc w:val="center"/>
              <w:rPr>
                <w:rFonts w:ascii="Arial Narrow" w:hAnsi="Arial Narrow"/>
                <w:b/>
                <w:sz w:val="20"/>
                <w:szCs w:val="20"/>
              </w:rPr>
            </w:pPr>
            <w:r>
              <w:rPr>
                <w:rFonts w:ascii="Arial Narrow" w:hAnsi="Arial Narrow"/>
                <w:b/>
                <w:sz w:val="20"/>
                <w:szCs w:val="20"/>
              </w:rPr>
              <w:t>Qtde</w:t>
            </w:r>
          </w:p>
        </w:tc>
        <w:tc>
          <w:tcPr>
            <w:tcW w:w="836" w:type="pct"/>
            <w:tcBorders>
              <w:top w:val="single" w:sz="4" w:space="0" w:color="auto"/>
              <w:left w:val="single" w:sz="4" w:space="0" w:color="auto"/>
              <w:bottom w:val="single" w:sz="4" w:space="0" w:color="auto"/>
              <w:right w:val="single" w:sz="4" w:space="0" w:color="auto"/>
            </w:tcBorders>
            <w:shd w:val="clear" w:color="auto" w:fill="D9D9D9"/>
            <w:hideMark/>
          </w:tcPr>
          <w:p w14:paraId="36AF86D2"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2018</w:t>
            </w:r>
          </w:p>
          <w:p w14:paraId="06D3F86A"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730" w:type="pct"/>
            <w:tcBorders>
              <w:top w:val="single" w:sz="4" w:space="0" w:color="auto"/>
              <w:left w:val="single" w:sz="4" w:space="0" w:color="auto"/>
              <w:bottom w:val="single" w:sz="4" w:space="0" w:color="auto"/>
              <w:right w:val="single" w:sz="4" w:space="0" w:color="auto"/>
            </w:tcBorders>
            <w:shd w:val="clear" w:color="auto" w:fill="D9D9D9"/>
            <w:hideMark/>
          </w:tcPr>
          <w:p w14:paraId="0CEDB0FC"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2019</w:t>
            </w:r>
          </w:p>
          <w:p w14:paraId="15AB690C"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c>
          <w:tcPr>
            <w:tcW w:w="662" w:type="pct"/>
            <w:tcBorders>
              <w:top w:val="single" w:sz="4" w:space="0" w:color="auto"/>
              <w:left w:val="single" w:sz="4" w:space="0" w:color="auto"/>
              <w:bottom w:val="single" w:sz="4" w:space="0" w:color="auto"/>
              <w:right w:val="single" w:sz="4" w:space="0" w:color="auto"/>
            </w:tcBorders>
            <w:shd w:val="clear" w:color="auto" w:fill="D9D9D9"/>
            <w:hideMark/>
          </w:tcPr>
          <w:p w14:paraId="6BE9BF5B"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Ano: 2020</w:t>
            </w:r>
          </w:p>
          <w:p w14:paraId="015F09A3" w14:textId="77777777" w:rsidR="00BD6459" w:rsidRPr="00E144B0" w:rsidRDefault="00BD6459" w:rsidP="00D36EED">
            <w:pPr>
              <w:suppressAutoHyphens/>
              <w:jc w:val="center"/>
              <w:rPr>
                <w:rFonts w:ascii="Arial Narrow" w:hAnsi="Arial Narrow"/>
                <w:b/>
                <w:sz w:val="20"/>
                <w:szCs w:val="20"/>
              </w:rPr>
            </w:pPr>
            <w:r w:rsidRPr="00E144B0">
              <w:rPr>
                <w:rFonts w:ascii="Arial Narrow" w:hAnsi="Arial Narrow"/>
                <w:b/>
                <w:sz w:val="20"/>
                <w:szCs w:val="20"/>
              </w:rPr>
              <w:t>Qtde</w:t>
            </w:r>
          </w:p>
        </w:tc>
      </w:tr>
      <w:tr w:rsidR="00093E8E" w:rsidRPr="006A2058" w14:paraId="780C98CE"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hideMark/>
          </w:tcPr>
          <w:p w14:paraId="6E6D8B8F" w14:textId="77777777" w:rsidR="00BD6459" w:rsidRPr="00717B05" w:rsidRDefault="00BD6459" w:rsidP="00513F76">
            <w:pPr>
              <w:numPr>
                <w:ilvl w:val="0"/>
                <w:numId w:val="52"/>
              </w:numPr>
              <w:suppressAutoHyphens/>
              <w:ind w:left="567" w:hanging="425"/>
              <w:rPr>
                <w:rFonts w:ascii="Arial Narrow" w:hAnsi="Arial Narrow"/>
                <w:b/>
                <w:sz w:val="20"/>
                <w:szCs w:val="20"/>
              </w:rPr>
            </w:pPr>
            <w:r w:rsidRPr="00717B05">
              <w:rPr>
                <w:rFonts w:ascii="Arial Narrow" w:hAnsi="Arial Narrow"/>
                <w:b/>
                <w:sz w:val="20"/>
                <w:szCs w:val="20"/>
              </w:rPr>
              <w:t>Bibliografia Básica</w:t>
            </w:r>
          </w:p>
        </w:tc>
        <w:tc>
          <w:tcPr>
            <w:tcW w:w="758"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7B8FD77E"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69 títulos</w:t>
            </w:r>
          </w:p>
          <w:p w14:paraId="584B085D"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422 exemplares</w:t>
            </w:r>
          </w:p>
        </w:tc>
        <w:tc>
          <w:tcPr>
            <w:tcW w:w="789"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518CC0E9"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14 títulos</w:t>
            </w:r>
          </w:p>
          <w:p w14:paraId="1FD17E6B"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100 exemplares</w:t>
            </w:r>
          </w:p>
        </w:tc>
        <w:tc>
          <w:tcPr>
            <w:tcW w:w="836" w:type="pct"/>
            <w:tcBorders>
              <w:top w:val="single" w:sz="4" w:space="0" w:color="auto"/>
              <w:left w:val="single" w:sz="4" w:space="0" w:color="auto"/>
              <w:bottom w:val="single" w:sz="4" w:space="0" w:color="auto"/>
              <w:right w:val="single" w:sz="4" w:space="0" w:color="auto"/>
            </w:tcBorders>
            <w:shd w:val="clear" w:color="auto" w:fill="FFC000"/>
          </w:tcPr>
          <w:p w14:paraId="42EB8532"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15 títulos</w:t>
            </w:r>
          </w:p>
          <w:p w14:paraId="60619D16"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150 exemplares</w:t>
            </w:r>
          </w:p>
        </w:tc>
        <w:tc>
          <w:tcPr>
            <w:tcW w:w="730" w:type="pct"/>
            <w:tcBorders>
              <w:top w:val="single" w:sz="4" w:space="0" w:color="auto"/>
              <w:left w:val="single" w:sz="4" w:space="0" w:color="auto"/>
              <w:bottom w:val="single" w:sz="4" w:space="0" w:color="auto"/>
              <w:right w:val="single" w:sz="4" w:space="0" w:color="auto"/>
            </w:tcBorders>
          </w:tcPr>
          <w:p w14:paraId="1BD4519A"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10 títulos</w:t>
            </w:r>
          </w:p>
          <w:p w14:paraId="3B4B370B"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100 exemplares</w:t>
            </w:r>
          </w:p>
        </w:tc>
        <w:tc>
          <w:tcPr>
            <w:tcW w:w="662" w:type="pct"/>
            <w:tcBorders>
              <w:top w:val="single" w:sz="4" w:space="0" w:color="auto"/>
              <w:left w:val="single" w:sz="4" w:space="0" w:color="auto"/>
              <w:bottom w:val="single" w:sz="4" w:space="0" w:color="auto"/>
              <w:right w:val="single" w:sz="4" w:space="0" w:color="auto"/>
            </w:tcBorders>
          </w:tcPr>
          <w:p w14:paraId="4F8B8061"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10 títulos</w:t>
            </w:r>
          </w:p>
          <w:p w14:paraId="35C8EBD8"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100 exemplares</w:t>
            </w:r>
          </w:p>
        </w:tc>
      </w:tr>
      <w:tr w:rsidR="00093E8E" w:rsidRPr="006A2058" w14:paraId="69352C2C"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hideMark/>
          </w:tcPr>
          <w:p w14:paraId="164F00CA" w14:textId="77777777" w:rsidR="00BD6459" w:rsidRPr="00717B05" w:rsidRDefault="00BD6459" w:rsidP="00513F76">
            <w:pPr>
              <w:numPr>
                <w:ilvl w:val="0"/>
                <w:numId w:val="52"/>
              </w:numPr>
              <w:suppressAutoHyphens/>
              <w:ind w:left="567" w:hanging="425"/>
              <w:rPr>
                <w:rFonts w:ascii="Arial Narrow" w:hAnsi="Arial Narrow"/>
                <w:b/>
                <w:sz w:val="20"/>
                <w:szCs w:val="20"/>
              </w:rPr>
            </w:pPr>
            <w:r w:rsidRPr="00717B05">
              <w:rPr>
                <w:rFonts w:ascii="Arial Narrow" w:hAnsi="Arial Narrow"/>
                <w:b/>
                <w:sz w:val="20"/>
                <w:szCs w:val="20"/>
              </w:rPr>
              <w:t>Bibliografia Complementar</w:t>
            </w:r>
          </w:p>
        </w:tc>
        <w:tc>
          <w:tcPr>
            <w:tcW w:w="758"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6FDDF2DD"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16 títulos</w:t>
            </w:r>
          </w:p>
          <w:p w14:paraId="30BAEBF1"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80 exemplares</w:t>
            </w:r>
          </w:p>
        </w:tc>
        <w:tc>
          <w:tcPr>
            <w:tcW w:w="789"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0DFA4682"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15 títulos</w:t>
            </w:r>
          </w:p>
          <w:p w14:paraId="556FA76B"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75 exemplares</w:t>
            </w:r>
          </w:p>
        </w:tc>
        <w:tc>
          <w:tcPr>
            <w:tcW w:w="836" w:type="pct"/>
            <w:tcBorders>
              <w:top w:val="single" w:sz="4" w:space="0" w:color="auto"/>
              <w:left w:val="single" w:sz="4" w:space="0" w:color="auto"/>
              <w:bottom w:val="single" w:sz="4" w:space="0" w:color="auto"/>
              <w:right w:val="single" w:sz="4" w:space="0" w:color="auto"/>
            </w:tcBorders>
            <w:shd w:val="clear" w:color="auto" w:fill="FFC000"/>
          </w:tcPr>
          <w:p w14:paraId="37768492"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5 títulos</w:t>
            </w:r>
          </w:p>
          <w:p w14:paraId="58C8A091"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25 exemplares</w:t>
            </w:r>
          </w:p>
        </w:tc>
        <w:tc>
          <w:tcPr>
            <w:tcW w:w="730" w:type="pct"/>
            <w:tcBorders>
              <w:top w:val="single" w:sz="4" w:space="0" w:color="auto"/>
              <w:left w:val="single" w:sz="4" w:space="0" w:color="auto"/>
              <w:bottom w:val="single" w:sz="4" w:space="0" w:color="auto"/>
              <w:right w:val="single" w:sz="4" w:space="0" w:color="auto"/>
            </w:tcBorders>
          </w:tcPr>
          <w:p w14:paraId="23C4B81D"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5 títulos</w:t>
            </w:r>
          </w:p>
          <w:p w14:paraId="4CD7F76B"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25 exemplares</w:t>
            </w:r>
          </w:p>
        </w:tc>
        <w:tc>
          <w:tcPr>
            <w:tcW w:w="662" w:type="pct"/>
            <w:tcBorders>
              <w:top w:val="single" w:sz="4" w:space="0" w:color="auto"/>
              <w:left w:val="single" w:sz="4" w:space="0" w:color="auto"/>
              <w:bottom w:val="single" w:sz="4" w:space="0" w:color="auto"/>
              <w:right w:val="single" w:sz="4" w:space="0" w:color="auto"/>
            </w:tcBorders>
          </w:tcPr>
          <w:p w14:paraId="143B9745"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5 títulos</w:t>
            </w:r>
          </w:p>
          <w:p w14:paraId="4D26EBE9"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25 exemplares</w:t>
            </w:r>
          </w:p>
        </w:tc>
      </w:tr>
      <w:tr w:rsidR="00093E8E" w:rsidRPr="006A2058" w14:paraId="6CA01F8C"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hideMark/>
          </w:tcPr>
          <w:p w14:paraId="37EC8EB8" w14:textId="77777777" w:rsidR="00BD6459" w:rsidRPr="00717B05" w:rsidRDefault="00BD6459" w:rsidP="00513F76">
            <w:pPr>
              <w:numPr>
                <w:ilvl w:val="0"/>
                <w:numId w:val="52"/>
              </w:numPr>
              <w:suppressAutoHyphens/>
              <w:ind w:left="567" w:hanging="425"/>
              <w:rPr>
                <w:rFonts w:ascii="Arial Narrow" w:hAnsi="Arial Narrow"/>
                <w:b/>
                <w:sz w:val="20"/>
                <w:szCs w:val="20"/>
              </w:rPr>
            </w:pPr>
            <w:r w:rsidRPr="00717B05">
              <w:rPr>
                <w:rFonts w:ascii="Arial Narrow" w:hAnsi="Arial Narrow"/>
                <w:b/>
                <w:sz w:val="20"/>
                <w:szCs w:val="20"/>
              </w:rPr>
              <w:t>Outros</w:t>
            </w:r>
          </w:p>
        </w:tc>
        <w:tc>
          <w:tcPr>
            <w:tcW w:w="758"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092BF08E"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Assinatura periódicos ACM e IEEE</w:t>
            </w:r>
          </w:p>
        </w:tc>
        <w:tc>
          <w:tcPr>
            <w:tcW w:w="789"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75B8248A"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Assinatura periódicos ACM e IEEE</w:t>
            </w:r>
          </w:p>
        </w:tc>
        <w:tc>
          <w:tcPr>
            <w:tcW w:w="836" w:type="pct"/>
            <w:tcBorders>
              <w:top w:val="single" w:sz="4" w:space="0" w:color="auto"/>
              <w:left w:val="single" w:sz="4" w:space="0" w:color="auto"/>
              <w:bottom w:val="single" w:sz="4" w:space="0" w:color="auto"/>
              <w:right w:val="single" w:sz="4" w:space="0" w:color="auto"/>
            </w:tcBorders>
            <w:shd w:val="clear" w:color="auto" w:fill="FFC000"/>
          </w:tcPr>
          <w:p w14:paraId="345EC1BD"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Assinatura periódicos ACM e IEEE</w:t>
            </w:r>
          </w:p>
        </w:tc>
        <w:tc>
          <w:tcPr>
            <w:tcW w:w="730" w:type="pct"/>
            <w:tcBorders>
              <w:top w:val="single" w:sz="4" w:space="0" w:color="auto"/>
              <w:left w:val="single" w:sz="4" w:space="0" w:color="auto"/>
              <w:bottom w:val="single" w:sz="4" w:space="0" w:color="auto"/>
              <w:right w:val="single" w:sz="4" w:space="0" w:color="auto"/>
            </w:tcBorders>
          </w:tcPr>
          <w:p w14:paraId="323B3006"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Assinatura periódicos ACM e IEEE</w:t>
            </w:r>
          </w:p>
        </w:tc>
        <w:tc>
          <w:tcPr>
            <w:tcW w:w="662" w:type="pct"/>
            <w:tcBorders>
              <w:top w:val="single" w:sz="4" w:space="0" w:color="auto"/>
              <w:left w:val="single" w:sz="4" w:space="0" w:color="auto"/>
              <w:bottom w:val="single" w:sz="4" w:space="0" w:color="auto"/>
              <w:right w:val="single" w:sz="4" w:space="0" w:color="auto"/>
            </w:tcBorders>
          </w:tcPr>
          <w:p w14:paraId="23AE3125"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Pr>
                <w:rFonts w:ascii="Arial Narrow" w:hAnsi="Arial Narrow"/>
                <w:sz w:val="20"/>
                <w:szCs w:val="20"/>
              </w:rPr>
              <w:t>Assinatura periódicos ACM e IEEE</w:t>
            </w:r>
          </w:p>
        </w:tc>
      </w:tr>
      <w:tr w:rsidR="00093E8E" w:rsidRPr="00AF4976" w14:paraId="1149A68A"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hideMark/>
          </w:tcPr>
          <w:p w14:paraId="55E72629" w14:textId="77777777" w:rsidR="00BD6459" w:rsidRPr="00AF4976" w:rsidRDefault="00BD6459" w:rsidP="00D36EED">
            <w:pPr>
              <w:suppressAutoHyphens/>
              <w:rPr>
                <w:rFonts w:ascii="Arial Narrow" w:hAnsi="Arial Narrow"/>
                <w:b/>
                <w:sz w:val="20"/>
                <w:szCs w:val="20"/>
              </w:rPr>
            </w:pPr>
            <w:r w:rsidRPr="00AF4976">
              <w:rPr>
                <w:rFonts w:ascii="Arial Narrow" w:hAnsi="Arial Narrow"/>
                <w:b/>
                <w:sz w:val="20"/>
                <w:szCs w:val="20"/>
              </w:rPr>
              <w:t>TOTAL</w:t>
            </w:r>
          </w:p>
        </w:tc>
        <w:tc>
          <w:tcPr>
            <w:tcW w:w="758"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1FAFC6BE"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502 exemplares</w:t>
            </w:r>
          </w:p>
        </w:tc>
        <w:tc>
          <w:tcPr>
            <w:tcW w:w="789"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35682451" w14:textId="77777777" w:rsidR="00BD6459" w:rsidRPr="009973F1" w:rsidRDefault="00BD6459" w:rsidP="00513F76">
            <w:pPr>
              <w:pStyle w:val="PargrafodaLista"/>
              <w:numPr>
                <w:ilvl w:val="0"/>
                <w:numId w:val="45"/>
              </w:numPr>
              <w:spacing w:after="0" w:line="240" w:lineRule="auto"/>
              <w:ind w:left="0" w:hanging="108"/>
              <w:rPr>
                <w:rFonts w:ascii="Arial Narrow" w:hAnsi="Arial Narrow"/>
                <w:color w:val="FFFFFF" w:themeColor="background1"/>
                <w:sz w:val="20"/>
                <w:szCs w:val="20"/>
              </w:rPr>
            </w:pPr>
            <w:r w:rsidRPr="009973F1">
              <w:rPr>
                <w:rFonts w:ascii="Arial Narrow" w:hAnsi="Arial Narrow"/>
                <w:color w:val="FFFFFF" w:themeColor="background1"/>
                <w:sz w:val="20"/>
                <w:szCs w:val="20"/>
              </w:rPr>
              <w:t>175 exemplares</w:t>
            </w:r>
          </w:p>
        </w:tc>
        <w:tc>
          <w:tcPr>
            <w:tcW w:w="836" w:type="pct"/>
            <w:tcBorders>
              <w:top w:val="single" w:sz="4" w:space="0" w:color="auto"/>
              <w:left w:val="single" w:sz="4" w:space="0" w:color="auto"/>
              <w:bottom w:val="single" w:sz="4" w:space="0" w:color="auto"/>
              <w:right w:val="single" w:sz="4" w:space="0" w:color="auto"/>
            </w:tcBorders>
            <w:shd w:val="clear" w:color="auto" w:fill="FFC000"/>
          </w:tcPr>
          <w:p w14:paraId="7746013A"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175 exemplares</w:t>
            </w:r>
          </w:p>
        </w:tc>
        <w:tc>
          <w:tcPr>
            <w:tcW w:w="730" w:type="pct"/>
            <w:tcBorders>
              <w:top w:val="single" w:sz="4" w:space="0" w:color="auto"/>
              <w:left w:val="single" w:sz="4" w:space="0" w:color="auto"/>
              <w:bottom w:val="single" w:sz="4" w:space="0" w:color="auto"/>
              <w:right w:val="single" w:sz="4" w:space="0" w:color="auto"/>
            </w:tcBorders>
          </w:tcPr>
          <w:p w14:paraId="53AA0B0D"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125 exemplares</w:t>
            </w:r>
          </w:p>
        </w:tc>
        <w:tc>
          <w:tcPr>
            <w:tcW w:w="662" w:type="pct"/>
            <w:tcBorders>
              <w:top w:val="single" w:sz="4" w:space="0" w:color="auto"/>
              <w:left w:val="single" w:sz="4" w:space="0" w:color="auto"/>
              <w:bottom w:val="single" w:sz="4" w:space="0" w:color="auto"/>
              <w:right w:val="single" w:sz="4" w:space="0" w:color="auto"/>
            </w:tcBorders>
          </w:tcPr>
          <w:p w14:paraId="3D76CAAA" w14:textId="77777777" w:rsidR="00BD6459" w:rsidRPr="00654788" w:rsidRDefault="00BD6459" w:rsidP="00513F76">
            <w:pPr>
              <w:pStyle w:val="PargrafodaLista"/>
              <w:numPr>
                <w:ilvl w:val="0"/>
                <w:numId w:val="45"/>
              </w:numPr>
              <w:spacing w:after="0" w:line="240" w:lineRule="auto"/>
              <w:ind w:left="0" w:hanging="108"/>
              <w:rPr>
                <w:rFonts w:ascii="Arial Narrow" w:hAnsi="Arial Narrow"/>
                <w:sz w:val="20"/>
                <w:szCs w:val="20"/>
              </w:rPr>
            </w:pPr>
            <w:r w:rsidRPr="00654788">
              <w:rPr>
                <w:rFonts w:ascii="Arial Narrow" w:hAnsi="Arial Narrow"/>
                <w:sz w:val="20"/>
                <w:szCs w:val="20"/>
              </w:rPr>
              <w:t>125 exemplares</w:t>
            </w:r>
          </w:p>
        </w:tc>
      </w:tr>
    </w:tbl>
    <w:p w14:paraId="5186BA3F" w14:textId="77777777" w:rsidR="00BD6459" w:rsidRPr="006A2058" w:rsidRDefault="00BD6459" w:rsidP="00BD6459">
      <w:pPr>
        <w:rPr>
          <w:b/>
          <w:sz w:val="20"/>
          <w:szCs w:val="20"/>
        </w:rPr>
      </w:pPr>
    </w:p>
    <w:tbl>
      <w:tblPr>
        <w:tblW w:w="4936"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39"/>
        <w:gridCol w:w="2128"/>
        <w:gridCol w:w="3532"/>
        <w:gridCol w:w="2561"/>
        <w:gridCol w:w="2378"/>
      </w:tblGrid>
      <w:tr w:rsidR="00093E8E" w:rsidRPr="00E6617B" w14:paraId="04AD56D6" w14:textId="77777777" w:rsidTr="00093E8E">
        <w:tc>
          <w:tcPr>
            <w:tcW w:w="5000" w:type="pct"/>
            <w:gridSpan w:val="5"/>
            <w:tcBorders>
              <w:top w:val="single" w:sz="4" w:space="0" w:color="auto"/>
              <w:left w:val="single" w:sz="4" w:space="0" w:color="auto"/>
              <w:bottom w:val="single" w:sz="4" w:space="0" w:color="auto"/>
              <w:right w:val="single" w:sz="4" w:space="0" w:color="auto"/>
            </w:tcBorders>
            <w:shd w:val="clear" w:color="auto" w:fill="D9D9D9"/>
            <w:hideMark/>
          </w:tcPr>
          <w:p w14:paraId="38A3F2FB" w14:textId="77777777" w:rsidR="00BD6459" w:rsidRPr="00E6617B" w:rsidRDefault="00BD6459" w:rsidP="00D36EED">
            <w:pPr>
              <w:suppressAutoHyphens/>
              <w:rPr>
                <w:rFonts w:ascii="Arial Narrow" w:hAnsi="Arial Narrow"/>
                <w:b/>
                <w:sz w:val="20"/>
                <w:szCs w:val="20"/>
              </w:rPr>
            </w:pPr>
            <w:r w:rsidRPr="00E6617B">
              <w:rPr>
                <w:rFonts w:ascii="Arial Narrow" w:hAnsi="Arial Narrow"/>
                <w:b/>
                <w:sz w:val="20"/>
                <w:szCs w:val="20"/>
              </w:rPr>
              <w:t>Caso seja necessário o estabelecimento de Convênio/parceria.</w:t>
            </w:r>
          </w:p>
        </w:tc>
      </w:tr>
      <w:tr w:rsidR="00093E8E" w:rsidRPr="00E6617B" w14:paraId="4CAE4CD3"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hideMark/>
          </w:tcPr>
          <w:p w14:paraId="08E90672" w14:textId="77777777" w:rsidR="00BD6459" w:rsidRPr="00E6617B" w:rsidRDefault="00BD6459" w:rsidP="00D36EED">
            <w:pPr>
              <w:suppressAutoHyphens/>
              <w:rPr>
                <w:rFonts w:ascii="Arial Narrow" w:hAnsi="Arial Narrow"/>
                <w:b/>
                <w:sz w:val="20"/>
                <w:szCs w:val="20"/>
              </w:rPr>
            </w:pPr>
            <w:r w:rsidRPr="00E6617B">
              <w:rPr>
                <w:rFonts w:ascii="Arial Narrow" w:hAnsi="Arial Narrow"/>
                <w:b/>
                <w:sz w:val="20"/>
                <w:szCs w:val="20"/>
              </w:rPr>
              <w:t>Descrição do objeto do Convênio</w:t>
            </w:r>
          </w:p>
        </w:tc>
        <w:tc>
          <w:tcPr>
            <w:tcW w:w="758" w:type="pct"/>
            <w:tcBorders>
              <w:top w:val="single" w:sz="4" w:space="0" w:color="auto"/>
              <w:left w:val="single" w:sz="4" w:space="0" w:color="auto"/>
              <w:bottom w:val="single" w:sz="4" w:space="0" w:color="auto"/>
              <w:right w:val="single" w:sz="4" w:space="0" w:color="auto"/>
            </w:tcBorders>
            <w:shd w:val="clear" w:color="auto" w:fill="D9D9D9"/>
            <w:hideMark/>
          </w:tcPr>
          <w:p w14:paraId="6EA8E774" w14:textId="77777777" w:rsidR="00BD6459" w:rsidRPr="00E6617B" w:rsidRDefault="00BD6459" w:rsidP="00D36EED">
            <w:pPr>
              <w:suppressAutoHyphens/>
              <w:jc w:val="center"/>
              <w:rPr>
                <w:rFonts w:ascii="Arial Narrow" w:hAnsi="Arial Narrow"/>
                <w:b/>
                <w:sz w:val="20"/>
                <w:szCs w:val="20"/>
              </w:rPr>
            </w:pPr>
            <w:r w:rsidRPr="00E6617B">
              <w:rPr>
                <w:rFonts w:ascii="Arial Narrow" w:hAnsi="Arial Narrow"/>
                <w:b/>
                <w:sz w:val="20"/>
                <w:szCs w:val="20"/>
              </w:rPr>
              <w:t>Instituição Conveniada/parceira</w:t>
            </w:r>
          </w:p>
        </w:tc>
        <w:tc>
          <w:tcPr>
            <w:tcW w:w="1258" w:type="pct"/>
            <w:tcBorders>
              <w:top w:val="single" w:sz="4" w:space="0" w:color="auto"/>
              <w:left w:val="single" w:sz="4" w:space="0" w:color="auto"/>
              <w:bottom w:val="single" w:sz="4" w:space="0" w:color="auto"/>
              <w:right w:val="single" w:sz="4" w:space="0" w:color="auto"/>
            </w:tcBorders>
            <w:shd w:val="clear" w:color="auto" w:fill="D9D9D9"/>
            <w:hideMark/>
          </w:tcPr>
          <w:p w14:paraId="60C43524" w14:textId="77777777" w:rsidR="00BD6459" w:rsidRPr="00E6617B" w:rsidRDefault="00BD6459" w:rsidP="00D36EED">
            <w:pPr>
              <w:suppressAutoHyphens/>
              <w:jc w:val="center"/>
              <w:rPr>
                <w:rFonts w:ascii="Arial Narrow" w:hAnsi="Arial Narrow"/>
                <w:b/>
                <w:sz w:val="20"/>
                <w:szCs w:val="20"/>
              </w:rPr>
            </w:pPr>
            <w:r w:rsidRPr="00E6617B">
              <w:rPr>
                <w:rFonts w:ascii="Arial Narrow" w:hAnsi="Arial Narrow"/>
                <w:b/>
                <w:sz w:val="20"/>
                <w:szCs w:val="20"/>
              </w:rPr>
              <w:t>Detalhamento do convênio/parceria</w:t>
            </w:r>
          </w:p>
        </w:tc>
        <w:tc>
          <w:tcPr>
            <w:tcW w:w="912" w:type="pct"/>
            <w:tcBorders>
              <w:top w:val="single" w:sz="4" w:space="0" w:color="auto"/>
              <w:left w:val="single" w:sz="4" w:space="0" w:color="auto"/>
              <w:bottom w:val="single" w:sz="4" w:space="0" w:color="auto"/>
              <w:right w:val="single" w:sz="4" w:space="0" w:color="auto"/>
            </w:tcBorders>
            <w:shd w:val="clear" w:color="auto" w:fill="D9D9D9"/>
            <w:hideMark/>
          </w:tcPr>
          <w:p w14:paraId="62378469" w14:textId="77777777" w:rsidR="00BD6459" w:rsidRPr="00E6617B" w:rsidRDefault="00BD6459" w:rsidP="00D36EED">
            <w:pPr>
              <w:suppressAutoHyphens/>
              <w:jc w:val="center"/>
              <w:rPr>
                <w:rFonts w:ascii="Arial Narrow" w:hAnsi="Arial Narrow"/>
                <w:b/>
                <w:sz w:val="20"/>
                <w:szCs w:val="20"/>
              </w:rPr>
            </w:pPr>
            <w:r w:rsidRPr="00E6617B">
              <w:rPr>
                <w:rFonts w:ascii="Arial Narrow" w:hAnsi="Arial Narrow"/>
                <w:b/>
                <w:sz w:val="20"/>
                <w:szCs w:val="20"/>
              </w:rPr>
              <w:t>Prazo acordado no termo de convênio</w:t>
            </w:r>
          </w:p>
        </w:tc>
        <w:tc>
          <w:tcPr>
            <w:tcW w:w="847" w:type="pct"/>
            <w:tcBorders>
              <w:top w:val="single" w:sz="4" w:space="0" w:color="auto"/>
              <w:left w:val="single" w:sz="4" w:space="0" w:color="auto"/>
              <w:bottom w:val="single" w:sz="4" w:space="0" w:color="auto"/>
              <w:right w:val="single" w:sz="4" w:space="0" w:color="auto"/>
            </w:tcBorders>
            <w:shd w:val="clear" w:color="auto" w:fill="D9D9D9"/>
            <w:hideMark/>
          </w:tcPr>
          <w:p w14:paraId="06DFA44A" w14:textId="77777777" w:rsidR="00BD6459" w:rsidRPr="00E6617B" w:rsidRDefault="00BD6459" w:rsidP="00D36EED">
            <w:pPr>
              <w:suppressAutoHyphens/>
              <w:jc w:val="center"/>
              <w:rPr>
                <w:rFonts w:ascii="Arial Narrow" w:hAnsi="Arial Narrow"/>
                <w:b/>
                <w:sz w:val="20"/>
                <w:szCs w:val="20"/>
              </w:rPr>
            </w:pPr>
            <w:r w:rsidRPr="00E6617B">
              <w:rPr>
                <w:rFonts w:ascii="Arial Narrow" w:hAnsi="Arial Narrow"/>
                <w:b/>
                <w:sz w:val="20"/>
                <w:szCs w:val="20"/>
              </w:rPr>
              <w:t>Outros</w:t>
            </w:r>
          </w:p>
        </w:tc>
      </w:tr>
      <w:tr w:rsidR="00093E8E" w:rsidRPr="006A2058" w14:paraId="2A595B17"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tcPr>
          <w:p w14:paraId="55C61F5B" w14:textId="77777777" w:rsidR="00BD6459" w:rsidRPr="00717B05" w:rsidRDefault="00BD6459" w:rsidP="00513F76">
            <w:pPr>
              <w:numPr>
                <w:ilvl w:val="0"/>
                <w:numId w:val="53"/>
              </w:numPr>
              <w:suppressAutoHyphens/>
              <w:ind w:left="567" w:hanging="425"/>
              <w:rPr>
                <w:rFonts w:ascii="Arial Narrow" w:hAnsi="Arial Narrow"/>
                <w:b/>
                <w:sz w:val="20"/>
                <w:szCs w:val="20"/>
              </w:rPr>
            </w:pPr>
            <w:r w:rsidRPr="00717B05">
              <w:rPr>
                <w:rFonts w:ascii="Arial Narrow" w:hAnsi="Arial Narrow"/>
                <w:b/>
                <w:sz w:val="20"/>
                <w:szCs w:val="20"/>
              </w:rPr>
              <w:t>Associação do Curso de Ciência da Computação com a Sociedade Brasileira de Computação</w:t>
            </w:r>
          </w:p>
        </w:tc>
        <w:tc>
          <w:tcPr>
            <w:tcW w:w="758"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2CADC4B2" w14:textId="77777777" w:rsidR="00BD6459" w:rsidRPr="009973F1" w:rsidRDefault="00BD6459" w:rsidP="00D36EED">
            <w:pPr>
              <w:pStyle w:val="PargrafodaLista"/>
              <w:spacing w:after="0" w:line="240" w:lineRule="auto"/>
              <w:ind w:left="0"/>
              <w:rPr>
                <w:rFonts w:ascii="Arial Narrow" w:hAnsi="Arial Narrow"/>
                <w:color w:val="FFFFFF" w:themeColor="background1"/>
                <w:sz w:val="20"/>
                <w:szCs w:val="20"/>
              </w:rPr>
            </w:pPr>
            <w:r w:rsidRPr="009973F1">
              <w:rPr>
                <w:rFonts w:ascii="Arial Narrow" w:hAnsi="Arial Narrow"/>
                <w:color w:val="FFFFFF" w:themeColor="background1"/>
                <w:sz w:val="20"/>
                <w:szCs w:val="20"/>
              </w:rPr>
              <w:t>Sociedade Brasileira de Computação</w:t>
            </w:r>
          </w:p>
        </w:tc>
        <w:tc>
          <w:tcPr>
            <w:tcW w:w="1258"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215FA3F4" w14:textId="77777777" w:rsidR="00BD6459" w:rsidRPr="009973F1" w:rsidRDefault="00BD6459" w:rsidP="00D36EED">
            <w:pPr>
              <w:pStyle w:val="PargrafodaLista"/>
              <w:spacing w:after="0" w:line="240" w:lineRule="auto"/>
              <w:ind w:left="0"/>
              <w:rPr>
                <w:rFonts w:ascii="Arial Narrow" w:hAnsi="Arial Narrow"/>
                <w:color w:val="FFFFFF" w:themeColor="background1"/>
                <w:sz w:val="20"/>
                <w:szCs w:val="20"/>
              </w:rPr>
            </w:pPr>
            <w:r w:rsidRPr="009973F1">
              <w:rPr>
                <w:rFonts w:ascii="Arial Narrow" w:hAnsi="Arial Narrow"/>
                <w:color w:val="FFFFFF" w:themeColor="background1"/>
                <w:sz w:val="20"/>
                <w:szCs w:val="20"/>
              </w:rPr>
              <w:t xml:space="preserve">Acesso a listas de discussões, dados sobre a computação no Brasil, periódicos especializados, descontos em inscrições e </w:t>
            </w:r>
            <w:r w:rsidRPr="009973F1">
              <w:rPr>
                <w:rFonts w:ascii="Arial Narrow" w:hAnsi="Arial Narrow"/>
                <w:color w:val="FFFFFF" w:themeColor="background1"/>
                <w:sz w:val="20"/>
                <w:szCs w:val="20"/>
              </w:rPr>
              <w:lastRenderedPageBreak/>
              <w:t>etc.</w:t>
            </w:r>
          </w:p>
        </w:tc>
        <w:tc>
          <w:tcPr>
            <w:tcW w:w="912" w:type="pct"/>
            <w:tcBorders>
              <w:top w:val="single" w:sz="4" w:space="0" w:color="auto"/>
              <w:left w:val="single" w:sz="4" w:space="0" w:color="auto"/>
              <w:bottom w:val="single" w:sz="4" w:space="0" w:color="auto"/>
              <w:right w:val="single" w:sz="4" w:space="0" w:color="auto"/>
            </w:tcBorders>
            <w:shd w:val="clear" w:color="auto" w:fill="943634" w:themeFill="accent2" w:themeFillShade="BF"/>
          </w:tcPr>
          <w:p w14:paraId="6D217F76" w14:textId="77777777" w:rsidR="00BD6459" w:rsidRPr="009973F1" w:rsidRDefault="00BD6459" w:rsidP="00D36EED">
            <w:pPr>
              <w:pStyle w:val="PargrafodaLista"/>
              <w:spacing w:after="0" w:line="240" w:lineRule="auto"/>
              <w:ind w:left="0"/>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 xml:space="preserve">Associação com renovação anual em todo o mês de janeiro. Anuidade 2018 não foi </w:t>
            </w:r>
            <w:r w:rsidRPr="009973F1">
              <w:rPr>
                <w:rFonts w:ascii="Arial Narrow" w:hAnsi="Arial Narrow"/>
                <w:color w:val="FFFFFF" w:themeColor="background1"/>
                <w:sz w:val="20"/>
                <w:szCs w:val="20"/>
              </w:rPr>
              <w:lastRenderedPageBreak/>
              <w:t>realizada.</w:t>
            </w:r>
          </w:p>
        </w:tc>
        <w:tc>
          <w:tcPr>
            <w:tcW w:w="847" w:type="pct"/>
            <w:tcBorders>
              <w:top w:val="single" w:sz="4" w:space="0" w:color="auto"/>
              <w:left w:val="single" w:sz="4" w:space="0" w:color="auto"/>
              <w:bottom w:val="single" w:sz="4" w:space="0" w:color="auto"/>
              <w:right w:val="single" w:sz="4" w:space="0" w:color="auto"/>
            </w:tcBorders>
            <w:shd w:val="clear" w:color="auto" w:fill="4F6228" w:themeFill="accent3" w:themeFillShade="80"/>
          </w:tcPr>
          <w:p w14:paraId="3923B812" w14:textId="77777777" w:rsidR="00BD6459" w:rsidRPr="009973F1" w:rsidRDefault="00BD6459" w:rsidP="00D36EED">
            <w:pPr>
              <w:pStyle w:val="PargrafodaLista"/>
              <w:spacing w:after="0" w:line="240" w:lineRule="auto"/>
              <w:ind w:left="0"/>
              <w:rPr>
                <w:rFonts w:ascii="Arial Narrow" w:hAnsi="Arial Narrow"/>
                <w:color w:val="FFFFFF" w:themeColor="background1"/>
                <w:sz w:val="20"/>
                <w:szCs w:val="20"/>
              </w:rPr>
            </w:pPr>
          </w:p>
        </w:tc>
      </w:tr>
      <w:tr w:rsidR="00093E8E" w:rsidRPr="006A2058" w14:paraId="44749291" w14:textId="77777777" w:rsidTr="00093E8E">
        <w:tc>
          <w:tcPr>
            <w:tcW w:w="1225" w:type="pct"/>
            <w:tcBorders>
              <w:top w:val="single" w:sz="4" w:space="0" w:color="auto"/>
              <w:left w:val="single" w:sz="4" w:space="0" w:color="auto"/>
              <w:bottom w:val="single" w:sz="4" w:space="0" w:color="auto"/>
              <w:right w:val="single" w:sz="4" w:space="0" w:color="auto"/>
            </w:tcBorders>
            <w:shd w:val="clear" w:color="auto" w:fill="D9D9D9"/>
          </w:tcPr>
          <w:p w14:paraId="41083EF2" w14:textId="77777777" w:rsidR="00BD6459" w:rsidRPr="00717B05" w:rsidRDefault="00BD6459" w:rsidP="00513F76">
            <w:pPr>
              <w:numPr>
                <w:ilvl w:val="0"/>
                <w:numId w:val="53"/>
              </w:numPr>
              <w:suppressAutoHyphens/>
              <w:ind w:left="567" w:hanging="425"/>
              <w:rPr>
                <w:rFonts w:ascii="Arial Narrow" w:hAnsi="Arial Narrow"/>
                <w:b/>
                <w:sz w:val="20"/>
                <w:szCs w:val="20"/>
              </w:rPr>
            </w:pPr>
          </w:p>
        </w:tc>
        <w:tc>
          <w:tcPr>
            <w:tcW w:w="758" w:type="pct"/>
            <w:tcBorders>
              <w:top w:val="single" w:sz="4" w:space="0" w:color="auto"/>
              <w:left w:val="single" w:sz="4" w:space="0" w:color="auto"/>
              <w:bottom w:val="single" w:sz="4" w:space="0" w:color="auto"/>
              <w:right w:val="single" w:sz="4" w:space="0" w:color="auto"/>
            </w:tcBorders>
            <w:shd w:val="clear" w:color="auto" w:fill="FFFFFF"/>
          </w:tcPr>
          <w:p w14:paraId="7463AF97" w14:textId="77777777" w:rsidR="00BD6459" w:rsidRPr="006124C7" w:rsidRDefault="00BD6459" w:rsidP="00D36EED">
            <w:pPr>
              <w:pStyle w:val="PargrafodaLista"/>
              <w:spacing w:after="0" w:line="240" w:lineRule="auto"/>
              <w:ind w:left="0"/>
              <w:rPr>
                <w:rFonts w:ascii="Arial Narrow" w:hAnsi="Arial Narrow"/>
                <w:sz w:val="20"/>
                <w:szCs w:val="20"/>
              </w:rPr>
            </w:pPr>
          </w:p>
        </w:tc>
        <w:tc>
          <w:tcPr>
            <w:tcW w:w="1258" w:type="pct"/>
            <w:tcBorders>
              <w:top w:val="single" w:sz="4" w:space="0" w:color="auto"/>
              <w:left w:val="single" w:sz="4" w:space="0" w:color="auto"/>
              <w:bottom w:val="single" w:sz="4" w:space="0" w:color="auto"/>
              <w:right w:val="single" w:sz="4" w:space="0" w:color="auto"/>
            </w:tcBorders>
            <w:shd w:val="clear" w:color="auto" w:fill="FFFFFF"/>
          </w:tcPr>
          <w:p w14:paraId="2F54205A" w14:textId="77777777" w:rsidR="00BD6459" w:rsidRPr="006124C7" w:rsidRDefault="00BD6459" w:rsidP="00D36EED">
            <w:pPr>
              <w:pStyle w:val="PargrafodaLista"/>
              <w:spacing w:after="0" w:line="240" w:lineRule="auto"/>
              <w:ind w:left="0"/>
              <w:rPr>
                <w:rFonts w:ascii="Arial Narrow" w:hAnsi="Arial Narrow"/>
                <w:sz w:val="20"/>
                <w:szCs w:val="20"/>
              </w:rPr>
            </w:pPr>
          </w:p>
        </w:tc>
        <w:tc>
          <w:tcPr>
            <w:tcW w:w="912" w:type="pct"/>
            <w:tcBorders>
              <w:top w:val="single" w:sz="4" w:space="0" w:color="auto"/>
              <w:left w:val="single" w:sz="4" w:space="0" w:color="auto"/>
              <w:bottom w:val="single" w:sz="4" w:space="0" w:color="auto"/>
              <w:right w:val="single" w:sz="4" w:space="0" w:color="auto"/>
            </w:tcBorders>
          </w:tcPr>
          <w:p w14:paraId="4969F722" w14:textId="77777777" w:rsidR="00BD6459" w:rsidRPr="006124C7" w:rsidRDefault="00BD6459" w:rsidP="00D36EED">
            <w:pPr>
              <w:pStyle w:val="PargrafodaLista"/>
              <w:spacing w:after="0" w:line="240" w:lineRule="auto"/>
              <w:ind w:left="0"/>
              <w:rPr>
                <w:rFonts w:ascii="Arial Narrow" w:hAnsi="Arial Narrow"/>
                <w:sz w:val="20"/>
                <w:szCs w:val="20"/>
              </w:rPr>
            </w:pPr>
          </w:p>
        </w:tc>
        <w:tc>
          <w:tcPr>
            <w:tcW w:w="847" w:type="pct"/>
            <w:tcBorders>
              <w:top w:val="single" w:sz="4" w:space="0" w:color="auto"/>
              <w:left w:val="single" w:sz="4" w:space="0" w:color="auto"/>
              <w:bottom w:val="single" w:sz="4" w:space="0" w:color="auto"/>
              <w:right w:val="single" w:sz="4" w:space="0" w:color="auto"/>
            </w:tcBorders>
          </w:tcPr>
          <w:p w14:paraId="013AB669" w14:textId="77777777" w:rsidR="00BD6459" w:rsidRPr="006124C7" w:rsidRDefault="00BD6459" w:rsidP="00D36EED">
            <w:pPr>
              <w:pStyle w:val="PargrafodaLista"/>
              <w:spacing w:after="0" w:line="240" w:lineRule="auto"/>
              <w:ind w:left="0"/>
              <w:rPr>
                <w:rFonts w:ascii="Arial Narrow" w:hAnsi="Arial Narrow"/>
                <w:sz w:val="20"/>
                <w:szCs w:val="20"/>
              </w:rPr>
            </w:pPr>
          </w:p>
        </w:tc>
      </w:tr>
    </w:tbl>
    <w:p w14:paraId="472795E6" w14:textId="77777777" w:rsidR="00BD6459" w:rsidRPr="006A2058" w:rsidRDefault="00BD6459" w:rsidP="00BD6459">
      <w:pPr>
        <w:rPr>
          <w:b/>
          <w:sz w:val="20"/>
          <w:szCs w:val="20"/>
        </w:rPr>
      </w:pPr>
    </w:p>
    <w:tbl>
      <w:tblPr>
        <w:tblW w:w="4918"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7"/>
        <w:gridCol w:w="2076"/>
        <w:gridCol w:w="2076"/>
        <w:gridCol w:w="2076"/>
        <w:gridCol w:w="2076"/>
        <w:gridCol w:w="1846"/>
      </w:tblGrid>
      <w:tr w:rsidR="00093E8E" w:rsidRPr="006A4BFE" w14:paraId="4489B14D" w14:textId="77777777" w:rsidTr="00093E8E">
        <w:tc>
          <w:tcPr>
            <w:tcW w:w="5000" w:type="pct"/>
            <w:gridSpan w:val="6"/>
            <w:tcBorders>
              <w:top w:val="single" w:sz="4" w:space="0" w:color="auto"/>
              <w:left w:val="single" w:sz="4" w:space="0" w:color="auto"/>
              <w:bottom w:val="single" w:sz="4" w:space="0" w:color="auto"/>
              <w:right w:val="single" w:sz="4" w:space="0" w:color="auto"/>
            </w:tcBorders>
            <w:shd w:val="clear" w:color="auto" w:fill="D9D9D9"/>
            <w:hideMark/>
          </w:tcPr>
          <w:p w14:paraId="54AE79F6" w14:textId="77777777" w:rsidR="00BD6459" w:rsidRPr="006A4BFE" w:rsidRDefault="00BD6459" w:rsidP="00D36EED">
            <w:pPr>
              <w:suppressAutoHyphens/>
              <w:rPr>
                <w:rFonts w:ascii="Arial Narrow" w:hAnsi="Arial Narrow"/>
                <w:b/>
                <w:sz w:val="20"/>
                <w:szCs w:val="20"/>
              </w:rPr>
            </w:pPr>
            <w:r w:rsidRPr="006A4BFE">
              <w:rPr>
                <w:rFonts w:ascii="Arial Narrow" w:hAnsi="Arial Narrow"/>
                <w:b/>
                <w:sz w:val="20"/>
                <w:szCs w:val="20"/>
              </w:rPr>
              <w:t>Recursos Financeiros (quando se tratar de Programas e Projetos com recursos próprios)</w:t>
            </w:r>
          </w:p>
        </w:tc>
      </w:tr>
      <w:tr w:rsidR="00093E8E" w:rsidRPr="006A4BFE" w14:paraId="3C6D16EA" w14:textId="77777777" w:rsidTr="00093E8E">
        <w:tc>
          <w:tcPr>
            <w:tcW w:w="1372" w:type="pct"/>
            <w:vMerge w:val="restart"/>
            <w:tcBorders>
              <w:top w:val="single" w:sz="4" w:space="0" w:color="auto"/>
              <w:left w:val="single" w:sz="4" w:space="0" w:color="auto"/>
              <w:bottom w:val="single" w:sz="4" w:space="0" w:color="auto"/>
              <w:right w:val="single" w:sz="4" w:space="0" w:color="auto"/>
            </w:tcBorders>
            <w:shd w:val="clear" w:color="auto" w:fill="D9D9D9"/>
          </w:tcPr>
          <w:p w14:paraId="7163B621" w14:textId="77777777" w:rsidR="00BD6459" w:rsidRPr="006A4BFE" w:rsidRDefault="00BD6459" w:rsidP="00D36EED">
            <w:pPr>
              <w:suppressAutoHyphens/>
              <w:rPr>
                <w:rFonts w:ascii="Arial Narrow" w:hAnsi="Arial Narrow"/>
                <w:b/>
                <w:sz w:val="20"/>
                <w:szCs w:val="20"/>
              </w:rPr>
            </w:pPr>
            <w:r w:rsidRPr="006A4BFE">
              <w:rPr>
                <w:rFonts w:ascii="Arial Narrow" w:hAnsi="Arial Narrow"/>
                <w:b/>
                <w:sz w:val="20"/>
                <w:szCs w:val="20"/>
              </w:rPr>
              <w:t xml:space="preserve">Recursos Financeiros do campus ou do Programa/Projeto  </w:t>
            </w:r>
          </w:p>
          <w:p w14:paraId="194F040E" w14:textId="77777777" w:rsidR="00BD6459" w:rsidRPr="006A4BFE" w:rsidRDefault="00BD6459" w:rsidP="00D36EED">
            <w:pPr>
              <w:suppressAutoHyphens/>
              <w:rPr>
                <w:rFonts w:ascii="Arial Narrow" w:hAnsi="Arial Narrow"/>
                <w:b/>
                <w:sz w:val="20"/>
                <w:szCs w:val="20"/>
              </w:rPr>
            </w:pPr>
          </w:p>
        </w:tc>
        <w:tc>
          <w:tcPr>
            <w:tcW w:w="742" w:type="pct"/>
            <w:tcBorders>
              <w:top w:val="single" w:sz="4" w:space="0" w:color="auto"/>
              <w:left w:val="single" w:sz="4" w:space="0" w:color="auto"/>
              <w:bottom w:val="single" w:sz="4" w:space="0" w:color="auto"/>
              <w:right w:val="single" w:sz="4" w:space="0" w:color="auto"/>
            </w:tcBorders>
            <w:shd w:val="clear" w:color="auto" w:fill="D9D9D9"/>
            <w:hideMark/>
          </w:tcPr>
          <w:p w14:paraId="075B4E81"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Ano: 2016</w:t>
            </w:r>
          </w:p>
        </w:tc>
        <w:tc>
          <w:tcPr>
            <w:tcW w:w="742" w:type="pct"/>
            <w:tcBorders>
              <w:top w:val="single" w:sz="4" w:space="0" w:color="auto"/>
              <w:left w:val="single" w:sz="4" w:space="0" w:color="auto"/>
              <w:bottom w:val="single" w:sz="4" w:space="0" w:color="auto"/>
              <w:right w:val="single" w:sz="4" w:space="0" w:color="auto"/>
            </w:tcBorders>
            <w:shd w:val="clear" w:color="auto" w:fill="D9D9D9"/>
            <w:hideMark/>
          </w:tcPr>
          <w:p w14:paraId="54DF4DEE"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Ano: 2017</w:t>
            </w:r>
          </w:p>
        </w:tc>
        <w:tc>
          <w:tcPr>
            <w:tcW w:w="742" w:type="pct"/>
            <w:tcBorders>
              <w:top w:val="single" w:sz="4" w:space="0" w:color="auto"/>
              <w:left w:val="single" w:sz="4" w:space="0" w:color="auto"/>
              <w:bottom w:val="single" w:sz="4" w:space="0" w:color="auto"/>
              <w:right w:val="single" w:sz="4" w:space="0" w:color="auto"/>
            </w:tcBorders>
            <w:shd w:val="clear" w:color="auto" w:fill="D9D9D9"/>
            <w:hideMark/>
          </w:tcPr>
          <w:p w14:paraId="15BD7D9A"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Ano: 2018</w:t>
            </w:r>
          </w:p>
        </w:tc>
        <w:tc>
          <w:tcPr>
            <w:tcW w:w="742" w:type="pct"/>
            <w:tcBorders>
              <w:top w:val="single" w:sz="4" w:space="0" w:color="auto"/>
              <w:left w:val="single" w:sz="4" w:space="0" w:color="auto"/>
              <w:bottom w:val="single" w:sz="4" w:space="0" w:color="auto"/>
              <w:right w:val="single" w:sz="4" w:space="0" w:color="auto"/>
            </w:tcBorders>
            <w:shd w:val="clear" w:color="auto" w:fill="D9D9D9"/>
            <w:hideMark/>
          </w:tcPr>
          <w:p w14:paraId="21884421"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Ano: 2019</w:t>
            </w:r>
          </w:p>
        </w:tc>
        <w:tc>
          <w:tcPr>
            <w:tcW w:w="660" w:type="pct"/>
            <w:tcBorders>
              <w:top w:val="single" w:sz="4" w:space="0" w:color="auto"/>
              <w:left w:val="single" w:sz="4" w:space="0" w:color="auto"/>
              <w:bottom w:val="single" w:sz="4" w:space="0" w:color="auto"/>
              <w:right w:val="single" w:sz="4" w:space="0" w:color="auto"/>
            </w:tcBorders>
            <w:shd w:val="clear" w:color="auto" w:fill="D9D9D9"/>
            <w:hideMark/>
          </w:tcPr>
          <w:p w14:paraId="03AA6EE6"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Ano: 2020</w:t>
            </w:r>
          </w:p>
        </w:tc>
      </w:tr>
      <w:tr w:rsidR="00093E8E" w:rsidRPr="006A4BFE" w14:paraId="53D9A44F" w14:textId="77777777" w:rsidTr="00093E8E">
        <w:tc>
          <w:tcPr>
            <w:tcW w:w="0" w:type="auto"/>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4014F30A" w14:textId="77777777" w:rsidR="00BD6459" w:rsidRPr="006A4BFE" w:rsidRDefault="00BD6459" w:rsidP="00D36EED">
            <w:pPr>
              <w:suppressAutoHyphens/>
              <w:rPr>
                <w:rFonts w:ascii="Arial Narrow" w:hAnsi="Arial Narrow"/>
                <w:b/>
                <w:sz w:val="20"/>
                <w:szCs w:val="20"/>
              </w:rPr>
            </w:pPr>
          </w:p>
        </w:tc>
        <w:tc>
          <w:tcPr>
            <w:tcW w:w="742" w:type="pct"/>
            <w:tcBorders>
              <w:top w:val="single" w:sz="4" w:space="0" w:color="auto"/>
              <w:left w:val="single" w:sz="4" w:space="0" w:color="auto"/>
              <w:bottom w:val="single" w:sz="4" w:space="0" w:color="auto"/>
              <w:right w:val="single" w:sz="4" w:space="0" w:color="auto"/>
            </w:tcBorders>
            <w:shd w:val="clear" w:color="auto" w:fill="D9D9D9"/>
            <w:hideMark/>
          </w:tcPr>
          <w:p w14:paraId="7EBC8CE9"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VALOR</w:t>
            </w:r>
          </w:p>
        </w:tc>
        <w:tc>
          <w:tcPr>
            <w:tcW w:w="742" w:type="pct"/>
            <w:tcBorders>
              <w:top w:val="single" w:sz="4" w:space="0" w:color="auto"/>
              <w:left w:val="single" w:sz="4" w:space="0" w:color="auto"/>
              <w:bottom w:val="single" w:sz="4" w:space="0" w:color="auto"/>
              <w:right w:val="single" w:sz="4" w:space="0" w:color="auto"/>
            </w:tcBorders>
            <w:shd w:val="clear" w:color="auto" w:fill="D9D9D9"/>
            <w:hideMark/>
          </w:tcPr>
          <w:p w14:paraId="2276D563"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VALOR</w:t>
            </w:r>
          </w:p>
        </w:tc>
        <w:tc>
          <w:tcPr>
            <w:tcW w:w="742" w:type="pct"/>
            <w:tcBorders>
              <w:top w:val="single" w:sz="4" w:space="0" w:color="auto"/>
              <w:left w:val="single" w:sz="4" w:space="0" w:color="auto"/>
              <w:bottom w:val="single" w:sz="4" w:space="0" w:color="auto"/>
              <w:right w:val="single" w:sz="4" w:space="0" w:color="auto"/>
            </w:tcBorders>
            <w:shd w:val="clear" w:color="auto" w:fill="D9D9D9"/>
            <w:hideMark/>
          </w:tcPr>
          <w:p w14:paraId="43E4EB7D"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VALOR</w:t>
            </w:r>
          </w:p>
        </w:tc>
        <w:tc>
          <w:tcPr>
            <w:tcW w:w="742" w:type="pct"/>
            <w:tcBorders>
              <w:top w:val="single" w:sz="4" w:space="0" w:color="auto"/>
              <w:left w:val="single" w:sz="4" w:space="0" w:color="auto"/>
              <w:bottom w:val="single" w:sz="4" w:space="0" w:color="auto"/>
              <w:right w:val="single" w:sz="4" w:space="0" w:color="auto"/>
            </w:tcBorders>
            <w:shd w:val="clear" w:color="auto" w:fill="D9D9D9"/>
          </w:tcPr>
          <w:p w14:paraId="402B00EA"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VALOR</w:t>
            </w:r>
          </w:p>
          <w:p w14:paraId="4CCED711" w14:textId="77777777" w:rsidR="00BD6459" w:rsidRPr="006A4BFE" w:rsidRDefault="00BD6459" w:rsidP="00D36EED">
            <w:pPr>
              <w:suppressAutoHyphens/>
              <w:jc w:val="center"/>
              <w:rPr>
                <w:rFonts w:ascii="Arial Narrow" w:hAnsi="Arial Narrow"/>
                <w:b/>
                <w:sz w:val="20"/>
                <w:szCs w:val="20"/>
              </w:rPr>
            </w:pPr>
          </w:p>
        </w:tc>
        <w:tc>
          <w:tcPr>
            <w:tcW w:w="660" w:type="pct"/>
            <w:tcBorders>
              <w:top w:val="single" w:sz="4" w:space="0" w:color="auto"/>
              <w:left w:val="single" w:sz="4" w:space="0" w:color="auto"/>
              <w:bottom w:val="single" w:sz="4" w:space="0" w:color="auto"/>
              <w:right w:val="single" w:sz="4" w:space="0" w:color="auto"/>
            </w:tcBorders>
            <w:shd w:val="clear" w:color="auto" w:fill="D9D9D9"/>
          </w:tcPr>
          <w:p w14:paraId="361D7AA6" w14:textId="77777777" w:rsidR="00BD6459" w:rsidRPr="006A4BFE" w:rsidRDefault="00BD6459" w:rsidP="00D36EED">
            <w:pPr>
              <w:suppressAutoHyphens/>
              <w:jc w:val="center"/>
              <w:rPr>
                <w:rFonts w:ascii="Arial Narrow" w:hAnsi="Arial Narrow"/>
                <w:b/>
                <w:sz w:val="20"/>
                <w:szCs w:val="20"/>
              </w:rPr>
            </w:pPr>
            <w:r w:rsidRPr="006A4BFE">
              <w:rPr>
                <w:rFonts w:ascii="Arial Narrow" w:hAnsi="Arial Narrow"/>
                <w:b/>
                <w:sz w:val="20"/>
                <w:szCs w:val="20"/>
              </w:rPr>
              <w:t>VALOR</w:t>
            </w:r>
          </w:p>
          <w:p w14:paraId="23F6F31F" w14:textId="77777777" w:rsidR="00BD6459" w:rsidRPr="006A4BFE" w:rsidRDefault="00BD6459" w:rsidP="00D36EED">
            <w:pPr>
              <w:suppressAutoHyphens/>
              <w:jc w:val="center"/>
              <w:rPr>
                <w:rFonts w:ascii="Arial Narrow" w:hAnsi="Arial Narrow"/>
                <w:b/>
                <w:sz w:val="20"/>
                <w:szCs w:val="20"/>
              </w:rPr>
            </w:pPr>
          </w:p>
        </w:tc>
      </w:tr>
      <w:tr w:rsidR="00093E8E" w:rsidRPr="006A2058" w14:paraId="6C9E1F6B" w14:textId="77777777" w:rsidTr="00093E8E">
        <w:tc>
          <w:tcPr>
            <w:tcW w:w="1372" w:type="pct"/>
            <w:tcBorders>
              <w:top w:val="single" w:sz="4" w:space="0" w:color="auto"/>
              <w:left w:val="single" w:sz="4" w:space="0" w:color="auto"/>
              <w:bottom w:val="single" w:sz="4" w:space="0" w:color="auto"/>
              <w:right w:val="single" w:sz="4" w:space="0" w:color="auto"/>
            </w:tcBorders>
            <w:shd w:val="clear" w:color="auto" w:fill="D9D9D9"/>
            <w:hideMark/>
          </w:tcPr>
          <w:p w14:paraId="5F813F71" w14:textId="77777777" w:rsidR="00BD6459" w:rsidRPr="006A4BFE" w:rsidRDefault="00BD6459" w:rsidP="00D36EED">
            <w:pPr>
              <w:suppressAutoHyphens/>
              <w:rPr>
                <w:rFonts w:ascii="Arial Narrow" w:hAnsi="Arial Narrow"/>
                <w:b/>
                <w:sz w:val="20"/>
                <w:szCs w:val="20"/>
              </w:rPr>
            </w:pPr>
            <w:r w:rsidRPr="006A4BFE">
              <w:rPr>
                <w:rFonts w:ascii="Arial Narrow" w:hAnsi="Arial Narrow"/>
                <w:b/>
                <w:sz w:val="20"/>
                <w:szCs w:val="20"/>
              </w:rPr>
              <w:t xml:space="preserve">Fonte: </w:t>
            </w:r>
          </w:p>
        </w:tc>
        <w:tc>
          <w:tcPr>
            <w:tcW w:w="742" w:type="pct"/>
            <w:tcBorders>
              <w:top w:val="single" w:sz="4" w:space="0" w:color="auto"/>
              <w:left w:val="single" w:sz="4" w:space="0" w:color="auto"/>
              <w:bottom w:val="single" w:sz="4" w:space="0" w:color="auto"/>
              <w:right w:val="single" w:sz="4" w:space="0" w:color="auto"/>
            </w:tcBorders>
            <w:vAlign w:val="center"/>
          </w:tcPr>
          <w:p w14:paraId="7C6BBC98"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4C2F1EA9"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46B81495"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1EFA7425"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60" w:type="pct"/>
            <w:tcBorders>
              <w:top w:val="single" w:sz="4" w:space="0" w:color="auto"/>
              <w:left w:val="single" w:sz="4" w:space="0" w:color="auto"/>
              <w:bottom w:val="single" w:sz="4" w:space="0" w:color="auto"/>
              <w:right w:val="single" w:sz="4" w:space="0" w:color="auto"/>
            </w:tcBorders>
            <w:vAlign w:val="center"/>
          </w:tcPr>
          <w:p w14:paraId="09466505"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FE248F" w14:paraId="7207A776" w14:textId="77777777" w:rsidTr="00093E8E">
        <w:tc>
          <w:tcPr>
            <w:tcW w:w="1372" w:type="pct"/>
            <w:tcBorders>
              <w:top w:val="single" w:sz="4" w:space="0" w:color="auto"/>
              <w:left w:val="single" w:sz="4" w:space="0" w:color="auto"/>
              <w:bottom w:val="single" w:sz="4" w:space="0" w:color="auto"/>
              <w:right w:val="single" w:sz="4" w:space="0" w:color="auto"/>
            </w:tcBorders>
            <w:shd w:val="clear" w:color="auto" w:fill="D9D9D9"/>
          </w:tcPr>
          <w:p w14:paraId="09284B54" w14:textId="77777777" w:rsidR="00BD6459" w:rsidRPr="006A4BFE" w:rsidRDefault="00BD6459" w:rsidP="00513F76">
            <w:pPr>
              <w:numPr>
                <w:ilvl w:val="0"/>
                <w:numId w:val="54"/>
              </w:numPr>
              <w:suppressAutoHyphens/>
              <w:ind w:left="567" w:hanging="425"/>
              <w:rPr>
                <w:rFonts w:ascii="Arial Narrow" w:hAnsi="Arial Narrow"/>
                <w:b/>
                <w:sz w:val="20"/>
                <w:szCs w:val="20"/>
              </w:rPr>
            </w:pPr>
            <w:r w:rsidRPr="006A4BFE">
              <w:rPr>
                <w:rFonts w:ascii="Arial Narrow" w:hAnsi="Arial Narrow"/>
                <w:b/>
                <w:sz w:val="20"/>
                <w:szCs w:val="20"/>
              </w:rPr>
              <w:t>Programa de Monitoria Remunerada</w:t>
            </w:r>
          </w:p>
        </w:tc>
        <w:tc>
          <w:tcPr>
            <w:tcW w:w="742" w:type="pct"/>
            <w:tcBorders>
              <w:top w:val="single" w:sz="4" w:space="0" w:color="auto"/>
              <w:left w:val="single" w:sz="4" w:space="0" w:color="auto"/>
              <w:bottom w:val="single" w:sz="4" w:space="0" w:color="auto"/>
              <w:right w:val="single" w:sz="4" w:space="0" w:color="auto"/>
            </w:tcBorders>
            <w:vAlign w:val="center"/>
          </w:tcPr>
          <w:p w14:paraId="69DE87F1"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19120BC2"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6459D7D5"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65B9F5B8"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60" w:type="pct"/>
            <w:tcBorders>
              <w:top w:val="single" w:sz="4" w:space="0" w:color="auto"/>
              <w:left w:val="single" w:sz="4" w:space="0" w:color="auto"/>
              <w:bottom w:val="single" w:sz="4" w:space="0" w:color="auto"/>
              <w:right w:val="single" w:sz="4" w:space="0" w:color="auto"/>
            </w:tcBorders>
            <w:vAlign w:val="center"/>
          </w:tcPr>
          <w:p w14:paraId="2A1490E7"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FE248F" w14:paraId="773A8F5E" w14:textId="77777777" w:rsidTr="00093E8E">
        <w:tc>
          <w:tcPr>
            <w:tcW w:w="1372" w:type="pct"/>
            <w:tcBorders>
              <w:top w:val="single" w:sz="4" w:space="0" w:color="auto"/>
              <w:left w:val="single" w:sz="4" w:space="0" w:color="auto"/>
              <w:bottom w:val="single" w:sz="4" w:space="0" w:color="auto"/>
              <w:right w:val="single" w:sz="4" w:space="0" w:color="auto"/>
            </w:tcBorders>
            <w:shd w:val="clear" w:color="auto" w:fill="D9D9D9"/>
          </w:tcPr>
          <w:p w14:paraId="2AB046E4" w14:textId="77777777" w:rsidR="00BD6459" w:rsidRPr="006A4BFE" w:rsidRDefault="00BD6459" w:rsidP="00513F76">
            <w:pPr>
              <w:numPr>
                <w:ilvl w:val="0"/>
                <w:numId w:val="54"/>
              </w:numPr>
              <w:suppressAutoHyphens/>
              <w:ind w:left="567" w:hanging="425"/>
              <w:rPr>
                <w:rFonts w:ascii="Arial Narrow" w:hAnsi="Arial Narrow"/>
                <w:b/>
                <w:sz w:val="20"/>
                <w:szCs w:val="20"/>
              </w:rPr>
            </w:pPr>
            <w:r w:rsidRPr="006A4BFE">
              <w:rPr>
                <w:rFonts w:ascii="Arial Narrow" w:hAnsi="Arial Narrow"/>
                <w:b/>
                <w:sz w:val="20"/>
                <w:szCs w:val="20"/>
              </w:rPr>
              <w:t>Programa de Iniciação Científica</w:t>
            </w:r>
          </w:p>
        </w:tc>
        <w:tc>
          <w:tcPr>
            <w:tcW w:w="742" w:type="pct"/>
            <w:tcBorders>
              <w:top w:val="single" w:sz="4" w:space="0" w:color="auto"/>
              <w:left w:val="single" w:sz="4" w:space="0" w:color="auto"/>
              <w:bottom w:val="single" w:sz="4" w:space="0" w:color="auto"/>
              <w:right w:val="single" w:sz="4" w:space="0" w:color="auto"/>
            </w:tcBorders>
            <w:vAlign w:val="center"/>
          </w:tcPr>
          <w:p w14:paraId="479C5765"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53D18ADE"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28C943F0"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4C400722"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60" w:type="pct"/>
            <w:tcBorders>
              <w:top w:val="single" w:sz="4" w:space="0" w:color="auto"/>
              <w:left w:val="single" w:sz="4" w:space="0" w:color="auto"/>
              <w:bottom w:val="single" w:sz="4" w:space="0" w:color="auto"/>
              <w:right w:val="single" w:sz="4" w:space="0" w:color="auto"/>
            </w:tcBorders>
            <w:vAlign w:val="center"/>
          </w:tcPr>
          <w:p w14:paraId="4F5E7EFD"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FE248F" w14:paraId="1843660A" w14:textId="77777777" w:rsidTr="00093E8E">
        <w:tc>
          <w:tcPr>
            <w:tcW w:w="1372" w:type="pct"/>
            <w:tcBorders>
              <w:top w:val="single" w:sz="4" w:space="0" w:color="auto"/>
              <w:left w:val="single" w:sz="4" w:space="0" w:color="auto"/>
              <w:bottom w:val="single" w:sz="4" w:space="0" w:color="auto"/>
              <w:right w:val="single" w:sz="4" w:space="0" w:color="auto"/>
            </w:tcBorders>
            <w:shd w:val="clear" w:color="auto" w:fill="D9D9D9"/>
          </w:tcPr>
          <w:p w14:paraId="1C9AF2BA" w14:textId="77777777" w:rsidR="00BD6459" w:rsidRPr="006A4BFE" w:rsidRDefault="00BD6459" w:rsidP="00513F76">
            <w:pPr>
              <w:numPr>
                <w:ilvl w:val="0"/>
                <w:numId w:val="54"/>
              </w:numPr>
              <w:suppressAutoHyphens/>
              <w:ind w:left="567" w:hanging="425"/>
              <w:rPr>
                <w:rFonts w:ascii="Arial Narrow" w:hAnsi="Arial Narrow"/>
                <w:b/>
                <w:sz w:val="20"/>
                <w:szCs w:val="20"/>
              </w:rPr>
            </w:pPr>
            <w:r w:rsidRPr="006A4BFE">
              <w:rPr>
                <w:rFonts w:ascii="Arial Narrow" w:hAnsi="Arial Narrow"/>
                <w:b/>
                <w:sz w:val="20"/>
                <w:szCs w:val="20"/>
              </w:rPr>
              <w:t>Programa de Apoio a publicação de artigos em periódicos para pagamento da taxa de publicação.</w:t>
            </w:r>
          </w:p>
        </w:tc>
        <w:tc>
          <w:tcPr>
            <w:tcW w:w="742" w:type="pct"/>
            <w:tcBorders>
              <w:top w:val="single" w:sz="4" w:space="0" w:color="auto"/>
              <w:left w:val="single" w:sz="4" w:space="0" w:color="auto"/>
              <w:bottom w:val="single" w:sz="4" w:space="0" w:color="auto"/>
              <w:right w:val="single" w:sz="4" w:space="0" w:color="auto"/>
            </w:tcBorders>
            <w:vAlign w:val="center"/>
          </w:tcPr>
          <w:p w14:paraId="7F5E7A7F"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668E4B6D"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7BF08703"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557865F1"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60" w:type="pct"/>
            <w:tcBorders>
              <w:top w:val="single" w:sz="4" w:space="0" w:color="auto"/>
              <w:left w:val="single" w:sz="4" w:space="0" w:color="auto"/>
              <w:bottom w:val="single" w:sz="4" w:space="0" w:color="auto"/>
              <w:right w:val="single" w:sz="4" w:space="0" w:color="auto"/>
            </w:tcBorders>
            <w:vAlign w:val="center"/>
          </w:tcPr>
          <w:p w14:paraId="06EB9F1A"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FE248F" w14:paraId="7D70350C" w14:textId="77777777" w:rsidTr="00093E8E">
        <w:tc>
          <w:tcPr>
            <w:tcW w:w="1372" w:type="pct"/>
            <w:tcBorders>
              <w:top w:val="single" w:sz="4" w:space="0" w:color="auto"/>
              <w:left w:val="single" w:sz="4" w:space="0" w:color="auto"/>
              <w:bottom w:val="single" w:sz="4" w:space="0" w:color="auto"/>
              <w:right w:val="single" w:sz="4" w:space="0" w:color="auto"/>
            </w:tcBorders>
            <w:shd w:val="clear" w:color="auto" w:fill="D9D9D9"/>
          </w:tcPr>
          <w:p w14:paraId="6CAE4CF2" w14:textId="77777777" w:rsidR="00BD6459" w:rsidRPr="006A4BFE" w:rsidRDefault="00BD6459" w:rsidP="00513F76">
            <w:pPr>
              <w:numPr>
                <w:ilvl w:val="0"/>
                <w:numId w:val="54"/>
              </w:numPr>
              <w:suppressAutoHyphens/>
              <w:ind w:left="567" w:hanging="425"/>
              <w:rPr>
                <w:rFonts w:ascii="Arial Narrow" w:hAnsi="Arial Narrow"/>
                <w:b/>
                <w:sz w:val="20"/>
                <w:szCs w:val="20"/>
              </w:rPr>
            </w:pPr>
            <w:r w:rsidRPr="006A4BFE">
              <w:rPr>
                <w:rFonts w:ascii="Arial Narrow" w:hAnsi="Arial Narrow"/>
                <w:b/>
                <w:sz w:val="20"/>
                <w:szCs w:val="20"/>
              </w:rPr>
              <w:t>Programa de Apoio a publicação de artigos em congressos nacionais para  pagamento de inscrição, passagens ida-volta e diárias.</w:t>
            </w:r>
          </w:p>
        </w:tc>
        <w:tc>
          <w:tcPr>
            <w:tcW w:w="742" w:type="pct"/>
            <w:tcBorders>
              <w:top w:val="single" w:sz="4" w:space="0" w:color="auto"/>
              <w:left w:val="single" w:sz="4" w:space="0" w:color="auto"/>
              <w:bottom w:val="single" w:sz="4" w:space="0" w:color="auto"/>
              <w:right w:val="single" w:sz="4" w:space="0" w:color="auto"/>
            </w:tcBorders>
            <w:vAlign w:val="center"/>
          </w:tcPr>
          <w:p w14:paraId="75CACC68"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0010B296"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1B9FE143"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2" w:type="pct"/>
            <w:tcBorders>
              <w:top w:val="single" w:sz="4" w:space="0" w:color="auto"/>
              <w:left w:val="single" w:sz="4" w:space="0" w:color="auto"/>
              <w:bottom w:val="single" w:sz="4" w:space="0" w:color="auto"/>
              <w:right w:val="single" w:sz="4" w:space="0" w:color="auto"/>
            </w:tcBorders>
            <w:vAlign w:val="center"/>
          </w:tcPr>
          <w:p w14:paraId="5F9186BB"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60" w:type="pct"/>
            <w:tcBorders>
              <w:top w:val="single" w:sz="4" w:space="0" w:color="auto"/>
              <w:left w:val="single" w:sz="4" w:space="0" w:color="auto"/>
              <w:bottom w:val="single" w:sz="4" w:space="0" w:color="auto"/>
              <w:right w:val="single" w:sz="4" w:space="0" w:color="auto"/>
            </w:tcBorders>
            <w:vAlign w:val="center"/>
          </w:tcPr>
          <w:p w14:paraId="6CEA8EAB"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028BE6E3" w14:textId="77777777" w:rsidTr="00093E8E">
        <w:tc>
          <w:tcPr>
            <w:tcW w:w="1372" w:type="pct"/>
            <w:tcBorders>
              <w:top w:val="single" w:sz="4" w:space="0" w:color="auto"/>
              <w:left w:val="single" w:sz="4" w:space="0" w:color="auto"/>
              <w:bottom w:val="single" w:sz="4" w:space="0" w:color="auto"/>
              <w:right w:val="single" w:sz="4" w:space="0" w:color="auto"/>
            </w:tcBorders>
            <w:shd w:val="clear" w:color="auto" w:fill="D9D9D9"/>
          </w:tcPr>
          <w:p w14:paraId="54B0022C" w14:textId="77777777" w:rsidR="00BD6459" w:rsidRPr="006A4BFE" w:rsidRDefault="00BD6459" w:rsidP="00513F76">
            <w:pPr>
              <w:numPr>
                <w:ilvl w:val="0"/>
                <w:numId w:val="54"/>
              </w:numPr>
              <w:suppressAutoHyphens/>
              <w:ind w:left="567" w:hanging="425"/>
              <w:rPr>
                <w:rFonts w:ascii="Arial Narrow" w:hAnsi="Arial Narrow"/>
                <w:b/>
                <w:sz w:val="20"/>
                <w:szCs w:val="20"/>
              </w:rPr>
            </w:pPr>
            <w:r w:rsidRPr="006A4BFE">
              <w:rPr>
                <w:rFonts w:ascii="Arial Narrow" w:hAnsi="Arial Narrow"/>
                <w:b/>
                <w:sz w:val="20"/>
                <w:szCs w:val="20"/>
              </w:rPr>
              <w:t>Programas de capacitação docente/técnicos em cursos de curta duração (30 – 360 horas), valor do curso, passagens e diárias</w:t>
            </w:r>
          </w:p>
        </w:tc>
        <w:tc>
          <w:tcPr>
            <w:tcW w:w="742" w:type="pct"/>
            <w:tcBorders>
              <w:top w:val="single" w:sz="4" w:space="0" w:color="auto"/>
              <w:left w:val="single" w:sz="4" w:space="0" w:color="auto"/>
              <w:bottom w:val="single" w:sz="4" w:space="0" w:color="auto"/>
              <w:right w:val="single" w:sz="4" w:space="0" w:color="auto"/>
            </w:tcBorders>
          </w:tcPr>
          <w:p w14:paraId="7F5032B7"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c>
          <w:tcPr>
            <w:tcW w:w="742" w:type="pct"/>
            <w:tcBorders>
              <w:top w:val="single" w:sz="4" w:space="0" w:color="auto"/>
              <w:left w:val="single" w:sz="4" w:space="0" w:color="auto"/>
              <w:bottom w:val="single" w:sz="4" w:space="0" w:color="auto"/>
              <w:right w:val="single" w:sz="4" w:space="0" w:color="auto"/>
            </w:tcBorders>
          </w:tcPr>
          <w:p w14:paraId="42B6836D"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c>
          <w:tcPr>
            <w:tcW w:w="742" w:type="pct"/>
            <w:tcBorders>
              <w:top w:val="single" w:sz="4" w:space="0" w:color="auto"/>
              <w:left w:val="single" w:sz="4" w:space="0" w:color="auto"/>
              <w:bottom w:val="single" w:sz="4" w:space="0" w:color="auto"/>
              <w:right w:val="single" w:sz="4" w:space="0" w:color="auto"/>
            </w:tcBorders>
          </w:tcPr>
          <w:p w14:paraId="6EDCCAA1"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c>
          <w:tcPr>
            <w:tcW w:w="742" w:type="pct"/>
            <w:tcBorders>
              <w:top w:val="single" w:sz="4" w:space="0" w:color="auto"/>
              <w:left w:val="single" w:sz="4" w:space="0" w:color="auto"/>
              <w:bottom w:val="single" w:sz="4" w:space="0" w:color="auto"/>
              <w:right w:val="single" w:sz="4" w:space="0" w:color="auto"/>
            </w:tcBorders>
          </w:tcPr>
          <w:p w14:paraId="2756811E"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c>
          <w:tcPr>
            <w:tcW w:w="660" w:type="pct"/>
            <w:tcBorders>
              <w:top w:val="single" w:sz="4" w:space="0" w:color="auto"/>
              <w:left w:val="single" w:sz="4" w:space="0" w:color="auto"/>
              <w:bottom w:val="single" w:sz="4" w:space="0" w:color="auto"/>
              <w:right w:val="single" w:sz="4" w:space="0" w:color="auto"/>
            </w:tcBorders>
          </w:tcPr>
          <w:p w14:paraId="3CA434D7"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r>
      <w:tr w:rsidR="00093E8E" w:rsidRPr="006A2058" w14:paraId="7EE488FE" w14:textId="77777777" w:rsidTr="00093E8E">
        <w:tc>
          <w:tcPr>
            <w:tcW w:w="1372" w:type="pct"/>
            <w:tcBorders>
              <w:top w:val="single" w:sz="4" w:space="0" w:color="auto"/>
              <w:left w:val="single" w:sz="4" w:space="0" w:color="auto"/>
              <w:bottom w:val="single" w:sz="4" w:space="0" w:color="auto"/>
              <w:right w:val="single" w:sz="4" w:space="0" w:color="auto"/>
            </w:tcBorders>
            <w:shd w:val="clear" w:color="auto" w:fill="D9D9D9"/>
            <w:hideMark/>
          </w:tcPr>
          <w:p w14:paraId="4C255094" w14:textId="77777777" w:rsidR="00BD6459" w:rsidRPr="006A4BFE" w:rsidRDefault="00BD6459" w:rsidP="00D36EED">
            <w:pPr>
              <w:suppressAutoHyphens/>
              <w:rPr>
                <w:rFonts w:ascii="Arial Narrow" w:hAnsi="Arial Narrow"/>
                <w:b/>
                <w:sz w:val="20"/>
                <w:szCs w:val="20"/>
              </w:rPr>
            </w:pPr>
            <w:r w:rsidRPr="006A4BFE">
              <w:rPr>
                <w:rFonts w:ascii="Arial Narrow" w:hAnsi="Arial Narrow"/>
                <w:b/>
                <w:sz w:val="20"/>
                <w:szCs w:val="20"/>
              </w:rPr>
              <w:t>TOTAL</w:t>
            </w:r>
          </w:p>
        </w:tc>
        <w:tc>
          <w:tcPr>
            <w:tcW w:w="742" w:type="pct"/>
            <w:tcBorders>
              <w:top w:val="single" w:sz="4" w:space="0" w:color="auto"/>
              <w:left w:val="single" w:sz="4" w:space="0" w:color="auto"/>
              <w:bottom w:val="single" w:sz="4" w:space="0" w:color="auto"/>
              <w:right w:val="single" w:sz="4" w:space="0" w:color="auto"/>
            </w:tcBorders>
          </w:tcPr>
          <w:p w14:paraId="4E912DD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c>
          <w:tcPr>
            <w:tcW w:w="742" w:type="pct"/>
            <w:tcBorders>
              <w:top w:val="single" w:sz="4" w:space="0" w:color="auto"/>
              <w:left w:val="single" w:sz="4" w:space="0" w:color="auto"/>
              <w:bottom w:val="single" w:sz="4" w:space="0" w:color="auto"/>
              <w:right w:val="single" w:sz="4" w:space="0" w:color="auto"/>
            </w:tcBorders>
          </w:tcPr>
          <w:p w14:paraId="32993793"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c>
          <w:tcPr>
            <w:tcW w:w="742" w:type="pct"/>
            <w:tcBorders>
              <w:top w:val="single" w:sz="4" w:space="0" w:color="auto"/>
              <w:left w:val="single" w:sz="4" w:space="0" w:color="auto"/>
              <w:bottom w:val="single" w:sz="4" w:space="0" w:color="auto"/>
              <w:right w:val="single" w:sz="4" w:space="0" w:color="auto"/>
            </w:tcBorders>
          </w:tcPr>
          <w:p w14:paraId="3AF5D666"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c>
          <w:tcPr>
            <w:tcW w:w="742" w:type="pct"/>
            <w:tcBorders>
              <w:top w:val="single" w:sz="4" w:space="0" w:color="auto"/>
              <w:left w:val="single" w:sz="4" w:space="0" w:color="auto"/>
              <w:bottom w:val="single" w:sz="4" w:space="0" w:color="auto"/>
              <w:right w:val="single" w:sz="4" w:space="0" w:color="auto"/>
            </w:tcBorders>
          </w:tcPr>
          <w:p w14:paraId="042ED249"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c>
          <w:tcPr>
            <w:tcW w:w="660" w:type="pct"/>
            <w:tcBorders>
              <w:top w:val="single" w:sz="4" w:space="0" w:color="auto"/>
              <w:left w:val="single" w:sz="4" w:space="0" w:color="auto"/>
              <w:bottom w:val="single" w:sz="4" w:space="0" w:color="auto"/>
              <w:right w:val="single" w:sz="4" w:space="0" w:color="auto"/>
            </w:tcBorders>
          </w:tcPr>
          <w:p w14:paraId="1345FC16"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20.000</w:t>
            </w:r>
          </w:p>
        </w:tc>
      </w:tr>
    </w:tbl>
    <w:p w14:paraId="20687089" w14:textId="77777777" w:rsidR="00BD6459" w:rsidRPr="006A2058" w:rsidRDefault="00BD6459" w:rsidP="00BD6459">
      <w:pPr>
        <w:rPr>
          <w:b/>
          <w:sz w:val="20"/>
          <w:szCs w:val="20"/>
        </w:rPr>
      </w:pPr>
    </w:p>
    <w:tbl>
      <w:tblPr>
        <w:tblW w:w="4918" w:type="pct"/>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5"/>
        <w:gridCol w:w="2076"/>
        <w:gridCol w:w="2078"/>
        <w:gridCol w:w="2078"/>
        <w:gridCol w:w="2078"/>
        <w:gridCol w:w="1832"/>
      </w:tblGrid>
      <w:tr w:rsidR="00093E8E" w:rsidRPr="0032531B" w14:paraId="6D46DBB7"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1B1FFC6" w14:textId="77777777" w:rsidR="00BD6459" w:rsidRPr="0032531B" w:rsidRDefault="00BD6459" w:rsidP="00D36EED">
            <w:pPr>
              <w:suppressAutoHyphens/>
              <w:rPr>
                <w:rFonts w:ascii="Arial Narrow" w:hAnsi="Arial Narrow"/>
                <w:b/>
                <w:sz w:val="20"/>
                <w:szCs w:val="20"/>
              </w:rPr>
            </w:pPr>
            <w:r>
              <w:rPr>
                <w:rFonts w:ascii="Arial Narrow" w:hAnsi="Arial Narrow"/>
                <w:b/>
                <w:sz w:val="20"/>
                <w:szCs w:val="20"/>
              </w:rPr>
              <w:t>Demandas de o</w:t>
            </w:r>
            <w:r w:rsidRPr="0032531B">
              <w:rPr>
                <w:rFonts w:ascii="Arial Narrow" w:hAnsi="Arial Narrow"/>
                <w:b/>
                <w:sz w:val="20"/>
                <w:szCs w:val="20"/>
              </w:rPr>
              <w:t>utr</w:t>
            </w:r>
            <w:r>
              <w:rPr>
                <w:rFonts w:ascii="Arial Narrow" w:hAnsi="Arial Narrow"/>
                <w:b/>
                <w:sz w:val="20"/>
                <w:szCs w:val="20"/>
              </w:rPr>
              <w:t>a</w:t>
            </w:r>
            <w:r w:rsidRPr="0032531B">
              <w:rPr>
                <w:rFonts w:ascii="Arial Narrow" w:hAnsi="Arial Narrow"/>
                <w:b/>
                <w:sz w:val="20"/>
                <w:szCs w:val="20"/>
              </w:rPr>
              <w:t>s</w:t>
            </w:r>
            <w:r>
              <w:rPr>
                <w:rFonts w:ascii="Arial Narrow" w:hAnsi="Arial Narrow"/>
                <w:b/>
                <w:sz w:val="20"/>
                <w:szCs w:val="20"/>
              </w:rPr>
              <w:t xml:space="preserve"> ações</w:t>
            </w:r>
            <w:r w:rsidRPr="0032531B">
              <w:rPr>
                <w:rFonts w:ascii="Arial Narrow" w:hAnsi="Arial Narrow"/>
                <w:b/>
                <w:sz w:val="20"/>
                <w:szCs w:val="20"/>
              </w:rPr>
              <w:t xml:space="preserve"> (especificar)</w:t>
            </w:r>
          </w:p>
        </w:tc>
        <w:tc>
          <w:tcPr>
            <w:tcW w:w="742" w:type="pct"/>
            <w:tcBorders>
              <w:top w:val="single" w:sz="4" w:space="0" w:color="auto"/>
              <w:left w:val="single" w:sz="4" w:space="0" w:color="auto"/>
              <w:bottom w:val="single" w:sz="4" w:space="0" w:color="auto"/>
              <w:right w:val="single" w:sz="4" w:space="0" w:color="auto"/>
            </w:tcBorders>
            <w:shd w:val="clear" w:color="auto" w:fill="D9D9D9"/>
            <w:vAlign w:val="center"/>
          </w:tcPr>
          <w:p w14:paraId="04AE3E21" w14:textId="77777777" w:rsidR="00BD6459" w:rsidRPr="0032531B" w:rsidRDefault="00BD6459" w:rsidP="00D36EED">
            <w:pPr>
              <w:suppressAutoHyphens/>
              <w:rPr>
                <w:rFonts w:ascii="Arial Narrow" w:hAnsi="Arial Narrow"/>
                <w:b/>
                <w:sz w:val="20"/>
                <w:szCs w:val="20"/>
              </w:rPr>
            </w:pPr>
          </w:p>
        </w:tc>
        <w:tc>
          <w:tcPr>
            <w:tcW w:w="743" w:type="pct"/>
            <w:tcBorders>
              <w:top w:val="single" w:sz="4" w:space="0" w:color="auto"/>
              <w:left w:val="single" w:sz="4" w:space="0" w:color="auto"/>
              <w:bottom w:val="single" w:sz="4" w:space="0" w:color="auto"/>
              <w:right w:val="single" w:sz="4" w:space="0" w:color="auto"/>
            </w:tcBorders>
            <w:shd w:val="clear" w:color="auto" w:fill="D9D9D9"/>
            <w:vAlign w:val="center"/>
          </w:tcPr>
          <w:p w14:paraId="2B921A62" w14:textId="77777777" w:rsidR="00BD6459" w:rsidRPr="0032531B" w:rsidRDefault="00BD6459" w:rsidP="00D36EED">
            <w:pPr>
              <w:suppressAutoHyphens/>
              <w:rPr>
                <w:rFonts w:ascii="Arial Narrow" w:hAnsi="Arial Narrow"/>
                <w:b/>
                <w:sz w:val="20"/>
                <w:szCs w:val="20"/>
              </w:rPr>
            </w:pPr>
          </w:p>
        </w:tc>
        <w:tc>
          <w:tcPr>
            <w:tcW w:w="743" w:type="pct"/>
            <w:tcBorders>
              <w:top w:val="single" w:sz="4" w:space="0" w:color="auto"/>
              <w:left w:val="single" w:sz="4" w:space="0" w:color="auto"/>
              <w:bottom w:val="single" w:sz="4" w:space="0" w:color="auto"/>
              <w:right w:val="single" w:sz="4" w:space="0" w:color="auto"/>
            </w:tcBorders>
            <w:shd w:val="clear" w:color="auto" w:fill="D9D9D9"/>
            <w:vAlign w:val="center"/>
          </w:tcPr>
          <w:p w14:paraId="1F0AE364" w14:textId="77777777" w:rsidR="00BD6459" w:rsidRPr="0032531B" w:rsidRDefault="00BD6459" w:rsidP="00D36EED">
            <w:pPr>
              <w:suppressAutoHyphens/>
              <w:rPr>
                <w:rFonts w:ascii="Arial Narrow" w:hAnsi="Arial Narrow"/>
                <w:b/>
                <w:sz w:val="20"/>
                <w:szCs w:val="20"/>
              </w:rPr>
            </w:pPr>
          </w:p>
        </w:tc>
        <w:tc>
          <w:tcPr>
            <w:tcW w:w="743" w:type="pct"/>
            <w:tcBorders>
              <w:top w:val="single" w:sz="4" w:space="0" w:color="auto"/>
              <w:left w:val="single" w:sz="4" w:space="0" w:color="auto"/>
              <w:bottom w:val="single" w:sz="4" w:space="0" w:color="auto"/>
              <w:right w:val="single" w:sz="4" w:space="0" w:color="auto"/>
            </w:tcBorders>
            <w:shd w:val="clear" w:color="auto" w:fill="D9D9D9"/>
            <w:vAlign w:val="center"/>
          </w:tcPr>
          <w:p w14:paraId="7FC2393C" w14:textId="77777777" w:rsidR="00BD6459" w:rsidRPr="0032531B" w:rsidRDefault="00BD6459" w:rsidP="00D36EED">
            <w:pPr>
              <w:suppressAutoHyphens/>
              <w:rPr>
                <w:rFonts w:ascii="Arial Narrow" w:hAnsi="Arial Narrow"/>
                <w:b/>
                <w:sz w:val="20"/>
                <w:szCs w:val="20"/>
              </w:rPr>
            </w:pPr>
          </w:p>
        </w:tc>
        <w:tc>
          <w:tcPr>
            <w:tcW w:w="655" w:type="pct"/>
            <w:tcBorders>
              <w:top w:val="single" w:sz="4" w:space="0" w:color="auto"/>
              <w:left w:val="single" w:sz="4" w:space="0" w:color="auto"/>
              <w:bottom w:val="single" w:sz="4" w:space="0" w:color="auto"/>
              <w:right w:val="single" w:sz="4" w:space="0" w:color="auto"/>
            </w:tcBorders>
            <w:shd w:val="clear" w:color="auto" w:fill="D9D9D9"/>
            <w:vAlign w:val="center"/>
          </w:tcPr>
          <w:p w14:paraId="591A9EB1" w14:textId="77777777" w:rsidR="00BD6459" w:rsidRPr="0032531B" w:rsidRDefault="00BD6459" w:rsidP="00D36EED">
            <w:pPr>
              <w:suppressAutoHyphens/>
              <w:rPr>
                <w:rFonts w:ascii="Arial Narrow" w:hAnsi="Arial Narrow"/>
                <w:b/>
                <w:sz w:val="20"/>
                <w:szCs w:val="20"/>
              </w:rPr>
            </w:pPr>
          </w:p>
        </w:tc>
      </w:tr>
      <w:tr w:rsidR="00093E8E" w:rsidRPr="0032531B" w14:paraId="7531A452"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5267FF81" w14:textId="77777777" w:rsidR="00BD6459" w:rsidRPr="0032531B" w:rsidRDefault="00BD6459" w:rsidP="00D36EED">
            <w:pPr>
              <w:suppressAutoHyphens/>
              <w:rPr>
                <w:rFonts w:ascii="Arial Narrow" w:hAnsi="Arial Narrow"/>
                <w:b/>
                <w:sz w:val="20"/>
                <w:szCs w:val="20"/>
              </w:rPr>
            </w:pPr>
          </w:p>
        </w:tc>
        <w:tc>
          <w:tcPr>
            <w:tcW w:w="74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AC1D3CC" w14:textId="77777777" w:rsidR="00BD6459" w:rsidRPr="0032531B" w:rsidRDefault="00BD6459" w:rsidP="00D36EED">
            <w:pPr>
              <w:suppressAutoHyphens/>
              <w:jc w:val="center"/>
              <w:rPr>
                <w:rFonts w:ascii="Arial Narrow" w:hAnsi="Arial Narrow"/>
                <w:b/>
                <w:sz w:val="20"/>
                <w:szCs w:val="20"/>
              </w:rPr>
            </w:pPr>
            <w:r w:rsidRPr="0032531B">
              <w:rPr>
                <w:rFonts w:ascii="Arial Narrow" w:hAnsi="Arial Narrow"/>
                <w:b/>
                <w:sz w:val="20"/>
                <w:szCs w:val="20"/>
              </w:rPr>
              <w:t>Ano: 2016</w:t>
            </w:r>
          </w:p>
        </w:tc>
        <w:tc>
          <w:tcPr>
            <w:tcW w:w="7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8E73470" w14:textId="77777777" w:rsidR="00BD6459" w:rsidRPr="0032531B" w:rsidRDefault="00BD6459" w:rsidP="00D36EED">
            <w:pPr>
              <w:suppressAutoHyphens/>
              <w:jc w:val="center"/>
              <w:rPr>
                <w:rFonts w:ascii="Arial Narrow" w:hAnsi="Arial Narrow"/>
                <w:b/>
                <w:sz w:val="20"/>
                <w:szCs w:val="20"/>
              </w:rPr>
            </w:pPr>
            <w:r w:rsidRPr="0032531B">
              <w:rPr>
                <w:rFonts w:ascii="Arial Narrow" w:hAnsi="Arial Narrow"/>
                <w:b/>
                <w:sz w:val="20"/>
                <w:szCs w:val="20"/>
              </w:rPr>
              <w:t>Ano: 2017</w:t>
            </w:r>
          </w:p>
        </w:tc>
        <w:tc>
          <w:tcPr>
            <w:tcW w:w="7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8D3AC4A" w14:textId="77777777" w:rsidR="00BD6459" w:rsidRPr="0032531B" w:rsidRDefault="00BD6459" w:rsidP="00D36EED">
            <w:pPr>
              <w:suppressAutoHyphens/>
              <w:jc w:val="center"/>
              <w:rPr>
                <w:rFonts w:ascii="Arial Narrow" w:hAnsi="Arial Narrow"/>
                <w:b/>
                <w:sz w:val="20"/>
                <w:szCs w:val="20"/>
              </w:rPr>
            </w:pPr>
            <w:r w:rsidRPr="0032531B">
              <w:rPr>
                <w:rFonts w:ascii="Arial Narrow" w:hAnsi="Arial Narrow"/>
                <w:b/>
                <w:sz w:val="20"/>
                <w:szCs w:val="20"/>
              </w:rPr>
              <w:t>Ano: 2018</w:t>
            </w:r>
          </w:p>
        </w:tc>
        <w:tc>
          <w:tcPr>
            <w:tcW w:w="7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85799C" w14:textId="77777777" w:rsidR="00BD6459" w:rsidRPr="0032531B" w:rsidRDefault="00BD6459" w:rsidP="00D36EED">
            <w:pPr>
              <w:suppressAutoHyphens/>
              <w:jc w:val="center"/>
              <w:rPr>
                <w:rFonts w:ascii="Arial Narrow" w:hAnsi="Arial Narrow"/>
                <w:b/>
                <w:sz w:val="20"/>
                <w:szCs w:val="20"/>
              </w:rPr>
            </w:pPr>
            <w:r w:rsidRPr="0032531B">
              <w:rPr>
                <w:rFonts w:ascii="Arial Narrow" w:hAnsi="Arial Narrow"/>
                <w:b/>
                <w:sz w:val="20"/>
                <w:szCs w:val="20"/>
              </w:rPr>
              <w:t>Ano: 2019</w:t>
            </w:r>
          </w:p>
        </w:tc>
        <w:tc>
          <w:tcPr>
            <w:tcW w:w="65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A9730A2" w14:textId="77777777" w:rsidR="00BD6459" w:rsidRPr="0032531B" w:rsidRDefault="00BD6459" w:rsidP="00D36EED">
            <w:pPr>
              <w:suppressAutoHyphens/>
              <w:jc w:val="center"/>
              <w:rPr>
                <w:rFonts w:ascii="Arial Narrow" w:hAnsi="Arial Narrow"/>
                <w:b/>
                <w:sz w:val="20"/>
                <w:szCs w:val="20"/>
              </w:rPr>
            </w:pPr>
            <w:r w:rsidRPr="0032531B">
              <w:rPr>
                <w:rFonts w:ascii="Arial Narrow" w:hAnsi="Arial Narrow"/>
                <w:b/>
                <w:sz w:val="20"/>
                <w:szCs w:val="20"/>
              </w:rPr>
              <w:t>Ano: 2020</w:t>
            </w:r>
          </w:p>
        </w:tc>
      </w:tr>
      <w:tr w:rsidR="00093E8E" w:rsidRPr="006A2058" w14:paraId="4632A4C7"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0C79C618"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Maratona de Programação fase regional (camisetas, premiação, coffee break, transporte)</w:t>
            </w:r>
          </w:p>
        </w:tc>
        <w:tc>
          <w:tcPr>
            <w:tcW w:w="742"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36B13433"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R$ 3.000</w:t>
            </w:r>
          </w:p>
        </w:tc>
        <w:tc>
          <w:tcPr>
            <w:tcW w:w="743"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472C6C2F"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R$ 4.000</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0E3F10E2"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R$ 4.000</w:t>
            </w:r>
          </w:p>
        </w:tc>
        <w:tc>
          <w:tcPr>
            <w:tcW w:w="743" w:type="pct"/>
            <w:tcBorders>
              <w:top w:val="single" w:sz="4" w:space="0" w:color="auto"/>
              <w:left w:val="single" w:sz="4" w:space="0" w:color="auto"/>
              <w:bottom w:val="single" w:sz="4" w:space="0" w:color="auto"/>
              <w:right w:val="single" w:sz="4" w:space="0" w:color="auto"/>
            </w:tcBorders>
            <w:vAlign w:val="center"/>
          </w:tcPr>
          <w:p w14:paraId="24775E5B"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R$ 5.000</w:t>
            </w:r>
          </w:p>
        </w:tc>
        <w:tc>
          <w:tcPr>
            <w:tcW w:w="655" w:type="pct"/>
            <w:tcBorders>
              <w:top w:val="single" w:sz="4" w:space="0" w:color="auto"/>
              <w:left w:val="single" w:sz="4" w:space="0" w:color="auto"/>
              <w:bottom w:val="single" w:sz="4" w:space="0" w:color="auto"/>
              <w:right w:val="single" w:sz="4" w:space="0" w:color="auto"/>
            </w:tcBorders>
            <w:vAlign w:val="center"/>
          </w:tcPr>
          <w:p w14:paraId="126BA200"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R$ 5.000</w:t>
            </w:r>
          </w:p>
        </w:tc>
      </w:tr>
      <w:tr w:rsidR="00093E8E" w:rsidRPr="006A2058" w14:paraId="2CC98180"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1FE84AC6"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Maratona de Programação – fase nacional (passagem/diária para 02 equipes – 4 pessoas/equipe)</w:t>
            </w:r>
          </w:p>
        </w:tc>
        <w:tc>
          <w:tcPr>
            <w:tcW w:w="742"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2D8957A9"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R$ 8.000</w:t>
            </w:r>
          </w:p>
        </w:tc>
        <w:tc>
          <w:tcPr>
            <w:tcW w:w="743"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08F4BE0C"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R$ 8.000</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302B890F"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R$ 8.000</w:t>
            </w:r>
          </w:p>
        </w:tc>
        <w:tc>
          <w:tcPr>
            <w:tcW w:w="743" w:type="pct"/>
            <w:tcBorders>
              <w:top w:val="single" w:sz="4" w:space="0" w:color="auto"/>
              <w:left w:val="single" w:sz="4" w:space="0" w:color="auto"/>
              <w:bottom w:val="single" w:sz="4" w:space="0" w:color="auto"/>
              <w:right w:val="single" w:sz="4" w:space="0" w:color="auto"/>
            </w:tcBorders>
            <w:vAlign w:val="center"/>
          </w:tcPr>
          <w:p w14:paraId="1135CEDB"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R$ 10.000</w:t>
            </w:r>
          </w:p>
        </w:tc>
        <w:tc>
          <w:tcPr>
            <w:tcW w:w="655" w:type="pct"/>
            <w:tcBorders>
              <w:top w:val="single" w:sz="4" w:space="0" w:color="auto"/>
              <w:left w:val="single" w:sz="4" w:space="0" w:color="auto"/>
              <w:bottom w:val="single" w:sz="4" w:space="0" w:color="auto"/>
              <w:right w:val="single" w:sz="4" w:space="0" w:color="auto"/>
            </w:tcBorders>
            <w:vAlign w:val="center"/>
          </w:tcPr>
          <w:p w14:paraId="584D6932"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R$ 10.000</w:t>
            </w:r>
          </w:p>
        </w:tc>
      </w:tr>
      <w:tr w:rsidR="00093E8E" w:rsidRPr="006A2058" w14:paraId="637DAEEA"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4979D946"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Semana Acadêmica do Curso de Computação (palestras – passagens e diárias –, camisetas)</w:t>
            </w:r>
          </w:p>
        </w:tc>
        <w:tc>
          <w:tcPr>
            <w:tcW w:w="742"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62914119"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R$ 8.000</w:t>
            </w:r>
          </w:p>
        </w:tc>
        <w:tc>
          <w:tcPr>
            <w:tcW w:w="743"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797B40C8"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9973F1">
              <w:rPr>
                <w:rFonts w:ascii="Arial Narrow" w:hAnsi="Arial Narrow"/>
                <w:color w:val="FFFFFF" w:themeColor="background1"/>
                <w:sz w:val="20"/>
                <w:szCs w:val="20"/>
              </w:rPr>
              <w:t>R$ 8.000</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08713DA8"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R$ 8.000</w:t>
            </w:r>
          </w:p>
        </w:tc>
        <w:tc>
          <w:tcPr>
            <w:tcW w:w="743" w:type="pct"/>
            <w:tcBorders>
              <w:top w:val="single" w:sz="4" w:space="0" w:color="auto"/>
              <w:left w:val="single" w:sz="4" w:space="0" w:color="auto"/>
              <w:bottom w:val="single" w:sz="4" w:space="0" w:color="auto"/>
              <w:right w:val="single" w:sz="4" w:space="0" w:color="auto"/>
            </w:tcBorders>
            <w:vAlign w:val="center"/>
          </w:tcPr>
          <w:p w14:paraId="7B571963"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R$ 8.000</w:t>
            </w:r>
          </w:p>
        </w:tc>
        <w:tc>
          <w:tcPr>
            <w:tcW w:w="655" w:type="pct"/>
            <w:tcBorders>
              <w:top w:val="single" w:sz="4" w:space="0" w:color="auto"/>
              <w:left w:val="single" w:sz="4" w:space="0" w:color="auto"/>
              <w:bottom w:val="single" w:sz="4" w:space="0" w:color="auto"/>
              <w:right w:val="single" w:sz="4" w:space="0" w:color="auto"/>
            </w:tcBorders>
            <w:vAlign w:val="center"/>
          </w:tcPr>
          <w:p w14:paraId="5775F67B"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R$ 8.000</w:t>
            </w:r>
          </w:p>
        </w:tc>
      </w:tr>
      <w:tr w:rsidR="00093E8E" w:rsidRPr="006A2058" w14:paraId="47C7218C"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67AC25DD"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Olimpíada Brasileira de Informática (palestra, camisetas, premiação, coffee break, transporte)</w:t>
            </w:r>
          </w:p>
        </w:tc>
        <w:tc>
          <w:tcPr>
            <w:tcW w:w="742"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52358DD7"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R$ 3.000</w:t>
            </w:r>
          </w:p>
        </w:tc>
        <w:tc>
          <w:tcPr>
            <w:tcW w:w="743"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6B8F42ED"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R$ 5.000</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7207656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R$ 5.000</w:t>
            </w:r>
          </w:p>
        </w:tc>
        <w:tc>
          <w:tcPr>
            <w:tcW w:w="743" w:type="pct"/>
            <w:tcBorders>
              <w:top w:val="single" w:sz="4" w:space="0" w:color="auto"/>
              <w:left w:val="single" w:sz="4" w:space="0" w:color="auto"/>
              <w:bottom w:val="single" w:sz="4" w:space="0" w:color="auto"/>
              <w:right w:val="single" w:sz="4" w:space="0" w:color="auto"/>
            </w:tcBorders>
            <w:vAlign w:val="center"/>
          </w:tcPr>
          <w:p w14:paraId="20CACCA8"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R$ 5.000</w:t>
            </w:r>
          </w:p>
        </w:tc>
        <w:tc>
          <w:tcPr>
            <w:tcW w:w="655" w:type="pct"/>
            <w:tcBorders>
              <w:top w:val="single" w:sz="4" w:space="0" w:color="auto"/>
              <w:left w:val="single" w:sz="4" w:space="0" w:color="auto"/>
              <w:bottom w:val="single" w:sz="4" w:space="0" w:color="auto"/>
              <w:right w:val="single" w:sz="4" w:space="0" w:color="auto"/>
            </w:tcBorders>
            <w:vAlign w:val="center"/>
          </w:tcPr>
          <w:p w14:paraId="1F1A1C94"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R$ 5.000</w:t>
            </w:r>
          </w:p>
        </w:tc>
      </w:tr>
      <w:tr w:rsidR="00093E8E" w:rsidRPr="006A2058" w14:paraId="30448399"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3D5ED226"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 xml:space="preserve">Olimpíada Brasileira de Robótica (palestra, camisetas, premiação, coffee </w:t>
            </w:r>
            <w:r w:rsidRPr="0032531B">
              <w:rPr>
                <w:rFonts w:ascii="Arial Narrow" w:hAnsi="Arial Narrow"/>
                <w:b/>
                <w:sz w:val="20"/>
                <w:szCs w:val="20"/>
              </w:rPr>
              <w:lastRenderedPageBreak/>
              <w:t>break, transporte)</w:t>
            </w:r>
          </w:p>
        </w:tc>
        <w:tc>
          <w:tcPr>
            <w:tcW w:w="742"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79B0D0EC"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R$ 3.000</w:t>
            </w:r>
          </w:p>
        </w:tc>
        <w:tc>
          <w:tcPr>
            <w:tcW w:w="743"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0F4BD4C4"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R$ 5.000</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6B2E0D63"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R$ 5.000</w:t>
            </w:r>
          </w:p>
        </w:tc>
        <w:tc>
          <w:tcPr>
            <w:tcW w:w="743" w:type="pct"/>
            <w:tcBorders>
              <w:top w:val="single" w:sz="4" w:space="0" w:color="auto"/>
              <w:left w:val="single" w:sz="4" w:space="0" w:color="auto"/>
              <w:bottom w:val="single" w:sz="4" w:space="0" w:color="auto"/>
              <w:right w:val="single" w:sz="4" w:space="0" w:color="auto"/>
            </w:tcBorders>
            <w:vAlign w:val="center"/>
          </w:tcPr>
          <w:p w14:paraId="60C472EB"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R$ 5.000</w:t>
            </w:r>
          </w:p>
        </w:tc>
        <w:tc>
          <w:tcPr>
            <w:tcW w:w="655" w:type="pct"/>
            <w:tcBorders>
              <w:top w:val="single" w:sz="4" w:space="0" w:color="auto"/>
              <w:left w:val="single" w:sz="4" w:space="0" w:color="auto"/>
              <w:bottom w:val="single" w:sz="4" w:space="0" w:color="auto"/>
              <w:right w:val="single" w:sz="4" w:space="0" w:color="auto"/>
            </w:tcBorders>
            <w:vAlign w:val="center"/>
          </w:tcPr>
          <w:p w14:paraId="6B798732"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R$ 5.000</w:t>
            </w:r>
          </w:p>
        </w:tc>
      </w:tr>
      <w:tr w:rsidR="00093E8E" w:rsidRPr="006A2058" w14:paraId="18B2418D"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4F7956ED"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Envio de acadêmicos para a evento sobre inovação em tecnologia da informação - Campus Party (ônibus + combustível)</w:t>
            </w:r>
          </w:p>
        </w:tc>
        <w:tc>
          <w:tcPr>
            <w:tcW w:w="742"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7D08B3D6"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R$ 20.000,00</w:t>
            </w:r>
          </w:p>
        </w:tc>
        <w:tc>
          <w:tcPr>
            <w:tcW w:w="743"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51E80E9B"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R$ 20.000,00</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4E851F82"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R$ 20.000,00</w:t>
            </w:r>
          </w:p>
        </w:tc>
        <w:tc>
          <w:tcPr>
            <w:tcW w:w="743" w:type="pct"/>
            <w:tcBorders>
              <w:top w:val="single" w:sz="4" w:space="0" w:color="auto"/>
              <w:left w:val="single" w:sz="4" w:space="0" w:color="auto"/>
              <w:bottom w:val="single" w:sz="4" w:space="0" w:color="auto"/>
              <w:right w:val="single" w:sz="4" w:space="0" w:color="auto"/>
            </w:tcBorders>
            <w:vAlign w:val="center"/>
          </w:tcPr>
          <w:p w14:paraId="641697D7"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R$ 20.000,00</w:t>
            </w:r>
          </w:p>
        </w:tc>
        <w:tc>
          <w:tcPr>
            <w:tcW w:w="655" w:type="pct"/>
            <w:tcBorders>
              <w:top w:val="single" w:sz="4" w:space="0" w:color="auto"/>
              <w:left w:val="single" w:sz="4" w:space="0" w:color="auto"/>
              <w:bottom w:val="single" w:sz="4" w:space="0" w:color="auto"/>
              <w:right w:val="single" w:sz="4" w:space="0" w:color="auto"/>
            </w:tcBorders>
            <w:vAlign w:val="center"/>
          </w:tcPr>
          <w:p w14:paraId="51CBF63C"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R$ 20.000,00</w:t>
            </w:r>
          </w:p>
        </w:tc>
      </w:tr>
      <w:tr w:rsidR="00093E8E" w:rsidRPr="006A2058" w14:paraId="5BEB01A4"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09898B54"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Envio de acadêmicos para a evento acadêmico na área de computação – Congresso da Sociedade Brasileira de Computação (ônibus + combustível)</w:t>
            </w:r>
          </w:p>
        </w:tc>
        <w:tc>
          <w:tcPr>
            <w:tcW w:w="742"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7CB2C577"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R$ 20.000,00</w:t>
            </w:r>
          </w:p>
        </w:tc>
        <w:tc>
          <w:tcPr>
            <w:tcW w:w="743"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714E7005"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R$ 20.000,00</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692C7184"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R$ 20.000,00</w:t>
            </w:r>
          </w:p>
        </w:tc>
        <w:tc>
          <w:tcPr>
            <w:tcW w:w="743" w:type="pct"/>
            <w:tcBorders>
              <w:top w:val="single" w:sz="4" w:space="0" w:color="auto"/>
              <w:left w:val="single" w:sz="4" w:space="0" w:color="auto"/>
              <w:bottom w:val="single" w:sz="4" w:space="0" w:color="auto"/>
              <w:right w:val="single" w:sz="4" w:space="0" w:color="auto"/>
            </w:tcBorders>
            <w:vAlign w:val="center"/>
          </w:tcPr>
          <w:p w14:paraId="690BBEF9"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R$ 20.000,00</w:t>
            </w:r>
          </w:p>
        </w:tc>
        <w:tc>
          <w:tcPr>
            <w:tcW w:w="655" w:type="pct"/>
            <w:tcBorders>
              <w:top w:val="single" w:sz="4" w:space="0" w:color="auto"/>
              <w:left w:val="single" w:sz="4" w:space="0" w:color="auto"/>
              <w:bottom w:val="single" w:sz="4" w:space="0" w:color="auto"/>
              <w:right w:val="single" w:sz="4" w:space="0" w:color="auto"/>
            </w:tcBorders>
            <w:vAlign w:val="center"/>
          </w:tcPr>
          <w:p w14:paraId="02AA577D"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R$ 20.000,00</w:t>
            </w:r>
          </w:p>
        </w:tc>
      </w:tr>
      <w:tr w:rsidR="00093E8E" w:rsidRPr="006A2058" w14:paraId="4DF748F7"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61AAE95D" w14:textId="77777777" w:rsidR="00BD6459" w:rsidRPr="0032531B" w:rsidRDefault="00BD6459" w:rsidP="00513F76">
            <w:pPr>
              <w:numPr>
                <w:ilvl w:val="0"/>
                <w:numId w:val="55"/>
              </w:numPr>
              <w:suppressAutoHyphens/>
              <w:ind w:left="567" w:hanging="425"/>
              <w:rPr>
                <w:rFonts w:ascii="Arial Narrow" w:hAnsi="Arial Narrow"/>
                <w:b/>
                <w:sz w:val="20"/>
                <w:szCs w:val="20"/>
              </w:rPr>
            </w:pPr>
            <w:r>
              <w:rPr>
                <w:rFonts w:ascii="Arial Narrow" w:hAnsi="Arial Narrow"/>
                <w:b/>
                <w:sz w:val="20"/>
                <w:szCs w:val="20"/>
              </w:rPr>
              <w:t>Envio do</w:t>
            </w:r>
            <w:r w:rsidRPr="0032531B">
              <w:rPr>
                <w:rFonts w:ascii="Arial Narrow" w:hAnsi="Arial Narrow"/>
                <w:b/>
                <w:sz w:val="20"/>
                <w:szCs w:val="20"/>
              </w:rPr>
              <w:t xml:space="preserve"> </w:t>
            </w:r>
            <w:r>
              <w:rPr>
                <w:rFonts w:ascii="Arial Narrow" w:hAnsi="Arial Narrow"/>
                <w:b/>
                <w:sz w:val="20"/>
                <w:szCs w:val="20"/>
              </w:rPr>
              <w:t>coordenado do Curso</w:t>
            </w:r>
            <w:r w:rsidRPr="0032531B">
              <w:rPr>
                <w:rFonts w:ascii="Arial Narrow" w:hAnsi="Arial Narrow"/>
                <w:b/>
                <w:sz w:val="20"/>
                <w:szCs w:val="20"/>
              </w:rPr>
              <w:t xml:space="preserve"> para a evento acadêmico na área de computação – Congresso da Sociedade Brasileira de </w:t>
            </w:r>
            <w:r>
              <w:rPr>
                <w:rFonts w:ascii="Arial Narrow" w:hAnsi="Arial Narrow"/>
                <w:b/>
                <w:sz w:val="20"/>
                <w:szCs w:val="20"/>
              </w:rPr>
              <w:t>Computação (evento + cursos</w:t>
            </w:r>
            <w:r w:rsidRPr="0032531B">
              <w:rPr>
                <w:rFonts w:ascii="Arial Narrow" w:hAnsi="Arial Narrow"/>
                <w:b/>
                <w:sz w:val="20"/>
                <w:szCs w:val="20"/>
              </w:rPr>
              <w:t>)</w:t>
            </w:r>
          </w:p>
        </w:tc>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74C77E22"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243EC707"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R$ 3.000,00</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176627F2"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R$ 3.000,00</w:t>
            </w:r>
          </w:p>
        </w:tc>
        <w:tc>
          <w:tcPr>
            <w:tcW w:w="743" w:type="pct"/>
            <w:tcBorders>
              <w:top w:val="single" w:sz="4" w:space="0" w:color="auto"/>
              <w:left w:val="single" w:sz="4" w:space="0" w:color="auto"/>
              <w:bottom w:val="single" w:sz="4" w:space="0" w:color="auto"/>
              <w:right w:val="single" w:sz="4" w:space="0" w:color="auto"/>
            </w:tcBorders>
            <w:vAlign w:val="center"/>
          </w:tcPr>
          <w:p w14:paraId="45171E92"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R$ 3.000,00</w:t>
            </w:r>
          </w:p>
        </w:tc>
        <w:tc>
          <w:tcPr>
            <w:tcW w:w="655" w:type="pct"/>
            <w:tcBorders>
              <w:top w:val="single" w:sz="4" w:space="0" w:color="auto"/>
              <w:left w:val="single" w:sz="4" w:space="0" w:color="auto"/>
              <w:bottom w:val="single" w:sz="4" w:space="0" w:color="auto"/>
              <w:right w:val="single" w:sz="4" w:space="0" w:color="auto"/>
            </w:tcBorders>
            <w:vAlign w:val="center"/>
          </w:tcPr>
          <w:p w14:paraId="22FC8E99" w14:textId="77777777" w:rsidR="00BD6459" w:rsidRPr="0032531B" w:rsidRDefault="00BD6459" w:rsidP="00D36EED">
            <w:pPr>
              <w:pStyle w:val="PargrafodaLista"/>
              <w:spacing w:after="0" w:line="240" w:lineRule="auto"/>
              <w:ind w:left="0"/>
              <w:jc w:val="center"/>
              <w:rPr>
                <w:rFonts w:ascii="Arial Narrow" w:hAnsi="Arial Narrow"/>
                <w:sz w:val="20"/>
                <w:szCs w:val="20"/>
              </w:rPr>
            </w:pPr>
            <w:r>
              <w:rPr>
                <w:rFonts w:ascii="Arial Narrow" w:hAnsi="Arial Narrow"/>
                <w:sz w:val="20"/>
                <w:szCs w:val="20"/>
              </w:rPr>
              <w:t>R$ 3.000,00</w:t>
            </w:r>
          </w:p>
        </w:tc>
      </w:tr>
      <w:tr w:rsidR="00093E8E" w:rsidRPr="006A2058" w14:paraId="40EA968A"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22B70D37"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Reforma do telhado do Bloco III para evitar infiltrações e danos nos equipamentos*</w:t>
            </w:r>
          </w:p>
        </w:tc>
        <w:tc>
          <w:tcPr>
            <w:tcW w:w="742"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6382B685"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28A0E75B"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3FD85C22" w14:textId="77777777" w:rsidR="00BD6459"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Valor a definir com a prefeitura da UFT</w:t>
            </w:r>
          </w:p>
          <w:p w14:paraId="6A536887" w14:textId="77777777" w:rsidR="00BD6459" w:rsidRPr="00577480" w:rsidRDefault="00BD6459" w:rsidP="00D36EED">
            <w:pPr>
              <w:pStyle w:val="PargrafodaLista"/>
              <w:spacing w:after="0" w:line="240" w:lineRule="auto"/>
              <w:ind w:left="0"/>
              <w:jc w:val="center"/>
              <w:rPr>
                <w:rFonts w:ascii="Arial Narrow" w:hAnsi="Arial Narrow"/>
                <w:b/>
                <w:sz w:val="20"/>
                <w:szCs w:val="20"/>
              </w:rPr>
            </w:pPr>
            <w:r w:rsidRPr="00577480">
              <w:rPr>
                <w:rFonts w:ascii="Arial Narrow" w:hAnsi="Arial Narrow"/>
                <w:b/>
                <w:sz w:val="20"/>
                <w:szCs w:val="20"/>
              </w:rPr>
              <w:t>Obs. Obra em execução</w:t>
            </w:r>
          </w:p>
        </w:tc>
        <w:tc>
          <w:tcPr>
            <w:tcW w:w="743" w:type="pct"/>
            <w:tcBorders>
              <w:top w:val="single" w:sz="4" w:space="0" w:color="auto"/>
              <w:left w:val="single" w:sz="4" w:space="0" w:color="auto"/>
              <w:bottom w:val="single" w:sz="4" w:space="0" w:color="auto"/>
              <w:right w:val="single" w:sz="4" w:space="0" w:color="auto"/>
            </w:tcBorders>
            <w:vAlign w:val="center"/>
          </w:tcPr>
          <w:p w14:paraId="1CDDFDA1"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0B57C343"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750122DE"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029E04A1"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Reforma dos banheiros e vestiários do Bloco III, pisos superior e inferior de forma que voltem a funcionar efetivamente (6 banheiros/02 vestiários) – Acabamento, forro, hidráulica*</w:t>
            </w:r>
          </w:p>
        </w:tc>
        <w:tc>
          <w:tcPr>
            <w:tcW w:w="742"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03243576"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1F23A05A"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34CB54D0" w14:textId="77777777" w:rsidR="00BD6459"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Valor a definir com a prefeitura da UFT</w:t>
            </w:r>
          </w:p>
          <w:p w14:paraId="778183A1"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577480">
              <w:rPr>
                <w:rFonts w:ascii="Arial Narrow" w:hAnsi="Arial Narrow"/>
                <w:b/>
                <w:sz w:val="20"/>
                <w:szCs w:val="20"/>
              </w:rPr>
              <w:t>Obs. Obra em execução</w:t>
            </w:r>
          </w:p>
        </w:tc>
        <w:tc>
          <w:tcPr>
            <w:tcW w:w="743" w:type="pct"/>
            <w:tcBorders>
              <w:top w:val="single" w:sz="4" w:space="0" w:color="auto"/>
              <w:left w:val="single" w:sz="4" w:space="0" w:color="auto"/>
              <w:bottom w:val="single" w:sz="4" w:space="0" w:color="auto"/>
              <w:right w:val="single" w:sz="4" w:space="0" w:color="auto"/>
            </w:tcBorders>
            <w:vAlign w:val="center"/>
          </w:tcPr>
          <w:p w14:paraId="3EA3B00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28A5A03E"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22AACE51"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47A38F44"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Pintura interna e externa no prédio do Bloco III*</w:t>
            </w:r>
          </w:p>
        </w:tc>
        <w:tc>
          <w:tcPr>
            <w:tcW w:w="742"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68BBFDD7"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0F060EA7"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766CE592"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vAlign w:val="center"/>
          </w:tcPr>
          <w:p w14:paraId="4AB00820"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5E3497A7"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0D2D4729"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0DB9BB71"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Reforma da estrutura elétrica do Bloco III preparando-o para um número mínimo de 1.000 computadores*</w:t>
            </w:r>
          </w:p>
        </w:tc>
        <w:tc>
          <w:tcPr>
            <w:tcW w:w="742"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29589281"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45F91809"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001BDB74"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vAlign w:val="center"/>
          </w:tcPr>
          <w:p w14:paraId="47BE9DDF"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76BB5EB5"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4E1964A1"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1D0F97AF"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Implantação do projeto de acessibilidade, com rampas ligando os pisos superior/térreo, adaptando os banheiros com barras e espaço para cadeirantes, barras nas escadas e caminhos externos e nos corredores do Bloco III, faixa no piso para deficientes visuais e placas de identificação em Braile nas portas.*</w:t>
            </w:r>
          </w:p>
        </w:tc>
        <w:tc>
          <w:tcPr>
            <w:tcW w:w="742"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7A3AD95B"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3EB16E85"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37E9C4E6"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vAlign w:val="center"/>
          </w:tcPr>
          <w:p w14:paraId="1E338A91"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3A579C71"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4F5F3F72"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3F365C90" w14:textId="77777777" w:rsidR="00BD6459" w:rsidRPr="0032531B" w:rsidRDefault="00BD6459" w:rsidP="00513F76">
            <w:pPr>
              <w:numPr>
                <w:ilvl w:val="0"/>
                <w:numId w:val="55"/>
              </w:numPr>
              <w:suppressAutoHyphens/>
              <w:ind w:left="567" w:hanging="425"/>
              <w:rPr>
                <w:rFonts w:ascii="Arial Narrow" w:hAnsi="Arial Narrow"/>
                <w:b/>
                <w:sz w:val="20"/>
                <w:szCs w:val="20"/>
              </w:rPr>
            </w:pPr>
            <w:r w:rsidRPr="0032531B">
              <w:rPr>
                <w:rFonts w:ascii="Arial Narrow" w:hAnsi="Arial Narrow"/>
                <w:b/>
                <w:sz w:val="20"/>
                <w:szCs w:val="20"/>
              </w:rPr>
              <w:t xml:space="preserve">Implantação de sistema de combate a </w:t>
            </w:r>
            <w:r w:rsidRPr="0032531B">
              <w:rPr>
                <w:rFonts w:ascii="Arial Narrow" w:hAnsi="Arial Narrow"/>
                <w:b/>
                <w:sz w:val="20"/>
                <w:szCs w:val="20"/>
              </w:rPr>
              <w:lastRenderedPageBreak/>
              <w:t>incêndio, com luzes de emergência, faixas de sinalização no piso e paredes, extintores de pós químico nos laboratórios (equipamentos eletrônicos), demais extintores nos corredores.*</w:t>
            </w:r>
          </w:p>
        </w:tc>
        <w:tc>
          <w:tcPr>
            <w:tcW w:w="742"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2389E59E"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 xml:space="preserve">Valor a definir com a </w:t>
            </w:r>
            <w:r w:rsidRPr="009973F1">
              <w:rPr>
                <w:rFonts w:ascii="Arial Narrow" w:hAnsi="Arial Narrow"/>
                <w:color w:val="FFFFFF" w:themeColor="background1"/>
                <w:sz w:val="20"/>
                <w:szCs w:val="20"/>
              </w:rPr>
              <w:lastRenderedPageBreak/>
              <w:t>prefeitura da UFT</w:t>
            </w:r>
          </w:p>
        </w:tc>
        <w:tc>
          <w:tcPr>
            <w:tcW w:w="743" w:type="pct"/>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14:paraId="7C3AA80D"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lastRenderedPageBreak/>
              <w:t xml:space="preserve">Valor a definir com a </w:t>
            </w:r>
            <w:r w:rsidRPr="009973F1">
              <w:rPr>
                <w:rFonts w:ascii="Arial Narrow" w:hAnsi="Arial Narrow"/>
                <w:color w:val="FFFFFF" w:themeColor="background1"/>
                <w:sz w:val="20"/>
                <w:szCs w:val="20"/>
              </w:rPr>
              <w:lastRenderedPageBreak/>
              <w:t>prefeitura da UFT</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714DE9C4"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lastRenderedPageBreak/>
              <w:t xml:space="preserve">Valor a definir com a </w:t>
            </w:r>
            <w:r w:rsidRPr="0032531B">
              <w:rPr>
                <w:rFonts w:ascii="Arial Narrow" w:hAnsi="Arial Narrow"/>
                <w:sz w:val="20"/>
                <w:szCs w:val="20"/>
              </w:rPr>
              <w:lastRenderedPageBreak/>
              <w:t>prefeitura da UFT</w:t>
            </w:r>
          </w:p>
        </w:tc>
        <w:tc>
          <w:tcPr>
            <w:tcW w:w="743" w:type="pct"/>
            <w:tcBorders>
              <w:top w:val="single" w:sz="4" w:space="0" w:color="auto"/>
              <w:left w:val="single" w:sz="4" w:space="0" w:color="auto"/>
              <w:bottom w:val="single" w:sz="4" w:space="0" w:color="auto"/>
              <w:right w:val="single" w:sz="4" w:space="0" w:color="auto"/>
            </w:tcBorders>
            <w:vAlign w:val="center"/>
          </w:tcPr>
          <w:p w14:paraId="550DE589"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lastRenderedPageBreak/>
              <w:t>-</w:t>
            </w:r>
          </w:p>
        </w:tc>
        <w:tc>
          <w:tcPr>
            <w:tcW w:w="655" w:type="pct"/>
            <w:tcBorders>
              <w:top w:val="single" w:sz="4" w:space="0" w:color="auto"/>
              <w:left w:val="single" w:sz="4" w:space="0" w:color="auto"/>
              <w:bottom w:val="single" w:sz="4" w:space="0" w:color="auto"/>
              <w:right w:val="single" w:sz="4" w:space="0" w:color="auto"/>
            </w:tcBorders>
            <w:vAlign w:val="center"/>
          </w:tcPr>
          <w:p w14:paraId="112B90D0"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11AC0D64"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1411E7FC" w14:textId="77777777" w:rsidR="00BD6459" w:rsidRPr="0032531B" w:rsidRDefault="00BD6459" w:rsidP="00513F76">
            <w:pPr>
              <w:numPr>
                <w:ilvl w:val="0"/>
                <w:numId w:val="55"/>
              </w:numPr>
              <w:suppressAutoHyphens/>
              <w:ind w:left="567" w:hanging="425"/>
              <w:rPr>
                <w:rFonts w:ascii="Arial Narrow" w:hAnsi="Arial Narrow"/>
                <w:b/>
                <w:sz w:val="20"/>
                <w:szCs w:val="20"/>
              </w:rPr>
            </w:pPr>
            <w:r>
              <w:rPr>
                <w:rFonts w:ascii="Arial Narrow" w:hAnsi="Arial Narrow"/>
                <w:b/>
                <w:sz w:val="20"/>
                <w:szCs w:val="20"/>
              </w:rPr>
              <w:t>Substituição das divisórias com problemas na estrutura do Curso de Ciência da Computação. (Salas: 03, 04, 05, 06, 07, 08, 09, 11, 12, 20, 23, 26, 30, 32, 33, 34 e 39).</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D73C9"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4F9333"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3ACEF9A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vAlign w:val="center"/>
          </w:tcPr>
          <w:p w14:paraId="314D15C6"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7549220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3B77915C"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108A5F84" w14:textId="77777777" w:rsidR="00BD6459" w:rsidRDefault="00BD6459" w:rsidP="00513F76">
            <w:pPr>
              <w:numPr>
                <w:ilvl w:val="0"/>
                <w:numId w:val="55"/>
              </w:numPr>
              <w:suppressAutoHyphens/>
              <w:ind w:left="567" w:hanging="425"/>
              <w:rPr>
                <w:rFonts w:ascii="Arial Narrow" w:hAnsi="Arial Narrow"/>
                <w:b/>
                <w:sz w:val="20"/>
                <w:szCs w:val="20"/>
              </w:rPr>
            </w:pPr>
            <w:r>
              <w:rPr>
                <w:rFonts w:ascii="Arial Narrow" w:hAnsi="Arial Narrow"/>
                <w:b/>
                <w:sz w:val="20"/>
                <w:szCs w:val="20"/>
              </w:rPr>
              <w:t>Implantação de bancos de concreto no entorno do Bl. 3.</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7F088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77A22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3B955E7B"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Realizada a implantação de 20 bancos de concreto ao entorno do Bloco.</w:t>
            </w:r>
          </w:p>
        </w:tc>
        <w:tc>
          <w:tcPr>
            <w:tcW w:w="743" w:type="pct"/>
            <w:tcBorders>
              <w:top w:val="single" w:sz="4" w:space="0" w:color="auto"/>
              <w:left w:val="single" w:sz="4" w:space="0" w:color="auto"/>
              <w:bottom w:val="single" w:sz="4" w:space="0" w:color="auto"/>
              <w:right w:val="single" w:sz="4" w:space="0" w:color="auto"/>
            </w:tcBorders>
            <w:vAlign w:val="center"/>
          </w:tcPr>
          <w:p w14:paraId="6C566F1F"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4AF1DB51"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1BD27147"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75105594" w14:textId="77777777" w:rsidR="00BD6459" w:rsidRDefault="00BD6459" w:rsidP="00513F76">
            <w:pPr>
              <w:numPr>
                <w:ilvl w:val="0"/>
                <w:numId w:val="55"/>
              </w:numPr>
              <w:suppressAutoHyphens/>
              <w:ind w:left="567" w:hanging="425"/>
              <w:rPr>
                <w:rFonts w:ascii="Arial Narrow" w:hAnsi="Arial Narrow"/>
                <w:b/>
                <w:sz w:val="20"/>
                <w:szCs w:val="20"/>
              </w:rPr>
            </w:pPr>
            <w:r>
              <w:rPr>
                <w:rFonts w:ascii="Arial Narrow" w:hAnsi="Arial Narrow"/>
                <w:b/>
                <w:sz w:val="20"/>
                <w:szCs w:val="20"/>
              </w:rPr>
              <w:t>Implantação de praça de lazer para os acadêmicos na parte externa do Bl. 3</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B002D5"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6966CB"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14:paraId="1399432E" w14:textId="77777777" w:rsidR="00BD6459" w:rsidRPr="009973F1" w:rsidRDefault="00BD6459" w:rsidP="00D36EED">
            <w:pPr>
              <w:pStyle w:val="PargrafodaLista"/>
              <w:spacing w:after="0" w:line="240" w:lineRule="auto"/>
              <w:ind w:left="0"/>
              <w:jc w:val="center"/>
              <w:rPr>
                <w:rFonts w:ascii="Arial Narrow" w:hAnsi="Arial Narrow"/>
                <w:color w:val="FFFFFF" w:themeColor="background1"/>
                <w:sz w:val="20"/>
                <w:szCs w:val="20"/>
              </w:rPr>
            </w:pPr>
            <w:r w:rsidRPr="009973F1">
              <w:rPr>
                <w:rFonts w:ascii="Arial Narrow" w:hAnsi="Arial Narrow"/>
                <w:color w:val="FFFFFF" w:themeColor="background1"/>
                <w:sz w:val="20"/>
                <w:szCs w:val="20"/>
              </w:rPr>
              <w:t>Realizada a implantação de uma praça de lazer o na área externa do Bl 3, lado serra.</w:t>
            </w:r>
          </w:p>
        </w:tc>
        <w:tc>
          <w:tcPr>
            <w:tcW w:w="743" w:type="pct"/>
            <w:tcBorders>
              <w:top w:val="single" w:sz="4" w:space="0" w:color="auto"/>
              <w:left w:val="single" w:sz="4" w:space="0" w:color="auto"/>
              <w:bottom w:val="single" w:sz="4" w:space="0" w:color="auto"/>
              <w:right w:val="single" w:sz="4" w:space="0" w:color="auto"/>
            </w:tcBorders>
            <w:vAlign w:val="center"/>
          </w:tcPr>
          <w:p w14:paraId="79B2EF7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609A5597"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r w:rsidR="00093E8E" w:rsidRPr="006A2058" w14:paraId="630D526F" w14:textId="77777777" w:rsidTr="00093E8E">
        <w:tc>
          <w:tcPr>
            <w:tcW w:w="1374" w:type="pct"/>
            <w:tcBorders>
              <w:top w:val="single" w:sz="4" w:space="0" w:color="auto"/>
              <w:left w:val="single" w:sz="4" w:space="0" w:color="auto"/>
              <w:bottom w:val="single" w:sz="4" w:space="0" w:color="auto"/>
              <w:right w:val="single" w:sz="4" w:space="0" w:color="auto"/>
            </w:tcBorders>
            <w:shd w:val="clear" w:color="auto" w:fill="D9D9D9"/>
            <w:vAlign w:val="center"/>
          </w:tcPr>
          <w:p w14:paraId="73506816" w14:textId="77777777" w:rsidR="00BD6459" w:rsidRDefault="00BD6459" w:rsidP="00513F76">
            <w:pPr>
              <w:numPr>
                <w:ilvl w:val="0"/>
                <w:numId w:val="55"/>
              </w:numPr>
              <w:suppressAutoHyphens/>
              <w:ind w:left="567" w:hanging="425"/>
              <w:rPr>
                <w:rFonts w:ascii="Arial Narrow" w:hAnsi="Arial Narrow"/>
                <w:b/>
                <w:sz w:val="20"/>
                <w:szCs w:val="20"/>
              </w:rPr>
            </w:pPr>
            <w:r>
              <w:rPr>
                <w:rFonts w:ascii="Arial Narrow" w:hAnsi="Arial Narrow"/>
                <w:b/>
                <w:sz w:val="20"/>
                <w:szCs w:val="20"/>
              </w:rPr>
              <w:t>Implantação de bicicletário do lado exteno do Bloco 3.</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B61624"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7C508C"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FFC000"/>
            <w:vAlign w:val="center"/>
          </w:tcPr>
          <w:p w14:paraId="6E2AF33B"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Valor a definir com a prefeitura da UFT</w:t>
            </w:r>
          </w:p>
        </w:tc>
        <w:tc>
          <w:tcPr>
            <w:tcW w:w="743" w:type="pct"/>
            <w:tcBorders>
              <w:top w:val="single" w:sz="4" w:space="0" w:color="auto"/>
              <w:left w:val="single" w:sz="4" w:space="0" w:color="auto"/>
              <w:bottom w:val="single" w:sz="4" w:space="0" w:color="auto"/>
              <w:right w:val="single" w:sz="4" w:space="0" w:color="auto"/>
            </w:tcBorders>
            <w:vAlign w:val="center"/>
          </w:tcPr>
          <w:p w14:paraId="00C21F9D"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c>
          <w:tcPr>
            <w:tcW w:w="655" w:type="pct"/>
            <w:tcBorders>
              <w:top w:val="single" w:sz="4" w:space="0" w:color="auto"/>
              <w:left w:val="single" w:sz="4" w:space="0" w:color="auto"/>
              <w:bottom w:val="single" w:sz="4" w:space="0" w:color="auto"/>
              <w:right w:val="single" w:sz="4" w:space="0" w:color="auto"/>
            </w:tcBorders>
            <w:vAlign w:val="center"/>
          </w:tcPr>
          <w:p w14:paraId="32438335" w14:textId="77777777" w:rsidR="00BD6459" w:rsidRPr="0032531B" w:rsidRDefault="00BD6459" w:rsidP="00D36EED">
            <w:pPr>
              <w:pStyle w:val="PargrafodaLista"/>
              <w:spacing w:after="0" w:line="240" w:lineRule="auto"/>
              <w:ind w:left="0"/>
              <w:jc w:val="center"/>
              <w:rPr>
                <w:rFonts w:ascii="Arial Narrow" w:hAnsi="Arial Narrow"/>
                <w:sz w:val="20"/>
                <w:szCs w:val="20"/>
              </w:rPr>
            </w:pPr>
            <w:r w:rsidRPr="0032531B">
              <w:rPr>
                <w:rFonts w:ascii="Arial Narrow" w:hAnsi="Arial Narrow"/>
                <w:sz w:val="20"/>
                <w:szCs w:val="20"/>
              </w:rPr>
              <w:t>-</w:t>
            </w:r>
          </w:p>
        </w:tc>
      </w:tr>
    </w:tbl>
    <w:p w14:paraId="2BAA71FC" w14:textId="77777777" w:rsidR="00F246FD" w:rsidRDefault="00BD6459" w:rsidP="00093E8E">
      <w:pPr>
        <w:jc w:val="both"/>
      </w:pPr>
      <w:r>
        <w:rPr>
          <w:b/>
          <w:sz w:val="20"/>
          <w:szCs w:val="20"/>
          <w:lang w:eastAsia="ar-SA"/>
        </w:rPr>
        <w:t>Todos as ações foram listadas para ano de 2016 devido ao atual estado de deterioração do Bl. 3</w:t>
      </w:r>
      <w:r w:rsidR="00093E8E">
        <w:t>.</w:t>
      </w:r>
    </w:p>
    <w:p w14:paraId="401A83FE" w14:textId="54468E87" w:rsidR="001650CB" w:rsidRDefault="001650CB" w:rsidP="00213C1C">
      <w:pPr>
        <w:pStyle w:val="Ttulo2"/>
        <w:shd w:val="clear" w:color="auto" w:fill="auto"/>
      </w:pPr>
    </w:p>
    <w:sectPr w:rsidR="001650CB" w:rsidSect="000F5092">
      <w:headerReference w:type="default" r:id="rId166"/>
      <w:footerReference w:type="default" r:id="rId167"/>
      <w:pgSz w:w="16840" w:h="11900" w:orient="landscape"/>
      <w:pgMar w:top="851" w:right="851" w:bottom="1701"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097570" w14:textId="77777777" w:rsidR="00837064" w:rsidRDefault="00837064" w:rsidP="009B2420">
      <w:r>
        <w:separator/>
      </w:r>
    </w:p>
  </w:endnote>
  <w:endnote w:type="continuationSeparator" w:id="0">
    <w:p w14:paraId="41319308" w14:textId="77777777" w:rsidR="00837064" w:rsidRDefault="00837064" w:rsidP="009B24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DejaVu Sans">
    <w:charset w:val="80"/>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Times New Roman"/>
    <w:charset w:val="00"/>
    <w:family w:val="auto"/>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21" w:type="pct"/>
      <w:tblLook w:val="04A0" w:firstRow="1" w:lastRow="0" w:firstColumn="1" w:lastColumn="0" w:noHBand="0" w:noVBand="1"/>
    </w:tblPr>
    <w:tblGrid>
      <w:gridCol w:w="9419"/>
    </w:tblGrid>
    <w:tr w:rsidR="00926A43" w14:paraId="3B8E93FD" w14:textId="77777777" w:rsidTr="00AC5782">
      <w:trPr>
        <w:trHeight w:val="333"/>
      </w:trPr>
      <w:tc>
        <w:tcPr>
          <w:tcW w:w="5000" w:type="pct"/>
          <w:tcBorders>
            <w:bottom w:val="single" w:sz="12" w:space="0" w:color="auto"/>
          </w:tcBorders>
          <w:vAlign w:val="center"/>
        </w:tcPr>
        <w:p w14:paraId="46B57D23" w14:textId="77777777" w:rsidR="00926A43" w:rsidRDefault="00926A43" w:rsidP="00F1198C">
          <w:pPr>
            <w:tabs>
              <w:tab w:val="left" w:pos="8505"/>
            </w:tabs>
            <w:jc w:val="right"/>
            <w:rPr>
              <w:rFonts w:ascii="Arial Narrow" w:hAnsi="Arial Narrow" w:cs="Arial"/>
              <w:sz w:val="20"/>
              <w:szCs w:val="20"/>
            </w:rPr>
          </w:pPr>
          <w:r>
            <w:rPr>
              <w:rFonts w:ascii="Arial" w:hAnsi="Arial" w:cs="Arial"/>
              <w:sz w:val="20"/>
              <w:szCs w:val="20"/>
            </w:rPr>
            <w:t>CURSO DE GRADUAÇÃO EM CIÊNCIA DA COMPUTAÇÃO (CCOMP)</w:t>
          </w:r>
        </w:p>
      </w:tc>
    </w:tr>
    <w:tr w:rsidR="00926A43" w14:paraId="34F9DC78" w14:textId="77777777" w:rsidTr="00AC5782">
      <w:trPr>
        <w:trHeight w:val="332"/>
      </w:trPr>
      <w:tc>
        <w:tcPr>
          <w:tcW w:w="5000" w:type="pct"/>
          <w:tcBorders>
            <w:top w:val="single" w:sz="12" w:space="0" w:color="auto"/>
          </w:tcBorders>
          <w:vAlign w:val="center"/>
        </w:tcPr>
        <w:p w14:paraId="67D01671" w14:textId="0D2AC185" w:rsidR="00926A43" w:rsidRPr="0035141B" w:rsidRDefault="00837064" w:rsidP="0060166C">
          <w:pPr>
            <w:tabs>
              <w:tab w:val="left" w:pos="8505"/>
            </w:tabs>
            <w:jc w:val="right"/>
            <w:rPr>
              <w:rFonts w:ascii="Arial" w:hAnsi="Arial" w:cs="Arial"/>
              <w:sz w:val="20"/>
              <w:szCs w:val="20"/>
            </w:rPr>
          </w:pPr>
          <w:sdt>
            <w:sdtPr>
              <w:rPr>
                <w:rFonts w:ascii="Arial Narrow" w:hAnsi="Arial Narrow" w:cs="Arial"/>
                <w:sz w:val="20"/>
                <w:szCs w:val="20"/>
              </w:rPr>
              <w:alias w:val="Endereço"/>
              <w:tag w:val="Endereço"/>
              <w:id w:val="1605774588"/>
            </w:sdtPr>
            <w:sdtEndPr/>
            <w:sdtContent>
              <w:r w:rsidR="00926A43">
                <w:rPr>
                  <w:rFonts w:ascii="Arial Narrow" w:hAnsi="Arial Narrow" w:cs="Arial"/>
                  <w:sz w:val="20"/>
                  <w:szCs w:val="20"/>
                </w:rPr>
                <w:t>Quadra 109 Norte. Av. NS 15, ALCNO</w:t>
              </w:r>
              <w:r w:rsidR="00926A43" w:rsidRPr="00B814E7">
                <w:rPr>
                  <w:rFonts w:ascii="Arial Narrow" w:hAnsi="Arial Narrow" w:cs="Arial"/>
                  <w:sz w:val="20"/>
                  <w:szCs w:val="20"/>
                </w:rPr>
                <w:t xml:space="preserve"> | </w:t>
              </w:r>
              <w:r w:rsidR="00926A43">
                <w:rPr>
                  <w:rFonts w:ascii="Arial Narrow" w:hAnsi="Arial Narrow" w:cs="Arial"/>
                  <w:sz w:val="20"/>
                  <w:szCs w:val="20"/>
                </w:rPr>
                <w:t>Plano Diretor Norte</w:t>
              </w:r>
            </w:sdtContent>
          </w:sdt>
          <w:r w:rsidR="00926A43" w:rsidRPr="00B814E7">
            <w:rPr>
              <w:rFonts w:ascii="Arial Narrow" w:hAnsi="Arial Narrow" w:cs="Arial"/>
              <w:sz w:val="20"/>
              <w:szCs w:val="20"/>
            </w:rPr>
            <w:br/>
          </w:r>
          <w:r w:rsidR="00926A43">
            <w:rPr>
              <w:rFonts w:ascii="Arial Narrow" w:hAnsi="Arial Narrow" w:cs="Arial"/>
              <w:sz w:val="20"/>
              <w:szCs w:val="20"/>
            </w:rPr>
            <w:t xml:space="preserve">Sala 4, </w:t>
          </w:r>
          <w:r w:rsidR="00926A43" w:rsidRPr="00B814E7">
            <w:rPr>
              <w:rFonts w:ascii="Arial Narrow" w:hAnsi="Arial Narrow" w:cs="Arial"/>
              <w:sz w:val="20"/>
              <w:szCs w:val="20"/>
            </w:rPr>
            <w:t>Bloc</w:t>
          </w:r>
          <w:r w:rsidR="00926A43">
            <w:rPr>
              <w:rFonts w:ascii="Arial Narrow" w:hAnsi="Arial Narrow" w:cs="Arial"/>
              <w:sz w:val="20"/>
              <w:szCs w:val="20"/>
            </w:rPr>
            <w:t xml:space="preserve">o 3, Câmpus de Palmas | </w:t>
          </w:r>
          <w:sdt>
            <w:sdtPr>
              <w:rPr>
                <w:rFonts w:ascii="Arial Narrow" w:hAnsi="Arial Narrow" w:cs="Arial"/>
                <w:sz w:val="20"/>
                <w:szCs w:val="20"/>
              </w:rPr>
              <w:alias w:val="CEP"/>
              <w:tag w:val="CEP"/>
              <w:id w:val="-862132104"/>
            </w:sdtPr>
            <w:sdtEndPr/>
            <w:sdtContent>
              <w:r w:rsidR="00926A43">
                <w:rPr>
                  <w:rFonts w:ascii="Arial Narrow" w:hAnsi="Arial Narrow" w:cs="Arial"/>
                  <w:sz w:val="20"/>
                  <w:szCs w:val="20"/>
                </w:rPr>
                <w:t>77001</w:t>
              </w:r>
              <w:r w:rsidR="00926A43" w:rsidRPr="00B814E7">
                <w:rPr>
                  <w:rFonts w:ascii="Arial Narrow" w:hAnsi="Arial Narrow" w:cs="Arial"/>
                  <w:sz w:val="20"/>
                  <w:szCs w:val="20"/>
                </w:rPr>
                <w:t>-0</w:t>
              </w:r>
              <w:r w:rsidR="00926A43">
                <w:rPr>
                  <w:rFonts w:ascii="Arial Narrow" w:hAnsi="Arial Narrow" w:cs="Arial"/>
                  <w:sz w:val="20"/>
                  <w:szCs w:val="20"/>
                </w:rPr>
                <w:t>9</w:t>
              </w:r>
              <w:r w:rsidR="00926A43" w:rsidRPr="00B814E7">
                <w:rPr>
                  <w:rFonts w:ascii="Arial Narrow" w:hAnsi="Arial Narrow" w:cs="Arial"/>
                  <w:sz w:val="20"/>
                  <w:szCs w:val="20"/>
                </w:rPr>
                <w:t>0</w:t>
              </w:r>
            </w:sdtContent>
          </w:sdt>
          <w:r w:rsidR="00926A43" w:rsidRPr="00B814E7">
            <w:rPr>
              <w:rFonts w:ascii="Arial Narrow" w:hAnsi="Arial Narrow" w:cs="Arial"/>
              <w:sz w:val="20"/>
              <w:szCs w:val="20"/>
            </w:rPr>
            <w:t xml:space="preserve"> | </w:t>
          </w:r>
          <w:sdt>
            <w:sdtPr>
              <w:rPr>
                <w:rFonts w:ascii="Arial Narrow" w:hAnsi="Arial Narrow" w:cs="Arial"/>
                <w:sz w:val="20"/>
                <w:szCs w:val="20"/>
              </w:rPr>
              <w:alias w:val="Cidade/UF"/>
              <w:tag w:val="Cidade/UF"/>
              <w:id w:val="-2000027313"/>
            </w:sdtPr>
            <w:sdtEndPr/>
            <w:sdtContent>
              <w:r w:rsidR="00926A43">
                <w:rPr>
                  <w:rFonts w:ascii="Arial Narrow" w:hAnsi="Arial Narrow" w:cs="Arial"/>
                  <w:sz w:val="20"/>
                  <w:szCs w:val="20"/>
                </w:rPr>
                <w:t>Palmas</w:t>
              </w:r>
              <w:r w:rsidR="00926A43" w:rsidRPr="00B814E7">
                <w:rPr>
                  <w:rFonts w:ascii="Arial Narrow" w:hAnsi="Arial Narrow" w:cs="Arial"/>
                  <w:sz w:val="20"/>
                  <w:szCs w:val="20"/>
                </w:rPr>
                <w:t>/TO</w:t>
              </w:r>
            </w:sdtContent>
          </w:sdt>
          <w:r w:rsidR="00926A43">
            <w:rPr>
              <w:rFonts w:ascii="Arial Narrow" w:hAnsi="Arial Narrow" w:cs="Arial"/>
              <w:sz w:val="20"/>
              <w:szCs w:val="20"/>
            </w:rPr>
            <w:br/>
          </w:r>
          <w:sdt>
            <w:sdtPr>
              <w:rPr>
                <w:rFonts w:ascii="Arial Narrow" w:hAnsi="Arial Narrow"/>
                <w:sz w:val="20"/>
                <w:szCs w:val="20"/>
              </w:rPr>
              <w:alias w:val="Telefone"/>
              <w:tag w:val="Telefone"/>
              <w:id w:val="1530295349"/>
            </w:sdtPr>
            <w:sdtEndPr/>
            <w:sdtContent>
              <w:r w:rsidR="00926A43" w:rsidRPr="00B814E7">
                <w:rPr>
                  <w:rFonts w:ascii="Arial Narrow" w:hAnsi="Arial Narrow"/>
                  <w:sz w:val="20"/>
                  <w:szCs w:val="20"/>
                </w:rPr>
                <w:t xml:space="preserve">(63) </w:t>
              </w:r>
              <w:r w:rsidR="00926A43">
                <w:rPr>
                  <w:rFonts w:ascii="Arial Narrow" w:hAnsi="Arial Narrow" w:cs="Arial"/>
                  <w:sz w:val="20"/>
                  <w:szCs w:val="20"/>
                </w:rPr>
                <w:t>3229-4527</w:t>
              </w:r>
            </w:sdtContent>
          </w:sdt>
          <w:r w:rsidR="00926A43" w:rsidRPr="00B814E7">
            <w:rPr>
              <w:rFonts w:ascii="Arial Narrow" w:hAnsi="Arial Narrow" w:cs="Arial"/>
              <w:sz w:val="20"/>
              <w:szCs w:val="20"/>
            </w:rPr>
            <w:t xml:space="preserve"> | </w:t>
          </w:r>
          <w:sdt>
            <w:sdtPr>
              <w:rPr>
                <w:rFonts w:ascii="Arial Narrow" w:hAnsi="Arial Narrow" w:cs="Arial"/>
                <w:sz w:val="20"/>
                <w:szCs w:val="20"/>
              </w:rPr>
              <w:alias w:val="Site"/>
              <w:tag w:val="Site"/>
              <w:id w:val="1495136767"/>
            </w:sdtPr>
            <w:sdtEndPr/>
            <w:sdtContent>
              <w:r w:rsidR="00926A43" w:rsidRPr="0060166C">
                <w:rPr>
                  <w:rFonts w:ascii="Arial Narrow" w:hAnsi="Arial Narrow" w:cs="Arial"/>
                  <w:sz w:val="20"/>
                  <w:szCs w:val="20"/>
                </w:rPr>
                <w:t>https://palmas.uft.edu.br/grad/ccomp/</w:t>
              </w:r>
            </w:sdtContent>
          </w:sdt>
          <w:r w:rsidR="00926A43" w:rsidRPr="00B814E7">
            <w:rPr>
              <w:rFonts w:ascii="Arial Narrow" w:hAnsi="Arial Narrow" w:cs="Arial"/>
              <w:sz w:val="20"/>
              <w:szCs w:val="20"/>
            </w:rPr>
            <w:t xml:space="preserve"> | </w:t>
          </w:r>
          <w:sdt>
            <w:sdtPr>
              <w:rPr>
                <w:rFonts w:ascii="Arial Narrow" w:hAnsi="Arial Narrow" w:cs="Arial"/>
                <w:sz w:val="20"/>
                <w:szCs w:val="20"/>
              </w:rPr>
              <w:alias w:val="E-mail"/>
              <w:tag w:val="E-mail"/>
              <w:id w:val="-1700766660"/>
            </w:sdtPr>
            <w:sdtEndPr/>
            <w:sdtContent>
              <w:r w:rsidR="00926A43">
                <w:rPr>
                  <w:rFonts w:ascii="Arial Narrow" w:hAnsi="Arial Narrow" w:cs="Arial"/>
                  <w:sz w:val="20"/>
                  <w:szCs w:val="20"/>
                </w:rPr>
                <w:t>comppalmas</w:t>
              </w:r>
              <w:r w:rsidR="00926A43" w:rsidRPr="00B814E7">
                <w:rPr>
                  <w:rFonts w:ascii="Arial Narrow" w:hAnsi="Arial Narrow" w:cs="Arial"/>
                  <w:sz w:val="20"/>
                  <w:szCs w:val="20"/>
                </w:rPr>
                <w:t>@uft.edu.br</w:t>
              </w:r>
            </w:sdtContent>
          </w:sdt>
        </w:p>
      </w:tc>
    </w:tr>
  </w:tbl>
  <w:p w14:paraId="708BC540" w14:textId="77777777" w:rsidR="00926A43" w:rsidRDefault="00926A43">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D49DB" w14:textId="77777777" w:rsidR="00926A43" w:rsidRDefault="00926A43">
    <w:pPr>
      <w:pStyle w:val="Rodap"/>
    </w:pPr>
  </w:p>
  <w:p w14:paraId="5E2E8039" w14:textId="77777777" w:rsidR="00926A43" w:rsidRDefault="00926A4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A4F08" w14:textId="77777777" w:rsidR="00837064" w:rsidRDefault="00837064" w:rsidP="009B2420">
      <w:r>
        <w:separator/>
      </w:r>
    </w:p>
  </w:footnote>
  <w:footnote w:type="continuationSeparator" w:id="0">
    <w:p w14:paraId="3D779B3B" w14:textId="77777777" w:rsidR="00837064" w:rsidRDefault="00837064" w:rsidP="009B2420">
      <w:r>
        <w:continuationSeparator/>
      </w:r>
    </w:p>
  </w:footnote>
  <w:footnote w:id="1">
    <w:p w14:paraId="4F76E91A" w14:textId="2C6BA5AD" w:rsidR="00926A43" w:rsidRPr="00616003" w:rsidRDefault="00926A43">
      <w:pPr>
        <w:pStyle w:val="Textodenotaderodap"/>
        <w:rPr>
          <w:lang w:val="en-US"/>
        </w:rPr>
      </w:pPr>
      <w:r>
        <w:rPr>
          <w:rStyle w:val="Refdenotaderodap"/>
        </w:rPr>
        <w:footnoteRef/>
      </w:r>
      <w:r>
        <w:t xml:space="preserve"> </w:t>
      </w:r>
      <w:r w:rsidRPr="00616003">
        <w:rPr>
          <w:rFonts w:ascii="Times New Roman" w:hAnsi="Times New Roman" w:cs="Times New Roman"/>
          <w:lang w:eastAsia="pt-BR"/>
        </w:rPr>
        <w:t>http://cajui.uft.edu.br/dte/index.php?option=com_content&amp;view=article&amp;id=309&amp;Itemid=17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4DA74" w14:textId="77777777" w:rsidR="00926A43" w:rsidRDefault="00926A43" w:rsidP="00213C1C">
    <w:pPr>
      <w:pStyle w:val="Cabealho"/>
      <w:framePr w:wrap="none" w:vAnchor="text" w:hAnchor="margin" w:y="1"/>
      <w:rPr>
        <w:rStyle w:val="Nmerodepgina"/>
      </w:rPr>
    </w:pPr>
    <w:r>
      <w:rPr>
        <w:rStyle w:val="Nmerodepgina"/>
      </w:rPr>
      <w:fldChar w:fldCharType="begin"/>
    </w:r>
    <w:r>
      <w:rPr>
        <w:rStyle w:val="Nmerodepgina"/>
      </w:rPr>
      <w:instrText xml:space="preserve">PAGE  </w:instrText>
    </w:r>
    <w:r>
      <w:rPr>
        <w:rStyle w:val="Nmerodepgina"/>
      </w:rPr>
      <w:fldChar w:fldCharType="end"/>
    </w:r>
  </w:p>
  <w:p w14:paraId="2DD3B6B4" w14:textId="77777777" w:rsidR="00926A43" w:rsidRDefault="00926A43" w:rsidP="00213C1C">
    <w:pPr>
      <w:pStyle w:val="Cabealho"/>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DCC30" w14:textId="77777777" w:rsidR="00926A43" w:rsidRPr="00A15035" w:rsidRDefault="00926A43" w:rsidP="00A83BA0">
    <w:pPr>
      <w:pStyle w:val="Cabealho"/>
      <w:framePr w:wrap="none" w:vAnchor="text" w:hAnchor="margin" w:xAlign="right" w:y="1"/>
      <w:rPr>
        <w:rStyle w:val="Nmerodepgina"/>
        <w:rFonts w:ascii="Times New Roman" w:hAnsi="Times New Roman" w:cs="Times New Roman"/>
      </w:rPr>
    </w:pPr>
    <w:r w:rsidRPr="00A15035">
      <w:rPr>
        <w:rStyle w:val="Nmerodepgina"/>
        <w:rFonts w:ascii="Times New Roman" w:hAnsi="Times New Roman" w:cs="Times New Roman"/>
      </w:rPr>
      <w:fldChar w:fldCharType="begin"/>
    </w:r>
    <w:r w:rsidRPr="00A15035">
      <w:rPr>
        <w:rStyle w:val="Nmerodepgina"/>
        <w:rFonts w:ascii="Times New Roman" w:hAnsi="Times New Roman" w:cs="Times New Roman"/>
      </w:rPr>
      <w:instrText xml:space="preserve">PAGE  </w:instrText>
    </w:r>
    <w:r w:rsidRPr="00A15035">
      <w:rPr>
        <w:rStyle w:val="Nmerodepgina"/>
        <w:rFonts w:ascii="Times New Roman" w:hAnsi="Times New Roman" w:cs="Times New Roman"/>
      </w:rPr>
      <w:fldChar w:fldCharType="separate"/>
    </w:r>
    <w:r w:rsidR="00E96BAA">
      <w:rPr>
        <w:rStyle w:val="Nmerodepgina"/>
        <w:rFonts w:ascii="Times New Roman" w:hAnsi="Times New Roman" w:cs="Times New Roman"/>
        <w:noProof/>
      </w:rPr>
      <w:t>5</w:t>
    </w:r>
    <w:r w:rsidRPr="00A15035">
      <w:rPr>
        <w:rStyle w:val="Nmerodepgina"/>
        <w:rFonts w:ascii="Times New Roman" w:hAnsi="Times New Roman" w:cs="Times New Roman"/>
      </w:rPr>
      <w:fldChar w:fldCharType="end"/>
    </w:r>
  </w:p>
  <w:p w14:paraId="28C5C470" w14:textId="77777777" w:rsidR="00926A43" w:rsidRDefault="00926A43" w:rsidP="00A15035">
    <w:pPr>
      <w:pStyle w:val="Cabealho"/>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E4A84" w14:textId="77777777" w:rsidR="00926A43" w:rsidRDefault="00926A43" w:rsidP="00213C1C">
    <w:pP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E3436"/>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19008D"/>
    <w:multiLevelType w:val="multilevel"/>
    <w:tmpl w:val="794032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80717E4"/>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 w15:restartNumberingAfterBreak="0">
    <w:nsid w:val="0B7130C6"/>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620C62"/>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1D09CE"/>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4626BD"/>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FD39B6"/>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117303F"/>
    <w:multiLevelType w:val="multilevel"/>
    <w:tmpl w:val="794032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241B506A"/>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CB17A5"/>
    <w:multiLevelType w:val="multilevel"/>
    <w:tmpl w:val="794032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67C1045"/>
    <w:multiLevelType w:val="hybridMultilevel"/>
    <w:tmpl w:val="C428C6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A36B15"/>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C041DF"/>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4" w15:restartNumberingAfterBreak="0">
    <w:nsid w:val="296A7EDC"/>
    <w:multiLevelType w:val="multilevel"/>
    <w:tmpl w:val="29840382"/>
    <w:lvl w:ilvl="0">
      <w:start w:val="1"/>
      <w:numFmt w:val="decimal"/>
      <w:pStyle w:val="Ttulo"/>
      <w:lvlText w:val="%1."/>
      <w:lvlJc w:val="left"/>
      <w:pPr>
        <w:ind w:left="1776" w:hanging="360"/>
      </w:pPr>
      <w:rPr>
        <w:rFonts w:hint="default"/>
      </w:rPr>
    </w:lvl>
    <w:lvl w:ilvl="1">
      <w:start w:val="1"/>
      <w:numFmt w:val="decimal"/>
      <w:lvlText w:val="%1.%2."/>
      <w:lvlJc w:val="left"/>
      <w:pPr>
        <w:ind w:left="2208" w:hanging="432"/>
      </w:pPr>
      <w:rPr>
        <w:rFonts w:hint="default"/>
      </w:rPr>
    </w:lvl>
    <w:lvl w:ilvl="2">
      <w:start w:val="1"/>
      <w:numFmt w:val="decimal"/>
      <w:lvlText w:val="%1.%2.%3."/>
      <w:lvlJc w:val="left"/>
      <w:pPr>
        <w:ind w:left="2640" w:hanging="504"/>
      </w:pPr>
      <w:rPr>
        <w:rFonts w:hint="default"/>
      </w:rPr>
    </w:lvl>
    <w:lvl w:ilvl="3">
      <w:start w:val="1"/>
      <w:numFmt w:val="decimal"/>
      <w:lvlText w:val="%1.%2.%3.%4."/>
      <w:lvlJc w:val="left"/>
      <w:pPr>
        <w:ind w:left="3144" w:hanging="648"/>
      </w:pPr>
      <w:rPr>
        <w:rFonts w:hint="default"/>
      </w:rPr>
    </w:lvl>
    <w:lvl w:ilvl="4">
      <w:start w:val="1"/>
      <w:numFmt w:val="decimal"/>
      <w:lvlText w:val="%1.%2.%3.%4.%5."/>
      <w:lvlJc w:val="left"/>
      <w:pPr>
        <w:ind w:left="3648" w:hanging="792"/>
      </w:pPr>
      <w:rPr>
        <w:rFonts w:hint="default"/>
      </w:rPr>
    </w:lvl>
    <w:lvl w:ilvl="5">
      <w:start w:val="1"/>
      <w:numFmt w:val="decimal"/>
      <w:lvlText w:val="%1.%2.%3.%4.%5.%6."/>
      <w:lvlJc w:val="left"/>
      <w:pPr>
        <w:ind w:left="4152" w:hanging="936"/>
      </w:pPr>
      <w:rPr>
        <w:rFonts w:hint="default"/>
      </w:rPr>
    </w:lvl>
    <w:lvl w:ilvl="6">
      <w:start w:val="1"/>
      <w:numFmt w:val="decimal"/>
      <w:lvlText w:val="%1.%2.%3.%4.%5.%6.%7."/>
      <w:lvlJc w:val="left"/>
      <w:pPr>
        <w:ind w:left="4656" w:hanging="1080"/>
      </w:pPr>
      <w:rPr>
        <w:rFonts w:hint="default"/>
      </w:rPr>
    </w:lvl>
    <w:lvl w:ilvl="7">
      <w:start w:val="1"/>
      <w:numFmt w:val="decimal"/>
      <w:lvlText w:val="%1.%2.%3.%4.%5.%6.%7.%8."/>
      <w:lvlJc w:val="left"/>
      <w:pPr>
        <w:ind w:left="5160" w:hanging="1224"/>
      </w:pPr>
      <w:rPr>
        <w:rFonts w:hint="default"/>
      </w:rPr>
    </w:lvl>
    <w:lvl w:ilvl="8">
      <w:start w:val="1"/>
      <w:numFmt w:val="decimal"/>
      <w:lvlText w:val="%1.%2.%3.%4.%5.%6.%7.%8.%9."/>
      <w:lvlJc w:val="left"/>
      <w:pPr>
        <w:ind w:left="5736" w:hanging="1440"/>
      </w:pPr>
      <w:rPr>
        <w:rFonts w:hint="default"/>
      </w:rPr>
    </w:lvl>
  </w:abstractNum>
  <w:abstractNum w:abstractNumId="15" w15:restartNumberingAfterBreak="0">
    <w:nsid w:val="2CC67675"/>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1C7CE2"/>
    <w:multiLevelType w:val="hybridMultilevel"/>
    <w:tmpl w:val="74CACCBA"/>
    <w:lvl w:ilvl="0" w:tplc="B12EBA66">
      <w:start w:val="1"/>
      <w:numFmt w:val="upperRoman"/>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591FA8"/>
    <w:multiLevelType w:val="hybridMultilevel"/>
    <w:tmpl w:val="8BCED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061457E"/>
    <w:multiLevelType w:val="hybridMultilevel"/>
    <w:tmpl w:val="8BCED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195A99"/>
    <w:multiLevelType w:val="multilevel"/>
    <w:tmpl w:val="794032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353A25E2"/>
    <w:multiLevelType w:val="hybridMultilevel"/>
    <w:tmpl w:val="19506C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131C26"/>
    <w:multiLevelType w:val="hybridMultilevel"/>
    <w:tmpl w:val="3AA4F5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1F4C71"/>
    <w:multiLevelType w:val="hybridMultilevel"/>
    <w:tmpl w:val="8CEEEB6C"/>
    <w:lvl w:ilvl="0" w:tplc="F3161C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91E6266"/>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4" w15:restartNumberingAfterBreak="0">
    <w:nsid w:val="3A0E6BE4"/>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A631654"/>
    <w:multiLevelType w:val="hybridMultilevel"/>
    <w:tmpl w:val="96D4DC00"/>
    <w:lvl w:ilvl="0" w:tplc="B12EBA66">
      <w:start w:val="1"/>
      <w:numFmt w:val="upperRoman"/>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3E976ED3"/>
    <w:multiLevelType w:val="multilevel"/>
    <w:tmpl w:val="794032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42A16C83"/>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76F328E"/>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9" w15:restartNumberingAfterBreak="0">
    <w:nsid w:val="48BA5852"/>
    <w:multiLevelType w:val="hybridMultilevel"/>
    <w:tmpl w:val="1F60111A"/>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4DB8577F"/>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E142ABE"/>
    <w:multiLevelType w:val="multilevel"/>
    <w:tmpl w:val="09204C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FA8274A"/>
    <w:multiLevelType w:val="hybridMultilevel"/>
    <w:tmpl w:val="CDFA89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FBE6744"/>
    <w:multiLevelType w:val="hybridMultilevel"/>
    <w:tmpl w:val="8CEEEB6C"/>
    <w:lvl w:ilvl="0" w:tplc="F3161C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01033A3"/>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34839DC"/>
    <w:multiLevelType w:val="hybridMultilevel"/>
    <w:tmpl w:val="B9A69B10"/>
    <w:lvl w:ilvl="0" w:tplc="7D661EAA">
      <w:start w:val="1"/>
      <w:numFmt w:val="upperRoman"/>
      <w:lvlText w:val="%1."/>
      <w:lvlJc w:val="left"/>
      <w:pPr>
        <w:ind w:left="1080" w:hanging="72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6" w15:restartNumberingAfterBreak="0">
    <w:nsid w:val="55CA735C"/>
    <w:multiLevelType w:val="hybridMultilevel"/>
    <w:tmpl w:val="35C89AD8"/>
    <w:lvl w:ilvl="0" w:tplc="0BD65960">
      <w:start w:val="40"/>
      <w:numFmt w:val="bullet"/>
      <w:lvlText w:val=""/>
      <w:lvlJc w:val="left"/>
      <w:pPr>
        <w:ind w:left="720" w:hanging="360"/>
      </w:pPr>
      <w:rPr>
        <w:rFonts w:ascii="Symbol" w:eastAsia="Calibri" w:hAnsi="Symbol" w:cs="Times New Roman" w:hint="default"/>
        <w:b w:val="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568F7F44"/>
    <w:multiLevelType w:val="hybridMultilevel"/>
    <w:tmpl w:val="2AA0AD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5C9046D5"/>
    <w:multiLevelType w:val="hybridMultilevel"/>
    <w:tmpl w:val="940ADA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DE72A6D"/>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40" w15:restartNumberingAfterBreak="0">
    <w:nsid w:val="5F5F7996"/>
    <w:multiLevelType w:val="hybridMultilevel"/>
    <w:tmpl w:val="8C00405A"/>
    <w:lvl w:ilvl="0" w:tplc="B12EBA66">
      <w:start w:val="1"/>
      <w:numFmt w:val="upperRoman"/>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604B7306"/>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32C580E"/>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48A59E9"/>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6DC4EF2"/>
    <w:multiLevelType w:val="hybridMultilevel"/>
    <w:tmpl w:val="BB16B7EC"/>
    <w:lvl w:ilvl="0" w:tplc="655CF7BC">
      <w:start w:val="1"/>
      <w:numFmt w:val="decimal"/>
      <w:lvlText w:val="%1."/>
      <w:lvlJc w:val="left"/>
      <w:pPr>
        <w:ind w:left="720" w:hanging="360"/>
      </w:pPr>
      <w:rPr>
        <w:rFonts w:ascii="Times New Roman" w:hAnsi="Times New Roman" w:hint="default"/>
        <w:b w:val="0"/>
        <w:i w:val="0"/>
        <w:caps w:val="0"/>
        <w:strike w:val="0"/>
        <w:dstrike w:val="0"/>
        <w:vanish w:val="0"/>
        <w:sz w:val="24"/>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7C06DBC"/>
    <w:multiLevelType w:val="hybridMultilevel"/>
    <w:tmpl w:val="4828BA2A"/>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68DA4E11"/>
    <w:multiLevelType w:val="hybridMultilevel"/>
    <w:tmpl w:val="8CEEEB6C"/>
    <w:lvl w:ilvl="0" w:tplc="F3161C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F1F4557"/>
    <w:multiLevelType w:val="multilevel"/>
    <w:tmpl w:val="6032BEF2"/>
    <w:lvl w:ilvl="0">
      <w:start w:val="1"/>
      <w:numFmt w:val="decimal"/>
      <w:pStyle w:val="TtuloABNT"/>
      <w:lvlText w:val="%1."/>
      <w:lvlJc w:val="left"/>
      <w:pPr>
        <w:ind w:left="360" w:hanging="360"/>
      </w:pPr>
      <w:rPr>
        <w:rFonts w:hint="default"/>
      </w:rPr>
    </w:lvl>
    <w:lvl w:ilvl="1">
      <w:start w:val="1"/>
      <w:numFmt w:val="decimal"/>
      <w:pStyle w:val="Ttulo1"/>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70856CE1"/>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49" w15:restartNumberingAfterBreak="0">
    <w:nsid w:val="742B5B5A"/>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0" w15:restartNumberingAfterBreak="0">
    <w:nsid w:val="743D098D"/>
    <w:multiLevelType w:val="hybridMultilevel"/>
    <w:tmpl w:val="4D04F2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56C7A7A"/>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786F01AF"/>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3" w15:restartNumberingAfterBreak="0">
    <w:nsid w:val="79B272CE"/>
    <w:multiLevelType w:val="hybridMultilevel"/>
    <w:tmpl w:val="B450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9EC16AD"/>
    <w:multiLevelType w:val="hybridMultilevel"/>
    <w:tmpl w:val="630AFDC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75" w:hanging="360"/>
      </w:pPr>
      <w:rPr>
        <w:rFonts w:ascii="Courier New" w:hAnsi="Courier New" w:hint="default"/>
      </w:rPr>
    </w:lvl>
    <w:lvl w:ilvl="2" w:tplc="04090005" w:tentative="1">
      <w:start w:val="1"/>
      <w:numFmt w:val="bullet"/>
      <w:lvlText w:val=""/>
      <w:lvlJc w:val="left"/>
      <w:pPr>
        <w:ind w:left="2195" w:hanging="360"/>
      </w:pPr>
      <w:rPr>
        <w:rFonts w:ascii="Wingdings" w:hAnsi="Wingdings" w:hint="default"/>
      </w:rPr>
    </w:lvl>
    <w:lvl w:ilvl="3" w:tplc="04090001" w:tentative="1">
      <w:start w:val="1"/>
      <w:numFmt w:val="bullet"/>
      <w:lvlText w:val=""/>
      <w:lvlJc w:val="left"/>
      <w:pPr>
        <w:ind w:left="2915" w:hanging="360"/>
      </w:pPr>
      <w:rPr>
        <w:rFonts w:ascii="Symbol" w:hAnsi="Symbol" w:hint="default"/>
      </w:rPr>
    </w:lvl>
    <w:lvl w:ilvl="4" w:tplc="04090003" w:tentative="1">
      <w:start w:val="1"/>
      <w:numFmt w:val="bullet"/>
      <w:lvlText w:val="o"/>
      <w:lvlJc w:val="left"/>
      <w:pPr>
        <w:ind w:left="3635" w:hanging="360"/>
      </w:pPr>
      <w:rPr>
        <w:rFonts w:ascii="Courier New" w:hAnsi="Courier New" w:hint="default"/>
      </w:rPr>
    </w:lvl>
    <w:lvl w:ilvl="5" w:tplc="04090005" w:tentative="1">
      <w:start w:val="1"/>
      <w:numFmt w:val="bullet"/>
      <w:lvlText w:val=""/>
      <w:lvlJc w:val="left"/>
      <w:pPr>
        <w:ind w:left="4355" w:hanging="360"/>
      </w:pPr>
      <w:rPr>
        <w:rFonts w:ascii="Wingdings" w:hAnsi="Wingdings" w:hint="default"/>
      </w:rPr>
    </w:lvl>
    <w:lvl w:ilvl="6" w:tplc="04090001" w:tentative="1">
      <w:start w:val="1"/>
      <w:numFmt w:val="bullet"/>
      <w:lvlText w:val=""/>
      <w:lvlJc w:val="left"/>
      <w:pPr>
        <w:ind w:left="5075" w:hanging="360"/>
      </w:pPr>
      <w:rPr>
        <w:rFonts w:ascii="Symbol" w:hAnsi="Symbol" w:hint="default"/>
      </w:rPr>
    </w:lvl>
    <w:lvl w:ilvl="7" w:tplc="04090003" w:tentative="1">
      <w:start w:val="1"/>
      <w:numFmt w:val="bullet"/>
      <w:lvlText w:val="o"/>
      <w:lvlJc w:val="left"/>
      <w:pPr>
        <w:ind w:left="5795" w:hanging="360"/>
      </w:pPr>
      <w:rPr>
        <w:rFonts w:ascii="Courier New" w:hAnsi="Courier New" w:hint="default"/>
      </w:rPr>
    </w:lvl>
    <w:lvl w:ilvl="8" w:tplc="04090005" w:tentative="1">
      <w:start w:val="1"/>
      <w:numFmt w:val="bullet"/>
      <w:lvlText w:val=""/>
      <w:lvlJc w:val="left"/>
      <w:pPr>
        <w:ind w:left="6515" w:hanging="360"/>
      </w:pPr>
      <w:rPr>
        <w:rFonts w:ascii="Wingdings" w:hAnsi="Wingdings" w:hint="default"/>
      </w:rPr>
    </w:lvl>
  </w:abstractNum>
  <w:abstractNum w:abstractNumId="55" w15:restartNumberingAfterBreak="0">
    <w:nsid w:val="7E2F1B2B"/>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6" w15:restartNumberingAfterBreak="0">
    <w:nsid w:val="7FB77135"/>
    <w:multiLevelType w:val="hybridMultilevel"/>
    <w:tmpl w:val="3A88CB2C"/>
    <w:lvl w:ilvl="0" w:tplc="7A101EB4">
      <w:start w:val="1"/>
      <w:numFmt w:val="decimal"/>
      <w:lvlText w:val="%1."/>
      <w:lvlJc w:val="left"/>
      <w:pPr>
        <w:ind w:left="720" w:hanging="360"/>
      </w:pPr>
      <w:rPr>
        <w:rFonts w:ascii="Arial Narrow" w:hAnsi="Arial Narrow" w:cs="Times New Roman" w:hint="default"/>
        <w:b/>
        <w:i w:val="0"/>
        <w:caps w:val="0"/>
        <w:strike w:val="0"/>
        <w:dstrike w:val="0"/>
        <w:outline w:val="0"/>
        <w:shadow w:val="0"/>
        <w:emboss w:val="0"/>
        <w:imprint w:val="0"/>
        <w:vanish w:val="0"/>
        <w:color w:val="auto"/>
        <w:sz w:val="20"/>
        <w:vertAlign w:val="baseline"/>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50"/>
  </w:num>
  <w:num w:numId="2">
    <w:abstractNumId w:val="21"/>
  </w:num>
  <w:num w:numId="3">
    <w:abstractNumId w:val="14"/>
  </w:num>
  <w:num w:numId="4">
    <w:abstractNumId w:val="12"/>
  </w:num>
  <w:num w:numId="5">
    <w:abstractNumId w:val="17"/>
  </w:num>
  <w:num w:numId="6">
    <w:abstractNumId w:val="6"/>
  </w:num>
  <w:num w:numId="7">
    <w:abstractNumId w:val="7"/>
  </w:num>
  <w:num w:numId="8">
    <w:abstractNumId w:val="41"/>
  </w:num>
  <w:num w:numId="9">
    <w:abstractNumId w:val="0"/>
  </w:num>
  <w:num w:numId="10">
    <w:abstractNumId w:val="34"/>
  </w:num>
  <w:num w:numId="11">
    <w:abstractNumId w:val="9"/>
  </w:num>
  <w:num w:numId="12">
    <w:abstractNumId w:val="38"/>
  </w:num>
  <w:num w:numId="13">
    <w:abstractNumId w:val="33"/>
  </w:num>
  <w:num w:numId="14">
    <w:abstractNumId w:val="51"/>
  </w:num>
  <w:num w:numId="15">
    <w:abstractNumId w:val="29"/>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6"/>
  </w:num>
  <w:num w:numId="26">
    <w:abstractNumId w:val="22"/>
  </w:num>
  <w:num w:numId="27">
    <w:abstractNumId w:val="26"/>
  </w:num>
  <w:num w:numId="28">
    <w:abstractNumId w:val="10"/>
  </w:num>
  <w:num w:numId="29">
    <w:abstractNumId w:val="40"/>
  </w:num>
  <w:num w:numId="30">
    <w:abstractNumId w:val="31"/>
  </w:num>
  <w:num w:numId="31">
    <w:abstractNumId w:val="15"/>
  </w:num>
  <w:num w:numId="32">
    <w:abstractNumId w:val="53"/>
  </w:num>
  <w:num w:numId="33">
    <w:abstractNumId w:val="5"/>
  </w:num>
  <w:num w:numId="34">
    <w:abstractNumId w:val="43"/>
  </w:num>
  <w:num w:numId="35">
    <w:abstractNumId w:val="27"/>
  </w:num>
  <w:num w:numId="36">
    <w:abstractNumId w:val="3"/>
  </w:num>
  <w:num w:numId="37">
    <w:abstractNumId w:val="4"/>
  </w:num>
  <w:num w:numId="38">
    <w:abstractNumId w:val="25"/>
  </w:num>
  <w:num w:numId="39">
    <w:abstractNumId w:val="19"/>
  </w:num>
  <w:num w:numId="40">
    <w:abstractNumId w:val="18"/>
  </w:num>
  <w:num w:numId="41">
    <w:abstractNumId w:val="8"/>
  </w:num>
  <w:num w:numId="42">
    <w:abstractNumId w:val="16"/>
  </w:num>
  <w:num w:numId="43">
    <w:abstractNumId w:val="44"/>
  </w:num>
  <w:num w:numId="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4"/>
  </w:num>
  <w:num w:numId="46">
    <w:abstractNumId w:val="20"/>
  </w:num>
  <w:num w:numId="47">
    <w:abstractNumId w:val="48"/>
  </w:num>
  <w:num w:numId="48">
    <w:abstractNumId w:val="55"/>
  </w:num>
  <w:num w:numId="49">
    <w:abstractNumId w:val="56"/>
  </w:num>
  <w:num w:numId="50">
    <w:abstractNumId w:val="2"/>
  </w:num>
  <w:num w:numId="51">
    <w:abstractNumId w:val="49"/>
  </w:num>
  <w:num w:numId="52">
    <w:abstractNumId w:val="52"/>
  </w:num>
  <w:num w:numId="53">
    <w:abstractNumId w:val="13"/>
  </w:num>
  <w:num w:numId="54">
    <w:abstractNumId w:val="39"/>
  </w:num>
  <w:num w:numId="55">
    <w:abstractNumId w:val="28"/>
  </w:num>
  <w:num w:numId="56">
    <w:abstractNumId w:val="32"/>
  </w:num>
  <w:num w:numId="57">
    <w:abstractNumId w:val="11"/>
  </w:num>
  <w:num w:numId="58">
    <w:abstractNumId w:val="36"/>
  </w:num>
  <w:num w:numId="59">
    <w:abstractNumId w:val="45"/>
  </w:num>
  <w:num w:numId="60">
    <w:abstractNumId w:val="47"/>
  </w:num>
  <w:num w:numId="61">
    <w:abstractNumId w:val="23"/>
  </w:num>
  <w:num w:numId="62">
    <w:abstractNumId w:val="30"/>
  </w:num>
  <w:num w:numId="63">
    <w:abstractNumId w:val="42"/>
  </w:num>
  <w:num w:numId="64">
    <w:abstractNumId w:val="24"/>
  </w:num>
  <w:num w:numId="65">
    <w:abstractNumId w:val="37"/>
  </w:num>
  <w:num w:numId="6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7"/>
  </w:num>
  <w:num w:numId="6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7"/>
  </w:num>
  <w:num w:numId="71">
    <w:abstractNumId w:val="47"/>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F2247"/>
    <w:rsid w:val="000006E4"/>
    <w:rsid w:val="000008C2"/>
    <w:rsid w:val="00000E05"/>
    <w:rsid w:val="00001348"/>
    <w:rsid w:val="00001A0E"/>
    <w:rsid w:val="00001FD4"/>
    <w:rsid w:val="00002D8F"/>
    <w:rsid w:val="00003772"/>
    <w:rsid w:val="00004110"/>
    <w:rsid w:val="00004B88"/>
    <w:rsid w:val="00004E15"/>
    <w:rsid w:val="00005BF7"/>
    <w:rsid w:val="00005CC3"/>
    <w:rsid w:val="000079BF"/>
    <w:rsid w:val="0001015D"/>
    <w:rsid w:val="00010541"/>
    <w:rsid w:val="00010CDA"/>
    <w:rsid w:val="000110C9"/>
    <w:rsid w:val="000119E8"/>
    <w:rsid w:val="00012160"/>
    <w:rsid w:val="000131ED"/>
    <w:rsid w:val="000149B6"/>
    <w:rsid w:val="00015C77"/>
    <w:rsid w:val="00016CAC"/>
    <w:rsid w:val="0002034E"/>
    <w:rsid w:val="00021309"/>
    <w:rsid w:val="00021922"/>
    <w:rsid w:val="00022273"/>
    <w:rsid w:val="00022E74"/>
    <w:rsid w:val="00023CFF"/>
    <w:rsid w:val="00023E4A"/>
    <w:rsid w:val="000247E0"/>
    <w:rsid w:val="00024AD3"/>
    <w:rsid w:val="00024BB2"/>
    <w:rsid w:val="000251A5"/>
    <w:rsid w:val="00026945"/>
    <w:rsid w:val="00026A5C"/>
    <w:rsid w:val="00030EC1"/>
    <w:rsid w:val="00030EDC"/>
    <w:rsid w:val="0003106F"/>
    <w:rsid w:val="000310A7"/>
    <w:rsid w:val="00031821"/>
    <w:rsid w:val="000333A4"/>
    <w:rsid w:val="000359C9"/>
    <w:rsid w:val="00035AF1"/>
    <w:rsid w:val="00035BBC"/>
    <w:rsid w:val="0003650D"/>
    <w:rsid w:val="00036581"/>
    <w:rsid w:val="000369BE"/>
    <w:rsid w:val="00040C85"/>
    <w:rsid w:val="000411CC"/>
    <w:rsid w:val="000418C2"/>
    <w:rsid w:val="00041ABC"/>
    <w:rsid w:val="00041CD6"/>
    <w:rsid w:val="00042BAF"/>
    <w:rsid w:val="00043305"/>
    <w:rsid w:val="00044CF1"/>
    <w:rsid w:val="00044E22"/>
    <w:rsid w:val="000453DC"/>
    <w:rsid w:val="00045761"/>
    <w:rsid w:val="0004636C"/>
    <w:rsid w:val="00046B10"/>
    <w:rsid w:val="00046B17"/>
    <w:rsid w:val="000474B6"/>
    <w:rsid w:val="00051457"/>
    <w:rsid w:val="00051DD3"/>
    <w:rsid w:val="000522DF"/>
    <w:rsid w:val="00053373"/>
    <w:rsid w:val="00053423"/>
    <w:rsid w:val="000537EE"/>
    <w:rsid w:val="00054F90"/>
    <w:rsid w:val="00055EF4"/>
    <w:rsid w:val="00055F04"/>
    <w:rsid w:val="000565AB"/>
    <w:rsid w:val="00056EE9"/>
    <w:rsid w:val="0005766B"/>
    <w:rsid w:val="000609DF"/>
    <w:rsid w:val="000616CB"/>
    <w:rsid w:val="00061B53"/>
    <w:rsid w:val="00061E73"/>
    <w:rsid w:val="0006257A"/>
    <w:rsid w:val="000625CB"/>
    <w:rsid w:val="0006264A"/>
    <w:rsid w:val="0006318F"/>
    <w:rsid w:val="000631C7"/>
    <w:rsid w:val="00063BC9"/>
    <w:rsid w:val="0006427D"/>
    <w:rsid w:val="00064543"/>
    <w:rsid w:val="00066C77"/>
    <w:rsid w:val="00066D2C"/>
    <w:rsid w:val="00066E4F"/>
    <w:rsid w:val="00067161"/>
    <w:rsid w:val="00067822"/>
    <w:rsid w:val="000701D7"/>
    <w:rsid w:val="00070488"/>
    <w:rsid w:val="00070F1D"/>
    <w:rsid w:val="00072739"/>
    <w:rsid w:val="00073967"/>
    <w:rsid w:val="0007397B"/>
    <w:rsid w:val="00074EB9"/>
    <w:rsid w:val="00074EEA"/>
    <w:rsid w:val="000758E9"/>
    <w:rsid w:val="000776DD"/>
    <w:rsid w:val="00080264"/>
    <w:rsid w:val="00080F79"/>
    <w:rsid w:val="00081646"/>
    <w:rsid w:val="00081F3D"/>
    <w:rsid w:val="00081F97"/>
    <w:rsid w:val="0008229C"/>
    <w:rsid w:val="0008249F"/>
    <w:rsid w:val="00082E32"/>
    <w:rsid w:val="00082E8D"/>
    <w:rsid w:val="00083993"/>
    <w:rsid w:val="000842F6"/>
    <w:rsid w:val="0008480C"/>
    <w:rsid w:val="00085545"/>
    <w:rsid w:val="000859AB"/>
    <w:rsid w:val="00086755"/>
    <w:rsid w:val="00087B48"/>
    <w:rsid w:val="000903B4"/>
    <w:rsid w:val="0009086C"/>
    <w:rsid w:val="00092725"/>
    <w:rsid w:val="00093251"/>
    <w:rsid w:val="00093984"/>
    <w:rsid w:val="00093E8E"/>
    <w:rsid w:val="00093F02"/>
    <w:rsid w:val="00093FF3"/>
    <w:rsid w:val="000940E2"/>
    <w:rsid w:val="00094336"/>
    <w:rsid w:val="000946B7"/>
    <w:rsid w:val="00094845"/>
    <w:rsid w:val="000953DC"/>
    <w:rsid w:val="00096474"/>
    <w:rsid w:val="0009671C"/>
    <w:rsid w:val="000968DA"/>
    <w:rsid w:val="00096BD7"/>
    <w:rsid w:val="00096D3F"/>
    <w:rsid w:val="000973B1"/>
    <w:rsid w:val="00097860"/>
    <w:rsid w:val="0009789C"/>
    <w:rsid w:val="000A04F3"/>
    <w:rsid w:val="000A0CD8"/>
    <w:rsid w:val="000A0FF0"/>
    <w:rsid w:val="000A1045"/>
    <w:rsid w:val="000A1474"/>
    <w:rsid w:val="000A20E3"/>
    <w:rsid w:val="000A2345"/>
    <w:rsid w:val="000A271C"/>
    <w:rsid w:val="000A352C"/>
    <w:rsid w:val="000A4460"/>
    <w:rsid w:val="000A4BA6"/>
    <w:rsid w:val="000A4ED8"/>
    <w:rsid w:val="000A4F62"/>
    <w:rsid w:val="000A5A4B"/>
    <w:rsid w:val="000A64BE"/>
    <w:rsid w:val="000A6784"/>
    <w:rsid w:val="000A7133"/>
    <w:rsid w:val="000A7289"/>
    <w:rsid w:val="000B0462"/>
    <w:rsid w:val="000B04EF"/>
    <w:rsid w:val="000B10E2"/>
    <w:rsid w:val="000B134F"/>
    <w:rsid w:val="000B2273"/>
    <w:rsid w:val="000B22A1"/>
    <w:rsid w:val="000B32CA"/>
    <w:rsid w:val="000B46D3"/>
    <w:rsid w:val="000B5A50"/>
    <w:rsid w:val="000B7AEC"/>
    <w:rsid w:val="000C06DD"/>
    <w:rsid w:val="000C1B08"/>
    <w:rsid w:val="000C20C9"/>
    <w:rsid w:val="000C2933"/>
    <w:rsid w:val="000C3250"/>
    <w:rsid w:val="000C39C1"/>
    <w:rsid w:val="000C415B"/>
    <w:rsid w:val="000C4D88"/>
    <w:rsid w:val="000C6B57"/>
    <w:rsid w:val="000C6F9D"/>
    <w:rsid w:val="000C7075"/>
    <w:rsid w:val="000C7C99"/>
    <w:rsid w:val="000C7CA5"/>
    <w:rsid w:val="000D0319"/>
    <w:rsid w:val="000D0DAF"/>
    <w:rsid w:val="000D169F"/>
    <w:rsid w:val="000D2C3E"/>
    <w:rsid w:val="000D2CCF"/>
    <w:rsid w:val="000D43E0"/>
    <w:rsid w:val="000D495A"/>
    <w:rsid w:val="000D5B52"/>
    <w:rsid w:val="000D6B86"/>
    <w:rsid w:val="000D75E1"/>
    <w:rsid w:val="000D7794"/>
    <w:rsid w:val="000D7ADB"/>
    <w:rsid w:val="000D7B7A"/>
    <w:rsid w:val="000E0384"/>
    <w:rsid w:val="000E0B0A"/>
    <w:rsid w:val="000E0DED"/>
    <w:rsid w:val="000E144E"/>
    <w:rsid w:val="000E1ADB"/>
    <w:rsid w:val="000E1CAA"/>
    <w:rsid w:val="000E22FD"/>
    <w:rsid w:val="000E2620"/>
    <w:rsid w:val="000E2D92"/>
    <w:rsid w:val="000E2D9E"/>
    <w:rsid w:val="000E2F1F"/>
    <w:rsid w:val="000E378F"/>
    <w:rsid w:val="000E389C"/>
    <w:rsid w:val="000E39FA"/>
    <w:rsid w:val="000E44C1"/>
    <w:rsid w:val="000E46ED"/>
    <w:rsid w:val="000E5E21"/>
    <w:rsid w:val="000F04E0"/>
    <w:rsid w:val="000F143B"/>
    <w:rsid w:val="000F1522"/>
    <w:rsid w:val="000F184C"/>
    <w:rsid w:val="000F1E49"/>
    <w:rsid w:val="000F2247"/>
    <w:rsid w:val="000F2348"/>
    <w:rsid w:val="000F278F"/>
    <w:rsid w:val="000F28ED"/>
    <w:rsid w:val="000F39C0"/>
    <w:rsid w:val="000F3FC2"/>
    <w:rsid w:val="000F5092"/>
    <w:rsid w:val="000F52EC"/>
    <w:rsid w:val="000F5761"/>
    <w:rsid w:val="000F5C5C"/>
    <w:rsid w:val="000F623B"/>
    <w:rsid w:val="000F6A16"/>
    <w:rsid w:val="00100AD4"/>
    <w:rsid w:val="0010139F"/>
    <w:rsid w:val="00101549"/>
    <w:rsid w:val="001021B4"/>
    <w:rsid w:val="00102651"/>
    <w:rsid w:val="00103D36"/>
    <w:rsid w:val="00104163"/>
    <w:rsid w:val="001046F7"/>
    <w:rsid w:val="0010505F"/>
    <w:rsid w:val="001051FB"/>
    <w:rsid w:val="00106395"/>
    <w:rsid w:val="00107201"/>
    <w:rsid w:val="0010765D"/>
    <w:rsid w:val="00107966"/>
    <w:rsid w:val="00111F78"/>
    <w:rsid w:val="001122F3"/>
    <w:rsid w:val="00112305"/>
    <w:rsid w:val="00112C38"/>
    <w:rsid w:val="00112FDC"/>
    <w:rsid w:val="00114255"/>
    <w:rsid w:val="001151CB"/>
    <w:rsid w:val="00115F6E"/>
    <w:rsid w:val="0011620F"/>
    <w:rsid w:val="001163B2"/>
    <w:rsid w:val="0011657E"/>
    <w:rsid w:val="00120233"/>
    <w:rsid w:val="001202D6"/>
    <w:rsid w:val="00120551"/>
    <w:rsid w:val="001207BB"/>
    <w:rsid w:val="00120DD2"/>
    <w:rsid w:val="00122070"/>
    <w:rsid w:val="0012245D"/>
    <w:rsid w:val="00122541"/>
    <w:rsid w:val="00123127"/>
    <w:rsid w:val="00123966"/>
    <w:rsid w:val="00123D44"/>
    <w:rsid w:val="00124208"/>
    <w:rsid w:val="00126B47"/>
    <w:rsid w:val="00127783"/>
    <w:rsid w:val="001278CA"/>
    <w:rsid w:val="00127E5D"/>
    <w:rsid w:val="00130EAA"/>
    <w:rsid w:val="00131337"/>
    <w:rsid w:val="0013191B"/>
    <w:rsid w:val="00132659"/>
    <w:rsid w:val="00132AB4"/>
    <w:rsid w:val="0013330C"/>
    <w:rsid w:val="001334AF"/>
    <w:rsid w:val="00133610"/>
    <w:rsid w:val="00133CEA"/>
    <w:rsid w:val="001347AC"/>
    <w:rsid w:val="00134ACB"/>
    <w:rsid w:val="00135148"/>
    <w:rsid w:val="0013556D"/>
    <w:rsid w:val="00136AFE"/>
    <w:rsid w:val="001376A2"/>
    <w:rsid w:val="00137BA6"/>
    <w:rsid w:val="00137BFD"/>
    <w:rsid w:val="0014062E"/>
    <w:rsid w:val="001406C8"/>
    <w:rsid w:val="0014088F"/>
    <w:rsid w:val="00140C91"/>
    <w:rsid w:val="001412E5"/>
    <w:rsid w:val="00142C21"/>
    <w:rsid w:val="0014363B"/>
    <w:rsid w:val="001440BE"/>
    <w:rsid w:val="001443EA"/>
    <w:rsid w:val="00144E5A"/>
    <w:rsid w:val="00145E76"/>
    <w:rsid w:val="00146AA3"/>
    <w:rsid w:val="00147153"/>
    <w:rsid w:val="00147366"/>
    <w:rsid w:val="00150258"/>
    <w:rsid w:val="0015040A"/>
    <w:rsid w:val="00151D52"/>
    <w:rsid w:val="00152373"/>
    <w:rsid w:val="0015252F"/>
    <w:rsid w:val="001535D8"/>
    <w:rsid w:val="00153818"/>
    <w:rsid w:val="00154C76"/>
    <w:rsid w:val="00154DB1"/>
    <w:rsid w:val="00154DDF"/>
    <w:rsid w:val="00155204"/>
    <w:rsid w:val="00156CA3"/>
    <w:rsid w:val="001570CC"/>
    <w:rsid w:val="00157F60"/>
    <w:rsid w:val="0016007B"/>
    <w:rsid w:val="00160A8F"/>
    <w:rsid w:val="00161884"/>
    <w:rsid w:val="00162074"/>
    <w:rsid w:val="00162617"/>
    <w:rsid w:val="00162FE3"/>
    <w:rsid w:val="001636D8"/>
    <w:rsid w:val="00163F81"/>
    <w:rsid w:val="001640AC"/>
    <w:rsid w:val="001645A5"/>
    <w:rsid w:val="00164B4A"/>
    <w:rsid w:val="00164DD8"/>
    <w:rsid w:val="001650CB"/>
    <w:rsid w:val="0016527C"/>
    <w:rsid w:val="001655BB"/>
    <w:rsid w:val="00165DFE"/>
    <w:rsid w:val="00167D2E"/>
    <w:rsid w:val="00167EE3"/>
    <w:rsid w:val="00170965"/>
    <w:rsid w:val="00171CC7"/>
    <w:rsid w:val="00171E42"/>
    <w:rsid w:val="001729C4"/>
    <w:rsid w:val="00172C1F"/>
    <w:rsid w:val="00172DE7"/>
    <w:rsid w:val="00172E55"/>
    <w:rsid w:val="0017348B"/>
    <w:rsid w:val="00173ADE"/>
    <w:rsid w:val="00175B3D"/>
    <w:rsid w:val="00175B4A"/>
    <w:rsid w:val="00175CB8"/>
    <w:rsid w:val="00177112"/>
    <w:rsid w:val="00177BDF"/>
    <w:rsid w:val="001800D5"/>
    <w:rsid w:val="0018025A"/>
    <w:rsid w:val="0018156A"/>
    <w:rsid w:val="0018225A"/>
    <w:rsid w:val="001827FD"/>
    <w:rsid w:val="00182BC6"/>
    <w:rsid w:val="001833A0"/>
    <w:rsid w:val="00183753"/>
    <w:rsid w:val="00183858"/>
    <w:rsid w:val="00183C01"/>
    <w:rsid w:val="00184009"/>
    <w:rsid w:val="00184A0C"/>
    <w:rsid w:val="00184A98"/>
    <w:rsid w:val="00184B01"/>
    <w:rsid w:val="00186177"/>
    <w:rsid w:val="001861E2"/>
    <w:rsid w:val="00186F0B"/>
    <w:rsid w:val="00187FC4"/>
    <w:rsid w:val="00190708"/>
    <w:rsid w:val="00190ACE"/>
    <w:rsid w:val="00190BBC"/>
    <w:rsid w:val="001917F3"/>
    <w:rsid w:val="00191AC5"/>
    <w:rsid w:val="00192C9C"/>
    <w:rsid w:val="001931BD"/>
    <w:rsid w:val="0019347A"/>
    <w:rsid w:val="001939F5"/>
    <w:rsid w:val="00193E69"/>
    <w:rsid w:val="0019462A"/>
    <w:rsid w:val="00194C01"/>
    <w:rsid w:val="00197045"/>
    <w:rsid w:val="00197148"/>
    <w:rsid w:val="00197621"/>
    <w:rsid w:val="001976BD"/>
    <w:rsid w:val="00197CB4"/>
    <w:rsid w:val="001A006A"/>
    <w:rsid w:val="001A07BB"/>
    <w:rsid w:val="001A07F8"/>
    <w:rsid w:val="001A0F8E"/>
    <w:rsid w:val="001A24A8"/>
    <w:rsid w:val="001A3814"/>
    <w:rsid w:val="001A4399"/>
    <w:rsid w:val="001A4FD5"/>
    <w:rsid w:val="001A58B2"/>
    <w:rsid w:val="001A5F75"/>
    <w:rsid w:val="001A669D"/>
    <w:rsid w:val="001A7014"/>
    <w:rsid w:val="001A73AB"/>
    <w:rsid w:val="001A779A"/>
    <w:rsid w:val="001A7E00"/>
    <w:rsid w:val="001B1DE6"/>
    <w:rsid w:val="001B2366"/>
    <w:rsid w:val="001B26BE"/>
    <w:rsid w:val="001B303B"/>
    <w:rsid w:val="001B37D1"/>
    <w:rsid w:val="001B41D7"/>
    <w:rsid w:val="001B42E2"/>
    <w:rsid w:val="001B4B6B"/>
    <w:rsid w:val="001B4DE9"/>
    <w:rsid w:val="001B50A8"/>
    <w:rsid w:val="001B532B"/>
    <w:rsid w:val="001B5D11"/>
    <w:rsid w:val="001B64A1"/>
    <w:rsid w:val="001B6B0A"/>
    <w:rsid w:val="001B6B41"/>
    <w:rsid w:val="001B79A3"/>
    <w:rsid w:val="001C0429"/>
    <w:rsid w:val="001C042F"/>
    <w:rsid w:val="001C1BF3"/>
    <w:rsid w:val="001C1E58"/>
    <w:rsid w:val="001C24F0"/>
    <w:rsid w:val="001C25AC"/>
    <w:rsid w:val="001C31BD"/>
    <w:rsid w:val="001C32F3"/>
    <w:rsid w:val="001C3361"/>
    <w:rsid w:val="001C3AD7"/>
    <w:rsid w:val="001C5B7A"/>
    <w:rsid w:val="001C5B81"/>
    <w:rsid w:val="001C5D9D"/>
    <w:rsid w:val="001C605B"/>
    <w:rsid w:val="001C7051"/>
    <w:rsid w:val="001C7145"/>
    <w:rsid w:val="001D01E3"/>
    <w:rsid w:val="001D146F"/>
    <w:rsid w:val="001D14AA"/>
    <w:rsid w:val="001D2C45"/>
    <w:rsid w:val="001D2D2A"/>
    <w:rsid w:val="001D2F19"/>
    <w:rsid w:val="001D2F6D"/>
    <w:rsid w:val="001D3514"/>
    <w:rsid w:val="001D480E"/>
    <w:rsid w:val="001D4825"/>
    <w:rsid w:val="001D4BD4"/>
    <w:rsid w:val="001D535B"/>
    <w:rsid w:val="001D555F"/>
    <w:rsid w:val="001D56CF"/>
    <w:rsid w:val="001D61CC"/>
    <w:rsid w:val="001D69AD"/>
    <w:rsid w:val="001D6A49"/>
    <w:rsid w:val="001D6EB7"/>
    <w:rsid w:val="001E1F02"/>
    <w:rsid w:val="001E1F45"/>
    <w:rsid w:val="001E2390"/>
    <w:rsid w:val="001E26F6"/>
    <w:rsid w:val="001E2924"/>
    <w:rsid w:val="001E2EB0"/>
    <w:rsid w:val="001E35E8"/>
    <w:rsid w:val="001E45F8"/>
    <w:rsid w:val="001E4C27"/>
    <w:rsid w:val="001E66E3"/>
    <w:rsid w:val="001E6A7E"/>
    <w:rsid w:val="001E7314"/>
    <w:rsid w:val="001E7AEC"/>
    <w:rsid w:val="001E7D36"/>
    <w:rsid w:val="001F0DB1"/>
    <w:rsid w:val="001F1013"/>
    <w:rsid w:val="001F1108"/>
    <w:rsid w:val="001F1C54"/>
    <w:rsid w:val="001F21DC"/>
    <w:rsid w:val="001F2F11"/>
    <w:rsid w:val="001F3BBE"/>
    <w:rsid w:val="001F4262"/>
    <w:rsid w:val="001F49AC"/>
    <w:rsid w:val="001F5578"/>
    <w:rsid w:val="001F55B5"/>
    <w:rsid w:val="001F5796"/>
    <w:rsid w:val="001F5B87"/>
    <w:rsid w:val="001F5D9F"/>
    <w:rsid w:val="001F637A"/>
    <w:rsid w:val="001F638B"/>
    <w:rsid w:val="0020025E"/>
    <w:rsid w:val="00200C9E"/>
    <w:rsid w:val="00200E3D"/>
    <w:rsid w:val="002012E6"/>
    <w:rsid w:val="002019CE"/>
    <w:rsid w:val="00201A3C"/>
    <w:rsid w:val="0020311F"/>
    <w:rsid w:val="00204068"/>
    <w:rsid w:val="00204341"/>
    <w:rsid w:val="00204887"/>
    <w:rsid w:val="002055F9"/>
    <w:rsid w:val="002056AE"/>
    <w:rsid w:val="00206489"/>
    <w:rsid w:val="0020658A"/>
    <w:rsid w:val="00206DD1"/>
    <w:rsid w:val="00206F44"/>
    <w:rsid w:val="00207062"/>
    <w:rsid w:val="002072FF"/>
    <w:rsid w:val="002076D1"/>
    <w:rsid w:val="0020786C"/>
    <w:rsid w:val="00207893"/>
    <w:rsid w:val="00210DC9"/>
    <w:rsid w:val="00210F63"/>
    <w:rsid w:val="00211677"/>
    <w:rsid w:val="00211729"/>
    <w:rsid w:val="00213491"/>
    <w:rsid w:val="00213C1C"/>
    <w:rsid w:val="002140F7"/>
    <w:rsid w:val="002142EC"/>
    <w:rsid w:val="002150CC"/>
    <w:rsid w:val="00217373"/>
    <w:rsid w:val="0021759A"/>
    <w:rsid w:val="00221CCB"/>
    <w:rsid w:val="00222246"/>
    <w:rsid w:val="002224B8"/>
    <w:rsid w:val="00222741"/>
    <w:rsid w:val="00222E91"/>
    <w:rsid w:val="002239B9"/>
    <w:rsid w:val="00224423"/>
    <w:rsid w:val="00224A14"/>
    <w:rsid w:val="0022573F"/>
    <w:rsid w:val="002258D0"/>
    <w:rsid w:val="0022593E"/>
    <w:rsid w:val="00225F1E"/>
    <w:rsid w:val="0022670E"/>
    <w:rsid w:val="0022727F"/>
    <w:rsid w:val="00227EB0"/>
    <w:rsid w:val="002303E6"/>
    <w:rsid w:val="00231CC2"/>
    <w:rsid w:val="00231D1F"/>
    <w:rsid w:val="0023200D"/>
    <w:rsid w:val="002323F2"/>
    <w:rsid w:val="00232745"/>
    <w:rsid w:val="00232C31"/>
    <w:rsid w:val="00233305"/>
    <w:rsid w:val="0023357B"/>
    <w:rsid w:val="00233A9F"/>
    <w:rsid w:val="00233B99"/>
    <w:rsid w:val="00233C99"/>
    <w:rsid w:val="002340BD"/>
    <w:rsid w:val="002344F7"/>
    <w:rsid w:val="00234F9F"/>
    <w:rsid w:val="002356AA"/>
    <w:rsid w:val="00236752"/>
    <w:rsid w:val="002376EE"/>
    <w:rsid w:val="00240650"/>
    <w:rsid w:val="00240D5E"/>
    <w:rsid w:val="00241331"/>
    <w:rsid w:val="0024153A"/>
    <w:rsid w:val="00241DB0"/>
    <w:rsid w:val="00242BDB"/>
    <w:rsid w:val="00245BFA"/>
    <w:rsid w:val="00245DA3"/>
    <w:rsid w:val="002463F2"/>
    <w:rsid w:val="002473D7"/>
    <w:rsid w:val="00250028"/>
    <w:rsid w:val="002508EF"/>
    <w:rsid w:val="002518AA"/>
    <w:rsid w:val="002525EA"/>
    <w:rsid w:val="00252CED"/>
    <w:rsid w:val="00252FBB"/>
    <w:rsid w:val="00253268"/>
    <w:rsid w:val="00253A5B"/>
    <w:rsid w:val="00255151"/>
    <w:rsid w:val="0025528D"/>
    <w:rsid w:val="002559E9"/>
    <w:rsid w:val="002559F2"/>
    <w:rsid w:val="00255C2C"/>
    <w:rsid w:val="00256CC5"/>
    <w:rsid w:val="00257719"/>
    <w:rsid w:val="002613F2"/>
    <w:rsid w:val="00261464"/>
    <w:rsid w:val="00261F0D"/>
    <w:rsid w:val="002620FA"/>
    <w:rsid w:val="00262738"/>
    <w:rsid w:val="00262A6D"/>
    <w:rsid w:val="00262C5B"/>
    <w:rsid w:val="002631CC"/>
    <w:rsid w:val="00263E3B"/>
    <w:rsid w:val="00264480"/>
    <w:rsid w:val="0026544D"/>
    <w:rsid w:val="00266E2A"/>
    <w:rsid w:val="00266F4F"/>
    <w:rsid w:val="0027023D"/>
    <w:rsid w:val="00270330"/>
    <w:rsid w:val="00270A50"/>
    <w:rsid w:val="00270F5C"/>
    <w:rsid w:val="00271466"/>
    <w:rsid w:val="002720F5"/>
    <w:rsid w:val="002725F9"/>
    <w:rsid w:val="00272F07"/>
    <w:rsid w:val="002760B2"/>
    <w:rsid w:val="002764EC"/>
    <w:rsid w:val="0028030D"/>
    <w:rsid w:val="0028082F"/>
    <w:rsid w:val="00281EF2"/>
    <w:rsid w:val="00282229"/>
    <w:rsid w:val="00282A8B"/>
    <w:rsid w:val="00282D1F"/>
    <w:rsid w:val="00285C19"/>
    <w:rsid w:val="00285E0A"/>
    <w:rsid w:val="00286162"/>
    <w:rsid w:val="0028632C"/>
    <w:rsid w:val="00286545"/>
    <w:rsid w:val="00286722"/>
    <w:rsid w:val="00286D59"/>
    <w:rsid w:val="002873F3"/>
    <w:rsid w:val="00287496"/>
    <w:rsid w:val="002877CE"/>
    <w:rsid w:val="00287996"/>
    <w:rsid w:val="00290978"/>
    <w:rsid w:val="002913B5"/>
    <w:rsid w:val="002915AA"/>
    <w:rsid w:val="00291BC8"/>
    <w:rsid w:val="00292F45"/>
    <w:rsid w:val="002942DC"/>
    <w:rsid w:val="0029488F"/>
    <w:rsid w:val="00295FB1"/>
    <w:rsid w:val="0029625B"/>
    <w:rsid w:val="0029694D"/>
    <w:rsid w:val="00297079"/>
    <w:rsid w:val="002970CE"/>
    <w:rsid w:val="00297495"/>
    <w:rsid w:val="00297515"/>
    <w:rsid w:val="002978D4"/>
    <w:rsid w:val="00297A82"/>
    <w:rsid w:val="002A16D6"/>
    <w:rsid w:val="002A223A"/>
    <w:rsid w:val="002A2816"/>
    <w:rsid w:val="002A2877"/>
    <w:rsid w:val="002A2EB0"/>
    <w:rsid w:val="002A3FCF"/>
    <w:rsid w:val="002A4614"/>
    <w:rsid w:val="002A4769"/>
    <w:rsid w:val="002A4A6E"/>
    <w:rsid w:val="002A4C22"/>
    <w:rsid w:val="002A6855"/>
    <w:rsid w:val="002A6DE7"/>
    <w:rsid w:val="002A741D"/>
    <w:rsid w:val="002B04A6"/>
    <w:rsid w:val="002B08B2"/>
    <w:rsid w:val="002B1450"/>
    <w:rsid w:val="002B1A0C"/>
    <w:rsid w:val="002B1CFE"/>
    <w:rsid w:val="002B1D65"/>
    <w:rsid w:val="002B5672"/>
    <w:rsid w:val="002B64E0"/>
    <w:rsid w:val="002B7D78"/>
    <w:rsid w:val="002C0053"/>
    <w:rsid w:val="002C1398"/>
    <w:rsid w:val="002C1F50"/>
    <w:rsid w:val="002C3327"/>
    <w:rsid w:val="002C377B"/>
    <w:rsid w:val="002C3F37"/>
    <w:rsid w:val="002C420C"/>
    <w:rsid w:val="002C4824"/>
    <w:rsid w:val="002C5067"/>
    <w:rsid w:val="002C7718"/>
    <w:rsid w:val="002D0001"/>
    <w:rsid w:val="002D03FF"/>
    <w:rsid w:val="002D091D"/>
    <w:rsid w:val="002D0A3A"/>
    <w:rsid w:val="002D19B9"/>
    <w:rsid w:val="002D23A0"/>
    <w:rsid w:val="002D25DF"/>
    <w:rsid w:val="002D2A12"/>
    <w:rsid w:val="002D39DD"/>
    <w:rsid w:val="002D4230"/>
    <w:rsid w:val="002D492B"/>
    <w:rsid w:val="002D59CE"/>
    <w:rsid w:val="002D5A25"/>
    <w:rsid w:val="002D5D45"/>
    <w:rsid w:val="002D7054"/>
    <w:rsid w:val="002D72DD"/>
    <w:rsid w:val="002D764D"/>
    <w:rsid w:val="002E0166"/>
    <w:rsid w:val="002E06F2"/>
    <w:rsid w:val="002E0E3F"/>
    <w:rsid w:val="002E1CE8"/>
    <w:rsid w:val="002E270B"/>
    <w:rsid w:val="002E2802"/>
    <w:rsid w:val="002E2C03"/>
    <w:rsid w:val="002E344F"/>
    <w:rsid w:val="002E35EE"/>
    <w:rsid w:val="002E4010"/>
    <w:rsid w:val="002E4FAB"/>
    <w:rsid w:val="002E5824"/>
    <w:rsid w:val="002E5A02"/>
    <w:rsid w:val="002E6463"/>
    <w:rsid w:val="002E69A9"/>
    <w:rsid w:val="002E7125"/>
    <w:rsid w:val="002E7245"/>
    <w:rsid w:val="002E7B42"/>
    <w:rsid w:val="002F07A6"/>
    <w:rsid w:val="002F0D68"/>
    <w:rsid w:val="002F1137"/>
    <w:rsid w:val="002F2009"/>
    <w:rsid w:val="002F4002"/>
    <w:rsid w:val="002F51A9"/>
    <w:rsid w:val="002F51B6"/>
    <w:rsid w:val="002F5973"/>
    <w:rsid w:val="002F5B90"/>
    <w:rsid w:val="002F5D95"/>
    <w:rsid w:val="002F6442"/>
    <w:rsid w:val="002F6AC0"/>
    <w:rsid w:val="002F74AB"/>
    <w:rsid w:val="003043A3"/>
    <w:rsid w:val="003048EB"/>
    <w:rsid w:val="0030494F"/>
    <w:rsid w:val="00304EBC"/>
    <w:rsid w:val="0030534D"/>
    <w:rsid w:val="0030539A"/>
    <w:rsid w:val="00305728"/>
    <w:rsid w:val="00305AA0"/>
    <w:rsid w:val="003064D4"/>
    <w:rsid w:val="00310209"/>
    <w:rsid w:val="00313232"/>
    <w:rsid w:val="00313776"/>
    <w:rsid w:val="00313A72"/>
    <w:rsid w:val="00314A53"/>
    <w:rsid w:val="003150BF"/>
    <w:rsid w:val="00315C85"/>
    <w:rsid w:val="00315F32"/>
    <w:rsid w:val="00316942"/>
    <w:rsid w:val="00317A6E"/>
    <w:rsid w:val="003206C0"/>
    <w:rsid w:val="003208ED"/>
    <w:rsid w:val="00320C0A"/>
    <w:rsid w:val="00320DF8"/>
    <w:rsid w:val="00322308"/>
    <w:rsid w:val="00322542"/>
    <w:rsid w:val="00322AE5"/>
    <w:rsid w:val="00322BAC"/>
    <w:rsid w:val="00322CCF"/>
    <w:rsid w:val="00323EF8"/>
    <w:rsid w:val="00323FD5"/>
    <w:rsid w:val="003245A7"/>
    <w:rsid w:val="00325AF4"/>
    <w:rsid w:val="003261B6"/>
    <w:rsid w:val="00326614"/>
    <w:rsid w:val="00326F26"/>
    <w:rsid w:val="003276D7"/>
    <w:rsid w:val="00327841"/>
    <w:rsid w:val="00327971"/>
    <w:rsid w:val="00327A48"/>
    <w:rsid w:val="00327FFD"/>
    <w:rsid w:val="00330623"/>
    <w:rsid w:val="0033078F"/>
    <w:rsid w:val="00330BF2"/>
    <w:rsid w:val="0033189F"/>
    <w:rsid w:val="00331F10"/>
    <w:rsid w:val="003320E2"/>
    <w:rsid w:val="003324E1"/>
    <w:rsid w:val="00332C41"/>
    <w:rsid w:val="00332F28"/>
    <w:rsid w:val="00332F73"/>
    <w:rsid w:val="003330FB"/>
    <w:rsid w:val="00333528"/>
    <w:rsid w:val="003335C9"/>
    <w:rsid w:val="00334E71"/>
    <w:rsid w:val="00336B37"/>
    <w:rsid w:val="00336C7B"/>
    <w:rsid w:val="00336D57"/>
    <w:rsid w:val="003374FC"/>
    <w:rsid w:val="00337A28"/>
    <w:rsid w:val="00337D4B"/>
    <w:rsid w:val="0034042D"/>
    <w:rsid w:val="00341654"/>
    <w:rsid w:val="00341F85"/>
    <w:rsid w:val="00342222"/>
    <w:rsid w:val="003429A0"/>
    <w:rsid w:val="00344028"/>
    <w:rsid w:val="00344178"/>
    <w:rsid w:val="00344932"/>
    <w:rsid w:val="00345901"/>
    <w:rsid w:val="00345C3C"/>
    <w:rsid w:val="0034606B"/>
    <w:rsid w:val="00346748"/>
    <w:rsid w:val="00347028"/>
    <w:rsid w:val="00347D24"/>
    <w:rsid w:val="003503DC"/>
    <w:rsid w:val="003507BC"/>
    <w:rsid w:val="00351A86"/>
    <w:rsid w:val="00352866"/>
    <w:rsid w:val="00353147"/>
    <w:rsid w:val="003533AA"/>
    <w:rsid w:val="00353434"/>
    <w:rsid w:val="00353676"/>
    <w:rsid w:val="00353DFB"/>
    <w:rsid w:val="0035491B"/>
    <w:rsid w:val="003557C2"/>
    <w:rsid w:val="0035630B"/>
    <w:rsid w:val="00356BE0"/>
    <w:rsid w:val="00356F3B"/>
    <w:rsid w:val="00360EE0"/>
    <w:rsid w:val="00363154"/>
    <w:rsid w:val="003631DB"/>
    <w:rsid w:val="0036361C"/>
    <w:rsid w:val="00363816"/>
    <w:rsid w:val="00364187"/>
    <w:rsid w:val="00364ECA"/>
    <w:rsid w:val="0036547E"/>
    <w:rsid w:val="003656D4"/>
    <w:rsid w:val="00365999"/>
    <w:rsid w:val="00365FCF"/>
    <w:rsid w:val="003663FE"/>
    <w:rsid w:val="003701F1"/>
    <w:rsid w:val="00370722"/>
    <w:rsid w:val="00370D6A"/>
    <w:rsid w:val="00370D93"/>
    <w:rsid w:val="003710DB"/>
    <w:rsid w:val="003715CF"/>
    <w:rsid w:val="00371B09"/>
    <w:rsid w:val="003720C6"/>
    <w:rsid w:val="00372109"/>
    <w:rsid w:val="0037277D"/>
    <w:rsid w:val="00375A09"/>
    <w:rsid w:val="00376DC1"/>
    <w:rsid w:val="00377545"/>
    <w:rsid w:val="00380683"/>
    <w:rsid w:val="00381411"/>
    <w:rsid w:val="00381806"/>
    <w:rsid w:val="00381DD5"/>
    <w:rsid w:val="00384CBD"/>
    <w:rsid w:val="00385181"/>
    <w:rsid w:val="003861BA"/>
    <w:rsid w:val="00386C7E"/>
    <w:rsid w:val="00386E85"/>
    <w:rsid w:val="00387035"/>
    <w:rsid w:val="00387971"/>
    <w:rsid w:val="00387C89"/>
    <w:rsid w:val="00390852"/>
    <w:rsid w:val="0039087A"/>
    <w:rsid w:val="00390D2A"/>
    <w:rsid w:val="00392BD2"/>
    <w:rsid w:val="00393221"/>
    <w:rsid w:val="0039324E"/>
    <w:rsid w:val="003936E8"/>
    <w:rsid w:val="003937CD"/>
    <w:rsid w:val="00393C51"/>
    <w:rsid w:val="00393E03"/>
    <w:rsid w:val="003944B4"/>
    <w:rsid w:val="003949F9"/>
    <w:rsid w:val="00396382"/>
    <w:rsid w:val="003A00A7"/>
    <w:rsid w:val="003A0EB9"/>
    <w:rsid w:val="003A10C2"/>
    <w:rsid w:val="003A18C7"/>
    <w:rsid w:val="003A1A15"/>
    <w:rsid w:val="003A207E"/>
    <w:rsid w:val="003A28B1"/>
    <w:rsid w:val="003A36A3"/>
    <w:rsid w:val="003A4B23"/>
    <w:rsid w:val="003A4C63"/>
    <w:rsid w:val="003A5068"/>
    <w:rsid w:val="003A582E"/>
    <w:rsid w:val="003A583C"/>
    <w:rsid w:val="003A5DBD"/>
    <w:rsid w:val="003A6119"/>
    <w:rsid w:val="003A6387"/>
    <w:rsid w:val="003A6833"/>
    <w:rsid w:val="003A7BC2"/>
    <w:rsid w:val="003A7C54"/>
    <w:rsid w:val="003A7D0C"/>
    <w:rsid w:val="003B02D1"/>
    <w:rsid w:val="003B0382"/>
    <w:rsid w:val="003B17BF"/>
    <w:rsid w:val="003B1BD4"/>
    <w:rsid w:val="003B2795"/>
    <w:rsid w:val="003B2F13"/>
    <w:rsid w:val="003B483E"/>
    <w:rsid w:val="003B521C"/>
    <w:rsid w:val="003B53E9"/>
    <w:rsid w:val="003B5E2D"/>
    <w:rsid w:val="003B646F"/>
    <w:rsid w:val="003B6C91"/>
    <w:rsid w:val="003B70F9"/>
    <w:rsid w:val="003B7608"/>
    <w:rsid w:val="003B7DD5"/>
    <w:rsid w:val="003C0F36"/>
    <w:rsid w:val="003C1F9A"/>
    <w:rsid w:val="003C2B2D"/>
    <w:rsid w:val="003C42E8"/>
    <w:rsid w:val="003C4BCB"/>
    <w:rsid w:val="003C56D7"/>
    <w:rsid w:val="003C60A0"/>
    <w:rsid w:val="003C7832"/>
    <w:rsid w:val="003D06CE"/>
    <w:rsid w:val="003D082F"/>
    <w:rsid w:val="003D0E62"/>
    <w:rsid w:val="003D1159"/>
    <w:rsid w:val="003D1467"/>
    <w:rsid w:val="003D1AB1"/>
    <w:rsid w:val="003D2B5A"/>
    <w:rsid w:val="003D3416"/>
    <w:rsid w:val="003D396B"/>
    <w:rsid w:val="003D3B78"/>
    <w:rsid w:val="003D4884"/>
    <w:rsid w:val="003D4C42"/>
    <w:rsid w:val="003D5292"/>
    <w:rsid w:val="003D5818"/>
    <w:rsid w:val="003D5DFB"/>
    <w:rsid w:val="003D5E11"/>
    <w:rsid w:val="003D643D"/>
    <w:rsid w:val="003D676F"/>
    <w:rsid w:val="003D6E15"/>
    <w:rsid w:val="003D7088"/>
    <w:rsid w:val="003E0347"/>
    <w:rsid w:val="003E1000"/>
    <w:rsid w:val="003E261D"/>
    <w:rsid w:val="003E3030"/>
    <w:rsid w:val="003E3489"/>
    <w:rsid w:val="003E3D97"/>
    <w:rsid w:val="003E511B"/>
    <w:rsid w:val="003E5134"/>
    <w:rsid w:val="003E5407"/>
    <w:rsid w:val="003E5888"/>
    <w:rsid w:val="003E58A4"/>
    <w:rsid w:val="003E5B91"/>
    <w:rsid w:val="003E64F2"/>
    <w:rsid w:val="003E6864"/>
    <w:rsid w:val="003E7057"/>
    <w:rsid w:val="003E719A"/>
    <w:rsid w:val="003F004D"/>
    <w:rsid w:val="003F1EDB"/>
    <w:rsid w:val="003F25AA"/>
    <w:rsid w:val="003F3124"/>
    <w:rsid w:val="003F3457"/>
    <w:rsid w:val="003F3A26"/>
    <w:rsid w:val="003F3A53"/>
    <w:rsid w:val="003F3E03"/>
    <w:rsid w:val="003F42E8"/>
    <w:rsid w:val="003F490F"/>
    <w:rsid w:val="003F4CEB"/>
    <w:rsid w:val="003F58F5"/>
    <w:rsid w:val="003F5B94"/>
    <w:rsid w:val="003F6772"/>
    <w:rsid w:val="003F7613"/>
    <w:rsid w:val="0040074F"/>
    <w:rsid w:val="00401834"/>
    <w:rsid w:val="00402143"/>
    <w:rsid w:val="004023C0"/>
    <w:rsid w:val="0040270A"/>
    <w:rsid w:val="004031CA"/>
    <w:rsid w:val="00403B2A"/>
    <w:rsid w:val="0040432A"/>
    <w:rsid w:val="00404793"/>
    <w:rsid w:val="00404AE0"/>
    <w:rsid w:val="00405209"/>
    <w:rsid w:val="00405800"/>
    <w:rsid w:val="00405D37"/>
    <w:rsid w:val="004067A1"/>
    <w:rsid w:val="0040727F"/>
    <w:rsid w:val="004075E9"/>
    <w:rsid w:val="00410F1C"/>
    <w:rsid w:val="00411D4F"/>
    <w:rsid w:val="0041225A"/>
    <w:rsid w:val="004122D3"/>
    <w:rsid w:val="0041345C"/>
    <w:rsid w:val="00414E5B"/>
    <w:rsid w:val="0041512A"/>
    <w:rsid w:val="00415A61"/>
    <w:rsid w:val="00416E1E"/>
    <w:rsid w:val="00417086"/>
    <w:rsid w:val="00421201"/>
    <w:rsid w:val="004214BC"/>
    <w:rsid w:val="004227F6"/>
    <w:rsid w:val="00422BC7"/>
    <w:rsid w:val="004246E5"/>
    <w:rsid w:val="00425663"/>
    <w:rsid w:val="004257CE"/>
    <w:rsid w:val="00425DD2"/>
    <w:rsid w:val="0042685A"/>
    <w:rsid w:val="004269D0"/>
    <w:rsid w:val="00427989"/>
    <w:rsid w:val="00427C57"/>
    <w:rsid w:val="004311C6"/>
    <w:rsid w:val="004319F7"/>
    <w:rsid w:val="00432053"/>
    <w:rsid w:val="004327AE"/>
    <w:rsid w:val="00433049"/>
    <w:rsid w:val="00433B61"/>
    <w:rsid w:val="00435071"/>
    <w:rsid w:val="00435CEE"/>
    <w:rsid w:val="00435FAE"/>
    <w:rsid w:val="0043640D"/>
    <w:rsid w:val="0043785B"/>
    <w:rsid w:val="00437954"/>
    <w:rsid w:val="0043797A"/>
    <w:rsid w:val="00437D1F"/>
    <w:rsid w:val="00440508"/>
    <w:rsid w:val="00440907"/>
    <w:rsid w:val="00440A1B"/>
    <w:rsid w:val="00441F13"/>
    <w:rsid w:val="00442606"/>
    <w:rsid w:val="0044305D"/>
    <w:rsid w:val="004438D6"/>
    <w:rsid w:val="004446B7"/>
    <w:rsid w:val="00446135"/>
    <w:rsid w:val="0044677D"/>
    <w:rsid w:val="00446A44"/>
    <w:rsid w:val="00451121"/>
    <w:rsid w:val="00451178"/>
    <w:rsid w:val="00452DD7"/>
    <w:rsid w:val="00453A30"/>
    <w:rsid w:val="00453B23"/>
    <w:rsid w:val="004540B2"/>
    <w:rsid w:val="00454826"/>
    <w:rsid w:val="00454BA8"/>
    <w:rsid w:val="00454CDA"/>
    <w:rsid w:val="00455707"/>
    <w:rsid w:val="00456834"/>
    <w:rsid w:val="00460606"/>
    <w:rsid w:val="00460D62"/>
    <w:rsid w:val="00461AA8"/>
    <w:rsid w:val="004624F0"/>
    <w:rsid w:val="00462956"/>
    <w:rsid w:val="00463BB2"/>
    <w:rsid w:val="00463FED"/>
    <w:rsid w:val="004659FA"/>
    <w:rsid w:val="00465B3C"/>
    <w:rsid w:val="0046660E"/>
    <w:rsid w:val="00467B2C"/>
    <w:rsid w:val="00470C31"/>
    <w:rsid w:val="00471323"/>
    <w:rsid w:val="0047286A"/>
    <w:rsid w:val="004728CF"/>
    <w:rsid w:val="00473363"/>
    <w:rsid w:val="00473B35"/>
    <w:rsid w:val="0047490D"/>
    <w:rsid w:val="00475558"/>
    <w:rsid w:val="0047600C"/>
    <w:rsid w:val="00476119"/>
    <w:rsid w:val="004761A3"/>
    <w:rsid w:val="00476DD3"/>
    <w:rsid w:val="00477B73"/>
    <w:rsid w:val="00480B6A"/>
    <w:rsid w:val="0048207C"/>
    <w:rsid w:val="004821FF"/>
    <w:rsid w:val="004822ED"/>
    <w:rsid w:val="00482A58"/>
    <w:rsid w:val="004832B1"/>
    <w:rsid w:val="0048344F"/>
    <w:rsid w:val="0048380F"/>
    <w:rsid w:val="00483E47"/>
    <w:rsid w:val="00483FCF"/>
    <w:rsid w:val="0048467B"/>
    <w:rsid w:val="00484CDB"/>
    <w:rsid w:val="004861D6"/>
    <w:rsid w:val="00486655"/>
    <w:rsid w:val="00487F86"/>
    <w:rsid w:val="00490270"/>
    <w:rsid w:val="00490FD0"/>
    <w:rsid w:val="00491163"/>
    <w:rsid w:val="004919E7"/>
    <w:rsid w:val="00491DC2"/>
    <w:rsid w:val="0049308B"/>
    <w:rsid w:val="004937CA"/>
    <w:rsid w:val="004943B0"/>
    <w:rsid w:val="00494D16"/>
    <w:rsid w:val="004960C9"/>
    <w:rsid w:val="004975C5"/>
    <w:rsid w:val="00497A38"/>
    <w:rsid w:val="004A03A7"/>
    <w:rsid w:val="004A0895"/>
    <w:rsid w:val="004A08E0"/>
    <w:rsid w:val="004A1967"/>
    <w:rsid w:val="004A19F2"/>
    <w:rsid w:val="004A1BBB"/>
    <w:rsid w:val="004A28DF"/>
    <w:rsid w:val="004A2B53"/>
    <w:rsid w:val="004A32FF"/>
    <w:rsid w:val="004A35A6"/>
    <w:rsid w:val="004A3BFE"/>
    <w:rsid w:val="004A3CB3"/>
    <w:rsid w:val="004A4462"/>
    <w:rsid w:val="004A525D"/>
    <w:rsid w:val="004A52FF"/>
    <w:rsid w:val="004A54A3"/>
    <w:rsid w:val="004A5AF4"/>
    <w:rsid w:val="004A5CD1"/>
    <w:rsid w:val="004A68C2"/>
    <w:rsid w:val="004A6AEC"/>
    <w:rsid w:val="004A7771"/>
    <w:rsid w:val="004B0662"/>
    <w:rsid w:val="004B08FE"/>
    <w:rsid w:val="004B1BB1"/>
    <w:rsid w:val="004B2B7E"/>
    <w:rsid w:val="004B3800"/>
    <w:rsid w:val="004B3D7F"/>
    <w:rsid w:val="004B3FF4"/>
    <w:rsid w:val="004B4177"/>
    <w:rsid w:val="004B424B"/>
    <w:rsid w:val="004B45B8"/>
    <w:rsid w:val="004B4DD2"/>
    <w:rsid w:val="004B4F44"/>
    <w:rsid w:val="004B5850"/>
    <w:rsid w:val="004B5E5D"/>
    <w:rsid w:val="004B62A0"/>
    <w:rsid w:val="004B6414"/>
    <w:rsid w:val="004B6716"/>
    <w:rsid w:val="004B6DBB"/>
    <w:rsid w:val="004B7752"/>
    <w:rsid w:val="004B7799"/>
    <w:rsid w:val="004C0B94"/>
    <w:rsid w:val="004C0CBF"/>
    <w:rsid w:val="004C1B46"/>
    <w:rsid w:val="004C1E45"/>
    <w:rsid w:val="004C1FAE"/>
    <w:rsid w:val="004C25CE"/>
    <w:rsid w:val="004C2F0B"/>
    <w:rsid w:val="004C2F27"/>
    <w:rsid w:val="004C3287"/>
    <w:rsid w:val="004C39FC"/>
    <w:rsid w:val="004C51B4"/>
    <w:rsid w:val="004C543E"/>
    <w:rsid w:val="004C5C24"/>
    <w:rsid w:val="004C646A"/>
    <w:rsid w:val="004C6AAD"/>
    <w:rsid w:val="004C6FCF"/>
    <w:rsid w:val="004C786F"/>
    <w:rsid w:val="004C7ABE"/>
    <w:rsid w:val="004D042D"/>
    <w:rsid w:val="004D04AF"/>
    <w:rsid w:val="004D17D2"/>
    <w:rsid w:val="004D298E"/>
    <w:rsid w:val="004D29B7"/>
    <w:rsid w:val="004D325A"/>
    <w:rsid w:val="004D362F"/>
    <w:rsid w:val="004D3F64"/>
    <w:rsid w:val="004D4460"/>
    <w:rsid w:val="004D5167"/>
    <w:rsid w:val="004D53D5"/>
    <w:rsid w:val="004D5C09"/>
    <w:rsid w:val="004D6279"/>
    <w:rsid w:val="004D70CA"/>
    <w:rsid w:val="004D760C"/>
    <w:rsid w:val="004E01F4"/>
    <w:rsid w:val="004E10EB"/>
    <w:rsid w:val="004E1C63"/>
    <w:rsid w:val="004E21B2"/>
    <w:rsid w:val="004E2A5A"/>
    <w:rsid w:val="004E2D31"/>
    <w:rsid w:val="004E330E"/>
    <w:rsid w:val="004E364B"/>
    <w:rsid w:val="004E48C5"/>
    <w:rsid w:val="004E4B49"/>
    <w:rsid w:val="004E60D0"/>
    <w:rsid w:val="004E614D"/>
    <w:rsid w:val="004E7902"/>
    <w:rsid w:val="004F184D"/>
    <w:rsid w:val="004F225E"/>
    <w:rsid w:val="004F2E38"/>
    <w:rsid w:val="004F2EE3"/>
    <w:rsid w:val="004F49A5"/>
    <w:rsid w:val="004F4BC9"/>
    <w:rsid w:val="004F4E8D"/>
    <w:rsid w:val="004F6019"/>
    <w:rsid w:val="004F6965"/>
    <w:rsid w:val="004F743B"/>
    <w:rsid w:val="004F752E"/>
    <w:rsid w:val="004F795D"/>
    <w:rsid w:val="00500307"/>
    <w:rsid w:val="005003ED"/>
    <w:rsid w:val="005009D8"/>
    <w:rsid w:val="00500F48"/>
    <w:rsid w:val="00501408"/>
    <w:rsid w:val="00501834"/>
    <w:rsid w:val="00502767"/>
    <w:rsid w:val="00502B1D"/>
    <w:rsid w:val="00503072"/>
    <w:rsid w:val="005030F8"/>
    <w:rsid w:val="00503DAA"/>
    <w:rsid w:val="00503E88"/>
    <w:rsid w:val="005041C2"/>
    <w:rsid w:val="00504CDF"/>
    <w:rsid w:val="005057DE"/>
    <w:rsid w:val="00506958"/>
    <w:rsid w:val="00507364"/>
    <w:rsid w:val="005073DE"/>
    <w:rsid w:val="00507671"/>
    <w:rsid w:val="00507672"/>
    <w:rsid w:val="00507F28"/>
    <w:rsid w:val="005102C1"/>
    <w:rsid w:val="00510585"/>
    <w:rsid w:val="0051115A"/>
    <w:rsid w:val="0051177D"/>
    <w:rsid w:val="00511A5B"/>
    <w:rsid w:val="00511CF6"/>
    <w:rsid w:val="00511D02"/>
    <w:rsid w:val="00512445"/>
    <w:rsid w:val="005129BB"/>
    <w:rsid w:val="00512F13"/>
    <w:rsid w:val="00513545"/>
    <w:rsid w:val="00513F76"/>
    <w:rsid w:val="005143E9"/>
    <w:rsid w:val="005147F9"/>
    <w:rsid w:val="00514B61"/>
    <w:rsid w:val="00514C40"/>
    <w:rsid w:val="00514D11"/>
    <w:rsid w:val="00515BF0"/>
    <w:rsid w:val="00516584"/>
    <w:rsid w:val="00516D10"/>
    <w:rsid w:val="005206CC"/>
    <w:rsid w:val="00520F65"/>
    <w:rsid w:val="005217FE"/>
    <w:rsid w:val="0052196B"/>
    <w:rsid w:val="00521A9E"/>
    <w:rsid w:val="00521BCD"/>
    <w:rsid w:val="00521E6E"/>
    <w:rsid w:val="005221D1"/>
    <w:rsid w:val="005222B4"/>
    <w:rsid w:val="00523FC8"/>
    <w:rsid w:val="00525F9E"/>
    <w:rsid w:val="00526098"/>
    <w:rsid w:val="00526843"/>
    <w:rsid w:val="00526C5B"/>
    <w:rsid w:val="00526CB3"/>
    <w:rsid w:val="00526EF2"/>
    <w:rsid w:val="00527947"/>
    <w:rsid w:val="005304BA"/>
    <w:rsid w:val="00530BD8"/>
    <w:rsid w:val="00530D71"/>
    <w:rsid w:val="005310F7"/>
    <w:rsid w:val="0053244C"/>
    <w:rsid w:val="00533184"/>
    <w:rsid w:val="0053344C"/>
    <w:rsid w:val="0053373F"/>
    <w:rsid w:val="005339EE"/>
    <w:rsid w:val="00533D3D"/>
    <w:rsid w:val="00534255"/>
    <w:rsid w:val="005358D3"/>
    <w:rsid w:val="005358EC"/>
    <w:rsid w:val="0053623E"/>
    <w:rsid w:val="005363E3"/>
    <w:rsid w:val="00536744"/>
    <w:rsid w:val="00536BBE"/>
    <w:rsid w:val="00536DDE"/>
    <w:rsid w:val="00537264"/>
    <w:rsid w:val="005373E7"/>
    <w:rsid w:val="00537D8C"/>
    <w:rsid w:val="005403BA"/>
    <w:rsid w:val="00540A5D"/>
    <w:rsid w:val="00540AFD"/>
    <w:rsid w:val="005415D0"/>
    <w:rsid w:val="00542667"/>
    <w:rsid w:val="00543681"/>
    <w:rsid w:val="00543726"/>
    <w:rsid w:val="0054386B"/>
    <w:rsid w:val="00543AA4"/>
    <w:rsid w:val="005444CC"/>
    <w:rsid w:val="00544932"/>
    <w:rsid w:val="00545D06"/>
    <w:rsid w:val="00546043"/>
    <w:rsid w:val="00546103"/>
    <w:rsid w:val="005464B8"/>
    <w:rsid w:val="005477C8"/>
    <w:rsid w:val="00547F59"/>
    <w:rsid w:val="00550E59"/>
    <w:rsid w:val="005511F1"/>
    <w:rsid w:val="00551EE6"/>
    <w:rsid w:val="0055397F"/>
    <w:rsid w:val="00553B53"/>
    <w:rsid w:val="00554876"/>
    <w:rsid w:val="0055589C"/>
    <w:rsid w:val="00555D92"/>
    <w:rsid w:val="0055645D"/>
    <w:rsid w:val="005564DF"/>
    <w:rsid w:val="005604CA"/>
    <w:rsid w:val="00560CB3"/>
    <w:rsid w:val="00561DF2"/>
    <w:rsid w:val="00563F6A"/>
    <w:rsid w:val="0056538D"/>
    <w:rsid w:val="00565669"/>
    <w:rsid w:val="00565F80"/>
    <w:rsid w:val="00567154"/>
    <w:rsid w:val="005674A6"/>
    <w:rsid w:val="005675BC"/>
    <w:rsid w:val="005676F4"/>
    <w:rsid w:val="00567D0B"/>
    <w:rsid w:val="0057038E"/>
    <w:rsid w:val="00570765"/>
    <w:rsid w:val="00570DA7"/>
    <w:rsid w:val="005716CE"/>
    <w:rsid w:val="00571891"/>
    <w:rsid w:val="00572230"/>
    <w:rsid w:val="00572DF6"/>
    <w:rsid w:val="0057325C"/>
    <w:rsid w:val="00573554"/>
    <w:rsid w:val="00580B38"/>
    <w:rsid w:val="005820A5"/>
    <w:rsid w:val="00582153"/>
    <w:rsid w:val="0058250F"/>
    <w:rsid w:val="00582789"/>
    <w:rsid w:val="005839F2"/>
    <w:rsid w:val="00583C5F"/>
    <w:rsid w:val="00583FC6"/>
    <w:rsid w:val="00584DB7"/>
    <w:rsid w:val="00585A78"/>
    <w:rsid w:val="005863CF"/>
    <w:rsid w:val="00586638"/>
    <w:rsid w:val="005867E1"/>
    <w:rsid w:val="005874AE"/>
    <w:rsid w:val="00587EFF"/>
    <w:rsid w:val="00590D42"/>
    <w:rsid w:val="00591295"/>
    <w:rsid w:val="005914D6"/>
    <w:rsid w:val="005914E8"/>
    <w:rsid w:val="00592114"/>
    <w:rsid w:val="00592257"/>
    <w:rsid w:val="005925A1"/>
    <w:rsid w:val="00593D7A"/>
    <w:rsid w:val="0059421C"/>
    <w:rsid w:val="00594A1A"/>
    <w:rsid w:val="00594EA8"/>
    <w:rsid w:val="00595597"/>
    <w:rsid w:val="0059566F"/>
    <w:rsid w:val="00595A33"/>
    <w:rsid w:val="00595B8C"/>
    <w:rsid w:val="0059699A"/>
    <w:rsid w:val="00596CF5"/>
    <w:rsid w:val="005A04C7"/>
    <w:rsid w:val="005A0673"/>
    <w:rsid w:val="005A0DA0"/>
    <w:rsid w:val="005A1638"/>
    <w:rsid w:val="005A1747"/>
    <w:rsid w:val="005A1FFC"/>
    <w:rsid w:val="005A25C2"/>
    <w:rsid w:val="005A2621"/>
    <w:rsid w:val="005A3D99"/>
    <w:rsid w:val="005A4DB7"/>
    <w:rsid w:val="005A630A"/>
    <w:rsid w:val="005A662A"/>
    <w:rsid w:val="005A6BC4"/>
    <w:rsid w:val="005A6CD6"/>
    <w:rsid w:val="005A781E"/>
    <w:rsid w:val="005A79F9"/>
    <w:rsid w:val="005A7A12"/>
    <w:rsid w:val="005A7A9A"/>
    <w:rsid w:val="005B006C"/>
    <w:rsid w:val="005B02A5"/>
    <w:rsid w:val="005B072F"/>
    <w:rsid w:val="005B0ACC"/>
    <w:rsid w:val="005B0E04"/>
    <w:rsid w:val="005B1A66"/>
    <w:rsid w:val="005B1DDC"/>
    <w:rsid w:val="005B21F8"/>
    <w:rsid w:val="005B333F"/>
    <w:rsid w:val="005B33CD"/>
    <w:rsid w:val="005B3657"/>
    <w:rsid w:val="005B3898"/>
    <w:rsid w:val="005B42A5"/>
    <w:rsid w:val="005B5105"/>
    <w:rsid w:val="005B5C49"/>
    <w:rsid w:val="005B5D7E"/>
    <w:rsid w:val="005B6C03"/>
    <w:rsid w:val="005B7A52"/>
    <w:rsid w:val="005C0D10"/>
    <w:rsid w:val="005C15D7"/>
    <w:rsid w:val="005C2915"/>
    <w:rsid w:val="005C296C"/>
    <w:rsid w:val="005C3B65"/>
    <w:rsid w:val="005C47C6"/>
    <w:rsid w:val="005C5097"/>
    <w:rsid w:val="005C5D8A"/>
    <w:rsid w:val="005C6040"/>
    <w:rsid w:val="005C61D6"/>
    <w:rsid w:val="005C62D9"/>
    <w:rsid w:val="005C6BFD"/>
    <w:rsid w:val="005C779D"/>
    <w:rsid w:val="005C7BC5"/>
    <w:rsid w:val="005D0EE5"/>
    <w:rsid w:val="005D15B1"/>
    <w:rsid w:val="005D1EA8"/>
    <w:rsid w:val="005D231C"/>
    <w:rsid w:val="005D2638"/>
    <w:rsid w:val="005D29F2"/>
    <w:rsid w:val="005D2C94"/>
    <w:rsid w:val="005D2E05"/>
    <w:rsid w:val="005D324A"/>
    <w:rsid w:val="005D4072"/>
    <w:rsid w:val="005D43D6"/>
    <w:rsid w:val="005D5912"/>
    <w:rsid w:val="005D61A1"/>
    <w:rsid w:val="005D64D2"/>
    <w:rsid w:val="005D70FB"/>
    <w:rsid w:val="005D77A4"/>
    <w:rsid w:val="005D7B27"/>
    <w:rsid w:val="005D7CC6"/>
    <w:rsid w:val="005E00E8"/>
    <w:rsid w:val="005E0B95"/>
    <w:rsid w:val="005E1232"/>
    <w:rsid w:val="005E2831"/>
    <w:rsid w:val="005E36D3"/>
    <w:rsid w:val="005E3BA9"/>
    <w:rsid w:val="005E4264"/>
    <w:rsid w:val="005E600C"/>
    <w:rsid w:val="005E7EB6"/>
    <w:rsid w:val="005F0985"/>
    <w:rsid w:val="005F0C90"/>
    <w:rsid w:val="005F0CE6"/>
    <w:rsid w:val="005F1308"/>
    <w:rsid w:val="005F3174"/>
    <w:rsid w:val="005F3F00"/>
    <w:rsid w:val="005F69D3"/>
    <w:rsid w:val="005F69D7"/>
    <w:rsid w:val="005F6C57"/>
    <w:rsid w:val="005F6CF0"/>
    <w:rsid w:val="005F7E2D"/>
    <w:rsid w:val="00600D98"/>
    <w:rsid w:val="00601417"/>
    <w:rsid w:val="0060166C"/>
    <w:rsid w:val="00601BFC"/>
    <w:rsid w:val="00601E2F"/>
    <w:rsid w:val="00602898"/>
    <w:rsid w:val="00603AD8"/>
    <w:rsid w:val="00603F44"/>
    <w:rsid w:val="0060410D"/>
    <w:rsid w:val="0060410F"/>
    <w:rsid w:val="006043BA"/>
    <w:rsid w:val="006043CE"/>
    <w:rsid w:val="006055C7"/>
    <w:rsid w:val="00605B56"/>
    <w:rsid w:val="00605FDC"/>
    <w:rsid w:val="00606DF4"/>
    <w:rsid w:val="00606ED2"/>
    <w:rsid w:val="00607505"/>
    <w:rsid w:val="00607560"/>
    <w:rsid w:val="00607B06"/>
    <w:rsid w:val="00610B3F"/>
    <w:rsid w:val="00610C9E"/>
    <w:rsid w:val="00610E46"/>
    <w:rsid w:val="00611D1A"/>
    <w:rsid w:val="00612650"/>
    <w:rsid w:val="0061316F"/>
    <w:rsid w:val="006139B4"/>
    <w:rsid w:val="006139DC"/>
    <w:rsid w:val="006144B1"/>
    <w:rsid w:val="00614E39"/>
    <w:rsid w:val="00614EF6"/>
    <w:rsid w:val="006154E6"/>
    <w:rsid w:val="00615683"/>
    <w:rsid w:val="00616003"/>
    <w:rsid w:val="006160FA"/>
    <w:rsid w:val="00616FCE"/>
    <w:rsid w:val="00620839"/>
    <w:rsid w:val="00620A3D"/>
    <w:rsid w:val="006216F6"/>
    <w:rsid w:val="00621A45"/>
    <w:rsid w:val="00623E30"/>
    <w:rsid w:val="00624C48"/>
    <w:rsid w:val="006251EE"/>
    <w:rsid w:val="006254C1"/>
    <w:rsid w:val="00625754"/>
    <w:rsid w:val="00625826"/>
    <w:rsid w:val="00625D4A"/>
    <w:rsid w:val="0062627B"/>
    <w:rsid w:val="00626418"/>
    <w:rsid w:val="00626635"/>
    <w:rsid w:val="0062723F"/>
    <w:rsid w:val="006273E4"/>
    <w:rsid w:val="006278EF"/>
    <w:rsid w:val="00627AE1"/>
    <w:rsid w:val="006301BE"/>
    <w:rsid w:val="006309DB"/>
    <w:rsid w:val="00630C3B"/>
    <w:rsid w:val="00632D84"/>
    <w:rsid w:val="00632DA9"/>
    <w:rsid w:val="006331D8"/>
    <w:rsid w:val="00633E31"/>
    <w:rsid w:val="00634F35"/>
    <w:rsid w:val="006355AF"/>
    <w:rsid w:val="00635B7B"/>
    <w:rsid w:val="00635FD6"/>
    <w:rsid w:val="00636D0E"/>
    <w:rsid w:val="00637085"/>
    <w:rsid w:val="0063747A"/>
    <w:rsid w:val="006376E0"/>
    <w:rsid w:val="00637D5F"/>
    <w:rsid w:val="00640051"/>
    <w:rsid w:val="00640401"/>
    <w:rsid w:val="00640FC9"/>
    <w:rsid w:val="00641832"/>
    <w:rsid w:val="00643338"/>
    <w:rsid w:val="006436BF"/>
    <w:rsid w:val="00645A87"/>
    <w:rsid w:val="006468E1"/>
    <w:rsid w:val="00646FC5"/>
    <w:rsid w:val="00647035"/>
    <w:rsid w:val="00650077"/>
    <w:rsid w:val="00650AF5"/>
    <w:rsid w:val="00650D70"/>
    <w:rsid w:val="00651909"/>
    <w:rsid w:val="00651D00"/>
    <w:rsid w:val="00651F26"/>
    <w:rsid w:val="006523A1"/>
    <w:rsid w:val="00652AAC"/>
    <w:rsid w:val="00652F60"/>
    <w:rsid w:val="0065331D"/>
    <w:rsid w:val="00653790"/>
    <w:rsid w:val="00654280"/>
    <w:rsid w:val="00656014"/>
    <w:rsid w:val="00656463"/>
    <w:rsid w:val="0065654F"/>
    <w:rsid w:val="00656B09"/>
    <w:rsid w:val="006571CA"/>
    <w:rsid w:val="00657820"/>
    <w:rsid w:val="0066035D"/>
    <w:rsid w:val="006604A2"/>
    <w:rsid w:val="006604C4"/>
    <w:rsid w:val="00660D15"/>
    <w:rsid w:val="00660DF7"/>
    <w:rsid w:val="00664591"/>
    <w:rsid w:val="00665FC7"/>
    <w:rsid w:val="0066710B"/>
    <w:rsid w:val="0066762B"/>
    <w:rsid w:val="006711A4"/>
    <w:rsid w:val="0067178F"/>
    <w:rsid w:val="00671818"/>
    <w:rsid w:val="00671CD9"/>
    <w:rsid w:val="0067229F"/>
    <w:rsid w:val="00672447"/>
    <w:rsid w:val="006728FA"/>
    <w:rsid w:val="00672A3A"/>
    <w:rsid w:val="00672FD2"/>
    <w:rsid w:val="00674E99"/>
    <w:rsid w:val="00675408"/>
    <w:rsid w:val="00676972"/>
    <w:rsid w:val="00676CB8"/>
    <w:rsid w:val="00677500"/>
    <w:rsid w:val="00677792"/>
    <w:rsid w:val="00677887"/>
    <w:rsid w:val="00677A13"/>
    <w:rsid w:val="00680062"/>
    <w:rsid w:val="0068038D"/>
    <w:rsid w:val="006808F4"/>
    <w:rsid w:val="00680AF9"/>
    <w:rsid w:val="006811BB"/>
    <w:rsid w:val="006815C8"/>
    <w:rsid w:val="0068303A"/>
    <w:rsid w:val="0068330E"/>
    <w:rsid w:val="00683CBF"/>
    <w:rsid w:val="00684D91"/>
    <w:rsid w:val="00685772"/>
    <w:rsid w:val="00685934"/>
    <w:rsid w:val="00686249"/>
    <w:rsid w:val="006864EA"/>
    <w:rsid w:val="00687163"/>
    <w:rsid w:val="0068723C"/>
    <w:rsid w:val="0068739C"/>
    <w:rsid w:val="00687658"/>
    <w:rsid w:val="00690231"/>
    <w:rsid w:val="0069036C"/>
    <w:rsid w:val="006907B1"/>
    <w:rsid w:val="00690EDA"/>
    <w:rsid w:val="00691178"/>
    <w:rsid w:val="006927F4"/>
    <w:rsid w:val="00692E17"/>
    <w:rsid w:val="00694D3D"/>
    <w:rsid w:val="00694E6A"/>
    <w:rsid w:val="006957BB"/>
    <w:rsid w:val="00695B1C"/>
    <w:rsid w:val="00695D17"/>
    <w:rsid w:val="00696575"/>
    <w:rsid w:val="006970AC"/>
    <w:rsid w:val="006A0039"/>
    <w:rsid w:val="006A1437"/>
    <w:rsid w:val="006A1597"/>
    <w:rsid w:val="006A16CB"/>
    <w:rsid w:val="006A19E4"/>
    <w:rsid w:val="006A1F57"/>
    <w:rsid w:val="006A2433"/>
    <w:rsid w:val="006A247C"/>
    <w:rsid w:val="006A2569"/>
    <w:rsid w:val="006A3EE4"/>
    <w:rsid w:val="006A41F2"/>
    <w:rsid w:val="006A442C"/>
    <w:rsid w:val="006A44FF"/>
    <w:rsid w:val="006A604E"/>
    <w:rsid w:val="006A709B"/>
    <w:rsid w:val="006A7514"/>
    <w:rsid w:val="006B078F"/>
    <w:rsid w:val="006B0B87"/>
    <w:rsid w:val="006B0D5D"/>
    <w:rsid w:val="006B131D"/>
    <w:rsid w:val="006B160F"/>
    <w:rsid w:val="006B1AC0"/>
    <w:rsid w:val="006B294C"/>
    <w:rsid w:val="006B3AC7"/>
    <w:rsid w:val="006B40D2"/>
    <w:rsid w:val="006B4945"/>
    <w:rsid w:val="006B512A"/>
    <w:rsid w:val="006B53DB"/>
    <w:rsid w:val="006B59F6"/>
    <w:rsid w:val="006B5D8E"/>
    <w:rsid w:val="006B6167"/>
    <w:rsid w:val="006B6895"/>
    <w:rsid w:val="006B7856"/>
    <w:rsid w:val="006B7C01"/>
    <w:rsid w:val="006C0320"/>
    <w:rsid w:val="006C0F88"/>
    <w:rsid w:val="006C3134"/>
    <w:rsid w:val="006C34DC"/>
    <w:rsid w:val="006C3E80"/>
    <w:rsid w:val="006C4169"/>
    <w:rsid w:val="006C4422"/>
    <w:rsid w:val="006C44A1"/>
    <w:rsid w:val="006C467A"/>
    <w:rsid w:val="006C6501"/>
    <w:rsid w:val="006C6BE6"/>
    <w:rsid w:val="006C6ED6"/>
    <w:rsid w:val="006C7273"/>
    <w:rsid w:val="006D01E9"/>
    <w:rsid w:val="006D0235"/>
    <w:rsid w:val="006D072F"/>
    <w:rsid w:val="006D0B91"/>
    <w:rsid w:val="006D100A"/>
    <w:rsid w:val="006D1160"/>
    <w:rsid w:val="006D1B33"/>
    <w:rsid w:val="006D22ED"/>
    <w:rsid w:val="006D2515"/>
    <w:rsid w:val="006D30F2"/>
    <w:rsid w:val="006D314F"/>
    <w:rsid w:val="006D38C8"/>
    <w:rsid w:val="006D3A5F"/>
    <w:rsid w:val="006D41E8"/>
    <w:rsid w:val="006D48F7"/>
    <w:rsid w:val="006D5182"/>
    <w:rsid w:val="006D5957"/>
    <w:rsid w:val="006D639A"/>
    <w:rsid w:val="006D67E1"/>
    <w:rsid w:val="006D6C00"/>
    <w:rsid w:val="006D76AC"/>
    <w:rsid w:val="006E0608"/>
    <w:rsid w:val="006E07F5"/>
    <w:rsid w:val="006E0E16"/>
    <w:rsid w:val="006E10F3"/>
    <w:rsid w:val="006E248B"/>
    <w:rsid w:val="006E2715"/>
    <w:rsid w:val="006E307C"/>
    <w:rsid w:val="006E356B"/>
    <w:rsid w:val="006E359D"/>
    <w:rsid w:val="006E3F6A"/>
    <w:rsid w:val="006E437A"/>
    <w:rsid w:val="006E5A4F"/>
    <w:rsid w:val="006E6CEC"/>
    <w:rsid w:val="006E7EC1"/>
    <w:rsid w:val="006F0163"/>
    <w:rsid w:val="006F0FA3"/>
    <w:rsid w:val="006F2016"/>
    <w:rsid w:val="006F272F"/>
    <w:rsid w:val="006F39CF"/>
    <w:rsid w:val="006F3C0D"/>
    <w:rsid w:val="006F4036"/>
    <w:rsid w:val="006F407B"/>
    <w:rsid w:val="006F4ED2"/>
    <w:rsid w:val="006F4F89"/>
    <w:rsid w:val="006F52BC"/>
    <w:rsid w:val="006F54AE"/>
    <w:rsid w:val="006F55DE"/>
    <w:rsid w:val="006F64DB"/>
    <w:rsid w:val="006F6BD1"/>
    <w:rsid w:val="006F71CC"/>
    <w:rsid w:val="006F71D9"/>
    <w:rsid w:val="006F7343"/>
    <w:rsid w:val="007002CF"/>
    <w:rsid w:val="0070127E"/>
    <w:rsid w:val="007017E9"/>
    <w:rsid w:val="00701994"/>
    <w:rsid w:val="00701DCF"/>
    <w:rsid w:val="00701EEE"/>
    <w:rsid w:val="007021FC"/>
    <w:rsid w:val="00702EFA"/>
    <w:rsid w:val="00702F0E"/>
    <w:rsid w:val="00703A66"/>
    <w:rsid w:val="0070477D"/>
    <w:rsid w:val="00705CDB"/>
    <w:rsid w:val="0070635E"/>
    <w:rsid w:val="0070689B"/>
    <w:rsid w:val="00706B70"/>
    <w:rsid w:val="0070730A"/>
    <w:rsid w:val="0070761E"/>
    <w:rsid w:val="0070795C"/>
    <w:rsid w:val="0071030F"/>
    <w:rsid w:val="007103CE"/>
    <w:rsid w:val="00710C8D"/>
    <w:rsid w:val="00710D79"/>
    <w:rsid w:val="00711AD8"/>
    <w:rsid w:val="00711D8D"/>
    <w:rsid w:val="00712177"/>
    <w:rsid w:val="00712232"/>
    <w:rsid w:val="007124C5"/>
    <w:rsid w:val="00712978"/>
    <w:rsid w:val="0071364A"/>
    <w:rsid w:val="007136B5"/>
    <w:rsid w:val="0071415A"/>
    <w:rsid w:val="00714918"/>
    <w:rsid w:val="007149FF"/>
    <w:rsid w:val="007154AD"/>
    <w:rsid w:val="00715AA0"/>
    <w:rsid w:val="00715DE9"/>
    <w:rsid w:val="00715F8C"/>
    <w:rsid w:val="0071630D"/>
    <w:rsid w:val="00716392"/>
    <w:rsid w:val="007168DD"/>
    <w:rsid w:val="00717DF7"/>
    <w:rsid w:val="00720B43"/>
    <w:rsid w:val="0072118A"/>
    <w:rsid w:val="007218BB"/>
    <w:rsid w:val="00722067"/>
    <w:rsid w:val="00723537"/>
    <w:rsid w:val="00723C8B"/>
    <w:rsid w:val="00723DFF"/>
    <w:rsid w:val="00724245"/>
    <w:rsid w:val="00724280"/>
    <w:rsid w:val="00724319"/>
    <w:rsid w:val="00724505"/>
    <w:rsid w:val="00725149"/>
    <w:rsid w:val="00726124"/>
    <w:rsid w:val="00726AA4"/>
    <w:rsid w:val="00726B89"/>
    <w:rsid w:val="00726D27"/>
    <w:rsid w:val="00730195"/>
    <w:rsid w:val="0073028C"/>
    <w:rsid w:val="00731DE9"/>
    <w:rsid w:val="00732760"/>
    <w:rsid w:val="00732870"/>
    <w:rsid w:val="00733361"/>
    <w:rsid w:val="007346E1"/>
    <w:rsid w:val="00734F6E"/>
    <w:rsid w:val="007358E3"/>
    <w:rsid w:val="0073657B"/>
    <w:rsid w:val="00736D64"/>
    <w:rsid w:val="00736D65"/>
    <w:rsid w:val="007379AB"/>
    <w:rsid w:val="007436AF"/>
    <w:rsid w:val="00743A6D"/>
    <w:rsid w:val="00744881"/>
    <w:rsid w:val="00744FDE"/>
    <w:rsid w:val="007451BC"/>
    <w:rsid w:val="007455A9"/>
    <w:rsid w:val="00745633"/>
    <w:rsid w:val="00747669"/>
    <w:rsid w:val="00747B50"/>
    <w:rsid w:val="00747CD1"/>
    <w:rsid w:val="00747E8C"/>
    <w:rsid w:val="007508DE"/>
    <w:rsid w:val="00750C5A"/>
    <w:rsid w:val="00751160"/>
    <w:rsid w:val="007523D9"/>
    <w:rsid w:val="00753319"/>
    <w:rsid w:val="007557EC"/>
    <w:rsid w:val="00755F96"/>
    <w:rsid w:val="007563DB"/>
    <w:rsid w:val="00756822"/>
    <w:rsid w:val="00756E95"/>
    <w:rsid w:val="00757467"/>
    <w:rsid w:val="007576B3"/>
    <w:rsid w:val="0075784C"/>
    <w:rsid w:val="00757BE1"/>
    <w:rsid w:val="00761241"/>
    <w:rsid w:val="007623E1"/>
    <w:rsid w:val="00762A7C"/>
    <w:rsid w:val="007630ED"/>
    <w:rsid w:val="007637A6"/>
    <w:rsid w:val="00763E51"/>
    <w:rsid w:val="00764177"/>
    <w:rsid w:val="00764328"/>
    <w:rsid w:val="007643AC"/>
    <w:rsid w:val="00764E95"/>
    <w:rsid w:val="00766628"/>
    <w:rsid w:val="0076785F"/>
    <w:rsid w:val="0077009F"/>
    <w:rsid w:val="00770114"/>
    <w:rsid w:val="00770D04"/>
    <w:rsid w:val="00771A1D"/>
    <w:rsid w:val="00771A6E"/>
    <w:rsid w:val="00771ED6"/>
    <w:rsid w:val="00771F96"/>
    <w:rsid w:val="00772BAC"/>
    <w:rsid w:val="00773504"/>
    <w:rsid w:val="00773CF6"/>
    <w:rsid w:val="007759FC"/>
    <w:rsid w:val="00776243"/>
    <w:rsid w:val="007766AF"/>
    <w:rsid w:val="00776744"/>
    <w:rsid w:val="0077677A"/>
    <w:rsid w:val="00776B69"/>
    <w:rsid w:val="00776C47"/>
    <w:rsid w:val="00777E82"/>
    <w:rsid w:val="007803F3"/>
    <w:rsid w:val="00781889"/>
    <w:rsid w:val="007837EC"/>
    <w:rsid w:val="007841DA"/>
    <w:rsid w:val="00784B36"/>
    <w:rsid w:val="00784FDE"/>
    <w:rsid w:val="0078570A"/>
    <w:rsid w:val="00785C3B"/>
    <w:rsid w:val="007870F3"/>
    <w:rsid w:val="00787546"/>
    <w:rsid w:val="00787C53"/>
    <w:rsid w:val="00787D68"/>
    <w:rsid w:val="00790541"/>
    <w:rsid w:val="007919BD"/>
    <w:rsid w:val="007923B3"/>
    <w:rsid w:val="007923EE"/>
    <w:rsid w:val="00792554"/>
    <w:rsid w:val="00793142"/>
    <w:rsid w:val="007935F6"/>
    <w:rsid w:val="00793621"/>
    <w:rsid w:val="00793878"/>
    <w:rsid w:val="00793E89"/>
    <w:rsid w:val="00794C03"/>
    <w:rsid w:val="00794D0E"/>
    <w:rsid w:val="00794ECA"/>
    <w:rsid w:val="00794EDE"/>
    <w:rsid w:val="007956A9"/>
    <w:rsid w:val="00795F85"/>
    <w:rsid w:val="0079680F"/>
    <w:rsid w:val="00796826"/>
    <w:rsid w:val="00796CF5"/>
    <w:rsid w:val="00796FEB"/>
    <w:rsid w:val="00797842"/>
    <w:rsid w:val="00797C47"/>
    <w:rsid w:val="007A02CE"/>
    <w:rsid w:val="007A03DE"/>
    <w:rsid w:val="007A04DD"/>
    <w:rsid w:val="007A08B5"/>
    <w:rsid w:val="007A09B9"/>
    <w:rsid w:val="007A0DC3"/>
    <w:rsid w:val="007A19AB"/>
    <w:rsid w:val="007A1D4B"/>
    <w:rsid w:val="007A200C"/>
    <w:rsid w:val="007A2EB7"/>
    <w:rsid w:val="007A2F8F"/>
    <w:rsid w:val="007A4C28"/>
    <w:rsid w:val="007A50FA"/>
    <w:rsid w:val="007A5BAF"/>
    <w:rsid w:val="007A5FFC"/>
    <w:rsid w:val="007A62BD"/>
    <w:rsid w:val="007A663F"/>
    <w:rsid w:val="007A7333"/>
    <w:rsid w:val="007B0065"/>
    <w:rsid w:val="007B0409"/>
    <w:rsid w:val="007B2AC5"/>
    <w:rsid w:val="007B30F0"/>
    <w:rsid w:val="007B319D"/>
    <w:rsid w:val="007B387A"/>
    <w:rsid w:val="007B3A4A"/>
    <w:rsid w:val="007B648F"/>
    <w:rsid w:val="007B65EB"/>
    <w:rsid w:val="007B67D5"/>
    <w:rsid w:val="007B6A72"/>
    <w:rsid w:val="007B6AEA"/>
    <w:rsid w:val="007B6E03"/>
    <w:rsid w:val="007B7FD8"/>
    <w:rsid w:val="007C0845"/>
    <w:rsid w:val="007C0AD9"/>
    <w:rsid w:val="007C0E59"/>
    <w:rsid w:val="007C2480"/>
    <w:rsid w:val="007C2CF6"/>
    <w:rsid w:val="007C330A"/>
    <w:rsid w:val="007C3BEF"/>
    <w:rsid w:val="007C3E68"/>
    <w:rsid w:val="007C58DB"/>
    <w:rsid w:val="007C5D70"/>
    <w:rsid w:val="007C5E2C"/>
    <w:rsid w:val="007C6670"/>
    <w:rsid w:val="007C66D0"/>
    <w:rsid w:val="007C673E"/>
    <w:rsid w:val="007C6BD1"/>
    <w:rsid w:val="007C7A94"/>
    <w:rsid w:val="007D067F"/>
    <w:rsid w:val="007D08A5"/>
    <w:rsid w:val="007D0AB8"/>
    <w:rsid w:val="007D0F95"/>
    <w:rsid w:val="007D11E1"/>
    <w:rsid w:val="007D12D5"/>
    <w:rsid w:val="007D1494"/>
    <w:rsid w:val="007D1D72"/>
    <w:rsid w:val="007D1D88"/>
    <w:rsid w:val="007D310C"/>
    <w:rsid w:val="007D3DB0"/>
    <w:rsid w:val="007D452D"/>
    <w:rsid w:val="007D4EDD"/>
    <w:rsid w:val="007D58F0"/>
    <w:rsid w:val="007D5CD9"/>
    <w:rsid w:val="007D6585"/>
    <w:rsid w:val="007D69F4"/>
    <w:rsid w:val="007D73AD"/>
    <w:rsid w:val="007D7817"/>
    <w:rsid w:val="007E0428"/>
    <w:rsid w:val="007E0B59"/>
    <w:rsid w:val="007E0CC3"/>
    <w:rsid w:val="007E0F48"/>
    <w:rsid w:val="007E1A77"/>
    <w:rsid w:val="007E1C82"/>
    <w:rsid w:val="007E1CE3"/>
    <w:rsid w:val="007E1DFD"/>
    <w:rsid w:val="007E25D4"/>
    <w:rsid w:val="007E27A3"/>
    <w:rsid w:val="007E2B49"/>
    <w:rsid w:val="007E2B93"/>
    <w:rsid w:val="007E2CFB"/>
    <w:rsid w:val="007E2D3F"/>
    <w:rsid w:val="007E35F8"/>
    <w:rsid w:val="007E364D"/>
    <w:rsid w:val="007E37F5"/>
    <w:rsid w:val="007E4036"/>
    <w:rsid w:val="007E52E0"/>
    <w:rsid w:val="007E631D"/>
    <w:rsid w:val="007E68A8"/>
    <w:rsid w:val="007E6E68"/>
    <w:rsid w:val="007E70A5"/>
    <w:rsid w:val="007E73CC"/>
    <w:rsid w:val="007E7A68"/>
    <w:rsid w:val="007F04D8"/>
    <w:rsid w:val="007F0560"/>
    <w:rsid w:val="007F063F"/>
    <w:rsid w:val="007F0FC9"/>
    <w:rsid w:val="007F1616"/>
    <w:rsid w:val="007F1680"/>
    <w:rsid w:val="007F2352"/>
    <w:rsid w:val="007F2E7C"/>
    <w:rsid w:val="007F3714"/>
    <w:rsid w:val="007F3DA7"/>
    <w:rsid w:val="007F518E"/>
    <w:rsid w:val="007F5289"/>
    <w:rsid w:val="007F571B"/>
    <w:rsid w:val="007F58DE"/>
    <w:rsid w:val="007F5CDF"/>
    <w:rsid w:val="007F60B4"/>
    <w:rsid w:val="007F6477"/>
    <w:rsid w:val="007F6A64"/>
    <w:rsid w:val="007F7722"/>
    <w:rsid w:val="007F78A3"/>
    <w:rsid w:val="0080006F"/>
    <w:rsid w:val="00800ED9"/>
    <w:rsid w:val="008018C5"/>
    <w:rsid w:val="00801DA2"/>
    <w:rsid w:val="0080284F"/>
    <w:rsid w:val="00803CB0"/>
    <w:rsid w:val="00803F3A"/>
    <w:rsid w:val="00804655"/>
    <w:rsid w:val="00804682"/>
    <w:rsid w:val="00804B74"/>
    <w:rsid w:val="00805D9F"/>
    <w:rsid w:val="00807579"/>
    <w:rsid w:val="00810413"/>
    <w:rsid w:val="00810F13"/>
    <w:rsid w:val="0081167E"/>
    <w:rsid w:val="00811CCE"/>
    <w:rsid w:val="00812038"/>
    <w:rsid w:val="0081238B"/>
    <w:rsid w:val="00812CE4"/>
    <w:rsid w:val="008135B6"/>
    <w:rsid w:val="00813873"/>
    <w:rsid w:val="00813B06"/>
    <w:rsid w:val="0081456C"/>
    <w:rsid w:val="00814E27"/>
    <w:rsid w:val="008153DD"/>
    <w:rsid w:val="00815458"/>
    <w:rsid w:val="00815813"/>
    <w:rsid w:val="00816DD6"/>
    <w:rsid w:val="00817109"/>
    <w:rsid w:val="00817184"/>
    <w:rsid w:val="00820C00"/>
    <w:rsid w:val="0082124D"/>
    <w:rsid w:val="00821BF6"/>
    <w:rsid w:val="00823EC5"/>
    <w:rsid w:val="008242C5"/>
    <w:rsid w:val="008245B1"/>
    <w:rsid w:val="00824903"/>
    <w:rsid w:val="00825412"/>
    <w:rsid w:val="0082597D"/>
    <w:rsid w:val="00825B77"/>
    <w:rsid w:val="00825B8B"/>
    <w:rsid w:val="00825FE2"/>
    <w:rsid w:val="00826190"/>
    <w:rsid w:val="00826734"/>
    <w:rsid w:val="008267D5"/>
    <w:rsid w:val="00826D89"/>
    <w:rsid w:val="00827056"/>
    <w:rsid w:val="00827C18"/>
    <w:rsid w:val="00830A82"/>
    <w:rsid w:val="00831477"/>
    <w:rsid w:val="0083198A"/>
    <w:rsid w:val="00832661"/>
    <w:rsid w:val="008327A7"/>
    <w:rsid w:val="0083356D"/>
    <w:rsid w:val="008346A9"/>
    <w:rsid w:val="00834C0B"/>
    <w:rsid w:val="008358E9"/>
    <w:rsid w:val="00835A17"/>
    <w:rsid w:val="0083606B"/>
    <w:rsid w:val="00836A8E"/>
    <w:rsid w:val="00837064"/>
    <w:rsid w:val="00837750"/>
    <w:rsid w:val="008402F2"/>
    <w:rsid w:val="00840DC2"/>
    <w:rsid w:val="00840ED4"/>
    <w:rsid w:val="008419F2"/>
    <w:rsid w:val="00841A36"/>
    <w:rsid w:val="0084299F"/>
    <w:rsid w:val="008434EC"/>
    <w:rsid w:val="0084454D"/>
    <w:rsid w:val="00844A78"/>
    <w:rsid w:val="008457E8"/>
    <w:rsid w:val="00845BC6"/>
    <w:rsid w:val="00846722"/>
    <w:rsid w:val="00846C24"/>
    <w:rsid w:val="008470E5"/>
    <w:rsid w:val="00847A9F"/>
    <w:rsid w:val="00852399"/>
    <w:rsid w:val="008524DA"/>
    <w:rsid w:val="00853956"/>
    <w:rsid w:val="00853BA8"/>
    <w:rsid w:val="00853F3B"/>
    <w:rsid w:val="008544B6"/>
    <w:rsid w:val="00854A7B"/>
    <w:rsid w:val="00857959"/>
    <w:rsid w:val="00857CCC"/>
    <w:rsid w:val="00860525"/>
    <w:rsid w:val="008605C4"/>
    <w:rsid w:val="008613C2"/>
    <w:rsid w:val="00861ACE"/>
    <w:rsid w:val="00861D67"/>
    <w:rsid w:val="00862163"/>
    <w:rsid w:val="00862363"/>
    <w:rsid w:val="0086453B"/>
    <w:rsid w:val="008648BA"/>
    <w:rsid w:val="0086665B"/>
    <w:rsid w:val="00866F23"/>
    <w:rsid w:val="00870BD6"/>
    <w:rsid w:val="00871688"/>
    <w:rsid w:val="008716D1"/>
    <w:rsid w:val="00871A89"/>
    <w:rsid w:val="00872052"/>
    <w:rsid w:val="00872BD8"/>
    <w:rsid w:val="00872C6C"/>
    <w:rsid w:val="008732DE"/>
    <w:rsid w:val="00874172"/>
    <w:rsid w:val="0087417B"/>
    <w:rsid w:val="0087453A"/>
    <w:rsid w:val="0087490B"/>
    <w:rsid w:val="00874A6C"/>
    <w:rsid w:val="008755AB"/>
    <w:rsid w:val="0087604D"/>
    <w:rsid w:val="0087650B"/>
    <w:rsid w:val="00876A82"/>
    <w:rsid w:val="00880035"/>
    <w:rsid w:val="0088077F"/>
    <w:rsid w:val="00880F17"/>
    <w:rsid w:val="008813F8"/>
    <w:rsid w:val="00881481"/>
    <w:rsid w:val="00881828"/>
    <w:rsid w:val="00881B6F"/>
    <w:rsid w:val="00881F79"/>
    <w:rsid w:val="00882347"/>
    <w:rsid w:val="008830E3"/>
    <w:rsid w:val="0088341C"/>
    <w:rsid w:val="008835E9"/>
    <w:rsid w:val="00883B3B"/>
    <w:rsid w:val="008844EE"/>
    <w:rsid w:val="00885131"/>
    <w:rsid w:val="008851FF"/>
    <w:rsid w:val="00887177"/>
    <w:rsid w:val="00887331"/>
    <w:rsid w:val="00887468"/>
    <w:rsid w:val="008906AA"/>
    <w:rsid w:val="00890EF7"/>
    <w:rsid w:val="0089119E"/>
    <w:rsid w:val="008915EF"/>
    <w:rsid w:val="00891996"/>
    <w:rsid w:val="00891AAC"/>
    <w:rsid w:val="00892A63"/>
    <w:rsid w:val="00892B31"/>
    <w:rsid w:val="00893572"/>
    <w:rsid w:val="00893C10"/>
    <w:rsid w:val="00894CDC"/>
    <w:rsid w:val="008967EF"/>
    <w:rsid w:val="00896855"/>
    <w:rsid w:val="00896A20"/>
    <w:rsid w:val="00897699"/>
    <w:rsid w:val="00897DD0"/>
    <w:rsid w:val="00897F52"/>
    <w:rsid w:val="008A010D"/>
    <w:rsid w:val="008A0A10"/>
    <w:rsid w:val="008A0ECA"/>
    <w:rsid w:val="008A1362"/>
    <w:rsid w:val="008A20DB"/>
    <w:rsid w:val="008A24DD"/>
    <w:rsid w:val="008A27A9"/>
    <w:rsid w:val="008A3780"/>
    <w:rsid w:val="008A3B51"/>
    <w:rsid w:val="008A4609"/>
    <w:rsid w:val="008A5045"/>
    <w:rsid w:val="008A5118"/>
    <w:rsid w:val="008A536F"/>
    <w:rsid w:val="008A6CA0"/>
    <w:rsid w:val="008A742F"/>
    <w:rsid w:val="008A7762"/>
    <w:rsid w:val="008A7E28"/>
    <w:rsid w:val="008B0377"/>
    <w:rsid w:val="008B05DC"/>
    <w:rsid w:val="008B084D"/>
    <w:rsid w:val="008B0A53"/>
    <w:rsid w:val="008B174F"/>
    <w:rsid w:val="008B2360"/>
    <w:rsid w:val="008B2C2F"/>
    <w:rsid w:val="008B3B86"/>
    <w:rsid w:val="008B3DCF"/>
    <w:rsid w:val="008B4E94"/>
    <w:rsid w:val="008B4EEA"/>
    <w:rsid w:val="008B4F87"/>
    <w:rsid w:val="008B51F1"/>
    <w:rsid w:val="008B7338"/>
    <w:rsid w:val="008C0993"/>
    <w:rsid w:val="008C0CFB"/>
    <w:rsid w:val="008C1719"/>
    <w:rsid w:val="008C20A2"/>
    <w:rsid w:val="008C2740"/>
    <w:rsid w:val="008C2C1B"/>
    <w:rsid w:val="008C4550"/>
    <w:rsid w:val="008C4C33"/>
    <w:rsid w:val="008C56F0"/>
    <w:rsid w:val="008C5811"/>
    <w:rsid w:val="008C5956"/>
    <w:rsid w:val="008D0555"/>
    <w:rsid w:val="008D22AD"/>
    <w:rsid w:val="008D263F"/>
    <w:rsid w:val="008D4177"/>
    <w:rsid w:val="008D442D"/>
    <w:rsid w:val="008D47CB"/>
    <w:rsid w:val="008D4EF0"/>
    <w:rsid w:val="008D5392"/>
    <w:rsid w:val="008D57E4"/>
    <w:rsid w:val="008D59C9"/>
    <w:rsid w:val="008D5F96"/>
    <w:rsid w:val="008D63C5"/>
    <w:rsid w:val="008D6475"/>
    <w:rsid w:val="008D678E"/>
    <w:rsid w:val="008D68E2"/>
    <w:rsid w:val="008D6A86"/>
    <w:rsid w:val="008D714C"/>
    <w:rsid w:val="008D7D5E"/>
    <w:rsid w:val="008E01C0"/>
    <w:rsid w:val="008E056A"/>
    <w:rsid w:val="008E14A7"/>
    <w:rsid w:val="008E1C40"/>
    <w:rsid w:val="008E1CF0"/>
    <w:rsid w:val="008E221D"/>
    <w:rsid w:val="008E26CD"/>
    <w:rsid w:val="008E2AB9"/>
    <w:rsid w:val="008E2CA7"/>
    <w:rsid w:val="008E313F"/>
    <w:rsid w:val="008E34FB"/>
    <w:rsid w:val="008E360C"/>
    <w:rsid w:val="008E3B97"/>
    <w:rsid w:val="008E62D4"/>
    <w:rsid w:val="008E69E4"/>
    <w:rsid w:val="008E737A"/>
    <w:rsid w:val="008F007D"/>
    <w:rsid w:val="008F089F"/>
    <w:rsid w:val="008F1144"/>
    <w:rsid w:val="008F16EE"/>
    <w:rsid w:val="008F1899"/>
    <w:rsid w:val="008F1BD7"/>
    <w:rsid w:val="008F348B"/>
    <w:rsid w:val="008F42BE"/>
    <w:rsid w:val="008F43EA"/>
    <w:rsid w:val="008F4480"/>
    <w:rsid w:val="008F458B"/>
    <w:rsid w:val="008F4A21"/>
    <w:rsid w:val="008F4A3F"/>
    <w:rsid w:val="008F4DAC"/>
    <w:rsid w:val="008F5311"/>
    <w:rsid w:val="008F5A65"/>
    <w:rsid w:val="008F5E85"/>
    <w:rsid w:val="008F60E2"/>
    <w:rsid w:val="008F65C2"/>
    <w:rsid w:val="008F709D"/>
    <w:rsid w:val="008F7BDF"/>
    <w:rsid w:val="008F7EE1"/>
    <w:rsid w:val="009003E7"/>
    <w:rsid w:val="009017D4"/>
    <w:rsid w:val="00901902"/>
    <w:rsid w:val="00901A8E"/>
    <w:rsid w:val="00901F3F"/>
    <w:rsid w:val="00902795"/>
    <w:rsid w:val="00902E4F"/>
    <w:rsid w:val="00902FB8"/>
    <w:rsid w:val="0090321F"/>
    <w:rsid w:val="00903C5C"/>
    <w:rsid w:val="00903C8E"/>
    <w:rsid w:val="00903FC7"/>
    <w:rsid w:val="00904525"/>
    <w:rsid w:val="009051BA"/>
    <w:rsid w:val="00905ADD"/>
    <w:rsid w:val="009063C6"/>
    <w:rsid w:val="009076D7"/>
    <w:rsid w:val="0090783C"/>
    <w:rsid w:val="00907DEC"/>
    <w:rsid w:val="009117F6"/>
    <w:rsid w:val="00911906"/>
    <w:rsid w:val="009127B3"/>
    <w:rsid w:val="00913422"/>
    <w:rsid w:val="00913B78"/>
    <w:rsid w:val="009146DA"/>
    <w:rsid w:val="00914BC9"/>
    <w:rsid w:val="00914E52"/>
    <w:rsid w:val="00917220"/>
    <w:rsid w:val="0091796B"/>
    <w:rsid w:val="00917B98"/>
    <w:rsid w:val="00917BC3"/>
    <w:rsid w:val="009209BE"/>
    <w:rsid w:val="00920F20"/>
    <w:rsid w:val="009228BB"/>
    <w:rsid w:val="00922B04"/>
    <w:rsid w:val="009234F0"/>
    <w:rsid w:val="00923827"/>
    <w:rsid w:val="00923A26"/>
    <w:rsid w:val="00924095"/>
    <w:rsid w:val="00924182"/>
    <w:rsid w:val="00924735"/>
    <w:rsid w:val="00924E0F"/>
    <w:rsid w:val="00924E60"/>
    <w:rsid w:val="00925B55"/>
    <w:rsid w:val="00926632"/>
    <w:rsid w:val="00926A43"/>
    <w:rsid w:val="00927368"/>
    <w:rsid w:val="00927D27"/>
    <w:rsid w:val="00927F26"/>
    <w:rsid w:val="00930245"/>
    <w:rsid w:val="00930995"/>
    <w:rsid w:val="009310DD"/>
    <w:rsid w:val="00931501"/>
    <w:rsid w:val="00931F03"/>
    <w:rsid w:val="00932029"/>
    <w:rsid w:val="009333DA"/>
    <w:rsid w:val="00934219"/>
    <w:rsid w:val="00935369"/>
    <w:rsid w:val="00936076"/>
    <w:rsid w:val="0093706C"/>
    <w:rsid w:val="0093786E"/>
    <w:rsid w:val="0094022F"/>
    <w:rsid w:val="0094034A"/>
    <w:rsid w:val="00940A51"/>
    <w:rsid w:val="00940AB4"/>
    <w:rsid w:val="00941131"/>
    <w:rsid w:val="00941387"/>
    <w:rsid w:val="00941D5F"/>
    <w:rsid w:val="00941FB1"/>
    <w:rsid w:val="009426C8"/>
    <w:rsid w:val="00942F5B"/>
    <w:rsid w:val="0094371E"/>
    <w:rsid w:val="009447CD"/>
    <w:rsid w:val="009456C0"/>
    <w:rsid w:val="00946EA0"/>
    <w:rsid w:val="00947A60"/>
    <w:rsid w:val="0095052D"/>
    <w:rsid w:val="00951407"/>
    <w:rsid w:val="009521CD"/>
    <w:rsid w:val="0095284C"/>
    <w:rsid w:val="00952968"/>
    <w:rsid w:val="009541BD"/>
    <w:rsid w:val="00954392"/>
    <w:rsid w:val="00954585"/>
    <w:rsid w:val="00955156"/>
    <w:rsid w:val="009560EA"/>
    <w:rsid w:val="00957077"/>
    <w:rsid w:val="00957192"/>
    <w:rsid w:val="00957537"/>
    <w:rsid w:val="0095795E"/>
    <w:rsid w:val="00960B83"/>
    <w:rsid w:val="009610B5"/>
    <w:rsid w:val="00961278"/>
    <w:rsid w:val="009613A2"/>
    <w:rsid w:val="009616F0"/>
    <w:rsid w:val="00961F56"/>
    <w:rsid w:val="00961F6A"/>
    <w:rsid w:val="00963231"/>
    <w:rsid w:val="0096353A"/>
    <w:rsid w:val="00963BEE"/>
    <w:rsid w:val="009640CF"/>
    <w:rsid w:val="00964281"/>
    <w:rsid w:val="00964657"/>
    <w:rsid w:val="00964A90"/>
    <w:rsid w:val="009661CD"/>
    <w:rsid w:val="009675E4"/>
    <w:rsid w:val="0097005C"/>
    <w:rsid w:val="00970441"/>
    <w:rsid w:val="009704D8"/>
    <w:rsid w:val="00970AB5"/>
    <w:rsid w:val="00971DD0"/>
    <w:rsid w:val="00972496"/>
    <w:rsid w:val="009729A0"/>
    <w:rsid w:val="00972A46"/>
    <w:rsid w:val="009736A8"/>
    <w:rsid w:val="00973FC3"/>
    <w:rsid w:val="00974514"/>
    <w:rsid w:val="00975B53"/>
    <w:rsid w:val="00976446"/>
    <w:rsid w:val="009812AB"/>
    <w:rsid w:val="0098138D"/>
    <w:rsid w:val="009813C3"/>
    <w:rsid w:val="00981BFA"/>
    <w:rsid w:val="0098278B"/>
    <w:rsid w:val="00983490"/>
    <w:rsid w:val="00983811"/>
    <w:rsid w:val="00983A2F"/>
    <w:rsid w:val="00985263"/>
    <w:rsid w:val="00985F3A"/>
    <w:rsid w:val="009871C3"/>
    <w:rsid w:val="00987267"/>
    <w:rsid w:val="0098769A"/>
    <w:rsid w:val="00990C6A"/>
    <w:rsid w:val="00990F04"/>
    <w:rsid w:val="0099243C"/>
    <w:rsid w:val="00992877"/>
    <w:rsid w:val="0099364A"/>
    <w:rsid w:val="00993D2B"/>
    <w:rsid w:val="00994622"/>
    <w:rsid w:val="00994A18"/>
    <w:rsid w:val="00995E5E"/>
    <w:rsid w:val="00996127"/>
    <w:rsid w:val="009968A7"/>
    <w:rsid w:val="00997346"/>
    <w:rsid w:val="009973F1"/>
    <w:rsid w:val="009A0554"/>
    <w:rsid w:val="009A0943"/>
    <w:rsid w:val="009A0991"/>
    <w:rsid w:val="009A0C02"/>
    <w:rsid w:val="009A0D8A"/>
    <w:rsid w:val="009A1514"/>
    <w:rsid w:val="009A1737"/>
    <w:rsid w:val="009A1EC4"/>
    <w:rsid w:val="009A2B55"/>
    <w:rsid w:val="009A3A73"/>
    <w:rsid w:val="009A4021"/>
    <w:rsid w:val="009A4973"/>
    <w:rsid w:val="009A61C4"/>
    <w:rsid w:val="009A6CB7"/>
    <w:rsid w:val="009A7388"/>
    <w:rsid w:val="009A7CF8"/>
    <w:rsid w:val="009B04C7"/>
    <w:rsid w:val="009B0B7E"/>
    <w:rsid w:val="009B115C"/>
    <w:rsid w:val="009B11FD"/>
    <w:rsid w:val="009B181D"/>
    <w:rsid w:val="009B2420"/>
    <w:rsid w:val="009B3330"/>
    <w:rsid w:val="009B4084"/>
    <w:rsid w:val="009B4AE5"/>
    <w:rsid w:val="009B4B14"/>
    <w:rsid w:val="009B5083"/>
    <w:rsid w:val="009B5177"/>
    <w:rsid w:val="009B54E6"/>
    <w:rsid w:val="009B61FB"/>
    <w:rsid w:val="009B74A4"/>
    <w:rsid w:val="009B7ADA"/>
    <w:rsid w:val="009B7D06"/>
    <w:rsid w:val="009C0948"/>
    <w:rsid w:val="009C32B5"/>
    <w:rsid w:val="009C32BB"/>
    <w:rsid w:val="009C41D4"/>
    <w:rsid w:val="009C4590"/>
    <w:rsid w:val="009C6939"/>
    <w:rsid w:val="009C7A4C"/>
    <w:rsid w:val="009C7DA0"/>
    <w:rsid w:val="009D0F9D"/>
    <w:rsid w:val="009D145E"/>
    <w:rsid w:val="009D1D41"/>
    <w:rsid w:val="009D1FD2"/>
    <w:rsid w:val="009D20BD"/>
    <w:rsid w:val="009D212F"/>
    <w:rsid w:val="009D215E"/>
    <w:rsid w:val="009D2EF9"/>
    <w:rsid w:val="009D3D92"/>
    <w:rsid w:val="009D485E"/>
    <w:rsid w:val="009D53DB"/>
    <w:rsid w:val="009D5695"/>
    <w:rsid w:val="009D5BEA"/>
    <w:rsid w:val="009D609F"/>
    <w:rsid w:val="009D654E"/>
    <w:rsid w:val="009D6EAA"/>
    <w:rsid w:val="009D74D7"/>
    <w:rsid w:val="009D7B40"/>
    <w:rsid w:val="009E0999"/>
    <w:rsid w:val="009E0BAE"/>
    <w:rsid w:val="009E13AE"/>
    <w:rsid w:val="009E1567"/>
    <w:rsid w:val="009E1F78"/>
    <w:rsid w:val="009E26CD"/>
    <w:rsid w:val="009E2B06"/>
    <w:rsid w:val="009E2C52"/>
    <w:rsid w:val="009E2D3C"/>
    <w:rsid w:val="009E2DA7"/>
    <w:rsid w:val="009E353E"/>
    <w:rsid w:val="009E3B28"/>
    <w:rsid w:val="009E4C02"/>
    <w:rsid w:val="009E53C1"/>
    <w:rsid w:val="009E5475"/>
    <w:rsid w:val="009E67DF"/>
    <w:rsid w:val="009E73F7"/>
    <w:rsid w:val="009E74DE"/>
    <w:rsid w:val="009E78BD"/>
    <w:rsid w:val="009E7B6D"/>
    <w:rsid w:val="009F0ABB"/>
    <w:rsid w:val="009F16DB"/>
    <w:rsid w:val="009F218B"/>
    <w:rsid w:val="009F31A0"/>
    <w:rsid w:val="009F37A8"/>
    <w:rsid w:val="009F54F5"/>
    <w:rsid w:val="009F7345"/>
    <w:rsid w:val="009F7613"/>
    <w:rsid w:val="009F7B93"/>
    <w:rsid w:val="00A0054E"/>
    <w:rsid w:val="00A00B4B"/>
    <w:rsid w:val="00A00D74"/>
    <w:rsid w:val="00A010FD"/>
    <w:rsid w:val="00A01625"/>
    <w:rsid w:val="00A01C68"/>
    <w:rsid w:val="00A025FF"/>
    <w:rsid w:val="00A02600"/>
    <w:rsid w:val="00A02759"/>
    <w:rsid w:val="00A02ADB"/>
    <w:rsid w:val="00A02D7C"/>
    <w:rsid w:val="00A0311B"/>
    <w:rsid w:val="00A03755"/>
    <w:rsid w:val="00A040BB"/>
    <w:rsid w:val="00A042EB"/>
    <w:rsid w:val="00A04C06"/>
    <w:rsid w:val="00A0564B"/>
    <w:rsid w:val="00A057D0"/>
    <w:rsid w:val="00A05D95"/>
    <w:rsid w:val="00A05EB0"/>
    <w:rsid w:val="00A06BBF"/>
    <w:rsid w:val="00A0776F"/>
    <w:rsid w:val="00A07A3C"/>
    <w:rsid w:val="00A07AD5"/>
    <w:rsid w:val="00A113AE"/>
    <w:rsid w:val="00A1151C"/>
    <w:rsid w:val="00A12B60"/>
    <w:rsid w:val="00A12FEB"/>
    <w:rsid w:val="00A136E0"/>
    <w:rsid w:val="00A1404C"/>
    <w:rsid w:val="00A14087"/>
    <w:rsid w:val="00A140BF"/>
    <w:rsid w:val="00A146BC"/>
    <w:rsid w:val="00A146F7"/>
    <w:rsid w:val="00A148F5"/>
    <w:rsid w:val="00A14B01"/>
    <w:rsid w:val="00A15035"/>
    <w:rsid w:val="00A15E89"/>
    <w:rsid w:val="00A172D6"/>
    <w:rsid w:val="00A17BAE"/>
    <w:rsid w:val="00A20596"/>
    <w:rsid w:val="00A21810"/>
    <w:rsid w:val="00A222FD"/>
    <w:rsid w:val="00A22A68"/>
    <w:rsid w:val="00A22D50"/>
    <w:rsid w:val="00A2306B"/>
    <w:rsid w:val="00A2360A"/>
    <w:rsid w:val="00A23900"/>
    <w:rsid w:val="00A23B21"/>
    <w:rsid w:val="00A2435D"/>
    <w:rsid w:val="00A24927"/>
    <w:rsid w:val="00A24B04"/>
    <w:rsid w:val="00A24BB2"/>
    <w:rsid w:val="00A25163"/>
    <w:rsid w:val="00A2521E"/>
    <w:rsid w:val="00A2541F"/>
    <w:rsid w:val="00A2547A"/>
    <w:rsid w:val="00A259C0"/>
    <w:rsid w:val="00A26F8E"/>
    <w:rsid w:val="00A27573"/>
    <w:rsid w:val="00A2774F"/>
    <w:rsid w:val="00A3092D"/>
    <w:rsid w:val="00A30E11"/>
    <w:rsid w:val="00A30EBC"/>
    <w:rsid w:val="00A32699"/>
    <w:rsid w:val="00A32747"/>
    <w:rsid w:val="00A33597"/>
    <w:rsid w:val="00A33993"/>
    <w:rsid w:val="00A343F1"/>
    <w:rsid w:val="00A34C78"/>
    <w:rsid w:val="00A359C4"/>
    <w:rsid w:val="00A360AD"/>
    <w:rsid w:val="00A36B41"/>
    <w:rsid w:val="00A37BF3"/>
    <w:rsid w:val="00A40347"/>
    <w:rsid w:val="00A405A0"/>
    <w:rsid w:val="00A4063B"/>
    <w:rsid w:val="00A429FA"/>
    <w:rsid w:val="00A439A4"/>
    <w:rsid w:val="00A43C41"/>
    <w:rsid w:val="00A43FA7"/>
    <w:rsid w:val="00A44195"/>
    <w:rsid w:val="00A4435C"/>
    <w:rsid w:val="00A44891"/>
    <w:rsid w:val="00A44A3D"/>
    <w:rsid w:val="00A45649"/>
    <w:rsid w:val="00A46B92"/>
    <w:rsid w:val="00A4799C"/>
    <w:rsid w:val="00A50094"/>
    <w:rsid w:val="00A50301"/>
    <w:rsid w:val="00A51969"/>
    <w:rsid w:val="00A51F94"/>
    <w:rsid w:val="00A52262"/>
    <w:rsid w:val="00A52A69"/>
    <w:rsid w:val="00A52D90"/>
    <w:rsid w:val="00A5478C"/>
    <w:rsid w:val="00A553BF"/>
    <w:rsid w:val="00A55A08"/>
    <w:rsid w:val="00A566AB"/>
    <w:rsid w:val="00A573DD"/>
    <w:rsid w:val="00A57B62"/>
    <w:rsid w:val="00A60B41"/>
    <w:rsid w:val="00A60CEE"/>
    <w:rsid w:val="00A61538"/>
    <w:rsid w:val="00A62E8F"/>
    <w:rsid w:val="00A63813"/>
    <w:rsid w:val="00A64652"/>
    <w:rsid w:val="00A64BEF"/>
    <w:rsid w:val="00A65101"/>
    <w:rsid w:val="00A653AF"/>
    <w:rsid w:val="00A659DD"/>
    <w:rsid w:val="00A6682F"/>
    <w:rsid w:val="00A67165"/>
    <w:rsid w:val="00A678D7"/>
    <w:rsid w:val="00A67AB7"/>
    <w:rsid w:val="00A701C5"/>
    <w:rsid w:val="00A705B9"/>
    <w:rsid w:val="00A70B17"/>
    <w:rsid w:val="00A7199F"/>
    <w:rsid w:val="00A71FB3"/>
    <w:rsid w:val="00A72E3D"/>
    <w:rsid w:val="00A73772"/>
    <w:rsid w:val="00A742BC"/>
    <w:rsid w:val="00A74A98"/>
    <w:rsid w:val="00A7504F"/>
    <w:rsid w:val="00A75597"/>
    <w:rsid w:val="00A75921"/>
    <w:rsid w:val="00A75BCA"/>
    <w:rsid w:val="00A75C04"/>
    <w:rsid w:val="00A765F8"/>
    <w:rsid w:val="00A7663E"/>
    <w:rsid w:val="00A76B83"/>
    <w:rsid w:val="00A76C5D"/>
    <w:rsid w:val="00A804E5"/>
    <w:rsid w:val="00A80B2D"/>
    <w:rsid w:val="00A8142C"/>
    <w:rsid w:val="00A8179D"/>
    <w:rsid w:val="00A83BA0"/>
    <w:rsid w:val="00A84106"/>
    <w:rsid w:val="00A84840"/>
    <w:rsid w:val="00A84B42"/>
    <w:rsid w:val="00A85113"/>
    <w:rsid w:val="00A85E3A"/>
    <w:rsid w:val="00A85FD2"/>
    <w:rsid w:val="00A86077"/>
    <w:rsid w:val="00A862D9"/>
    <w:rsid w:val="00A870D0"/>
    <w:rsid w:val="00A871E5"/>
    <w:rsid w:val="00A90CB9"/>
    <w:rsid w:val="00A90F6D"/>
    <w:rsid w:val="00A91205"/>
    <w:rsid w:val="00A9196D"/>
    <w:rsid w:val="00A9199F"/>
    <w:rsid w:val="00A91CCF"/>
    <w:rsid w:val="00A922C4"/>
    <w:rsid w:val="00A9298D"/>
    <w:rsid w:val="00A92D29"/>
    <w:rsid w:val="00A93F19"/>
    <w:rsid w:val="00A943A9"/>
    <w:rsid w:val="00A94727"/>
    <w:rsid w:val="00A952BE"/>
    <w:rsid w:val="00A95380"/>
    <w:rsid w:val="00A96025"/>
    <w:rsid w:val="00A96B7C"/>
    <w:rsid w:val="00AA0662"/>
    <w:rsid w:val="00AA0781"/>
    <w:rsid w:val="00AA1AD2"/>
    <w:rsid w:val="00AA1E17"/>
    <w:rsid w:val="00AA26EF"/>
    <w:rsid w:val="00AA4501"/>
    <w:rsid w:val="00AA4785"/>
    <w:rsid w:val="00AA51D6"/>
    <w:rsid w:val="00AA727E"/>
    <w:rsid w:val="00AB0272"/>
    <w:rsid w:val="00AB0606"/>
    <w:rsid w:val="00AB06FC"/>
    <w:rsid w:val="00AB092B"/>
    <w:rsid w:val="00AB1431"/>
    <w:rsid w:val="00AB1541"/>
    <w:rsid w:val="00AB28AD"/>
    <w:rsid w:val="00AB2B8B"/>
    <w:rsid w:val="00AB3645"/>
    <w:rsid w:val="00AB3D7C"/>
    <w:rsid w:val="00AB40E4"/>
    <w:rsid w:val="00AB45BC"/>
    <w:rsid w:val="00AB4D2C"/>
    <w:rsid w:val="00AB6110"/>
    <w:rsid w:val="00AB686E"/>
    <w:rsid w:val="00AB7B2A"/>
    <w:rsid w:val="00AC0A1D"/>
    <w:rsid w:val="00AC15C6"/>
    <w:rsid w:val="00AC167B"/>
    <w:rsid w:val="00AC16A3"/>
    <w:rsid w:val="00AC16E6"/>
    <w:rsid w:val="00AC1DF6"/>
    <w:rsid w:val="00AC1E3D"/>
    <w:rsid w:val="00AC2719"/>
    <w:rsid w:val="00AC35B4"/>
    <w:rsid w:val="00AC3BF6"/>
    <w:rsid w:val="00AC46E0"/>
    <w:rsid w:val="00AC4843"/>
    <w:rsid w:val="00AC5664"/>
    <w:rsid w:val="00AC5782"/>
    <w:rsid w:val="00AC7A98"/>
    <w:rsid w:val="00AC7FC4"/>
    <w:rsid w:val="00AC7FC8"/>
    <w:rsid w:val="00AD0606"/>
    <w:rsid w:val="00AD1891"/>
    <w:rsid w:val="00AD2341"/>
    <w:rsid w:val="00AD29B0"/>
    <w:rsid w:val="00AD34C0"/>
    <w:rsid w:val="00AD45C3"/>
    <w:rsid w:val="00AD4C33"/>
    <w:rsid w:val="00AD511D"/>
    <w:rsid w:val="00AD5F49"/>
    <w:rsid w:val="00AD6063"/>
    <w:rsid w:val="00AD6ECC"/>
    <w:rsid w:val="00AE0619"/>
    <w:rsid w:val="00AE06C6"/>
    <w:rsid w:val="00AE176C"/>
    <w:rsid w:val="00AE1BEB"/>
    <w:rsid w:val="00AE2256"/>
    <w:rsid w:val="00AE2740"/>
    <w:rsid w:val="00AE2782"/>
    <w:rsid w:val="00AE3668"/>
    <w:rsid w:val="00AE3AEB"/>
    <w:rsid w:val="00AE4E1D"/>
    <w:rsid w:val="00AE52E1"/>
    <w:rsid w:val="00AE54A1"/>
    <w:rsid w:val="00AE54F2"/>
    <w:rsid w:val="00AE5B63"/>
    <w:rsid w:val="00AE5B6A"/>
    <w:rsid w:val="00AE61F6"/>
    <w:rsid w:val="00AE6774"/>
    <w:rsid w:val="00AE6D60"/>
    <w:rsid w:val="00AF014D"/>
    <w:rsid w:val="00AF10C6"/>
    <w:rsid w:val="00AF169A"/>
    <w:rsid w:val="00AF2315"/>
    <w:rsid w:val="00AF24C4"/>
    <w:rsid w:val="00AF3E46"/>
    <w:rsid w:val="00AF4155"/>
    <w:rsid w:val="00AF4EF3"/>
    <w:rsid w:val="00AF5771"/>
    <w:rsid w:val="00AF609C"/>
    <w:rsid w:val="00AF63A3"/>
    <w:rsid w:val="00AF643D"/>
    <w:rsid w:val="00AF6B2F"/>
    <w:rsid w:val="00AF6B56"/>
    <w:rsid w:val="00AF7FB4"/>
    <w:rsid w:val="00AF7FEF"/>
    <w:rsid w:val="00B00379"/>
    <w:rsid w:val="00B00EAC"/>
    <w:rsid w:val="00B01101"/>
    <w:rsid w:val="00B012D2"/>
    <w:rsid w:val="00B0362A"/>
    <w:rsid w:val="00B037AB"/>
    <w:rsid w:val="00B0459C"/>
    <w:rsid w:val="00B047BD"/>
    <w:rsid w:val="00B06435"/>
    <w:rsid w:val="00B065D5"/>
    <w:rsid w:val="00B06A95"/>
    <w:rsid w:val="00B07C1E"/>
    <w:rsid w:val="00B11708"/>
    <w:rsid w:val="00B11C8F"/>
    <w:rsid w:val="00B11EEC"/>
    <w:rsid w:val="00B125F9"/>
    <w:rsid w:val="00B12E17"/>
    <w:rsid w:val="00B14EFB"/>
    <w:rsid w:val="00B1503F"/>
    <w:rsid w:val="00B155B6"/>
    <w:rsid w:val="00B15D2E"/>
    <w:rsid w:val="00B15E00"/>
    <w:rsid w:val="00B1600C"/>
    <w:rsid w:val="00B16DA3"/>
    <w:rsid w:val="00B17070"/>
    <w:rsid w:val="00B17949"/>
    <w:rsid w:val="00B17E4E"/>
    <w:rsid w:val="00B203FB"/>
    <w:rsid w:val="00B205C7"/>
    <w:rsid w:val="00B20DB5"/>
    <w:rsid w:val="00B21613"/>
    <w:rsid w:val="00B22697"/>
    <w:rsid w:val="00B22702"/>
    <w:rsid w:val="00B22AA7"/>
    <w:rsid w:val="00B22DB6"/>
    <w:rsid w:val="00B24169"/>
    <w:rsid w:val="00B24C77"/>
    <w:rsid w:val="00B24F27"/>
    <w:rsid w:val="00B25906"/>
    <w:rsid w:val="00B2675B"/>
    <w:rsid w:val="00B270FE"/>
    <w:rsid w:val="00B275A0"/>
    <w:rsid w:val="00B27A9A"/>
    <w:rsid w:val="00B30BFB"/>
    <w:rsid w:val="00B30D1A"/>
    <w:rsid w:val="00B3174E"/>
    <w:rsid w:val="00B31C1D"/>
    <w:rsid w:val="00B32698"/>
    <w:rsid w:val="00B32F40"/>
    <w:rsid w:val="00B3348B"/>
    <w:rsid w:val="00B33573"/>
    <w:rsid w:val="00B33FB4"/>
    <w:rsid w:val="00B340D6"/>
    <w:rsid w:val="00B34AE6"/>
    <w:rsid w:val="00B35E47"/>
    <w:rsid w:val="00B36B11"/>
    <w:rsid w:val="00B371E3"/>
    <w:rsid w:val="00B37717"/>
    <w:rsid w:val="00B41642"/>
    <w:rsid w:val="00B42D8F"/>
    <w:rsid w:val="00B430DF"/>
    <w:rsid w:val="00B44001"/>
    <w:rsid w:val="00B44758"/>
    <w:rsid w:val="00B4477B"/>
    <w:rsid w:val="00B44D4E"/>
    <w:rsid w:val="00B45384"/>
    <w:rsid w:val="00B456D0"/>
    <w:rsid w:val="00B462A9"/>
    <w:rsid w:val="00B46B3B"/>
    <w:rsid w:val="00B47478"/>
    <w:rsid w:val="00B47593"/>
    <w:rsid w:val="00B5004C"/>
    <w:rsid w:val="00B50F0D"/>
    <w:rsid w:val="00B5115C"/>
    <w:rsid w:val="00B51CEA"/>
    <w:rsid w:val="00B52076"/>
    <w:rsid w:val="00B52A55"/>
    <w:rsid w:val="00B53481"/>
    <w:rsid w:val="00B53657"/>
    <w:rsid w:val="00B53C40"/>
    <w:rsid w:val="00B542EB"/>
    <w:rsid w:val="00B54F63"/>
    <w:rsid w:val="00B55392"/>
    <w:rsid w:val="00B5741A"/>
    <w:rsid w:val="00B57992"/>
    <w:rsid w:val="00B60ABC"/>
    <w:rsid w:val="00B61906"/>
    <w:rsid w:val="00B62BE4"/>
    <w:rsid w:val="00B62E1B"/>
    <w:rsid w:val="00B633D4"/>
    <w:rsid w:val="00B63D1B"/>
    <w:rsid w:val="00B646D8"/>
    <w:rsid w:val="00B65962"/>
    <w:rsid w:val="00B6611C"/>
    <w:rsid w:val="00B666E6"/>
    <w:rsid w:val="00B66BAA"/>
    <w:rsid w:val="00B678AF"/>
    <w:rsid w:val="00B70BA5"/>
    <w:rsid w:val="00B71034"/>
    <w:rsid w:val="00B711A0"/>
    <w:rsid w:val="00B71688"/>
    <w:rsid w:val="00B7176B"/>
    <w:rsid w:val="00B726E4"/>
    <w:rsid w:val="00B72B2A"/>
    <w:rsid w:val="00B73608"/>
    <w:rsid w:val="00B7385F"/>
    <w:rsid w:val="00B73B68"/>
    <w:rsid w:val="00B73EFF"/>
    <w:rsid w:val="00B74324"/>
    <w:rsid w:val="00B75C32"/>
    <w:rsid w:val="00B75ECC"/>
    <w:rsid w:val="00B76110"/>
    <w:rsid w:val="00B76214"/>
    <w:rsid w:val="00B762A0"/>
    <w:rsid w:val="00B77365"/>
    <w:rsid w:val="00B8021D"/>
    <w:rsid w:val="00B80335"/>
    <w:rsid w:val="00B810E5"/>
    <w:rsid w:val="00B814C6"/>
    <w:rsid w:val="00B81C6A"/>
    <w:rsid w:val="00B81D6B"/>
    <w:rsid w:val="00B844EF"/>
    <w:rsid w:val="00B84B49"/>
    <w:rsid w:val="00B909C3"/>
    <w:rsid w:val="00B91D7B"/>
    <w:rsid w:val="00B92AF2"/>
    <w:rsid w:val="00B94D1D"/>
    <w:rsid w:val="00B96536"/>
    <w:rsid w:val="00B96BB9"/>
    <w:rsid w:val="00B978B0"/>
    <w:rsid w:val="00BA0D2D"/>
    <w:rsid w:val="00BA0E38"/>
    <w:rsid w:val="00BA0F90"/>
    <w:rsid w:val="00BA1178"/>
    <w:rsid w:val="00BA21C1"/>
    <w:rsid w:val="00BA24C1"/>
    <w:rsid w:val="00BA3610"/>
    <w:rsid w:val="00BA3B7A"/>
    <w:rsid w:val="00BA4888"/>
    <w:rsid w:val="00BA53D7"/>
    <w:rsid w:val="00BA5466"/>
    <w:rsid w:val="00BA603D"/>
    <w:rsid w:val="00BA689C"/>
    <w:rsid w:val="00BA72D9"/>
    <w:rsid w:val="00BA7536"/>
    <w:rsid w:val="00BA7E54"/>
    <w:rsid w:val="00BB0E2D"/>
    <w:rsid w:val="00BB13AB"/>
    <w:rsid w:val="00BB1887"/>
    <w:rsid w:val="00BB18E3"/>
    <w:rsid w:val="00BB29A3"/>
    <w:rsid w:val="00BB2E63"/>
    <w:rsid w:val="00BB59BE"/>
    <w:rsid w:val="00BB5BC3"/>
    <w:rsid w:val="00BB5D0F"/>
    <w:rsid w:val="00BB6052"/>
    <w:rsid w:val="00BB7CED"/>
    <w:rsid w:val="00BB7D07"/>
    <w:rsid w:val="00BC401A"/>
    <w:rsid w:val="00BC484E"/>
    <w:rsid w:val="00BC4FC6"/>
    <w:rsid w:val="00BC547D"/>
    <w:rsid w:val="00BC5CAD"/>
    <w:rsid w:val="00BC6B35"/>
    <w:rsid w:val="00BC70B4"/>
    <w:rsid w:val="00BC7B08"/>
    <w:rsid w:val="00BC7D77"/>
    <w:rsid w:val="00BD0478"/>
    <w:rsid w:val="00BD0727"/>
    <w:rsid w:val="00BD0B36"/>
    <w:rsid w:val="00BD19EC"/>
    <w:rsid w:val="00BD1B91"/>
    <w:rsid w:val="00BD219E"/>
    <w:rsid w:val="00BD23FD"/>
    <w:rsid w:val="00BD2819"/>
    <w:rsid w:val="00BD37D8"/>
    <w:rsid w:val="00BD3DFE"/>
    <w:rsid w:val="00BD40A2"/>
    <w:rsid w:val="00BD44E5"/>
    <w:rsid w:val="00BD499D"/>
    <w:rsid w:val="00BD4A77"/>
    <w:rsid w:val="00BD5777"/>
    <w:rsid w:val="00BD6459"/>
    <w:rsid w:val="00BD732E"/>
    <w:rsid w:val="00BD7568"/>
    <w:rsid w:val="00BD7846"/>
    <w:rsid w:val="00BD79A4"/>
    <w:rsid w:val="00BD7A8D"/>
    <w:rsid w:val="00BD7AB3"/>
    <w:rsid w:val="00BE2486"/>
    <w:rsid w:val="00BE25B1"/>
    <w:rsid w:val="00BE29DC"/>
    <w:rsid w:val="00BE4AA1"/>
    <w:rsid w:val="00BE4F2F"/>
    <w:rsid w:val="00BE618C"/>
    <w:rsid w:val="00BE698F"/>
    <w:rsid w:val="00BE6ED9"/>
    <w:rsid w:val="00BE70E8"/>
    <w:rsid w:val="00BE7818"/>
    <w:rsid w:val="00BE7965"/>
    <w:rsid w:val="00BE7A71"/>
    <w:rsid w:val="00BE7A96"/>
    <w:rsid w:val="00BF0029"/>
    <w:rsid w:val="00BF105F"/>
    <w:rsid w:val="00BF145C"/>
    <w:rsid w:val="00BF1E33"/>
    <w:rsid w:val="00BF2544"/>
    <w:rsid w:val="00BF2F96"/>
    <w:rsid w:val="00BF3329"/>
    <w:rsid w:val="00BF3CFF"/>
    <w:rsid w:val="00BF3E7A"/>
    <w:rsid w:val="00BF3F6D"/>
    <w:rsid w:val="00BF4CB3"/>
    <w:rsid w:val="00BF50BD"/>
    <w:rsid w:val="00BF5860"/>
    <w:rsid w:val="00BF5AFE"/>
    <w:rsid w:val="00BF63BB"/>
    <w:rsid w:val="00BF689F"/>
    <w:rsid w:val="00BF7B6A"/>
    <w:rsid w:val="00BF7F97"/>
    <w:rsid w:val="00C0021F"/>
    <w:rsid w:val="00C00423"/>
    <w:rsid w:val="00C008E8"/>
    <w:rsid w:val="00C01123"/>
    <w:rsid w:val="00C0269D"/>
    <w:rsid w:val="00C03290"/>
    <w:rsid w:val="00C033F0"/>
    <w:rsid w:val="00C04C56"/>
    <w:rsid w:val="00C05048"/>
    <w:rsid w:val="00C05DBA"/>
    <w:rsid w:val="00C06144"/>
    <w:rsid w:val="00C07237"/>
    <w:rsid w:val="00C07489"/>
    <w:rsid w:val="00C074D1"/>
    <w:rsid w:val="00C07F41"/>
    <w:rsid w:val="00C07F93"/>
    <w:rsid w:val="00C10A54"/>
    <w:rsid w:val="00C10BF2"/>
    <w:rsid w:val="00C10D87"/>
    <w:rsid w:val="00C10DD7"/>
    <w:rsid w:val="00C1151C"/>
    <w:rsid w:val="00C123CA"/>
    <w:rsid w:val="00C1294D"/>
    <w:rsid w:val="00C1347E"/>
    <w:rsid w:val="00C149C8"/>
    <w:rsid w:val="00C1533D"/>
    <w:rsid w:val="00C1572C"/>
    <w:rsid w:val="00C1596C"/>
    <w:rsid w:val="00C16FCF"/>
    <w:rsid w:val="00C20026"/>
    <w:rsid w:val="00C210CF"/>
    <w:rsid w:val="00C219A6"/>
    <w:rsid w:val="00C23F24"/>
    <w:rsid w:val="00C244AA"/>
    <w:rsid w:val="00C245C9"/>
    <w:rsid w:val="00C24C70"/>
    <w:rsid w:val="00C2510A"/>
    <w:rsid w:val="00C269B8"/>
    <w:rsid w:val="00C26F7E"/>
    <w:rsid w:val="00C27398"/>
    <w:rsid w:val="00C274D8"/>
    <w:rsid w:val="00C2751F"/>
    <w:rsid w:val="00C2775B"/>
    <w:rsid w:val="00C306A0"/>
    <w:rsid w:val="00C3083C"/>
    <w:rsid w:val="00C30C44"/>
    <w:rsid w:val="00C30C8F"/>
    <w:rsid w:val="00C31FDA"/>
    <w:rsid w:val="00C32099"/>
    <w:rsid w:val="00C325D0"/>
    <w:rsid w:val="00C328A2"/>
    <w:rsid w:val="00C33B14"/>
    <w:rsid w:val="00C35240"/>
    <w:rsid w:val="00C35D2B"/>
    <w:rsid w:val="00C36B0E"/>
    <w:rsid w:val="00C36D1E"/>
    <w:rsid w:val="00C36E4D"/>
    <w:rsid w:val="00C3734D"/>
    <w:rsid w:val="00C400A9"/>
    <w:rsid w:val="00C404CA"/>
    <w:rsid w:val="00C40512"/>
    <w:rsid w:val="00C41059"/>
    <w:rsid w:val="00C4146F"/>
    <w:rsid w:val="00C42F46"/>
    <w:rsid w:val="00C43E38"/>
    <w:rsid w:val="00C46CF4"/>
    <w:rsid w:val="00C47715"/>
    <w:rsid w:val="00C47C4A"/>
    <w:rsid w:val="00C47F59"/>
    <w:rsid w:val="00C50222"/>
    <w:rsid w:val="00C508BF"/>
    <w:rsid w:val="00C50B90"/>
    <w:rsid w:val="00C50E1B"/>
    <w:rsid w:val="00C51473"/>
    <w:rsid w:val="00C51EAB"/>
    <w:rsid w:val="00C529A1"/>
    <w:rsid w:val="00C53507"/>
    <w:rsid w:val="00C537D7"/>
    <w:rsid w:val="00C5434D"/>
    <w:rsid w:val="00C56A2E"/>
    <w:rsid w:val="00C56E12"/>
    <w:rsid w:val="00C5703A"/>
    <w:rsid w:val="00C61A33"/>
    <w:rsid w:val="00C61C79"/>
    <w:rsid w:val="00C61D47"/>
    <w:rsid w:val="00C61FA4"/>
    <w:rsid w:val="00C628F9"/>
    <w:rsid w:val="00C62ECD"/>
    <w:rsid w:val="00C6302B"/>
    <w:rsid w:val="00C63167"/>
    <w:rsid w:val="00C638EB"/>
    <w:rsid w:val="00C63AC0"/>
    <w:rsid w:val="00C63DE5"/>
    <w:rsid w:val="00C649A9"/>
    <w:rsid w:val="00C64BAE"/>
    <w:rsid w:val="00C64FF3"/>
    <w:rsid w:val="00C651B3"/>
    <w:rsid w:val="00C65C17"/>
    <w:rsid w:val="00C65E8A"/>
    <w:rsid w:val="00C66086"/>
    <w:rsid w:val="00C67456"/>
    <w:rsid w:val="00C7047F"/>
    <w:rsid w:val="00C71196"/>
    <w:rsid w:val="00C71B4A"/>
    <w:rsid w:val="00C71D35"/>
    <w:rsid w:val="00C72A82"/>
    <w:rsid w:val="00C72DD5"/>
    <w:rsid w:val="00C73813"/>
    <w:rsid w:val="00C7429E"/>
    <w:rsid w:val="00C749DA"/>
    <w:rsid w:val="00C754C2"/>
    <w:rsid w:val="00C754E2"/>
    <w:rsid w:val="00C755D8"/>
    <w:rsid w:val="00C757AF"/>
    <w:rsid w:val="00C76A6F"/>
    <w:rsid w:val="00C76AEA"/>
    <w:rsid w:val="00C770FA"/>
    <w:rsid w:val="00C77134"/>
    <w:rsid w:val="00C80261"/>
    <w:rsid w:val="00C80948"/>
    <w:rsid w:val="00C80CF2"/>
    <w:rsid w:val="00C8422E"/>
    <w:rsid w:val="00C850DB"/>
    <w:rsid w:val="00C85BC7"/>
    <w:rsid w:val="00C85C27"/>
    <w:rsid w:val="00C8647D"/>
    <w:rsid w:val="00C8762B"/>
    <w:rsid w:val="00C878FF"/>
    <w:rsid w:val="00C87A81"/>
    <w:rsid w:val="00C87E3F"/>
    <w:rsid w:val="00C9019B"/>
    <w:rsid w:val="00C9029D"/>
    <w:rsid w:val="00C9042D"/>
    <w:rsid w:val="00C90ED0"/>
    <w:rsid w:val="00C912B2"/>
    <w:rsid w:val="00C912F0"/>
    <w:rsid w:val="00C917C8"/>
    <w:rsid w:val="00C917F6"/>
    <w:rsid w:val="00C91B56"/>
    <w:rsid w:val="00C92102"/>
    <w:rsid w:val="00C930F4"/>
    <w:rsid w:val="00C93785"/>
    <w:rsid w:val="00C93880"/>
    <w:rsid w:val="00C94BB9"/>
    <w:rsid w:val="00C95678"/>
    <w:rsid w:val="00C95687"/>
    <w:rsid w:val="00C97787"/>
    <w:rsid w:val="00CA0F81"/>
    <w:rsid w:val="00CA0F93"/>
    <w:rsid w:val="00CA24F1"/>
    <w:rsid w:val="00CA2E69"/>
    <w:rsid w:val="00CA3662"/>
    <w:rsid w:val="00CA5F6B"/>
    <w:rsid w:val="00CA648A"/>
    <w:rsid w:val="00CA67F2"/>
    <w:rsid w:val="00CA6831"/>
    <w:rsid w:val="00CA799B"/>
    <w:rsid w:val="00CB0046"/>
    <w:rsid w:val="00CB0584"/>
    <w:rsid w:val="00CB08DB"/>
    <w:rsid w:val="00CB1983"/>
    <w:rsid w:val="00CB2110"/>
    <w:rsid w:val="00CB3060"/>
    <w:rsid w:val="00CB32A9"/>
    <w:rsid w:val="00CB40EB"/>
    <w:rsid w:val="00CB4652"/>
    <w:rsid w:val="00CB554C"/>
    <w:rsid w:val="00CB56DB"/>
    <w:rsid w:val="00CB5709"/>
    <w:rsid w:val="00CB5C76"/>
    <w:rsid w:val="00CB5E95"/>
    <w:rsid w:val="00CB71FD"/>
    <w:rsid w:val="00CB7B48"/>
    <w:rsid w:val="00CB7F97"/>
    <w:rsid w:val="00CC22F9"/>
    <w:rsid w:val="00CC290E"/>
    <w:rsid w:val="00CC2FE7"/>
    <w:rsid w:val="00CC306F"/>
    <w:rsid w:val="00CC3124"/>
    <w:rsid w:val="00CC3611"/>
    <w:rsid w:val="00CC5535"/>
    <w:rsid w:val="00CC59A9"/>
    <w:rsid w:val="00CC59D5"/>
    <w:rsid w:val="00CC5B44"/>
    <w:rsid w:val="00CC64FB"/>
    <w:rsid w:val="00CC6726"/>
    <w:rsid w:val="00CC6D5F"/>
    <w:rsid w:val="00CC6E2E"/>
    <w:rsid w:val="00CC6FEB"/>
    <w:rsid w:val="00CC792D"/>
    <w:rsid w:val="00CD03B7"/>
    <w:rsid w:val="00CD04FA"/>
    <w:rsid w:val="00CD059C"/>
    <w:rsid w:val="00CD06FD"/>
    <w:rsid w:val="00CD1454"/>
    <w:rsid w:val="00CD2ACF"/>
    <w:rsid w:val="00CD3601"/>
    <w:rsid w:val="00CD3A5C"/>
    <w:rsid w:val="00CD4207"/>
    <w:rsid w:val="00CD57C3"/>
    <w:rsid w:val="00CD5800"/>
    <w:rsid w:val="00CD7768"/>
    <w:rsid w:val="00CE0130"/>
    <w:rsid w:val="00CE0690"/>
    <w:rsid w:val="00CE0B38"/>
    <w:rsid w:val="00CE1EA4"/>
    <w:rsid w:val="00CE2EA6"/>
    <w:rsid w:val="00CE43E6"/>
    <w:rsid w:val="00CE4782"/>
    <w:rsid w:val="00CE4A37"/>
    <w:rsid w:val="00CE4C92"/>
    <w:rsid w:val="00CE4D3B"/>
    <w:rsid w:val="00CE6D6E"/>
    <w:rsid w:val="00CE7944"/>
    <w:rsid w:val="00CF060D"/>
    <w:rsid w:val="00CF0D3A"/>
    <w:rsid w:val="00CF123A"/>
    <w:rsid w:val="00CF19B7"/>
    <w:rsid w:val="00CF2141"/>
    <w:rsid w:val="00CF2269"/>
    <w:rsid w:val="00CF2A2E"/>
    <w:rsid w:val="00CF3F60"/>
    <w:rsid w:val="00CF4948"/>
    <w:rsid w:val="00CF4A5E"/>
    <w:rsid w:val="00CF55E1"/>
    <w:rsid w:val="00CF69EF"/>
    <w:rsid w:val="00CF6C4D"/>
    <w:rsid w:val="00CF6D93"/>
    <w:rsid w:val="00CF6EB6"/>
    <w:rsid w:val="00CF7E72"/>
    <w:rsid w:val="00CF7ED4"/>
    <w:rsid w:val="00D00770"/>
    <w:rsid w:val="00D01766"/>
    <w:rsid w:val="00D027A6"/>
    <w:rsid w:val="00D035BF"/>
    <w:rsid w:val="00D0376A"/>
    <w:rsid w:val="00D037F3"/>
    <w:rsid w:val="00D03819"/>
    <w:rsid w:val="00D03943"/>
    <w:rsid w:val="00D03B7A"/>
    <w:rsid w:val="00D03E86"/>
    <w:rsid w:val="00D03FA9"/>
    <w:rsid w:val="00D052EE"/>
    <w:rsid w:val="00D05FDE"/>
    <w:rsid w:val="00D06715"/>
    <w:rsid w:val="00D06826"/>
    <w:rsid w:val="00D07225"/>
    <w:rsid w:val="00D07231"/>
    <w:rsid w:val="00D11F0D"/>
    <w:rsid w:val="00D11F10"/>
    <w:rsid w:val="00D132D6"/>
    <w:rsid w:val="00D13492"/>
    <w:rsid w:val="00D13E91"/>
    <w:rsid w:val="00D13F3B"/>
    <w:rsid w:val="00D14844"/>
    <w:rsid w:val="00D154CB"/>
    <w:rsid w:val="00D15D83"/>
    <w:rsid w:val="00D16AF5"/>
    <w:rsid w:val="00D172FD"/>
    <w:rsid w:val="00D176B5"/>
    <w:rsid w:val="00D177D4"/>
    <w:rsid w:val="00D1781C"/>
    <w:rsid w:val="00D22F4E"/>
    <w:rsid w:val="00D23FE1"/>
    <w:rsid w:val="00D242E6"/>
    <w:rsid w:val="00D25281"/>
    <w:rsid w:val="00D25962"/>
    <w:rsid w:val="00D25DB8"/>
    <w:rsid w:val="00D26881"/>
    <w:rsid w:val="00D26AAF"/>
    <w:rsid w:val="00D27835"/>
    <w:rsid w:val="00D31102"/>
    <w:rsid w:val="00D321CF"/>
    <w:rsid w:val="00D32596"/>
    <w:rsid w:val="00D33661"/>
    <w:rsid w:val="00D33A56"/>
    <w:rsid w:val="00D33ECB"/>
    <w:rsid w:val="00D341FA"/>
    <w:rsid w:val="00D35114"/>
    <w:rsid w:val="00D35EE0"/>
    <w:rsid w:val="00D36656"/>
    <w:rsid w:val="00D36914"/>
    <w:rsid w:val="00D36CE2"/>
    <w:rsid w:val="00D36EED"/>
    <w:rsid w:val="00D36F7A"/>
    <w:rsid w:val="00D37539"/>
    <w:rsid w:val="00D37CB8"/>
    <w:rsid w:val="00D37DD1"/>
    <w:rsid w:val="00D41810"/>
    <w:rsid w:val="00D41A0F"/>
    <w:rsid w:val="00D41F9A"/>
    <w:rsid w:val="00D42237"/>
    <w:rsid w:val="00D4281D"/>
    <w:rsid w:val="00D4354B"/>
    <w:rsid w:val="00D4411D"/>
    <w:rsid w:val="00D448F3"/>
    <w:rsid w:val="00D450BB"/>
    <w:rsid w:val="00D45286"/>
    <w:rsid w:val="00D4529D"/>
    <w:rsid w:val="00D4557C"/>
    <w:rsid w:val="00D469E1"/>
    <w:rsid w:val="00D46CA8"/>
    <w:rsid w:val="00D4700B"/>
    <w:rsid w:val="00D476F6"/>
    <w:rsid w:val="00D500CA"/>
    <w:rsid w:val="00D50A30"/>
    <w:rsid w:val="00D5182F"/>
    <w:rsid w:val="00D518D8"/>
    <w:rsid w:val="00D51E4B"/>
    <w:rsid w:val="00D526CE"/>
    <w:rsid w:val="00D52AC1"/>
    <w:rsid w:val="00D5494D"/>
    <w:rsid w:val="00D5764D"/>
    <w:rsid w:val="00D607FA"/>
    <w:rsid w:val="00D608E1"/>
    <w:rsid w:val="00D60DC4"/>
    <w:rsid w:val="00D6166B"/>
    <w:rsid w:val="00D626E3"/>
    <w:rsid w:val="00D627EC"/>
    <w:rsid w:val="00D63910"/>
    <w:rsid w:val="00D64827"/>
    <w:rsid w:val="00D64D6E"/>
    <w:rsid w:val="00D65754"/>
    <w:rsid w:val="00D670FC"/>
    <w:rsid w:val="00D672CC"/>
    <w:rsid w:val="00D678C0"/>
    <w:rsid w:val="00D679F1"/>
    <w:rsid w:val="00D67E49"/>
    <w:rsid w:val="00D7169B"/>
    <w:rsid w:val="00D720C3"/>
    <w:rsid w:val="00D72318"/>
    <w:rsid w:val="00D7235A"/>
    <w:rsid w:val="00D73069"/>
    <w:rsid w:val="00D7306B"/>
    <w:rsid w:val="00D730C8"/>
    <w:rsid w:val="00D73F06"/>
    <w:rsid w:val="00D74934"/>
    <w:rsid w:val="00D74CB1"/>
    <w:rsid w:val="00D750E0"/>
    <w:rsid w:val="00D75682"/>
    <w:rsid w:val="00D759AD"/>
    <w:rsid w:val="00D77748"/>
    <w:rsid w:val="00D80C69"/>
    <w:rsid w:val="00D8106C"/>
    <w:rsid w:val="00D8134D"/>
    <w:rsid w:val="00D82002"/>
    <w:rsid w:val="00D841F6"/>
    <w:rsid w:val="00D84D19"/>
    <w:rsid w:val="00D85387"/>
    <w:rsid w:val="00D85C31"/>
    <w:rsid w:val="00D85F09"/>
    <w:rsid w:val="00D867EF"/>
    <w:rsid w:val="00D86A48"/>
    <w:rsid w:val="00D87643"/>
    <w:rsid w:val="00D87B63"/>
    <w:rsid w:val="00D87FA7"/>
    <w:rsid w:val="00D9063F"/>
    <w:rsid w:val="00D90E31"/>
    <w:rsid w:val="00D91385"/>
    <w:rsid w:val="00D9172C"/>
    <w:rsid w:val="00D920ED"/>
    <w:rsid w:val="00D94A8A"/>
    <w:rsid w:val="00D94B74"/>
    <w:rsid w:val="00D958BD"/>
    <w:rsid w:val="00D95FB0"/>
    <w:rsid w:val="00D96C04"/>
    <w:rsid w:val="00D976BE"/>
    <w:rsid w:val="00D979C6"/>
    <w:rsid w:val="00D97AA0"/>
    <w:rsid w:val="00D97B89"/>
    <w:rsid w:val="00D97BDC"/>
    <w:rsid w:val="00D97CBD"/>
    <w:rsid w:val="00DA0583"/>
    <w:rsid w:val="00DA29E0"/>
    <w:rsid w:val="00DA3A4D"/>
    <w:rsid w:val="00DA3C75"/>
    <w:rsid w:val="00DA3D9C"/>
    <w:rsid w:val="00DA4620"/>
    <w:rsid w:val="00DA47FA"/>
    <w:rsid w:val="00DA4C46"/>
    <w:rsid w:val="00DA5742"/>
    <w:rsid w:val="00DA662D"/>
    <w:rsid w:val="00DA6900"/>
    <w:rsid w:val="00DA6C2C"/>
    <w:rsid w:val="00DA71BE"/>
    <w:rsid w:val="00DA799C"/>
    <w:rsid w:val="00DA7DBA"/>
    <w:rsid w:val="00DB05FC"/>
    <w:rsid w:val="00DB0682"/>
    <w:rsid w:val="00DB085B"/>
    <w:rsid w:val="00DB1A79"/>
    <w:rsid w:val="00DB2A11"/>
    <w:rsid w:val="00DB37FB"/>
    <w:rsid w:val="00DB3DED"/>
    <w:rsid w:val="00DB512C"/>
    <w:rsid w:val="00DB535F"/>
    <w:rsid w:val="00DB63C9"/>
    <w:rsid w:val="00DB66C6"/>
    <w:rsid w:val="00DB70FB"/>
    <w:rsid w:val="00DB7236"/>
    <w:rsid w:val="00DB7960"/>
    <w:rsid w:val="00DC0714"/>
    <w:rsid w:val="00DC0BE1"/>
    <w:rsid w:val="00DC1BC3"/>
    <w:rsid w:val="00DC20B3"/>
    <w:rsid w:val="00DC22C9"/>
    <w:rsid w:val="00DC2703"/>
    <w:rsid w:val="00DC27BA"/>
    <w:rsid w:val="00DC29EE"/>
    <w:rsid w:val="00DC34F9"/>
    <w:rsid w:val="00DC3A24"/>
    <w:rsid w:val="00DC3CF3"/>
    <w:rsid w:val="00DC4CB2"/>
    <w:rsid w:val="00DC4DE8"/>
    <w:rsid w:val="00DC4E14"/>
    <w:rsid w:val="00DC4E93"/>
    <w:rsid w:val="00DC5338"/>
    <w:rsid w:val="00DC53E6"/>
    <w:rsid w:val="00DD13C7"/>
    <w:rsid w:val="00DD1411"/>
    <w:rsid w:val="00DD16F0"/>
    <w:rsid w:val="00DD1C6C"/>
    <w:rsid w:val="00DD2BAB"/>
    <w:rsid w:val="00DD2BD6"/>
    <w:rsid w:val="00DD4B2B"/>
    <w:rsid w:val="00DD4B98"/>
    <w:rsid w:val="00DD4FD7"/>
    <w:rsid w:val="00DD5743"/>
    <w:rsid w:val="00DD5BD6"/>
    <w:rsid w:val="00DD772D"/>
    <w:rsid w:val="00DD7B9F"/>
    <w:rsid w:val="00DD7FCF"/>
    <w:rsid w:val="00DE0757"/>
    <w:rsid w:val="00DE19F9"/>
    <w:rsid w:val="00DE301E"/>
    <w:rsid w:val="00DE344C"/>
    <w:rsid w:val="00DE358B"/>
    <w:rsid w:val="00DE3D04"/>
    <w:rsid w:val="00DE40F1"/>
    <w:rsid w:val="00DE4262"/>
    <w:rsid w:val="00DE4284"/>
    <w:rsid w:val="00DE46E6"/>
    <w:rsid w:val="00DE49FE"/>
    <w:rsid w:val="00DE4DE5"/>
    <w:rsid w:val="00DE69C0"/>
    <w:rsid w:val="00DE6F2D"/>
    <w:rsid w:val="00DE7523"/>
    <w:rsid w:val="00DE758D"/>
    <w:rsid w:val="00DE7CE0"/>
    <w:rsid w:val="00DF0042"/>
    <w:rsid w:val="00DF0251"/>
    <w:rsid w:val="00DF0323"/>
    <w:rsid w:val="00DF03DE"/>
    <w:rsid w:val="00DF081F"/>
    <w:rsid w:val="00DF16EC"/>
    <w:rsid w:val="00DF1FD1"/>
    <w:rsid w:val="00DF1FE2"/>
    <w:rsid w:val="00DF22D8"/>
    <w:rsid w:val="00DF254B"/>
    <w:rsid w:val="00DF2F65"/>
    <w:rsid w:val="00DF3554"/>
    <w:rsid w:val="00DF3627"/>
    <w:rsid w:val="00DF4150"/>
    <w:rsid w:val="00DF4EA1"/>
    <w:rsid w:val="00DF604F"/>
    <w:rsid w:val="00DF6D2C"/>
    <w:rsid w:val="00DF7691"/>
    <w:rsid w:val="00E008E6"/>
    <w:rsid w:val="00E01464"/>
    <w:rsid w:val="00E014B4"/>
    <w:rsid w:val="00E01A6F"/>
    <w:rsid w:val="00E01DE9"/>
    <w:rsid w:val="00E01E1D"/>
    <w:rsid w:val="00E0385E"/>
    <w:rsid w:val="00E04E03"/>
    <w:rsid w:val="00E053D6"/>
    <w:rsid w:val="00E0551D"/>
    <w:rsid w:val="00E0559E"/>
    <w:rsid w:val="00E06156"/>
    <w:rsid w:val="00E065FE"/>
    <w:rsid w:val="00E0719E"/>
    <w:rsid w:val="00E07607"/>
    <w:rsid w:val="00E07BAE"/>
    <w:rsid w:val="00E10A9F"/>
    <w:rsid w:val="00E10AD5"/>
    <w:rsid w:val="00E128EB"/>
    <w:rsid w:val="00E12AFE"/>
    <w:rsid w:val="00E12D7C"/>
    <w:rsid w:val="00E13479"/>
    <w:rsid w:val="00E1391B"/>
    <w:rsid w:val="00E13C01"/>
    <w:rsid w:val="00E14C1C"/>
    <w:rsid w:val="00E154D8"/>
    <w:rsid w:val="00E1564F"/>
    <w:rsid w:val="00E15B03"/>
    <w:rsid w:val="00E1655D"/>
    <w:rsid w:val="00E16A0A"/>
    <w:rsid w:val="00E17999"/>
    <w:rsid w:val="00E200FB"/>
    <w:rsid w:val="00E214DB"/>
    <w:rsid w:val="00E2186A"/>
    <w:rsid w:val="00E21E73"/>
    <w:rsid w:val="00E2248A"/>
    <w:rsid w:val="00E22680"/>
    <w:rsid w:val="00E22AD4"/>
    <w:rsid w:val="00E23070"/>
    <w:rsid w:val="00E24233"/>
    <w:rsid w:val="00E24355"/>
    <w:rsid w:val="00E255BA"/>
    <w:rsid w:val="00E25DEA"/>
    <w:rsid w:val="00E2684E"/>
    <w:rsid w:val="00E26D3E"/>
    <w:rsid w:val="00E27479"/>
    <w:rsid w:val="00E3030A"/>
    <w:rsid w:val="00E30C21"/>
    <w:rsid w:val="00E31723"/>
    <w:rsid w:val="00E317CF"/>
    <w:rsid w:val="00E31DD5"/>
    <w:rsid w:val="00E322D6"/>
    <w:rsid w:val="00E330C3"/>
    <w:rsid w:val="00E336AF"/>
    <w:rsid w:val="00E33A2A"/>
    <w:rsid w:val="00E34995"/>
    <w:rsid w:val="00E37DD3"/>
    <w:rsid w:val="00E4076B"/>
    <w:rsid w:val="00E408E2"/>
    <w:rsid w:val="00E40CB1"/>
    <w:rsid w:val="00E413B9"/>
    <w:rsid w:val="00E41520"/>
    <w:rsid w:val="00E4198D"/>
    <w:rsid w:val="00E42566"/>
    <w:rsid w:val="00E4266D"/>
    <w:rsid w:val="00E43981"/>
    <w:rsid w:val="00E43BA3"/>
    <w:rsid w:val="00E450A0"/>
    <w:rsid w:val="00E45D30"/>
    <w:rsid w:val="00E46B47"/>
    <w:rsid w:val="00E4715F"/>
    <w:rsid w:val="00E47E7B"/>
    <w:rsid w:val="00E52053"/>
    <w:rsid w:val="00E527B0"/>
    <w:rsid w:val="00E52A9D"/>
    <w:rsid w:val="00E52C32"/>
    <w:rsid w:val="00E5323A"/>
    <w:rsid w:val="00E5364D"/>
    <w:rsid w:val="00E5405D"/>
    <w:rsid w:val="00E54246"/>
    <w:rsid w:val="00E54C8E"/>
    <w:rsid w:val="00E558ED"/>
    <w:rsid w:val="00E55B60"/>
    <w:rsid w:val="00E55CAB"/>
    <w:rsid w:val="00E5616E"/>
    <w:rsid w:val="00E561FD"/>
    <w:rsid w:val="00E5664F"/>
    <w:rsid w:val="00E56B97"/>
    <w:rsid w:val="00E56E66"/>
    <w:rsid w:val="00E575BD"/>
    <w:rsid w:val="00E57665"/>
    <w:rsid w:val="00E60062"/>
    <w:rsid w:val="00E60787"/>
    <w:rsid w:val="00E60C8A"/>
    <w:rsid w:val="00E60E7E"/>
    <w:rsid w:val="00E60FFC"/>
    <w:rsid w:val="00E6235D"/>
    <w:rsid w:val="00E62816"/>
    <w:rsid w:val="00E62861"/>
    <w:rsid w:val="00E63564"/>
    <w:rsid w:val="00E6397B"/>
    <w:rsid w:val="00E64EEF"/>
    <w:rsid w:val="00E651A3"/>
    <w:rsid w:val="00E66A17"/>
    <w:rsid w:val="00E7093C"/>
    <w:rsid w:val="00E70C1C"/>
    <w:rsid w:val="00E718E5"/>
    <w:rsid w:val="00E71DEE"/>
    <w:rsid w:val="00E72B01"/>
    <w:rsid w:val="00E7306B"/>
    <w:rsid w:val="00E73095"/>
    <w:rsid w:val="00E73C43"/>
    <w:rsid w:val="00E74182"/>
    <w:rsid w:val="00E745FC"/>
    <w:rsid w:val="00E749BC"/>
    <w:rsid w:val="00E74C17"/>
    <w:rsid w:val="00E75270"/>
    <w:rsid w:val="00E755FD"/>
    <w:rsid w:val="00E7574C"/>
    <w:rsid w:val="00E75FD1"/>
    <w:rsid w:val="00E77736"/>
    <w:rsid w:val="00E80F90"/>
    <w:rsid w:val="00E8493C"/>
    <w:rsid w:val="00E84978"/>
    <w:rsid w:val="00E84AD7"/>
    <w:rsid w:val="00E857C3"/>
    <w:rsid w:val="00E87984"/>
    <w:rsid w:val="00E87DA0"/>
    <w:rsid w:val="00E912C9"/>
    <w:rsid w:val="00E92477"/>
    <w:rsid w:val="00E92E54"/>
    <w:rsid w:val="00E93CBF"/>
    <w:rsid w:val="00E9443F"/>
    <w:rsid w:val="00E9494E"/>
    <w:rsid w:val="00E95EC5"/>
    <w:rsid w:val="00E96251"/>
    <w:rsid w:val="00E965D2"/>
    <w:rsid w:val="00E96BAA"/>
    <w:rsid w:val="00E975A0"/>
    <w:rsid w:val="00EA006E"/>
    <w:rsid w:val="00EA08AC"/>
    <w:rsid w:val="00EA09ED"/>
    <w:rsid w:val="00EA0EB2"/>
    <w:rsid w:val="00EA13F8"/>
    <w:rsid w:val="00EA1AEE"/>
    <w:rsid w:val="00EA267B"/>
    <w:rsid w:val="00EA2E1F"/>
    <w:rsid w:val="00EA2F78"/>
    <w:rsid w:val="00EA3079"/>
    <w:rsid w:val="00EA3DE4"/>
    <w:rsid w:val="00EA41F9"/>
    <w:rsid w:val="00EA4262"/>
    <w:rsid w:val="00EA4C6A"/>
    <w:rsid w:val="00EA4D03"/>
    <w:rsid w:val="00EA4F19"/>
    <w:rsid w:val="00EA5DE6"/>
    <w:rsid w:val="00EA684F"/>
    <w:rsid w:val="00EA6B89"/>
    <w:rsid w:val="00EA7754"/>
    <w:rsid w:val="00EB1141"/>
    <w:rsid w:val="00EB140C"/>
    <w:rsid w:val="00EB195F"/>
    <w:rsid w:val="00EB32BF"/>
    <w:rsid w:val="00EB4B7D"/>
    <w:rsid w:val="00EB563A"/>
    <w:rsid w:val="00EB5ED4"/>
    <w:rsid w:val="00EB6726"/>
    <w:rsid w:val="00EB6BFD"/>
    <w:rsid w:val="00EB6CC7"/>
    <w:rsid w:val="00EB707B"/>
    <w:rsid w:val="00EB7847"/>
    <w:rsid w:val="00EB7AF0"/>
    <w:rsid w:val="00EC070B"/>
    <w:rsid w:val="00EC0FD4"/>
    <w:rsid w:val="00EC12AB"/>
    <w:rsid w:val="00EC12FF"/>
    <w:rsid w:val="00EC20EB"/>
    <w:rsid w:val="00EC44BC"/>
    <w:rsid w:val="00EC4987"/>
    <w:rsid w:val="00EC578C"/>
    <w:rsid w:val="00EC6468"/>
    <w:rsid w:val="00EC7699"/>
    <w:rsid w:val="00EC7876"/>
    <w:rsid w:val="00EC7C90"/>
    <w:rsid w:val="00ED0407"/>
    <w:rsid w:val="00ED05B0"/>
    <w:rsid w:val="00ED0BD8"/>
    <w:rsid w:val="00ED2600"/>
    <w:rsid w:val="00ED2764"/>
    <w:rsid w:val="00ED2868"/>
    <w:rsid w:val="00ED2876"/>
    <w:rsid w:val="00ED293D"/>
    <w:rsid w:val="00ED2AA8"/>
    <w:rsid w:val="00ED39C6"/>
    <w:rsid w:val="00ED4B6E"/>
    <w:rsid w:val="00ED4F53"/>
    <w:rsid w:val="00ED6012"/>
    <w:rsid w:val="00ED7B75"/>
    <w:rsid w:val="00EE0583"/>
    <w:rsid w:val="00EE0BC6"/>
    <w:rsid w:val="00EE15DF"/>
    <w:rsid w:val="00EE27D2"/>
    <w:rsid w:val="00EE2C84"/>
    <w:rsid w:val="00EE66A8"/>
    <w:rsid w:val="00EE6761"/>
    <w:rsid w:val="00EE6961"/>
    <w:rsid w:val="00EE75B2"/>
    <w:rsid w:val="00EE793F"/>
    <w:rsid w:val="00EE7BED"/>
    <w:rsid w:val="00EF0379"/>
    <w:rsid w:val="00EF0BB8"/>
    <w:rsid w:val="00EF0C1B"/>
    <w:rsid w:val="00EF137A"/>
    <w:rsid w:val="00EF2D3C"/>
    <w:rsid w:val="00EF301F"/>
    <w:rsid w:val="00EF35DB"/>
    <w:rsid w:val="00EF371E"/>
    <w:rsid w:val="00EF3F84"/>
    <w:rsid w:val="00EF4095"/>
    <w:rsid w:val="00EF41BF"/>
    <w:rsid w:val="00EF4F76"/>
    <w:rsid w:val="00EF57EB"/>
    <w:rsid w:val="00EF5B78"/>
    <w:rsid w:val="00EF5E91"/>
    <w:rsid w:val="00EF6039"/>
    <w:rsid w:val="00EF6DC2"/>
    <w:rsid w:val="00EF77A3"/>
    <w:rsid w:val="00F00658"/>
    <w:rsid w:val="00F00AFF"/>
    <w:rsid w:val="00F01002"/>
    <w:rsid w:val="00F0278B"/>
    <w:rsid w:val="00F02C85"/>
    <w:rsid w:val="00F0304A"/>
    <w:rsid w:val="00F044E2"/>
    <w:rsid w:val="00F05A19"/>
    <w:rsid w:val="00F05D54"/>
    <w:rsid w:val="00F06393"/>
    <w:rsid w:val="00F06408"/>
    <w:rsid w:val="00F06D67"/>
    <w:rsid w:val="00F07314"/>
    <w:rsid w:val="00F07D75"/>
    <w:rsid w:val="00F100A6"/>
    <w:rsid w:val="00F1141A"/>
    <w:rsid w:val="00F1198C"/>
    <w:rsid w:val="00F1285D"/>
    <w:rsid w:val="00F129A1"/>
    <w:rsid w:val="00F136B8"/>
    <w:rsid w:val="00F14354"/>
    <w:rsid w:val="00F1466A"/>
    <w:rsid w:val="00F1626C"/>
    <w:rsid w:val="00F175BC"/>
    <w:rsid w:val="00F17F63"/>
    <w:rsid w:val="00F20BFE"/>
    <w:rsid w:val="00F20C6E"/>
    <w:rsid w:val="00F21E23"/>
    <w:rsid w:val="00F24606"/>
    <w:rsid w:val="00F246FD"/>
    <w:rsid w:val="00F2481F"/>
    <w:rsid w:val="00F24D1F"/>
    <w:rsid w:val="00F253C2"/>
    <w:rsid w:val="00F26C80"/>
    <w:rsid w:val="00F26EF5"/>
    <w:rsid w:val="00F27093"/>
    <w:rsid w:val="00F27659"/>
    <w:rsid w:val="00F30BB1"/>
    <w:rsid w:val="00F30DAF"/>
    <w:rsid w:val="00F31816"/>
    <w:rsid w:val="00F31AA8"/>
    <w:rsid w:val="00F31AB6"/>
    <w:rsid w:val="00F32586"/>
    <w:rsid w:val="00F328C9"/>
    <w:rsid w:val="00F32DCE"/>
    <w:rsid w:val="00F333BD"/>
    <w:rsid w:val="00F33444"/>
    <w:rsid w:val="00F3347A"/>
    <w:rsid w:val="00F352F2"/>
    <w:rsid w:val="00F35C8B"/>
    <w:rsid w:val="00F35CEF"/>
    <w:rsid w:val="00F360AB"/>
    <w:rsid w:val="00F36ED4"/>
    <w:rsid w:val="00F379D6"/>
    <w:rsid w:val="00F400C6"/>
    <w:rsid w:val="00F40660"/>
    <w:rsid w:val="00F40BAE"/>
    <w:rsid w:val="00F41592"/>
    <w:rsid w:val="00F41A2F"/>
    <w:rsid w:val="00F421B4"/>
    <w:rsid w:val="00F425C0"/>
    <w:rsid w:val="00F428F7"/>
    <w:rsid w:val="00F4310A"/>
    <w:rsid w:val="00F4349B"/>
    <w:rsid w:val="00F436FD"/>
    <w:rsid w:val="00F44AC2"/>
    <w:rsid w:val="00F44BA7"/>
    <w:rsid w:val="00F45D13"/>
    <w:rsid w:val="00F46255"/>
    <w:rsid w:val="00F4719D"/>
    <w:rsid w:val="00F47B13"/>
    <w:rsid w:val="00F50225"/>
    <w:rsid w:val="00F507ED"/>
    <w:rsid w:val="00F50A70"/>
    <w:rsid w:val="00F511FF"/>
    <w:rsid w:val="00F5176A"/>
    <w:rsid w:val="00F5223E"/>
    <w:rsid w:val="00F524D8"/>
    <w:rsid w:val="00F52541"/>
    <w:rsid w:val="00F53656"/>
    <w:rsid w:val="00F547D2"/>
    <w:rsid w:val="00F54CA9"/>
    <w:rsid w:val="00F54EA1"/>
    <w:rsid w:val="00F55576"/>
    <w:rsid w:val="00F56215"/>
    <w:rsid w:val="00F56821"/>
    <w:rsid w:val="00F574E7"/>
    <w:rsid w:val="00F575B2"/>
    <w:rsid w:val="00F57776"/>
    <w:rsid w:val="00F57D5D"/>
    <w:rsid w:val="00F613EE"/>
    <w:rsid w:val="00F6185A"/>
    <w:rsid w:val="00F61B93"/>
    <w:rsid w:val="00F61FB0"/>
    <w:rsid w:val="00F6234E"/>
    <w:rsid w:val="00F62717"/>
    <w:rsid w:val="00F62AC6"/>
    <w:rsid w:val="00F6307A"/>
    <w:rsid w:val="00F64727"/>
    <w:rsid w:val="00F65F22"/>
    <w:rsid w:val="00F66C9D"/>
    <w:rsid w:val="00F6748B"/>
    <w:rsid w:val="00F701AB"/>
    <w:rsid w:val="00F70950"/>
    <w:rsid w:val="00F71063"/>
    <w:rsid w:val="00F71E2D"/>
    <w:rsid w:val="00F721DA"/>
    <w:rsid w:val="00F7360F"/>
    <w:rsid w:val="00F73931"/>
    <w:rsid w:val="00F7439E"/>
    <w:rsid w:val="00F7483A"/>
    <w:rsid w:val="00F748E3"/>
    <w:rsid w:val="00F74C5F"/>
    <w:rsid w:val="00F757D6"/>
    <w:rsid w:val="00F75E49"/>
    <w:rsid w:val="00F76714"/>
    <w:rsid w:val="00F767C4"/>
    <w:rsid w:val="00F7687D"/>
    <w:rsid w:val="00F80603"/>
    <w:rsid w:val="00F817BF"/>
    <w:rsid w:val="00F81DA9"/>
    <w:rsid w:val="00F826F7"/>
    <w:rsid w:val="00F8288B"/>
    <w:rsid w:val="00F82A86"/>
    <w:rsid w:val="00F82DA3"/>
    <w:rsid w:val="00F84101"/>
    <w:rsid w:val="00F84D7D"/>
    <w:rsid w:val="00F853A2"/>
    <w:rsid w:val="00F85F54"/>
    <w:rsid w:val="00F86939"/>
    <w:rsid w:val="00F86A8A"/>
    <w:rsid w:val="00F86AEC"/>
    <w:rsid w:val="00F871DD"/>
    <w:rsid w:val="00F90ABD"/>
    <w:rsid w:val="00F9158B"/>
    <w:rsid w:val="00F925B7"/>
    <w:rsid w:val="00F925F2"/>
    <w:rsid w:val="00F9270C"/>
    <w:rsid w:val="00F934DA"/>
    <w:rsid w:val="00F934ED"/>
    <w:rsid w:val="00F93976"/>
    <w:rsid w:val="00F94800"/>
    <w:rsid w:val="00F9586D"/>
    <w:rsid w:val="00F95E31"/>
    <w:rsid w:val="00F963D4"/>
    <w:rsid w:val="00F969AE"/>
    <w:rsid w:val="00F96B19"/>
    <w:rsid w:val="00FA040C"/>
    <w:rsid w:val="00FA0712"/>
    <w:rsid w:val="00FA0876"/>
    <w:rsid w:val="00FA0AFD"/>
    <w:rsid w:val="00FA176E"/>
    <w:rsid w:val="00FA1DF1"/>
    <w:rsid w:val="00FA2A00"/>
    <w:rsid w:val="00FA2FAE"/>
    <w:rsid w:val="00FA395A"/>
    <w:rsid w:val="00FA3C71"/>
    <w:rsid w:val="00FA4F27"/>
    <w:rsid w:val="00FA5734"/>
    <w:rsid w:val="00FA5B0D"/>
    <w:rsid w:val="00FA5D39"/>
    <w:rsid w:val="00FA62BE"/>
    <w:rsid w:val="00FA6372"/>
    <w:rsid w:val="00FA6758"/>
    <w:rsid w:val="00FA676A"/>
    <w:rsid w:val="00FA6D9D"/>
    <w:rsid w:val="00FA703A"/>
    <w:rsid w:val="00FA745B"/>
    <w:rsid w:val="00FA7AF1"/>
    <w:rsid w:val="00FA7CE9"/>
    <w:rsid w:val="00FB09AB"/>
    <w:rsid w:val="00FB11DF"/>
    <w:rsid w:val="00FB1EFD"/>
    <w:rsid w:val="00FB25A5"/>
    <w:rsid w:val="00FB29FE"/>
    <w:rsid w:val="00FB2E60"/>
    <w:rsid w:val="00FB3234"/>
    <w:rsid w:val="00FB3E9E"/>
    <w:rsid w:val="00FB443F"/>
    <w:rsid w:val="00FB4623"/>
    <w:rsid w:val="00FB46D5"/>
    <w:rsid w:val="00FB4C75"/>
    <w:rsid w:val="00FB6212"/>
    <w:rsid w:val="00FB6ED4"/>
    <w:rsid w:val="00FB70BB"/>
    <w:rsid w:val="00FB72F6"/>
    <w:rsid w:val="00FB7A1F"/>
    <w:rsid w:val="00FC000E"/>
    <w:rsid w:val="00FC0102"/>
    <w:rsid w:val="00FC0954"/>
    <w:rsid w:val="00FC09E7"/>
    <w:rsid w:val="00FC0D5F"/>
    <w:rsid w:val="00FC102F"/>
    <w:rsid w:val="00FC12B1"/>
    <w:rsid w:val="00FC162F"/>
    <w:rsid w:val="00FC1EA5"/>
    <w:rsid w:val="00FC1FEA"/>
    <w:rsid w:val="00FC2012"/>
    <w:rsid w:val="00FC21D1"/>
    <w:rsid w:val="00FC2225"/>
    <w:rsid w:val="00FC2D72"/>
    <w:rsid w:val="00FC3810"/>
    <w:rsid w:val="00FC41CB"/>
    <w:rsid w:val="00FC4937"/>
    <w:rsid w:val="00FC4A53"/>
    <w:rsid w:val="00FC4BEC"/>
    <w:rsid w:val="00FC4F4C"/>
    <w:rsid w:val="00FC6515"/>
    <w:rsid w:val="00FC70A7"/>
    <w:rsid w:val="00FC7738"/>
    <w:rsid w:val="00FC7A05"/>
    <w:rsid w:val="00FD17B9"/>
    <w:rsid w:val="00FD20ED"/>
    <w:rsid w:val="00FD27AC"/>
    <w:rsid w:val="00FD2F43"/>
    <w:rsid w:val="00FD3072"/>
    <w:rsid w:val="00FD4124"/>
    <w:rsid w:val="00FD4B4E"/>
    <w:rsid w:val="00FD53D4"/>
    <w:rsid w:val="00FD709B"/>
    <w:rsid w:val="00FD7229"/>
    <w:rsid w:val="00FD74DF"/>
    <w:rsid w:val="00FD7F1D"/>
    <w:rsid w:val="00FE000F"/>
    <w:rsid w:val="00FE0EC7"/>
    <w:rsid w:val="00FE162E"/>
    <w:rsid w:val="00FE2BB9"/>
    <w:rsid w:val="00FE3EDA"/>
    <w:rsid w:val="00FE48ED"/>
    <w:rsid w:val="00FE5D24"/>
    <w:rsid w:val="00FE614A"/>
    <w:rsid w:val="00FE6B16"/>
    <w:rsid w:val="00FE7081"/>
    <w:rsid w:val="00FE7947"/>
    <w:rsid w:val="00FF04A7"/>
    <w:rsid w:val="00FF06E3"/>
    <w:rsid w:val="00FF072B"/>
    <w:rsid w:val="00FF17E6"/>
    <w:rsid w:val="00FF1B9F"/>
    <w:rsid w:val="00FF1C01"/>
    <w:rsid w:val="00FF1C5C"/>
    <w:rsid w:val="00FF2BF6"/>
    <w:rsid w:val="00FF3283"/>
    <w:rsid w:val="00FF3F81"/>
    <w:rsid w:val="00FF44E1"/>
    <w:rsid w:val="00FF51DB"/>
    <w:rsid w:val="00FF5A0D"/>
    <w:rsid w:val="00FF6851"/>
    <w:rsid w:val="00FF6CA9"/>
    <w:rsid w:val="00FF6ED4"/>
    <w:rsid w:val="00FF73B7"/>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AF2350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6D10"/>
    <w:pPr>
      <w:spacing w:after="0" w:line="240" w:lineRule="auto"/>
    </w:pPr>
    <w:rPr>
      <w:rFonts w:ascii="Times New Roman" w:hAnsi="Times New Roman" w:cs="Times New Roman"/>
      <w:sz w:val="24"/>
      <w:szCs w:val="24"/>
      <w:lang w:eastAsia="pt-BR"/>
    </w:rPr>
  </w:style>
  <w:style w:type="paragraph" w:styleId="Ttulo1">
    <w:name w:val="heading 1"/>
    <w:basedOn w:val="Normal"/>
    <w:next w:val="Normal"/>
    <w:link w:val="Ttulo1Char"/>
    <w:uiPriority w:val="9"/>
    <w:qFormat/>
    <w:rsid w:val="00E214DB"/>
    <w:pPr>
      <w:keepNext/>
      <w:keepLines/>
      <w:numPr>
        <w:ilvl w:val="1"/>
        <w:numId w:val="60"/>
      </w:numPr>
      <w:spacing w:after="120" w:line="360" w:lineRule="auto"/>
      <w:outlineLvl w:val="0"/>
    </w:pPr>
    <w:rPr>
      <w:rFonts w:eastAsiaTheme="majorEastAsia" w:cstheme="majorBidi"/>
      <w:b/>
      <w:bCs/>
      <w:color w:val="000000" w:themeColor="text1"/>
      <w:szCs w:val="28"/>
      <w:lang w:eastAsia="en-US"/>
    </w:rPr>
  </w:style>
  <w:style w:type="paragraph" w:styleId="Ttulo2">
    <w:name w:val="heading 2"/>
    <w:basedOn w:val="Normal"/>
    <w:next w:val="Normal"/>
    <w:link w:val="Ttulo2Char"/>
    <w:uiPriority w:val="9"/>
    <w:unhideWhenUsed/>
    <w:qFormat/>
    <w:rsid w:val="00154DB1"/>
    <w:pPr>
      <w:keepNext/>
      <w:keepLines/>
      <w:shd w:val="clear" w:color="auto" w:fill="244061" w:themeFill="accent1" w:themeFillShade="80"/>
      <w:spacing w:after="120" w:line="276" w:lineRule="auto"/>
      <w:jc w:val="center"/>
      <w:outlineLvl w:val="1"/>
    </w:pPr>
    <w:rPr>
      <w:rFonts w:eastAsiaTheme="majorEastAsia" w:cstheme="majorBidi"/>
      <w:b/>
      <w:bCs/>
      <w:color w:val="FFFFFF" w:themeColor="background1"/>
      <w:lang w:eastAsia="en-US"/>
    </w:rPr>
  </w:style>
  <w:style w:type="paragraph" w:styleId="Ttulo3">
    <w:name w:val="heading 3"/>
    <w:basedOn w:val="Normal"/>
    <w:next w:val="Normal"/>
    <w:link w:val="Ttulo3Char"/>
    <w:uiPriority w:val="9"/>
    <w:unhideWhenUsed/>
    <w:qFormat/>
    <w:rsid w:val="00BD6459"/>
    <w:pPr>
      <w:keepNext/>
      <w:keepLines/>
      <w:spacing w:line="360" w:lineRule="auto"/>
      <w:outlineLvl w:val="2"/>
    </w:pPr>
    <w:rPr>
      <w:rFonts w:eastAsia="Times New Roman"/>
      <w:lang w:val="x-none" w:eastAsia="x-none"/>
    </w:rPr>
  </w:style>
  <w:style w:type="paragraph" w:styleId="Ttulo4">
    <w:name w:val="heading 4"/>
    <w:basedOn w:val="Normal"/>
    <w:next w:val="Normal"/>
    <w:link w:val="Ttulo4Char"/>
    <w:uiPriority w:val="9"/>
    <w:unhideWhenUsed/>
    <w:qFormat/>
    <w:rsid w:val="00BD6459"/>
    <w:pPr>
      <w:keepNext/>
      <w:spacing w:before="240" w:after="60" w:line="276" w:lineRule="auto"/>
      <w:outlineLvl w:val="3"/>
    </w:pPr>
    <w:rPr>
      <w:rFonts w:ascii="Calibri" w:eastAsia="Times New Roman" w:hAnsi="Calibri"/>
      <w:b/>
      <w:bCs/>
      <w:sz w:val="28"/>
      <w:szCs w:val="28"/>
      <w:lang w:val="x-none"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E214DB"/>
    <w:rPr>
      <w:rFonts w:ascii="Times New Roman" w:eastAsiaTheme="majorEastAsia" w:hAnsi="Times New Roman" w:cstheme="majorBidi"/>
      <w:b/>
      <w:bCs/>
      <w:color w:val="000000" w:themeColor="text1"/>
      <w:sz w:val="24"/>
      <w:szCs w:val="28"/>
    </w:rPr>
  </w:style>
  <w:style w:type="character" w:customStyle="1" w:styleId="Ttulo2Char">
    <w:name w:val="Título 2 Char"/>
    <w:basedOn w:val="Fontepargpadro"/>
    <w:link w:val="Ttulo2"/>
    <w:uiPriority w:val="9"/>
    <w:rsid w:val="00154DB1"/>
    <w:rPr>
      <w:rFonts w:ascii="Times New Roman" w:eastAsiaTheme="majorEastAsia" w:hAnsi="Times New Roman" w:cstheme="majorBidi"/>
      <w:b/>
      <w:bCs/>
      <w:color w:val="FFFFFF" w:themeColor="background1"/>
      <w:sz w:val="24"/>
      <w:szCs w:val="24"/>
      <w:shd w:val="clear" w:color="auto" w:fill="244061" w:themeFill="accent1" w:themeFillShade="80"/>
    </w:rPr>
  </w:style>
  <w:style w:type="character" w:customStyle="1" w:styleId="Ttulo3Char">
    <w:name w:val="Título 3 Char"/>
    <w:basedOn w:val="Fontepargpadro"/>
    <w:link w:val="Ttulo3"/>
    <w:uiPriority w:val="9"/>
    <w:rsid w:val="00BD6459"/>
    <w:rPr>
      <w:rFonts w:ascii="Times New Roman" w:eastAsia="Times New Roman" w:hAnsi="Times New Roman" w:cs="Times New Roman"/>
      <w:sz w:val="24"/>
      <w:szCs w:val="24"/>
      <w:lang w:val="x-none" w:eastAsia="x-none"/>
    </w:rPr>
  </w:style>
  <w:style w:type="character" w:customStyle="1" w:styleId="Ttulo4Char">
    <w:name w:val="Título 4 Char"/>
    <w:basedOn w:val="Fontepargpadro"/>
    <w:link w:val="Ttulo4"/>
    <w:uiPriority w:val="9"/>
    <w:rsid w:val="00BD6459"/>
    <w:rPr>
      <w:rFonts w:ascii="Calibri" w:eastAsia="Times New Roman" w:hAnsi="Calibri" w:cs="Times New Roman"/>
      <w:b/>
      <w:bCs/>
      <w:sz w:val="28"/>
      <w:szCs w:val="28"/>
      <w:lang w:val="x-none"/>
    </w:rPr>
  </w:style>
  <w:style w:type="paragraph" w:customStyle="1" w:styleId="TtuloABNT">
    <w:name w:val="Título ABNT"/>
    <w:basedOn w:val="Ttulo1"/>
    <w:link w:val="TtuloABNTChar"/>
    <w:qFormat/>
    <w:rsid w:val="00371B09"/>
    <w:pPr>
      <w:numPr>
        <w:ilvl w:val="0"/>
      </w:numPr>
      <w:shd w:val="clear" w:color="auto" w:fill="244061" w:themeFill="accent1" w:themeFillShade="80"/>
      <w:ind w:left="567" w:hanging="567"/>
    </w:pPr>
    <w:rPr>
      <w:rFonts w:cs="Times New Roman"/>
      <w:color w:val="auto"/>
    </w:rPr>
  </w:style>
  <w:style w:type="character" w:customStyle="1" w:styleId="TtuloABNTChar">
    <w:name w:val="Título ABNT Char"/>
    <w:basedOn w:val="Fontepargpadro"/>
    <w:link w:val="TtuloABNT"/>
    <w:rsid w:val="00371B09"/>
    <w:rPr>
      <w:rFonts w:ascii="Times New Roman" w:eastAsiaTheme="majorEastAsia" w:hAnsi="Times New Roman" w:cs="Times New Roman"/>
      <w:b/>
      <w:bCs/>
      <w:sz w:val="24"/>
      <w:szCs w:val="28"/>
      <w:shd w:val="clear" w:color="auto" w:fill="244061" w:themeFill="accent1" w:themeFillShade="80"/>
    </w:rPr>
  </w:style>
  <w:style w:type="paragraph" w:styleId="Textodebalo">
    <w:name w:val="Balloon Text"/>
    <w:basedOn w:val="Normal"/>
    <w:link w:val="TextodebaloChar"/>
    <w:uiPriority w:val="99"/>
    <w:semiHidden/>
    <w:unhideWhenUsed/>
    <w:rsid w:val="009B2420"/>
    <w:rPr>
      <w:rFonts w:ascii="Tahoma" w:hAnsi="Tahoma" w:cs="Tahoma"/>
      <w:sz w:val="16"/>
      <w:szCs w:val="16"/>
    </w:rPr>
  </w:style>
  <w:style w:type="character" w:customStyle="1" w:styleId="TextodebaloChar">
    <w:name w:val="Texto de balão Char"/>
    <w:basedOn w:val="Fontepargpadro"/>
    <w:link w:val="Textodebalo"/>
    <w:uiPriority w:val="99"/>
    <w:semiHidden/>
    <w:rsid w:val="009B2420"/>
    <w:rPr>
      <w:rFonts w:ascii="Tahoma" w:hAnsi="Tahoma" w:cs="Tahoma"/>
      <w:sz w:val="16"/>
      <w:szCs w:val="16"/>
    </w:rPr>
  </w:style>
  <w:style w:type="paragraph" w:styleId="Cabealho">
    <w:name w:val="header"/>
    <w:basedOn w:val="Normal"/>
    <w:link w:val="CabealhoChar"/>
    <w:uiPriority w:val="99"/>
    <w:unhideWhenUsed/>
    <w:rsid w:val="009B2420"/>
    <w:pPr>
      <w:tabs>
        <w:tab w:val="center" w:pos="4252"/>
        <w:tab w:val="right" w:pos="8504"/>
      </w:tabs>
    </w:pPr>
    <w:rPr>
      <w:rFonts w:asciiTheme="minorHAnsi" w:hAnsiTheme="minorHAnsi" w:cstheme="minorBidi"/>
      <w:sz w:val="22"/>
      <w:szCs w:val="22"/>
      <w:lang w:eastAsia="en-US"/>
    </w:rPr>
  </w:style>
  <w:style w:type="character" w:customStyle="1" w:styleId="CabealhoChar">
    <w:name w:val="Cabeçalho Char"/>
    <w:basedOn w:val="Fontepargpadro"/>
    <w:link w:val="Cabealho"/>
    <w:uiPriority w:val="99"/>
    <w:rsid w:val="009B2420"/>
  </w:style>
  <w:style w:type="paragraph" w:styleId="Rodap">
    <w:name w:val="footer"/>
    <w:basedOn w:val="Normal"/>
    <w:link w:val="RodapChar"/>
    <w:uiPriority w:val="99"/>
    <w:unhideWhenUsed/>
    <w:rsid w:val="009B2420"/>
    <w:pPr>
      <w:tabs>
        <w:tab w:val="center" w:pos="4252"/>
        <w:tab w:val="right" w:pos="8504"/>
      </w:tabs>
    </w:pPr>
    <w:rPr>
      <w:rFonts w:asciiTheme="minorHAnsi" w:hAnsiTheme="minorHAnsi" w:cstheme="minorBidi"/>
      <w:sz w:val="22"/>
      <w:szCs w:val="22"/>
      <w:lang w:eastAsia="en-US"/>
    </w:rPr>
  </w:style>
  <w:style w:type="character" w:customStyle="1" w:styleId="RodapChar">
    <w:name w:val="Rodapé Char"/>
    <w:basedOn w:val="Fontepargpadro"/>
    <w:link w:val="Rodap"/>
    <w:uiPriority w:val="99"/>
    <w:rsid w:val="009B2420"/>
  </w:style>
  <w:style w:type="table" w:styleId="Tabelacomgrade">
    <w:name w:val="Table Grid"/>
    <w:basedOn w:val="Tabelanormal"/>
    <w:uiPriority w:val="59"/>
    <w:rsid w:val="009B24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BF0029"/>
    <w:rPr>
      <w:color w:val="0000FF" w:themeColor="hyperlink"/>
      <w:u w:val="single"/>
    </w:rPr>
  </w:style>
  <w:style w:type="paragraph" w:styleId="PargrafodaLista">
    <w:name w:val="List Paragraph"/>
    <w:basedOn w:val="Normal"/>
    <w:link w:val="PargrafodaListaChar"/>
    <w:uiPriority w:val="34"/>
    <w:qFormat/>
    <w:rsid w:val="00A52D90"/>
    <w:pPr>
      <w:spacing w:after="200" w:line="276" w:lineRule="auto"/>
      <w:ind w:left="720"/>
      <w:contextualSpacing/>
    </w:pPr>
    <w:rPr>
      <w:rFonts w:asciiTheme="minorHAnsi" w:hAnsiTheme="minorHAnsi" w:cstheme="minorBidi"/>
      <w:sz w:val="22"/>
      <w:szCs w:val="22"/>
      <w:lang w:eastAsia="en-US"/>
    </w:rPr>
  </w:style>
  <w:style w:type="character" w:customStyle="1" w:styleId="PargrafodaListaChar">
    <w:name w:val="Parágrafo da Lista Char"/>
    <w:link w:val="PargrafodaLista"/>
    <w:uiPriority w:val="34"/>
    <w:locked/>
    <w:rsid w:val="00BD6459"/>
  </w:style>
  <w:style w:type="paragraph" w:styleId="Textodenotaderodap">
    <w:name w:val="footnote text"/>
    <w:basedOn w:val="Normal"/>
    <w:link w:val="TextodenotaderodapChar"/>
    <w:uiPriority w:val="99"/>
    <w:unhideWhenUsed/>
    <w:rsid w:val="00ED0BD8"/>
    <w:rPr>
      <w:rFonts w:asciiTheme="minorHAnsi" w:hAnsiTheme="minorHAnsi" w:cstheme="minorBidi"/>
      <w:sz w:val="20"/>
      <w:szCs w:val="20"/>
      <w:lang w:eastAsia="en-US"/>
    </w:rPr>
  </w:style>
  <w:style w:type="character" w:customStyle="1" w:styleId="TextodenotaderodapChar">
    <w:name w:val="Texto de nota de rodapé Char"/>
    <w:basedOn w:val="Fontepargpadro"/>
    <w:link w:val="Textodenotaderodap"/>
    <w:uiPriority w:val="99"/>
    <w:rsid w:val="00ED0BD8"/>
    <w:rPr>
      <w:sz w:val="20"/>
      <w:szCs w:val="20"/>
    </w:rPr>
  </w:style>
  <w:style w:type="character" w:styleId="Refdenotaderodap">
    <w:name w:val="footnote reference"/>
    <w:basedOn w:val="Fontepargpadro"/>
    <w:uiPriority w:val="99"/>
    <w:unhideWhenUsed/>
    <w:rsid w:val="00ED0BD8"/>
    <w:rPr>
      <w:vertAlign w:val="superscript"/>
    </w:rPr>
  </w:style>
  <w:style w:type="paragraph" w:styleId="Sumrio1">
    <w:name w:val="toc 1"/>
    <w:basedOn w:val="Normal"/>
    <w:next w:val="Normal"/>
    <w:autoRedefine/>
    <w:uiPriority w:val="39"/>
    <w:unhideWhenUsed/>
    <w:qFormat/>
    <w:rsid w:val="001B4B6B"/>
    <w:pPr>
      <w:spacing w:before="360" w:line="276" w:lineRule="auto"/>
    </w:pPr>
    <w:rPr>
      <w:rFonts w:asciiTheme="majorHAnsi" w:hAnsiTheme="majorHAnsi" w:cstheme="minorBidi"/>
      <w:b/>
      <w:bCs/>
      <w:caps/>
      <w:lang w:eastAsia="en-US"/>
    </w:rPr>
  </w:style>
  <w:style w:type="paragraph" w:styleId="Sumrio2">
    <w:name w:val="toc 2"/>
    <w:basedOn w:val="Normal"/>
    <w:next w:val="Normal"/>
    <w:autoRedefine/>
    <w:uiPriority w:val="39"/>
    <w:unhideWhenUsed/>
    <w:qFormat/>
    <w:rsid w:val="00D07225"/>
    <w:pPr>
      <w:tabs>
        <w:tab w:val="right" w:leader="dot" w:pos="9344"/>
      </w:tabs>
      <w:ind w:left="1134" w:hanging="1134"/>
    </w:pPr>
    <w:rPr>
      <w:rFonts w:asciiTheme="minorHAnsi" w:hAnsiTheme="minorHAnsi" w:cstheme="minorBidi"/>
      <w:b/>
      <w:bCs/>
      <w:sz w:val="20"/>
      <w:szCs w:val="20"/>
      <w:lang w:eastAsia="en-US"/>
    </w:rPr>
  </w:style>
  <w:style w:type="paragraph" w:styleId="Sumrio3">
    <w:name w:val="toc 3"/>
    <w:basedOn w:val="Normal"/>
    <w:next w:val="Normal"/>
    <w:autoRedefine/>
    <w:uiPriority w:val="39"/>
    <w:unhideWhenUsed/>
    <w:qFormat/>
    <w:rsid w:val="001B4B6B"/>
    <w:pPr>
      <w:spacing w:line="276" w:lineRule="auto"/>
      <w:ind w:left="220"/>
    </w:pPr>
    <w:rPr>
      <w:rFonts w:asciiTheme="minorHAnsi" w:hAnsiTheme="minorHAnsi" w:cstheme="minorBidi"/>
      <w:sz w:val="20"/>
      <w:szCs w:val="20"/>
      <w:lang w:eastAsia="en-US"/>
    </w:rPr>
  </w:style>
  <w:style w:type="paragraph" w:styleId="Sumrio4">
    <w:name w:val="toc 4"/>
    <w:basedOn w:val="Normal"/>
    <w:next w:val="Normal"/>
    <w:autoRedefine/>
    <w:uiPriority w:val="39"/>
    <w:unhideWhenUsed/>
    <w:rsid w:val="001B4B6B"/>
    <w:pPr>
      <w:spacing w:line="276" w:lineRule="auto"/>
      <w:ind w:left="440"/>
    </w:pPr>
    <w:rPr>
      <w:rFonts w:asciiTheme="minorHAnsi" w:hAnsiTheme="minorHAnsi" w:cstheme="minorBidi"/>
      <w:sz w:val="20"/>
      <w:szCs w:val="20"/>
      <w:lang w:eastAsia="en-US"/>
    </w:rPr>
  </w:style>
  <w:style w:type="paragraph" w:styleId="Sumrio5">
    <w:name w:val="toc 5"/>
    <w:basedOn w:val="Normal"/>
    <w:next w:val="Normal"/>
    <w:autoRedefine/>
    <w:uiPriority w:val="39"/>
    <w:unhideWhenUsed/>
    <w:rsid w:val="001B4B6B"/>
    <w:pPr>
      <w:spacing w:line="276" w:lineRule="auto"/>
      <w:ind w:left="660"/>
    </w:pPr>
    <w:rPr>
      <w:rFonts w:asciiTheme="minorHAnsi" w:hAnsiTheme="minorHAnsi" w:cstheme="minorBidi"/>
      <w:sz w:val="20"/>
      <w:szCs w:val="20"/>
      <w:lang w:eastAsia="en-US"/>
    </w:rPr>
  </w:style>
  <w:style w:type="paragraph" w:styleId="Sumrio6">
    <w:name w:val="toc 6"/>
    <w:basedOn w:val="Normal"/>
    <w:next w:val="Normal"/>
    <w:autoRedefine/>
    <w:uiPriority w:val="39"/>
    <w:unhideWhenUsed/>
    <w:rsid w:val="001B4B6B"/>
    <w:pPr>
      <w:spacing w:line="276" w:lineRule="auto"/>
      <w:ind w:left="880"/>
    </w:pPr>
    <w:rPr>
      <w:rFonts w:asciiTheme="minorHAnsi" w:hAnsiTheme="minorHAnsi" w:cstheme="minorBidi"/>
      <w:sz w:val="20"/>
      <w:szCs w:val="20"/>
      <w:lang w:eastAsia="en-US"/>
    </w:rPr>
  </w:style>
  <w:style w:type="paragraph" w:styleId="Sumrio7">
    <w:name w:val="toc 7"/>
    <w:basedOn w:val="Normal"/>
    <w:next w:val="Normal"/>
    <w:autoRedefine/>
    <w:uiPriority w:val="39"/>
    <w:unhideWhenUsed/>
    <w:rsid w:val="001B4B6B"/>
    <w:pPr>
      <w:spacing w:line="276" w:lineRule="auto"/>
      <w:ind w:left="1100"/>
    </w:pPr>
    <w:rPr>
      <w:rFonts w:asciiTheme="minorHAnsi" w:hAnsiTheme="minorHAnsi" w:cstheme="minorBidi"/>
      <w:sz w:val="20"/>
      <w:szCs w:val="20"/>
      <w:lang w:eastAsia="en-US"/>
    </w:rPr>
  </w:style>
  <w:style w:type="paragraph" w:styleId="Sumrio8">
    <w:name w:val="toc 8"/>
    <w:basedOn w:val="Normal"/>
    <w:next w:val="Normal"/>
    <w:autoRedefine/>
    <w:uiPriority w:val="39"/>
    <w:unhideWhenUsed/>
    <w:rsid w:val="001B4B6B"/>
    <w:pPr>
      <w:spacing w:line="276" w:lineRule="auto"/>
      <w:ind w:left="1320"/>
    </w:pPr>
    <w:rPr>
      <w:rFonts w:asciiTheme="minorHAnsi" w:hAnsiTheme="minorHAnsi" w:cstheme="minorBidi"/>
      <w:sz w:val="20"/>
      <w:szCs w:val="20"/>
      <w:lang w:eastAsia="en-US"/>
    </w:rPr>
  </w:style>
  <w:style w:type="paragraph" w:styleId="Sumrio9">
    <w:name w:val="toc 9"/>
    <w:basedOn w:val="Normal"/>
    <w:next w:val="Normal"/>
    <w:autoRedefine/>
    <w:uiPriority w:val="39"/>
    <w:unhideWhenUsed/>
    <w:rsid w:val="001B4B6B"/>
    <w:pPr>
      <w:spacing w:line="276" w:lineRule="auto"/>
      <w:ind w:left="1540"/>
    </w:pPr>
    <w:rPr>
      <w:rFonts w:asciiTheme="minorHAnsi" w:hAnsiTheme="minorHAnsi" w:cstheme="minorBidi"/>
      <w:sz w:val="20"/>
      <w:szCs w:val="20"/>
      <w:lang w:eastAsia="en-US"/>
    </w:rPr>
  </w:style>
  <w:style w:type="paragraph" w:styleId="CabealhodoSumrio">
    <w:name w:val="TOC Heading"/>
    <w:basedOn w:val="Ttulo1"/>
    <w:next w:val="Normal"/>
    <w:uiPriority w:val="39"/>
    <w:unhideWhenUsed/>
    <w:qFormat/>
    <w:rsid w:val="001B4B6B"/>
    <w:pPr>
      <w:outlineLvl w:val="9"/>
    </w:pPr>
    <w:rPr>
      <w:lang w:eastAsia="pt-BR"/>
    </w:rPr>
  </w:style>
  <w:style w:type="character" w:customStyle="1" w:styleId="apple-converted-space">
    <w:name w:val="apple-converted-space"/>
    <w:basedOn w:val="Fontepargpadro"/>
    <w:rsid w:val="00547F59"/>
  </w:style>
  <w:style w:type="character" w:customStyle="1" w:styleId="tgc">
    <w:name w:val="_tgc"/>
    <w:basedOn w:val="Fontepargpadro"/>
    <w:rsid w:val="00F0278B"/>
  </w:style>
  <w:style w:type="character" w:styleId="Forte">
    <w:name w:val="Strong"/>
    <w:basedOn w:val="Fontepargpadro"/>
    <w:uiPriority w:val="22"/>
    <w:qFormat/>
    <w:rsid w:val="00287996"/>
    <w:rPr>
      <w:b/>
      <w:bCs/>
    </w:rPr>
  </w:style>
  <w:style w:type="character" w:customStyle="1" w:styleId="il">
    <w:name w:val="il"/>
    <w:basedOn w:val="Fontepargpadro"/>
    <w:rsid w:val="003245A7"/>
  </w:style>
  <w:style w:type="paragraph" w:styleId="NormalWeb">
    <w:name w:val="Normal (Web)"/>
    <w:basedOn w:val="Normal"/>
    <w:uiPriority w:val="99"/>
    <w:unhideWhenUsed/>
    <w:rsid w:val="00E04E03"/>
    <w:pPr>
      <w:spacing w:before="100" w:beforeAutospacing="1" w:after="100" w:afterAutospacing="1"/>
    </w:pPr>
    <w:rPr>
      <w:rFonts w:ascii="Times" w:hAnsi="Times"/>
      <w:sz w:val="20"/>
      <w:szCs w:val="20"/>
    </w:rPr>
  </w:style>
  <w:style w:type="paragraph" w:customStyle="1" w:styleId="Default">
    <w:name w:val="Default"/>
    <w:rsid w:val="00635B7B"/>
    <w:pPr>
      <w:autoSpaceDE w:val="0"/>
      <w:autoSpaceDN w:val="0"/>
      <w:adjustRightInd w:val="0"/>
      <w:spacing w:after="0" w:line="240" w:lineRule="auto"/>
    </w:pPr>
    <w:rPr>
      <w:rFonts w:ascii="Arial" w:hAnsi="Arial" w:cs="Arial"/>
      <w:color w:val="000000"/>
      <w:sz w:val="24"/>
      <w:szCs w:val="24"/>
    </w:rPr>
  </w:style>
  <w:style w:type="paragraph" w:styleId="Partesuperior-zdoformulrio">
    <w:name w:val="HTML Top of Form"/>
    <w:basedOn w:val="Normal"/>
    <w:next w:val="Normal"/>
    <w:link w:val="Partesuperior-zdoformulrioChar"/>
    <w:hidden/>
    <w:uiPriority w:val="99"/>
    <w:semiHidden/>
    <w:unhideWhenUsed/>
    <w:rsid w:val="00BE2486"/>
    <w:pPr>
      <w:pBdr>
        <w:bottom w:val="single" w:sz="6" w:space="1" w:color="auto"/>
      </w:pBdr>
      <w:jc w:val="center"/>
    </w:pPr>
    <w:rPr>
      <w:rFonts w:ascii="Arial" w:hAnsi="Arial" w:cs="Arial"/>
      <w:vanish/>
      <w:sz w:val="16"/>
      <w:szCs w:val="16"/>
    </w:rPr>
  </w:style>
  <w:style w:type="character" w:customStyle="1" w:styleId="Partesuperior-zdoformulrioChar">
    <w:name w:val="Parte superior-z do formulário Char"/>
    <w:basedOn w:val="Fontepargpadro"/>
    <w:link w:val="Partesuperior-zdoformulrio"/>
    <w:uiPriority w:val="99"/>
    <w:semiHidden/>
    <w:rsid w:val="00BE2486"/>
    <w:rPr>
      <w:rFonts w:ascii="Arial" w:hAnsi="Arial" w:cs="Arial"/>
      <w:vanish/>
      <w:sz w:val="16"/>
      <w:szCs w:val="16"/>
    </w:rPr>
  </w:style>
  <w:style w:type="paragraph" w:styleId="Parteinferiordoformulrio">
    <w:name w:val="HTML Bottom of Form"/>
    <w:basedOn w:val="Normal"/>
    <w:next w:val="Normal"/>
    <w:link w:val="ParteinferiordoformulrioChar"/>
    <w:hidden/>
    <w:uiPriority w:val="99"/>
    <w:semiHidden/>
    <w:unhideWhenUsed/>
    <w:rsid w:val="00BE2486"/>
    <w:pPr>
      <w:pBdr>
        <w:top w:val="single" w:sz="6" w:space="1" w:color="auto"/>
      </w:pBdr>
      <w:jc w:val="center"/>
    </w:pPr>
    <w:rPr>
      <w:rFonts w:ascii="Arial" w:hAnsi="Arial" w:cs="Arial"/>
      <w:vanish/>
      <w:sz w:val="16"/>
      <w:szCs w:val="16"/>
    </w:rPr>
  </w:style>
  <w:style w:type="character" w:customStyle="1" w:styleId="ParteinferiordoformulrioChar">
    <w:name w:val="Parte inferior do formulário Char"/>
    <w:basedOn w:val="Fontepargpadro"/>
    <w:link w:val="Parteinferiordoformulrio"/>
    <w:uiPriority w:val="99"/>
    <w:semiHidden/>
    <w:rsid w:val="00BE2486"/>
    <w:rPr>
      <w:rFonts w:ascii="Arial" w:hAnsi="Arial" w:cs="Arial"/>
      <w:vanish/>
      <w:sz w:val="16"/>
      <w:szCs w:val="16"/>
    </w:rPr>
  </w:style>
  <w:style w:type="character" w:customStyle="1" w:styleId="ListLabel12">
    <w:name w:val="ListLabel 12"/>
    <w:qFormat/>
    <w:rsid w:val="007766AF"/>
    <w:rPr>
      <w:rFonts w:cs="Courier New"/>
    </w:rPr>
  </w:style>
  <w:style w:type="character" w:customStyle="1" w:styleId="a-size-large">
    <w:name w:val="a-size-large"/>
    <w:basedOn w:val="Fontepargpadro"/>
    <w:rsid w:val="00AE5B63"/>
  </w:style>
  <w:style w:type="character" w:customStyle="1" w:styleId="author">
    <w:name w:val="author"/>
    <w:basedOn w:val="Fontepargpadro"/>
    <w:rsid w:val="00AE5B63"/>
  </w:style>
  <w:style w:type="character" w:customStyle="1" w:styleId="a-color-secondary">
    <w:name w:val="a-color-secondary"/>
    <w:basedOn w:val="Fontepargpadro"/>
    <w:rsid w:val="00AE5B63"/>
  </w:style>
  <w:style w:type="paragraph" w:styleId="Ttulo">
    <w:name w:val="Title"/>
    <w:basedOn w:val="Normal"/>
    <w:next w:val="Normal"/>
    <w:link w:val="TtuloChar"/>
    <w:qFormat/>
    <w:rsid w:val="001D2F19"/>
    <w:pPr>
      <w:numPr>
        <w:numId w:val="3"/>
      </w:numPr>
      <w:contextualSpacing/>
    </w:pPr>
    <w:rPr>
      <w:rFonts w:eastAsiaTheme="majorEastAsia" w:cstheme="majorBidi"/>
      <w:b/>
      <w:spacing w:val="5"/>
      <w:kern w:val="28"/>
      <w:szCs w:val="52"/>
      <w:lang w:eastAsia="en-US"/>
    </w:rPr>
  </w:style>
  <w:style w:type="character" w:customStyle="1" w:styleId="TtuloChar">
    <w:name w:val="Título Char"/>
    <w:basedOn w:val="Fontepargpadro"/>
    <w:link w:val="Ttulo"/>
    <w:rsid w:val="001D2F19"/>
    <w:rPr>
      <w:rFonts w:ascii="Times New Roman" w:eastAsiaTheme="majorEastAsia" w:hAnsi="Times New Roman" w:cstheme="majorBidi"/>
      <w:b/>
      <w:spacing w:val="5"/>
      <w:kern w:val="28"/>
      <w:sz w:val="24"/>
      <w:szCs w:val="52"/>
    </w:rPr>
  </w:style>
  <w:style w:type="paragraph" w:styleId="Legenda">
    <w:name w:val="caption"/>
    <w:basedOn w:val="Normal"/>
    <w:next w:val="Normal"/>
    <w:uiPriority w:val="35"/>
    <w:unhideWhenUsed/>
    <w:qFormat/>
    <w:rsid w:val="0068303A"/>
    <w:pPr>
      <w:widowControl w:val="0"/>
      <w:jc w:val="both"/>
    </w:pPr>
    <w:rPr>
      <w:rFonts w:ascii="Arial" w:eastAsia="Times New Roman" w:hAnsi="Arial" w:cs="Arial"/>
      <w:b/>
      <w:bCs/>
      <w:color w:val="000000" w:themeColor="text1"/>
      <w:sz w:val="18"/>
      <w:szCs w:val="18"/>
      <w:lang w:eastAsia="en-US"/>
    </w:rPr>
  </w:style>
  <w:style w:type="character" w:styleId="nfase">
    <w:name w:val="Emphasis"/>
    <w:basedOn w:val="Fontepargpadro"/>
    <w:uiPriority w:val="20"/>
    <w:qFormat/>
    <w:rsid w:val="00B73B68"/>
    <w:rPr>
      <w:i/>
      <w:iCs/>
    </w:rPr>
  </w:style>
  <w:style w:type="character" w:styleId="Refdecomentrio">
    <w:name w:val="annotation reference"/>
    <w:basedOn w:val="Fontepargpadro"/>
    <w:uiPriority w:val="99"/>
    <w:semiHidden/>
    <w:unhideWhenUsed/>
    <w:rsid w:val="00093251"/>
    <w:rPr>
      <w:sz w:val="16"/>
      <w:szCs w:val="16"/>
    </w:rPr>
  </w:style>
  <w:style w:type="paragraph" w:styleId="Textodecomentrio">
    <w:name w:val="annotation text"/>
    <w:basedOn w:val="Normal"/>
    <w:link w:val="TextodecomentrioChar"/>
    <w:uiPriority w:val="99"/>
    <w:semiHidden/>
    <w:unhideWhenUsed/>
    <w:rsid w:val="00093251"/>
    <w:rPr>
      <w:sz w:val="20"/>
      <w:szCs w:val="20"/>
    </w:rPr>
  </w:style>
  <w:style w:type="character" w:customStyle="1" w:styleId="TextodecomentrioChar">
    <w:name w:val="Texto de comentário Char"/>
    <w:basedOn w:val="Fontepargpadro"/>
    <w:link w:val="Textodecomentrio"/>
    <w:uiPriority w:val="99"/>
    <w:semiHidden/>
    <w:rsid w:val="00093251"/>
    <w:rPr>
      <w:rFonts w:ascii="Times New Roman" w:hAnsi="Times New Roman" w:cs="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093251"/>
    <w:rPr>
      <w:b/>
      <w:bCs/>
    </w:rPr>
  </w:style>
  <w:style w:type="character" w:customStyle="1" w:styleId="AssuntodocomentrioChar">
    <w:name w:val="Assunto do comentário Char"/>
    <w:basedOn w:val="TextodecomentrioChar"/>
    <w:link w:val="Assuntodocomentrio"/>
    <w:uiPriority w:val="99"/>
    <w:semiHidden/>
    <w:rsid w:val="00093251"/>
    <w:rPr>
      <w:rFonts w:ascii="Times New Roman" w:hAnsi="Times New Roman" w:cs="Times New Roman"/>
      <w:b/>
      <w:bCs/>
      <w:sz w:val="20"/>
      <w:szCs w:val="20"/>
      <w:lang w:eastAsia="pt-BR"/>
    </w:rPr>
  </w:style>
  <w:style w:type="paragraph" w:customStyle="1" w:styleId="m-2858975324433684146gmail-msonormal">
    <w:name w:val="m_-2858975324433684146gmail-msonormal"/>
    <w:basedOn w:val="Normal"/>
    <w:rsid w:val="009613A2"/>
    <w:pPr>
      <w:spacing w:before="100" w:beforeAutospacing="1" w:after="100" w:afterAutospacing="1"/>
    </w:pPr>
  </w:style>
  <w:style w:type="paragraph" w:customStyle="1" w:styleId="m-6260556829080229728gmail-msonormal">
    <w:name w:val="m_-6260556829080229728gmail-msonormal"/>
    <w:basedOn w:val="Normal"/>
    <w:rsid w:val="00CF2141"/>
    <w:pPr>
      <w:spacing w:before="100" w:beforeAutospacing="1" w:after="100" w:afterAutospacing="1"/>
    </w:pPr>
  </w:style>
  <w:style w:type="paragraph" w:styleId="Pr-formataoHTML">
    <w:name w:val="HTML Preformatted"/>
    <w:basedOn w:val="Normal"/>
    <w:link w:val="Pr-formataoHTMLChar"/>
    <w:uiPriority w:val="99"/>
    <w:semiHidden/>
    <w:unhideWhenUsed/>
    <w:rsid w:val="007436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aoHTMLChar">
    <w:name w:val="Pré-formatação HTML Char"/>
    <w:basedOn w:val="Fontepargpadro"/>
    <w:link w:val="Pr-formataoHTML"/>
    <w:uiPriority w:val="99"/>
    <w:semiHidden/>
    <w:rsid w:val="007436AF"/>
    <w:rPr>
      <w:rFonts w:ascii="Courier New" w:hAnsi="Courier New" w:cs="Courier New"/>
      <w:sz w:val="20"/>
      <w:szCs w:val="20"/>
      <w:lang w:eastAsia="pt-BR"/>
    </w:rPr>
  </w:style>
  <w:style w:type="paragraph" w:customStyle="1" w:styleId="Contedodatabela">
    <w:name w:val="Conteúdo da tabela"/>
    <w:basedOn w:val="Normal"/>
    <w:rsid w:val="00C07489"/>
    <w:pPr>
      <w:widowControl w:val="0"/>
      <w:suppressLineNumbers/>
      <w:suppressAutoHyphens/>
    </w:pPr>
    <w:rPr>
      <w:rFonts w:eastAsia="Lucida Sans Unicode"/>
      <w:lang w:eastAsia="zh-CN"/>
    </w:rPr>
  </w:style>
  <w:style w:type="paragraph" w:customStyle="1" w:styleId="Padro">
    <w:name w:val="Padrão"/>
    <w:rsid w:val="00BD6459"/>
    <w:pPr>
      <w:tabs>
        <w:tab w:val="left" w:pos="709"/>
      </w:tabs>
      <w:suppressAutoHyphens/>
      <w:spacing w:line="276" w:lineRule="atLeast"/>
    </w:pPr>
    <w:rPr>
      <w:rFonts w:ascii="Calibri" w:eastAsia="DejaVu Sans" w:hAnsi="Calibri" w:cs="DejaVu Sans"/>
      <w:color w:val="00000A"/>
    </w:rPr>
  </w:style>
  <w:style w:type="character" w:customStyle="1" w:styleId="object2">
    <w:name w:val="object2"/>
    <w:rsid w:val="00BD6459"/>
    <w:rPr>
      <w:strike w:val="0"/>
      <w:dstrike w:val="0"/>
      <w:color w:val="00008B"/>
      <w:u w:val="none"/>
      <w:effect w:val="none"/>
    </w:rPr>
  </w:style>
  <w:style w:type="table" w:customStyle="1" w:styleId="TabeladeGrade41">
    <w:name w:val="Tabela de Grade 41"/>
    <w:basedOn w:val="Tabelanormal"/>
    <w:uiPriority w:val="49"/>
    <w:rsid w:val="00BD6459"/>
    <w:pPr>
      <w:spacing w:after="0" w:line="240" w:lineRule="auto"/>
    </w:pPr>
    <w:rPr>
      <w:rFonts w:ascii="Calibri" w:eastAsia="Calibri" w:hAnsi="Calibri" w:cs="Times New Roman"/>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Normal1">
    <w:name w:val="Normal1"/>
    <w:rsid w:val="00BD6459"/>
    <w:pPr>
      <w:widowControl w:val="0"/>
      <w:spacing w:after="0" w:line="360" w:lineRule="auto"/>
      <w:ind w:firstLine="709"/>
      <w:contextualSpacing/>
      <w:jc w:val="both"/>
    </w:pPr>
    <w:rPr>
      <w:rFonts w:ascii="Times New Roman" w:eastAsia="Calibri" w:hAnsi="Times New Roman" w:cs="Calibri"/>
      <w:color w:val="000000"/>
      <w:sz w:val="24"/>
      <w:szCs w:val="20"/>
      <w:lang w:eastAsia="pt-BR"/>
    </w:rPr>
  </w:style>
  <w:style w:type="paragraph" w:customStyle="1" w:styleId="sdfootnote-western">
    <w:name w:val="sdfootnote-western"/>
    <w:basedOn w:val="Normal"/>
    <w:rsid w:val="00BD6459"/>
    <w:pPr>
      <w:suppressAutoHyphens/>
      <w:spacing w:before="280"/>
      <w:ind w:firstLine="709"/>
      <w:jc w:val="both"/>
    </w:pPr>
    <w:rPr>
      <w:rFonts w:eastAsia="Times New Roman"/>
      <w:lang w:eastAsia="ar-SA"/>
    </w:rPr>
  </w:style>
  <w:style w:type="character" w:customStyle="1" w:styleId="cabecalhoprodutolivro-titulo-principal">
    <w:name w:val="cabecalhoprodutolivro-titulo-principal"/>
    <w:basedOn w:val="Fontepargpadro"/>
    <w:rsid w:val="001F0DB1"/>
  </w:style>
  <w:style w:type="character" w:customStyle="1" w:styleId="cabecalhoprodutolivro-titulo-sub">
    <w:name w:val="cabecalhoprodutolivro-titulo-sub"/>
    <w:basedOn w:val="Fontepargpadro"/>
    <w:rsid w:val="001F0DB1"/>
  </w:style>
  <w:style w:type="character" w:customStyle="1" w:styleId="spelle">
    <w:name w:val="spelle"/>
    <w:basedOn w:val="Fontepargpadro"/>
    <w:rsid w:val="00592114"/>
  </w:style>
  <w:style w:type="character" w:customStyle="1" w:styleId="a-size-extra-large">
    <w:name w:val="a-size-extra-large"/>
    <w:basedOn w:val="Fontepargpadro"/>
    <w:rsid w:val="008C5956"/>
  </w:style>
  <w:style w:type="paragraph" w:styleId="Corpodetexto">
    <w:name w:val="Body Text"/>
    <w:basedOn w:val="Normal"/>
    <w:link w:val="CorpodetextoChar"/>
    <w:unhideWhenUsed/>
    <w:rsid w:val="009E4C02"/>
    <w:pPr>
      <w:widowControl w:val="0"/>
      <w:suppressAutoHyphens/>
      <w:spacing w:after="120"/>
    </w:pPr>
    <w:rPr>
      <w:rFonts w:eastAsia="Lucida Sans Unicode"/>
      <w:lang w:eastAsia="ar-SA"/>
    </w:rPr>
  </w:style>
  <w:style w:type="character" w:customStyle="1" w:styleId="CorpodetextoChar">
    <w:name w:val="Corpo de texto Char"/>
    <w:basedOn w:val="Fontepargpadro"/>
    <w:link w:val="Corpodetexto"/>
    <w:rsid w:val="009E4C02"/>
    <w:rPr>
      <w:rFonts w:ascii="Times New Roman" w:eastAsia="Lucida Sans Unicode" w:hAnsi="Times New Roman" w:cs="Times New Roman"/>
      <w:sz w:val="24"/>
      <w:szCs w:val="24"/>
      <w:lang w:eastAsia="ar-SA"/>
    </w:rPr>
  </w:style>
  <w:style w:type="character" w:styleId="Nmerodepgina">
    <w:name w:val="page number"/>
    <w:basedOn w:val="Fontepargpadro"/>
    <w:uiPriority w:val="99"/>
    <w:semiHidden/>
    <w:unhideWhenUsed/>
    <w:rsid w:val="00A15035"/>
  </w:style>
  <w:style w:type="character" w:customStyle="1" w:styleId="highlight">
    <w:name w:val="highlight"/>
    <w:basedOn w:val="Fontepargpadro"/>
    <w:rsid w:val="00D176B5"/>
  </w:style>
  <w:style w:type="character" w:customStyle="1" w:styleId="5yl5">
    <w:name w:val="_5yl5"/>
    <w:basedOn w:val="Fontepargpadro"/>
    <w:rsid w:val="00516D10"/>
  </w:style>
  <w:style w:type="character" w:styleId="HiperlinkVisitado">
    <w:name w:val="FollowedHyperlink"/>
    <w:basedOn w:val="Fontepargpadro"/>
    <w:uiPriority w:val="99"/>
    <w:semiHidden/>
    <w:unhideWhenUsed/>
    <w:rsid w:val="00903C5C"/>
    <w:rPr>
      <w:color w:val="800080" w:themeColor="followedHyperlink"/>
      <w:u w:val="single"/>
    </w:rPr>
  </w:style>
  <w:style w:type="paragraph" w:customStyle="1" w:styleId="m2175407506363018936gmail-m-3123881307469381601m-4399531750235882228m1514164716075886109gmail-msolistparagraph">
    <w:name w:val="m_2175407506363018936gmail-m_-3123881307469381601m_-4399531750235882228m_1514164716075886109gmail-msolistparagraph"/>
    <w:basedOn w:val="Normal"/>
    <w:rsid w:val="000359C9"/>
    <w:pPr>
      <w:spacing w:before="100" w:beforeAutospacing="1" w:after="100" w:afterAutospacing="1"/>
    </w:pPr>
  </w:style>
  <w:style w:type="character" w:styleId="MenoPendente">
    <w:name w:val="Unresolved Mention"/>
    <w:basedOn w:val="Fontepargpadro"/>
    <w:uiPriority w:val="99"/>
    <w:rsid w:val="009F21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3257">
      <w:bodyDiv w:val="1"/>
      <w:marLeft w:val="0"/>
      <w:marRight w:val="0"/>
      <w:marTop w:val="0"/>
      <w:marBottom w:val="0"/>
      <w:divBdr>
        <w:top w:val="none" w:sz="0" w:space="0" w:color="auto"/>
        <w:left w:val="none" w:sz="0" w:space="0" w:color="auto"/>
        <w:bottom w:val="none" w:sz="0" w:space="0" w:color="auto"/>
        <w:right w:val="none" w:sz="0" w:space="0" w:color="auto"/>
      </w:divBdr>
    </w:div>
    <w:div w:id="7946107">
      <w:bodyDiv w:val="1"/>
      <w:marLeft w:val="0"/>
      <w:marRight w:val="0"/>
      <w:marTop w:val="0"/>
      <w:marBottom w:val="0"/>
      <w:divBdr>
        <w:top w:val="none" w:sz="0" w:space="0" w:color="auto"/>
        <w:left w:val="none" w:sz="0" w:space="0" w:color="auto"/>
        <w:bottom w:val="none" w:sz="0" w:space="0" w:color="auto"/>
        <w:right w:val="none" w:sz="0" w:space="0" w:color="auto"/>
      </w:divBdr>
    </w:div>
    <w:div w:id="8609941">
      <w:bodyDiv w:val="1"/>
      <w:marLeft w:val="0"/>
      <w:marRight w:val="0"/>
      <w:marTop w:val="0"/>
      <w:marBottom w:val="0"/>
      <w:divBdr>
        <w:top w:val="none" w:sz="0" w:space="0" w:color="auto"/>
        <w:left w:val="none" w:sz="0" w:space="0" w:color="auto"/>
        <w:bottom w:val="none" w:sz="0" w:space="0" w:color="auto"/>
        <w:right w:val="none" w:sz="0" w:space="0" w:color="auto"/>
      </w:divBdr>
    </w:div>
    <w:div w:id="27948066">
      <w:bodyDiv w:val="1"/>
      <w:marLeft w:val="0"/>
      <w:marRight w:val="0"/>
      <w:marTop w:val="0"/>
      <w:marBottom w:val="0"/>
      <w:divBdr>
        <w:top w:val="none" w:sz="0" w:space="0" w:color="auto"/>
        <w:left w:val="none" w:sz="0" w:space="0" w:color="auto"/>
        <w:bottom w:val="none" w:sz="0" w:space="0" w:color="auto"/>
        <w:right w:val="none" w:sz="0" w:space="0" w:color="auto"/>
      </w:divBdr>
    </w:div>
    <w:div w:id="31808816">
      <w:bodyDiv w:val="1"/>
      <w:marLeft w:val="0"/>
      <w:marRight w:val="0"/>
      <w:marTop w:val="0"/>
      <w:marBottom w:val="0"/>
      <w:divBdr>
        <w:top w:val="none" w:sz="0" w:space="0" w:color="auto"/>
        <w:left w:val="none" w:sz="0" w:space="0" w:color="auto"/>
        <w:bottom w:val="none" w:sz="0" w:space="0" w:color="auto"/>
        <w:right w:val="none" w:sz="0" w:space="0" w:color="auto"/>
      </w:divBdr>
    </w:div>
    <w:div w:id="34358519">
      <w:bodyDiv w:val="1"/>
      <w:marLeft w:val="0"/>
      <w:marRight w:val="0"/>
      <w:marTop w:val="0"/>
      <w:marBottom w:val="0"/>
      <w:divBdr>
        <w:top w:val="none" w:sz="0" w:space="0" w:color="auto"/>
        <w:left w:val="none" w:sz="0" w:space="0" w:color="auto"/>
        <w:bottom w:val="none" w:sz="0" w:space="0" w:color="auto"/>
        <w:right w:val="none" w:sz="0" w:space="0" w:color="auto"/>
      </w:divBdr>
    </w:div>
    <w:div w:id="37047956">
      <w:bodyDiv w:val="1"/>
      <w:marLeft w:val="0"/>
      <w:marRight w:val="0"/>
      <w:marTop w:val="0"/>
      <w:marBottom w:val="0"/>
      <w:divBdr>
        <w:top w:val="none" w:sz="0" w:space="0" w:color="auto"/>
        <w:left w:val="none" w:sz="0" w:space="0" w:color="auto"/>
        <w:bottom w:val="none" w:sz="0" w:space="0" w:color="auto"/>
        <w:right w:val="none" w:sz="0" w:space="0" w:color="auto"/>
      </w:divBdr>
    </w:div>
    <w:div w:id="47190082">
      <w:bodyDiv w:val="1"/>
      <w:marLeft w:val="0"/>
      <w:marRight w:val="0"/>
      <w:marTop w:val="0"/>
      <w:marBottom w:val="0"/>
      <w:divBdr>
        <w:top w:val="none" w:sz="0" w:space="0" w:color="auto"/>
        <w:left w:val="none" w:sz="0" w:space="0" w:color="auto"/>
        <w:bottom w:val="none" w:sz="0" w:space="0" w:color="auto"/>
        <w:right w:val="none" w:sz="0" w:space="0" w:color="auto"/>
      </w:divBdr>
    </w:div>
    <w:div w:id="54017156">
      <w:bodyDiv w:val="1"/>
      <w:marLeft w:val="0"/>
      <w:marRight w:val="0"/>
      <w:marTop w:val="0"/>
      <w:marBottom w:val="0"/>
      <w:divBdr>
        <w:top w:val="none" w:sz="0" w:space="0" w:color="auto"/>
        <w:left w:val="none" w:sz="0" w:space="0" w:color="auto"/>
        <w:bottom w:val="none" w:sz="0" w:space="0" w:color="auto"/>
        <w:right w:val="none" w:sz="0" w:space="0" w:color="auto"/>
      </w:divBdr>
      <w:divsChild>
        <w:div w:id="1870987399">
          <w:marLeft w:val="0"/>
          <w:marRight w:val="0"/>
          <w:marTop w:val="0"/>
          <w:marBottom w:val="0"/>
          <w:divBdr>
            <w:top w:val="none" w:sz="0" w:space="0" w:color="auto"/>
            <w:left w:val="none" w:sz="0" w:space="0" w:color="auto"/>
            <w:bottom w:val="none" w:sz="0" w:space="0" w:color="auto"/>
            <w:right w:val="none" w:sz="0" w:space="0" w:color="auto"/>
          </w:divBdr>
        </w:div>
        <w:div w:id="954025635">
          <w:marLeft w:val="0"/>
          <w:marRight w:val="0"/>
          <w:marTop w:val="0"/>
          <w:marBottom w:val="0"/>
          <w:divBdr>
            <w:top w:val="none" w:sz="0" w:space="0" w:color="auto"/>
            <w:left w:val="none" w:sz="0" w:space="0" w:color="auto"/>
            <w:bottom w:val="none" w:sz="0" w:space="0" w:color="auto"/>
            <w:right w:val="none" w:sz="0" w:space="0" w:color="auto"/>
          </w:divBdr>
        </w:div>
      </w:divsChild>
    </w:div>
    <w:div w:id="58946356">
      <w:bodyDiv w:val="1"/>
      <w:marLeft w:val="0"/>
      <w:marRight w:val="0"/>
      <w:marTop w:val="0"/>
      <w:marBottom w:val="0"/>
      <w:divBdr>
        <w:top w:val="none" w:sz="0" w:space="0" w:color="auto"/>
        <w:left w:val="none" w:sz="0" w:space="0" w:color="auto"/>
        <w:bottom w:val="none" w:sz="0" w:space="0" w:color="auto"/>
        <w:right w:val="none" w:sz="0" w:space="0" w:color="auto"/>
      </w:divBdr>
    </w:div>
    <w:div w:id="60449618">
      <w:bodyDiv w:val="1"/>
      <w:marLeft w:val="0"/>
      <w:marRight w:val="0"/>
      <w:marTop w:val="0"/>
      <w:marBottom w:val="0"/>
      <w:divBdr>
        <w:top w:val="none" w:sz="0" w:space="0" w:color="auto"/>
        <w:left w:val="none" w:sz="0" w:space="0" w:color="auto"/>
        <w:bottom w:val="none" w:sz="0" w:space="0" w:color="auto"/>
        <w:right w:val="none" w:sz="0" w:space="0" w:color="auto"/>
      </w:divBdr>
    </w:div>
    <w:div w:id="62485118">
      <w:bodyDiv w:val="1"/>
      <w:marLeft w:val="0"/>
      <w:marRight w:val="0"/>
      <w:marTop w:val="0"/>
      <w:marBottom w:val="0"/>
      <w:divBdr>
        <w:top w:val="none" w:sz="0" w:space="0" w:color="auto"/>
        <w:left w:val="none" w:sz="0" w:space="0" w:color="auto"/>
        <w:bottom w:val="none" w:sz="0" w:space="0" w:color="auto"/>
        <w:right w:val="none" w:sz="0" w:space="0" w:color="auto"/>
      </w:divBdr>
    </w:div>
    <w:div w:id="66078452">
      <w:bodyDiv w:val="1"/>
      <w:marLeft w:val="0"/>
      <w:marRight w:val="0"/>
      <w:marTop w:val="0"/>
      <w:marBottom w:val="0"/>
      <w:divBdr>
        <w:top w:val="none" w:sz="0" w:space="0" w:color="auto"/>
        <w:left w:val="none" w:sz="0" w:space="0" w:color="auto"/>
        <w:bottom w:val="none" w:sz="0" w:space="0" w:color="auto"/>
        <w:right w:val="none" w:sz="0" w:space="0" w:color="auto"/>
      </w:divBdr>
    </w:div>
    <w:div w:id="72048835">
      <w:bodyDiv w:val="1"/>
      <w:marLeft w:val="0"/>
      <w:marRight w:val="0"/>
      <w:marTop w:val="0"/>
      <w:marBottom w:val="0"/>
      <w:divBdr>
        <w:top w:val="none" w:sz="0" w:space="0" w:color="auto"/>
        <w:left w:val="none" w:sz="0" w:space="0" w:color="auto"/>
        <w:bottom w:val="none" w:sz="0" w:space="0" w:color="auto"/>
        <w:right w:val="none" w:sz="0" w:space="0" w:color="auto"/>
      </w:divBdr>
    </w:div>
    <w:div w:id="76289222">
      <w:bodyDiv w:val="1"/>
      <w:marLeft w:val="0"/>
      <w:marRight w:val="0"/>
      <w:marTop w:val="0"/>
      <w:marBottom w:val="0"/>
      <w:divBdr>
        <w:top w:val="none" w:sz="0" w:space="0" w:color="auto"/>
        <w:left w:val="none" w:sz="0" w:space="0" w:color="auto"/>
        <w:bottom w:val="none" w:sz="0" w:space="0" w:color="auto"/>
        <w:right w:val="none" w:sz="0" w:space="0" w:color="auto"/>
      </w:divBdr>
    </w:div>
    <w:div w:id="80102851">
      <w:bodyDiv w:val="1"/>
      <w:marLeft w:val="0"/>
      <w:marRight w:val="0"/>
      <w:marTop w:val="0"/>
      <w:marBottom w:val="0"/>
      <w:divBdr>
        <w:top w:val="none" w:sz="0" w:space="0" w:color="auto"/>
        <w:left w:val="none" w:sz="0" w:space="0" w:color="auto"/>
        <w:bottom w:val="none" w:sz="0" w:space="0" w:color="auto"/>
        <w:right w:val="none" w:sz="0" w:space="0" w:color="auto"/>
      </w:divBdr>
    </w:div>
    <w:div w:id="83915891">
      <w:bodyDiv w:val="1"/>
      <w:marLeft w:val="0"/>
      <w:marRight w:val="0"/>
      <w:marTop w:val="0"/>
      <w:marBottom w:val="0"/>
      <w:divBdr>
        <w:top w:val="none" w:sz="0" w:space="0" w:color="auto"/>
        <w:left w:val="none" w:sz="0" w:space="0" w:color="auto"/>
        <w:bottom w:val="none" w:sz="0" w:space="0" w:color="auto"/>
        <w:right w:val="none" w:sz="0" w:space="0" w:color="auto"/>
      </w:divBdr>
    </w:div>
    <w:div w:id="84544114">
      <w:bodyDiv w:val="1"/>
      <w:marLeft w:val="0"/>
      <w:marRight w:val="0"/>
      <w:marTop w:val="0"/>
      <w:marBottom w:val="0"/>
      <w:divBdr>
        <w:top w:val="none" w:sz="0" w:space="0" w:color="auto"/>
        <w:left w:val="none" w:sz="0" w:space="0" w:color="auto"/>
        <w:bottom w:val="none" w:sz="0" w:space="0" w:color="auto"/>
        <w:right w:val="none" w:sz="0" w:space="0" w:color="auto"/>
      </w:divBdr>
    </w:div>
    <w:div w:id="102849712">
      <w:bodyDiv w:val="1"/>
      <w:marLeft w:val="0"/>
      <w:marRight w:val="0"/>
      <w:marTop w:val="0"/>
      <w:marBottom w:val="0"/>
      <w:divBdr>
        <w:top w:val="none" w:sz="0" w:space="0" w:color="auto"/>
        <w:left w:val="none" w:sz="0" w:space="0" w:color="auto"/>
        <w:bottom w:val="none" w:sz="0" w:space="0" w:color="auto"/>
        <w:right w:val="none" w:sz="0" w:space="0" w:color="auto"/>
      </w:divBdr>
    </w:div>
    <w:div w:id="104815455">
      <w:bodyDiv w:val="1"/>
      <w:marLeft w:val="0"/>
      <w:marRight w:val="0"/>
      <w:marTop w:val="0"/>
      <w:marBottom w:val="0"/>
      <w:divBdr>
        <w:top w:val="none" w:sz="0" w:space="0" w:color="auto"/>
        <w:left w:val="none" w:sz="0" w:space="0" w:color="auto"/>
        <w:bottom w:val="none" w:sz="0" w:space="0" w:color="auto"/>
        <w:right w:val="none" w:sz="0" w:space="0" w:color="auto"/>
      </w:divBdr>
    </w:div>
    <w:div w:id="108357138">
      <w:bodyDiv w:val="1"/>
      <w:marLeft w:val="0"/>
      <w:marRight w:val="0"/>
      <w:marTop w:val="0"/>
      <w:marBottom w:val="0"/>
      <w:divBdr>
        <w:top w:val="none" w:sz="0" w:space="0" w:color="auto"/>
        <w:left w:val="none" w:sz="0" w:space="0" w:color="auto"/>
        <w:bottom w:val="none" w:sz="0" w:space="0" w:color="auto"/>
        <w:right w:val="none" w:sz="0" w:space="0" w:color="auto"/>
      </w:divBdr>
    </w:div>
    <w:div w:id="108742777">
      <w:bodyDiv w:val="1"/>
      <w:marLeft w:val="0"/>
      <w:marRight w:val="0"/>
      <w:marTop w:val="0"/>
      <w:marBottom w:val="0"/>
      <w:divBdr>
        <w:top w:val="none" w:sz="0" w:space="0" w:color="auto"/>
        <w:left w:val="none" w:sz="0" w:space="0" w:color="auto"/>
        <w:bottom w:val="none" w:sz="0" w:space="0" w:color="auto"/>
        <w:right w:val="none" w:sz="0" w:space="0" w:color="auto"/>
      </w:divBdr>
    </w:div>
    <w:div w:id="112480575">
      <w:bodyDiv w:val="1"/>
      <w:marLeft w:val="0"/>
      <w:marRight w:val="0"/>
      <w:marTop w:val="0"/>
      <w:marBottom w:val="0"/>
      <w:divBdr>
        <w:top w:val="none" w:sz="0" w:space="0" w:color="auto"/>
        <w:left w:val="none" w:sz="0" w:space="0" w:color="auto"/>
        <w:bottom w:val="none" w:sz="0" w:space="0" w:color="auto"/>
        <w:right w:val="none" w:sz="0" w:space="0" w:color="auto"/>
      </w:divBdr>
    </w:div>
    <w:div w:id="115178640">
      <w:bodyDiv w:val="1"/>
      <w:marLeft w:val="0"/>
      <w:marRight w:val="0"/>
      <w:marTop w:val="0"/>
      <w:marBottom w:val="0"/>
      <w:divBdr>
        <w:top w:val="none" w:sz="0" w:space="0" w:color="auto"/>
        <w:left w:val="none" w:sz="0" w:space="0" w:color="auto"/>
        <w:bottom w:val="none" w:sz="0" w:space="0" w:color="auto"/>
        <w:right w:val="none" w:sz="0" w:space="0" w:color="auto"/>
      </w:divBdr>
    </w:div>
    <w:div w:id="116722707">
      <w:bodyDiv w:val="1"/>
      <w:marLeft w:val="0"/>
      <w:marRight w:val="0"/>
      <w:marTop w:val="0"/>
      <w:marBottom w:val="0"/>
      <w:divBdr>
        <w:top w:val="none" w:sz="0" w:space="0" w:color="auto"/>
        <w:left w:val="none" w:sz="0" w:space="0" w:color="auto"/>
        <w:bottom w:val="none" w:sz="0" w:space="0" w:color="auto"/>
        <w:right w:val="none" w:sz="0" w:space="0" w:color="auto"/>
      </w:divBdr>
    </w:div>
    <w:div w:id="117073402">
      <w:bodyDiv w:val="1"/>
      <w:marLeft w:val="0"/>
      <w:marRight w:val="0"/>
      <w:marTop w:val="0"/>
      <w:marBottom w:val="0"/>
      <w:divBdr>
        <w:top w:val="none" w:sz="0" w:space="0" w:color="auto"/>
        <w:left w:val="none" w:sz="0" w:space="0" w:color="auto"/>
        <w:bottom w:val="none" w:sz="0" w:space="0" w:color="auto"/>
        <w:right w:val="none" w:sz="0" w:space="0" w:color="auto"/>
      </w:divBdr>
    </w:div>
    <w:div w:id="117994182">
      <w:bodyDiv w:val="1"/>
      <w:marLeft w:val="0"/>
      <w:marRight w:val="0"/>
      <w:marTop w:val="0"/>
      <w:marBottom w:val="0"/>
      <w:divBdr>
        <w:top w:val="none" w:sz="0" w:space="0" w:color="auto"/>
        <w:left w:val="none" w:sz="0" w:space="0" w:color="auto"/>
        <w:bottom w:val="none" w:sz="0" w:space="0" w:color="auto"/>
        <w:right w:val="none" w:sz="0" w:space="0" w:color="auto"/>
      </w:divBdr>
    </w:div>
    <w:div w:id="122044637">
      <w:bodyDiv w:val="1"/>
      <w:marLeft w:val="0"/>
      <w:marRight w:val="0"/>
      <w:marTop w:val="0"/>
      <w:marBottom w:val="0"/>
      <w:divBdr>
        <w:top w:val="none" w:sz="0" w:space="0" w:color="auto"/>
        <w:left w:val="none" w:sz="0" w:space="0" w:color="auto"/>
        <w:bottom w:val="none" w:sz="0" w:space="0" w:color="auto"/>
        <w:right w:val="none" w:sz="0" w:space="0" w:color="auto"/>
      </w:divBdr>
    </w:div>
    <w:div w:id="123544070">
      <w:bodyDiv w:val="1"/>
      <w:marLeft w:val="0"/>
      <w:marRight w:val="0"/>
      <w:marTop w:val="0"/>
      <w:marBottom w:val="0"/>
      <w:divBdr>
        <w:top w:val="none" w:sz="0" w:space="0" w:color="auto"/>
        <w:left w:val="none" w:sz="0" w:space="0" w:color="auto"/>
        <w:bottom w:val="none" w:sz="0" w:space="0" w:color="auto"/>
        <w:right w:val="none" w:sz="0" w:space="0" w:color="auto"/>
      </w:divBdr>
    </w:div>
    <w:div w:id="125661775">
      <w:bodyDiv w:val="1"/>
      <w:marLeft w:val="0"/>
      <w:marRight w:val="0"/>
      <w:marTop w:val="0"/>
      <w:marBottom w:val="0"/>
      <w:divBdr>
        <w:top w:val="none" w:sz="0" w:space="0" w:color="auto"/>
        <w:left w:val="none" w:sz="0" w:space="0" w:color="auto"/>
        <w:bottom w:val="none" w:sz="0" w:space="0" w:color="auto"/>
        <w:right w:val="none" w:sz="0" w:space="0" w:color="auto"/>
      </w:divBdr>
    </w:div>
    <w:div w:id="126516361">
      <w:bodyDiv w:val="1"/>
      <w:marLeft w:val="0"/>
      <w:marRight w:val="0"/>
      <w:marTop w:val="0"/>
      <w:marBottom w:val="0"/>
      <w:divBdr>
        <w:top w:val="none" w:sz="0" w:space="0" w:color="auto"/>
        <w:left w:val="none" w:sz="0" w:space="0" w:color="auto"/>
        <w:bottom w:val="none" w:sz="0" w:space="0" w:color="auto"/>
        <w:right w:val="none" w:sz="0" w:space="0" w:color="auto"/>
      </w:divBdr>
    </w:div>
    <w:div w:id="128212940">
      <w:bodyDiv w:val="1"/>
      <w:marLeft w:val="0"/>
      <w:marRight w:val="0"/>
      <w:marTop w:val="0"/>
      <w:marBottom w:val="0"/>
      <w:divBdr>
        <w:top w:val="none" w:sz="0" w:space="0" w:color="auto"/>
        <w:left w:val="none" w:sz="0" w:space="0" w:color="auto"/>
        <w:bottom w:val="none" w:sz="0" w:space="0" w:color="auto"/>
        <w:right w:val="none" w:sz="0" w:space="0" w:color="auto"/>
      </w:divBdr>
    </w:div>
    <w:div w:id="129635632">
      <w:bodyDiv w:val="1"/>
      <w:marLeft w:val="0"/>
      <w:marRight w:val="0"/>
      <w:marTop w:val="0"/>
      <w:marBottom w:val="0"/>
      <w:divBdr>
        <w:top w:val="none" w:sz="0" w:space="0" w:color="auto"/>
        <w:left w:val="none" w:sz="0" w:space="0" w:color="auto"/>
        <w:bottom w:val="none" w:sz="0" w:space="0" w:color="auto"/>
        <w:right w:val="none" w:sz="0" w:space="0" w:color="auto"/>
      </w:divBdr>
    </w:div>
    <w:div w:id="130363913">
      <w:bodyDiv w:val="1"/>
      <w:marLeft w:val="0"/>
      <w:marRight w:val="0"/>
      <w:marTop w:val="0"/>
      <w:marBottom w:val="0"/>
      <w:divBdr>
        <w:top w:val="none" w:sz="0" w:space="0" w:color="auto"/>
        <w:left w:val="none" w:sz="0" w:space="0" w:color="auto"/>
        <w:bottom w:val="none" w:sz="0" w:space="0" w:color="auto"/>
        <w:right w:val="none" w:sz="0" w:space="0" w:color="auto"/>
      </w:divBdr>
    </w:div>
    <w:div w:id="142235786">
      <w:bodyDiv w:val="1"/>
      <w:marLeft w:val="0"/>
      <w:marRight w:val="0"/>
      <w:marTop w:val="0"/>
      <w:marBottom w:val="0"/>
      <w:divBdr>
        <w:top w:val="none" w:sz="0" w:space="0" w:color="auto"/>
        <w:left w:val="none" w:sz="0" w:space="0" w:color="auto"/>
        <w:bottom w:val="none" w:sz="0" w:space="0" w:color="auto"/>
        <w:right w:val="none" w:sz="0" w:space="0" w:color="auto"/>
      </w:divBdr>
    </w:div>
    <w:div w:id="145167500">
      <w:bodyDiv w:val="1"/>
      <w:marLeft w:val="0"/>
      <w:marRight w:val="0"/>
      <w:marTop w:val="0"/>
      <w:marBottom w:val="0"/>
      <w:divBdr>
        <w:top w:val="none" w:sz="0" w:space="0" w:color="auto"/>
        <w:left w:val="none" w:sz="0" w:space="0" w:color="auto"/>
        <w:bottom w:val="none" w:sz="0" w:space="0" w:color="auto"/>
        <w:right w:val="none" w:sz="0" w:space="0" w:color="auto"/>
      </w:divBdr>
    </w:div>
    <w:div w:id="158544021">
      <w:bodyDiv w:val="1"/>
      <w:marLeft w:val="0"/>
      <w:marRight w:val="0"/>
      <w:marTop w:val="0"/>
      <w:marBottom w:val="0"/>
      <w:divBdr>
        <w:top w:val="none" w:sz="0" w:space="0" w:color="auto"/>
        <w:left w:val="none" w:sz="0" w:space="0" w:color="auto"/>
        <w:bottom w:val="none" w:sz="0" w:space="0" w:color="auto"/>
        <w:right w:val="none" w:sz="0" w:space="0" w:color="auto"/>
      </w:divBdr>
    </w:div>
    <w:div w:id="162206414">
      <w:bodyDiv w:val="1"/>
      <w:marLeft w:val="0"/>
      <w:marRight w:val="0"/>
      <w:marTop w:val="0"/>
      <w:marBottom w:val="0"/>
      <w:divBdr>
        <w:top w:val="none" w:sz="0" w:space="0" w:color="auto"/>
        <w:left w:val="none" w:sz="0" w:space="0" w:color="auto"/>
        <w:bottom w:val="none" w:sz="0" w:space="0" w:color="auto"/>
        <w:right w:val="none" w:sz="0" w:space="0" w:color="auto"/>
      </w:divBdr>
    </w:div>
    <w:div w:id="163396841">
      <w:bodyDiv w:val="1"/>
      <w:marLeft w:val="0"/>
      <w:marRight w:val="0"/>
      <w:marTop w:val="0"/>
      <w:marBottom w:val="0"/>
      <w:divBdr>
        <w:top w:val="none" w:sz="0" w:space="0" w:color="auto"/>
        <w:left w:val="none" w:sz="0" w:space="0" w:color="auto"/>
        <w:bottom w:val="none" w:sz="0" w:space="0" w:color="auto"/>
        <w:right w:val="none" w:sz="0" w:space="0" w:color="auto"/>
      </w:divBdr>
    </w:div>
    <w:div w:id="163715695">
      <w:bodyDiv w:val="1"/>
      <w:marLeft w:val="0"/>
      <w:marRight w:val="0"/>
      <w:marTop w:val="0"/>
      <w:marBottom w:val="0"/>
      <w:divBdr>
        <w:top w:val="none" w:sz="0" w:space="0" w:color="auto"/>
        <w:left w:val="none" w:sz="0" w:space="0" w:color="auto"/>
        <w:bottom w:val="none" w:sz="0" w:space="0" w:color="auto"/>
        <w:right w:val="none" w:sz="0" w:space="0" w:color="auto"/>
      </w:divBdr>
    </w:div>
    <w:div w:id="174729267">
      <w:bodyDiv w:val="1"/>
      <w:marLeft w:val="0"/>
      <w:marRight w:val="0"/>
      <w:marTop w:val="0"/>
      <w:marBottom w:val="0"/>
      <w:divBdr>
        <w:top w:val="none" w:sz="0" w:space="0" w:color="auto"/>
        <w:left w:val="none" w:sz="0" w:space="0" w:color="auto"/>
        <w:bottom w:val="none" w:sz="0" w:space="0" w:color="auto"/>
        <w:right w:val="none" w:sz="0" w:space="0" w:color="auto"/>
      </w:divBdr>
    </w:div>
    <w:div w:id="176500734">
      <w:bodyDiv w:val="1"/>
      <w:marLeft w:val="0"/>
      <w:marRight w:val="0"/>
      <w:marTop w:val="0"/>
      <w:marBottom w:val="0"/>
      <w:divBdr>
        <w:top w:val="none" w:sz="0" w:space="0" w:color="auto"/>
        <w:left w:val="none" w:sz="0" w:space="0" w:color="auto"/>
        <w:bottom w:val="none" w:sz="0" w:space="0" w:color="auto"/>
        <w:right w:val="none" w:sz="0" w:space="0" w:color="auto"/>
      </w:divBdr>
    </w:div>
    <w:div w:id="182325984">
      <w:bodyDiv w:val="1"/>
      <w:marLeft w:val="0"/>
      <w:marRight w:val="0"/>
      <w:marTop w:val="0"/>
      <w:marBottom w:val="0"/>
      <w:divBdr>
        <w:top w:val="none" w:sz="0" w:space="0" w:color="auto"/>
        <w:left w:val="none" w:sz="0" w:space="0" w:color="auto"/>
        <w:bottom w:val="none" w:sz="0" w:space="0" w:color="auto"/>
        <w:right w:val="none" w:sz="0" w:space="0" w:color="auto"/>
      </w:divBdr>
    </w:div>
    <w:div w:id="182477734">
      <w:bodyDiv w:val="1"/>
      <w:marLeft w:val="0"/>
      <w:marRight w:val="0"/>
      <w:marTop w:val="0"/>
      <w:marBottom w:val="0"/>
      <w:divBdr>
        <w:top w:val="none" w:sz="0" w:space="0" w:color="auto"/>
        <w:left w:val="none" w:sz="0" w:space="0" w:color="auto"/>
        <w:bottom w:val="none" w:sz="0" w:space="0" w:color="auto"/>
        <w:right w:val="none" w:sz="0" w:space="0" w:color="auto"/>
      </w:divBdr>
    </w:div>
    <w:div w:id="182868132">
      <w:bodyDiv w:val="1"/>
      <w:marLeft w:val="0"/>
      <w:marRight w:val="0"/>
      <w:marTop w:val="0"/>
      <w:marBottom w:val="0"/>
      <w:divBdr>
        <w:top w:val="none" w:sz="0" w:space="0" w:color="auto"/>
        <w:left w:val="none" w:sz="0" w:space="0" w:color="auto"/>
        <w:bottom w:val="none" w:sz="0" w:space="0" w:color="auto"/>
        <w:right w:val="none" w:sz="0" w:space="0" w:color="auto"/>
      </w:divBdr>
    </w:div>
    <w:div w:id="189219597">
      <w:bodyDiv w:val="1"/>
      <w:marLeft w:val="0"/>
      <w:marRight w:val="0"/>
      <w:marTop w:val="0"/>
      <w:marBottom w:val="0"/>
      <w:divBdr>
        <w:top w:val="none" w:sz="0" w:space="0" w:color="auto"/>
        <w:left w:val="none" w:sz="0" w:space="0" w:color="auto"/>
        <w:bottom w:val="none" w:sz="0" w:space="0" w:color="auto"/>
        <w:right w:val="none" w:sz="0" w:space="0" w:color="auto"/>
      </w:divBdr>
    </w:div>
    <w:div w:id="193470957">
      <w:bodyDiv w:val="1"/>
      <w:marLeft w:val="0"/>
      <w:marRight w:val="0"/>
      <w:marTop w:val="0"/>
      <w:marBottom w:val="0"/>
      <w:divBdr>
        <w:top w:val="none" w:sz="0" w:space="0" w:color="auto"/>
        <w:left w:val="none" w:sz="0" w:space="0" w:color="auto"/>
        <w:bottom w:val="none" w:sz="0" w:space="0" w:color="auto"/>
        <w:right w:val="none" w:sz="0" w:space="0" w:color="auto"/>
      </w:divBdr>
    </w:div>
    <w:div w:id="198444312">
      <w:bodyDiv w:val="1"/>
      <w:marLeft w:val="0"/>
      <w:marRight w:val="0"/>
      <w:marTop w:val="0"/>
      <w:marBottom w:val="0"/>
      <w:divBdr>
        <w:top w:val="none" w:sz="0" w:space="0" w:color="auto"/>
        <w:left w:val="none" w:sz="0" w:space="0" w:color="auto"/>
        <w:bottom w:val="none" w:sz="0" w:space="0" w:color="auto"/>
        <w:right w:val="none" w:sz="0" w:space="0" w:color="auto"/>
      </w:divBdr>
    </w:div>
    <w:div w:id="199170797">
      <w:bodyDiv w:val="1"/>
      <w:marLeft w:val="0"/>
      <w:marRight w:val="0"/>
      <w:marTop w:val="0"/>
      <w:marBottom w:val="0"/>
      <w:divBdr>
        <w:top w:val="none" w:sz="0" w:space="0" w:color="auto"/>
        <w:left w:val="none" w:sz="0" w:space="0" w:color="auto"/>
        <w:bottom w:val="none" w:sz="0" w:space="0" w:color="auto"/>
        <w:right w:val="none" w:sz="0" w:space="0" w:color="auto"/>
      </w:divBdr>
    </w:div>
    <w:div w:id="212696840">
      <w:bodyDiv w:val="1"/>
      <w:marLeft w:val="0"/>
      <w:marRight w:val="0"/>
      <w:marTop w:val="0"/>
      <w:marBottom w:val="0"/>
      <w:divBdr>
        <w:top w:val="none" w:sz="0" w:space="0" w:color="auto"/>
        <w:left w:val="none" w:sz="0" w:space="0" w:color="auto"/>
        <w:bottom w:val="none" w:sz="0" w:space="0" w:color="auto"/>
        <w:right w:val="none" w:sz="0" w:space="0" w:color="auto"/>
      </w:divBdr>
    </w:div>
    <w:div w:id="217522963">
      <w:bodyDiv w:val="1"/>
      <w:marLeft w:val="0"/>
      <w:marRight w:val="0"/>
      <w:marTop w:val="0"/>
      <w:marBottom w:val="0"/>
      <w:divBdr>
        <w:top w:val="none" w:sz="0" w:space="0" w:color="auto"/>
        <w:left w:val="none" w:sz="0" w:space="0" w:color="auto"/>
        <w:bottom w:val="none" w:sz="0" w:space="0" w:color="auto"/>
        <w:right w:val="none" w:sz="0" w:space="0" w:color="auto"/>
      </w:divBdr>
    </w:div>
    <w:div w:id="219634089">
      <w:bodyDiv w:val="1"/>
      <w:marLeft w:val="0"/>
      <w:marRight w:val="0"/>
      <w:marTop w:val="0"/>
      <w:marBottom w:val="0"/>
      <w:divBdr>
        <w:top w:val="none" w:sz="0" w:space="0" w:color="auto"/>
        <w:left w:val="none" w:sz="0" w:space="0" w:color="auto"/>
        <w:bottom w:val="none" w:sz="0" w:space="0" w:color="auto"/>
        <w:right w:val="none" w:sz="0" w:space="0" w:color="auto"/>
      </w:divBdr>
    </w:div>
    <w:div w:id="224685511">
      <w:bodyDiv w:val="1"/>
      <w:marLeft w:val="0"/>
      <w:marRight w:val="0"/>
      <w:marTop w:val="0"/>
      <w:marBottom w:val="0"/>
      <w:divBdr>
        <w:top w:val="none" w:sz="0" w:space="0" w:color="auto"/>
        <w:left w:val="none" w:sz="0" w:space="0" w:color="auto"/>
        <w:bottom w:val="none" w:sz="0" w:space="0" w:color="auto"/>
        <w:right w:val="none" w:sz="0" w:space="0" w:color="auto"/>
      </w:divBdr>
    </w:div>
    <w:div w:id="226110338">
      <w:bodyDiv w:val="1"/>
      <w:marLeft w:val="0"/>
      <w:marRight w:val="0"/>
      <w:marTop w:val="0"/>
      <w:marBottom w:val="0"/>
      <w:divBdr>
        <w:top w:val="none" w:sz="0" w:space="0" w:color="auto"/>
        <w:left w:val="none" w:sz="0" w:space="0" w:color="auto"/>
        <w:bottom w:val="none" w:sz="0" w:space="0" w:color="auto"/>
        <w:right w:val="none" w:sz="0" w:space="0" w:color="auto"/>
      </w:divBdr>
    </w:div>
    <w:div w:id="227768434">
      <w:bodyDiv w:val="1"/>
      <w:marLeft w:val="0"/>
      <w:marRight w:val="0"/>
      <w:marTop w:val="0"/>
      <w:marBottom w:val="0"/>
      <w:divBdr>
        <w:top w:val="none" w:sz="0" w:space="0" w:color="auto"/>
        <w:left w:val="none" w:sz="0" w:space="0" w:color="auto"/>
        <w:bottom w:val="none" w:sz="0" w:space="0" w:color="auto"/>
        <w:right w:val="none" w:sz="0" w:space="0" w:color="auto"/>
      </w:divBdr>
    </w:div>
    <w:div w:id="235936578">
      <w:bodyDiv w:val="1"/>
      <w:marLeft w:val="0"/>
      <w:marRight w:val="0"/>
      <w:marTop w:val="0"/>
      <w:marBottom w:val="0"/>
      <w:divBdr>
        <w:top w:val="none" w:sz="0" w:space="0" w:color="auto"/>
        <w:left w:val="none" w:sz="0" w:space="0" w:color="auto"/>
        <w:bottom w:val="none" w:sz="0" w:space="0" w:color="auto"/>
        <w:right w:val="none" w:sz="0" w:space="0" w:color="auto"/>
      </w:divBdr>
    </w:div>
    <w:div w:id="243420618">
      <w:bodyDiv w:val="1"/>
      <w:marLeft w:val="0"/>
      <w:marRight w:val="0"/>
      <w:marTop w:val="0"/>
      <w:marBottom w:val="0"/>
      <w:divBdr>
        <w:top w:val="none" w:sz="0" w:space="0" w:color="auto"/>
        <w:left w:val="none" w:sz="0" w:space="0" w:color="auto"/>
        <w:bottom w:val="none" w:sz="0" w:space="0" w:color="auto"/>
        <w:right w:val="none" w:sz="0" w:space="0" w:color="auto"/>
      </w:divBdr>
    </w:div>
    <w:div w:id="245962096">
      <w:bodyDiv w:val="1"/>
      <w:marLeft w:val="0"/>
      <w:marRight w:val="0"/>
      <w:marTop w:val="0"/>
      <w:marBottom w:val="0"/>
      <w:divBdr>
        <w:top w:val="none" w:sz="0" w:space="0" w:color="auto"/>
        <w:left w:val="none" w:sz="0" w:space="0" w:color="auto"/>
        <w:bottom w:val="none" w:sz="0" w:space="0" w:color="auto"/>
        <w:right w:val="none" w:sz="0" w:space="0" w:color="auto"/>
      </w:divBdr>
    </w:div>
    <w:div w:id="248275139">
      <w:bodyDiv w:val="1"/>
      <w:marLeft w:val="0"/>
      <w:marRight w:val="0"/>
      <w:marTop w:val="0"/>
      <w:marBottom w:val="0"/>
      <w:divBdr>
        <w:top w:val="none" w:sz="0" w:space="0" w:color="auto"/>
        <w:left w:val="none" w:sz="0" w:space="0" w:color="auto"/>
        <w:bottom w:val="none" w:sz="0" w:space="0" w:color="auto"/>
        <w:right w:val="none" w:sz="0" w:space="0" w:color="auto"/>
      </w:divBdr>
    </w:div>
    <w:div w:id="252279993">
      <w:bodyDiv w:val="1"/>
      <w:marLeft w:val="0"/>
      <w:marRight w:val="0"/>
      <w:marTop w:val="0"/>
      <w:marBottom w:val="0"/>
      <w:divBdr>
        <w:top w:val="none" w:sz="0" w:space="0" w:color="auto"/>
        <w:left w:val="none" w:sz="0" w:space="0" w:color="auto"/>
        <w:bottom w:val="none" w:sz="0" w:space="0" w:color="auto"/>
        <w:right w:val="none" w:sz="0" w:space="0" w:color="auto"/>
      </w:divBdr>
    </w:div>
    <w:div w:id="260643470">
      <w:bodyDiv w:val="1"/>
      <w:marLeft w:val="0"/>
      <w:marRight w:val="0"/>
      <w:marTop w:val="0"/>
      <w:marBottom w:val="0"/>
      <w:divBdr>
        <w:top w:val="none" w:sz="0" w:space="0" w:color="auto"/>
        <w:left w:val="none" w:sz="0" w:space="0" w:color="auto"/>
        <w:bottom w:val="none" w:sz="0" w:space="0" w:color="auto"/>
        <w:right w:val="none" w:sz="0" w:space="0" w:color="auto"/>
      </w:divBdr>
    </w:div>
    <w:div w:id="261692093">
      <w:bodyDiv w:val="1"/>
      <w:marLeft w:val="0"/>
      <w:marRight w:val="0"/>
      <w:marTop w:val="0"/>
      <w:marBottom w:val="0"/>
      <w:divBdr>
        <w:top w:val="none" w:sz="0" w:space="0" w:color="auto"/>
        <w:left w:val="none" w:sz="0" w:space="0" w:color="auto"/>
        <w:bottom w:val="none" w:sz="0" w:space="0" w:color="auto"/>
        <w:right w:val="none" w:sz="0" w:space="0" w:color="auto"/>
      </w:divBdr>
    </w:div>
    <w:div w:id="261838460">
      <w:bodyDiv w:val="1"/>
      <w:marLeft w:val="0"/>
      <w:marRight w:val="0"/>
      <w:marTop w:val="0"/>
      <w:marBottom w:val="0"/>
      <w:divBdr>
        <w:top w:val="none" w:sz="0" w:space="0" w:color="auto"/>
        <w:left w:val="none" w:sz="0" w:space="0" w:color="auto"/>
        <w:bottom w:val="none" w:sz="0" w:space="0" w:color="auto"/>
        <w:right w:val="none" w:sz="0" w:space="0" w:color="auto"/>
      </w:divBdr>
    </w:div>
    <w:div w:id="277294193">
      <w:bodyDiv w:val="1"/>
      <w:marLeft w:val="0"/>
      <w:marRight w:val="0"/>
      <w:marTop w:val="0"/>
      <w:marBottom w:val="0"/>
      <w:divBdr>
        <w:top w:val="none" w:sz="0" w:space="0" w:color="auto"/>
        <w:left w:val="none" w:sz="0" w:space="0" w:color="auto"/>
        <w:bottom w:val="none" w:sz="0" w:space="0" w:color="auto"/>
        <w:right w:val="none" w:sz="0" w:space="0" w:color="auto"/>
      </w:divBdr>
      <w:divsChild>
        <w:div w:id="1327587272">
          <w:marLeft w:val="0"/>
          <w:marRight w:val="0"/>
          <w:marTop w:val="0"/>
          <w:marBottom w:val="0"/>
          <w:divBdr>
            <w:top w:val="none" w:sz="0" w:space="0" w:color="auto"/>
            <w:left w:val="none" w:sz="0" w:space="0" w:color="auto"/>
            <w:bottom w:val="none" w:sz="0" w:space="0" w:color="auto"/>
            <w:right w:val="none" w:sz="0" w:space="0" w:color="auto"/>
          </w:divBdr>
        </w:div>
        <w:div w:id="520778440">
          <w:marLeft w:val="0"/>
          <w:marRight w:val="0"/>
          <w:marTop w:val="0"/>
          <w:marBottom w:val="0"/>
          <w:divBdr>
            <w:top w:val="none" w:sz="0" w:space="0" w:color="auto"/>
            <w:left w:val="none" w:sz="0" w:space="0" w:color="auto"/>
            <w:bottom w:val="none" w:sz="0" w:space="0" w:color="auto"/>
            <w:right w:val="none" w:sz="0" w:space="0" w:color="auto"/>
          </w:divBdr>
        </w:div>
      </w:divsChild>
    </w:div>
    <w:div w:id="280840215">
      <w:bodyDiv w:val="1"/>
      <w:marLeft w:val="0"/>
      <w:marRight w:val="0"/>
      <w:marTop w:val="0"/>
      <w:marBottom w:val="0"/>
      <w:divBdr>
        <w:top w:val="none" w:sz="0" w:space="0" w:color="auto"/>
        <w:left w:val="none" w:sz="0" w:space="0" w:color="auto"/>
        <w:bottom w:val="none" w:sz="0" w:space="0" w:color="auto"/>
        <w:right w:val="none" w:sz="0" w:space="0" w:color="auto"/>
      </w:divBdr>
    </w:div>
    <w:div w:id="282735317">
      <w:bodyDiv w:val="1"/>
      <w:marLeft w:val="0"/>
      <w:marRight w:val="0"/>
      <w:marTop w:val="0"/>
      <w:marBottom w:val="0"/>
      <w:divBdr>
        <w:top w:val="none" w:sz="0" w:space="0" w:color="auto"/>
        <w:left w:val="none" w:sz="0" w:space="0" w:color="auto"/>
        <w:bottom w:val="none" w:sz="0" w:space="0" w:color="auto"/>
        <w:right w:val="none" w:sz="0" w:space="0" w:color="auto"/>
      </w:divBdr>
    </w:div>
    <w:div w:id="285896342">
      <w:bodyDiv w:val="1"/>
      <w:marLeft w:val="0"/>
      <w:marRight w:val="0"/>
      <w:marTop w:val="0"/>
      <w:marBottom w:val="0"/>
      <w:divBdr>
        <w:top w:val="none" w:sz="0" w:space="0" w:color="auto"/>
        <w:left w:val="none" w:sz="0" w:space="0" w:color="auto"/>
        <w:bottom w:val="none" w:sz="0" w:space="0" w:color="auto"/>
        <w:right w:val="none" w:sz="0" w:space="0" w:color="auto"/>
      </w:divBdr>
      <w:divsChild>
        <w:div w:id="868878422">
          <w:marLeft w:val="0"/>
          <w:marRight w:val="0"/>
          <w:marTop w:val="0"/>
          <w:marBottom w:val="0"/>
          <w:divBdr>
            <w:top w:val="none" w:sz="0" w:space="0" w:color="auto"/>
            <w:left w:val="none" w:sz="0" w:space="0" w:color="auto"/>
            <w:bottom w:val="none" w:sz="0" w:space="0" w:color="auto"/>
            <w:right w:val="none" w:sz="0" w:space="0" w:color="auto"/>
          </w:divBdr>
        </w:div>
        <w:div w:id="1276250763">
          <w:marLeft w:val="0"/>
          <w:marRight w:val="0"/>
          <w:marTop w:val="0"/>
          <w:marBottom w:val="0"/>
          <w:divBdr>
            <w:top w:val="none" w:sz="0" w:space="0" w:color="auto"/>
            <w:left w:val="none" w:sz="0" w:space="0" w:color="auto"/>
            <w:bottom w:val="none" w:sz="0" w:space="0" w:color="auto"/>
            <w:right w:val="none" w:sz="0" w:space="0" w:color="auto"/>
          </w:divBdr>
        </w:div>
      </w:divsChild>
    </w:div>
    <w:div w:id="286394391">
      <w:bodyDiv w:val="1"/>
      <w:marLeft w:val="0"/>
      <w:marRight w:val="0"/>
      <w:marTop w:val="0"/>
      <w:marBottom w:val="0"/>
      <w:divBdr>
        <w:top w:val="none" w:sz="0" w:space="0" w:color="auto"/>
        <w:left w:val="none" w:sz="0" w:space="0" w:color="auto"/>
        <w:bottom w:val="none" w:sz="0" w:space="0" w:color="auto"/>
        <w:right w:val="none" w:sz="0" w:space="0" w:color="auto"/>
      </w:divBdr>
    </w:div>
    <w:div w:id="290131485">
      <w:bodyDiv w:val="1"/>
      <w:marLeft w:val="0"/>
      <w:marRight w:val="0"/>
      <w:marTop w:val="0"/>
      <w:marBottom w:val="0"/>
      <w:divBdr>
        <w:top w:val="none" w:sz="0" w:space="0" w:color="auto"/>
        <w:left w:val="none" w:sz="0" w:space="0" w:color="auto"/>
        <w:bottom w:val="none" w:sz="0" w:space="0" w:color="auto"/>
        <w:right w:val="none" w:sz="0" w:space="0" w:color="auto"/>
      </w:divBdr>
    </w:div>
    <w:div w:id="291139324">
      <w:bodyDiv w:val="1"/>
      <w:marLeft w:val="0"/>
      <w:marRight w:val="0"/>
      <w:marTop w:val="0"/>
      <w:marBottom w:val="0"/>
      <w:divBdr>
        <w:top w:val="none" w:sz="0" w:space="0" w:color="auto"/>
        <w:left w:val="none" w:sz="0" w:space="0" w:color="auto"/>
        <w:bottom w:val="none" w:sz="0" w:space="0" w:color="auto"/>
        <w:right w:val="none" w:sz="0" w:space="0" w:color="auto"/>
      </w:divBdr>
    </w:div>
    <w:div w:id="293105199">
      <w:bodyDiv w:val="1"/>
      <w:marLeft w:val="0"/>
      <w:marRight w:val="0"/>
      <w:marTop w:val="0"/>
      <w:marBottom w:val="0"/>
      <w:divBdr>
        <w:top w:val="none" w:sz="0" w:space="0" w:color="auto"/>
        <w:left w:val="none" w:sz="0" w:space="0" w:color="auto"/>
        <w:bottom w:val="none" w:sz="0" w:space="0" w:color="auto"/>
        <w:right w:val="none" w:sz="0" w:space="0" w:color="auto"/>
      </w:divBdr>
    </w:div>
    <w:div w:id="293413355">
      <w:bodyDiv w:val="1"/>
      <w:marLeft w:val="0"/>
      <w:marRight w:val="0"/>
      <w:marTop w:val="0"/>
      <w:marBottom w:val="0"/>
      <w:divBdr>
        <w:top w:val="none" w:sz="0" w:space="0" w:color="auto"/>
        <w:left w:val="none" w:sz="0" w:space="0" w:color="auto"/>
        <w:bottom w:val="none" w:sz="0" w:space="0" w:color="auto"/>
        <w:right w:val="none" w:sz="0" w:space="0" w:color="auto"/>
      </w:divBdr>
    </w:div>
    <w:div w:id="297225342">
      <w:bodyDiv w:val="1"/>
      <w:marLeft w:val="0"/>
      <w:marRight w:val="0"/>
      <w:marTop w:val="0"/>
      <w:marBottom w:val="0"/>
      <w:divBdr>
        <w:top w:val="none" w:sz="0" w:space="0" w:color="auto"/>
        <w:left w:val="none" w:sz="0" w:space="0" w:color="auto"/>
        <w:bottom w:val="none" w:sz="0" w:space="0" w:color="auto"/>
        <w:right w:val="none" w:sz="0" w:space="0" w:color="auto"/>
      </w:divBdr>
    </w:div>
    <w:div w:id="298074432">
      <w:bodyDiv w:val="1"/>
      <w:marLeft w:val="0"/>
      <w:marRight w:val="0"/>
      <w:marTop w:val="0"/>
      <w:marBottom w:val="0"/>
      <w:divBdr>
        <w:top w:val="none" w:sz="0" w:space="0" w:color="auto"/>
        <w:left w:val="none" w:sz="0" w:space="0" w:color="auto"/>
        <w:bottom w:val="none" w:sz="0" w:space="0" w:color="auto"/>
        <w:right w:val="none" w:sz="0" w:space="0" w:color="auto"/>
      </w:divBdr>
    </w:div>
    <w:div w:id="304046283">
      <w:bodyDiv w:val="1"/>
      <w:marLeft w:val="0"/>
      <w:marRight w:val="0"/>
      <w:marTop w:val="0"/>
      <w:marBottom w:val="0"/>
      <w:divBdr>
        <w:top w:val="none" w:sz="0" w:space="0" w:color="auto"/>
        <w:left w:val="none" w:sz="0" w:space="0" w:color="auto"/>
        <w:bottom w:val="none" w:sz="0" w:space="0" w:color="auto"/>
        <w:right w:val="none" w:sz="0" w:space="0" w:color="auto"/>
      </w:divBdr>
    </w:div>
    <w:div w:id="309142043">
      <w:bodyDiv w:val="1"/>
      <w:marLeft w:val="0"/>
      <w:marRight w:val="0"/>
      <w:marTop w:val="0"/>
      <w:marBottom w:val="0"/>
      <w:divBdr>
        <w:top w:val="none" w:sz="0" w:space="0" w:color="auto"/>
        <w:left w:val="none" w:sz="0" w:space="0" w:color="auto"/>
        <w:bottom w:val="none" w:sz="0" w:space="0" w:color="auto"/>
        <w:right w:val="none" w:sz="0" w:space="0" w:color="auto"/>
      </w:divBdr>
    </w:div>
    <w:div w:id="311645938">
      <w:bodyDiv w:val="1"/>
      <w:marLeft w:val="0"/>
      <w:marRight w:val="0"/>
      <w:marTop w:val="0"/>
      <w:marBottom w:val="0"/>
      <w:divBdr>
        <w:top w:val="none" w:sz="0" w:space="0" w:color="auto"/>
        <w:left w:val="none" w:sz="0" w:space="0" w:color="auto"/>
        <w:bottom w:val="none" w:sz="0" w:space="0" w:color="auto"/>
        <w:right w:val="none" w:sz="0" w:space="0" w:color="auto"/>
      </w:divBdr>
    </w:div>
    <w:div w:id="320432083">
      <w:bodyDiv w:val="1"/>
      <w:marLeft w:val="0"/>
      <w:marRight w:val="0"/>
      <w:marTop w:val="0"/>
      <w:marBottom w:val="0"/>
      <w:divBdr>
        <w:top w:val="none" w:sz="0" w:space="0" w:color="auto"/>
        <w:left w:val="none" w:sz="0" w:space="0" w:color="auto"/>
        <w:bottom w:val="none" w:sz="0" w:space="0" w:color="auto"/>
        <w:right w:val="none" w:sz="0" w:space="0" w:color="auto"/>
      </w:divBdr>
    </w:div>
    <w:div w:id="321810551">
      <w:bodyDiv w:val="1"/>
      <w:marLeft w:val="0"/>
      <w:marRight w:val="0"/>
      <w:marTop w:val="0"/>
      <w:marBottom w:val="0"/>
      <w:divBdr>
        <w:top w:val="none" w:sz="0" w:space="0" w:color="auto"/>
        <w:left w:val="none" w:sz="0" w:space="0" w:color="auto"/>
        <w:bottom w:val="none" w:sz="0" w:space="0" w:color="auto"/>
        <w:right w:val="none" w:sz="0" w:space="0" w:color="auto"/>
      </w:divBdr>
    </w:div>
    <w:div w:id="335427228">
      <w:bodyDiv w:val="1"/>
      <w:marLeft w:val="0"/>
      <w:marRight w:val="0"/>
      <w:marTop w:val="0"/>
      <w:marBottom w:val="0"/>
      <w:divBdr>
        <w:top w:val="none" w:sz="0" w:space="0" w:color="auto"/>
        <w:left w:val="none" w:sz="0" w:space="0" w:color="auto"/>
        <w:bottom w:val="none" w:sz="0" w:space="0" w:color="auto"/>
        <w:right w:val="none" w:sz="0" w:space="0" w:color="auto"/>
      </w:divBdr>
    </w:div>
    <w:div w:id="336152032">
      <w:bodyDiv w:val="1"/>
      <w:marLeft w:val="0"/>
      <w:marRight w:val="0"/>
      <w:marTop w:val="0"/>
      <w:marBottom w:val="0"/>
      <w:divBdr>
        <w:top w:val="none" w:sz="0" w:space="0" w:color="auto"/>
        <w:left w:val="none" w:sz="0" w:space="0" w:color="auto"/>
        <w:bottom w:val="none" w:sz="0" w:space="0" w:color="auto"/>
        <w:right w:val="none" w:sz="0" w:space="0" w:color="auto"/>
      </w:divBdr>
    </w:div>
    <w:div w:id="336886229">
      <w:bodyDiv w:val="1"/>
      <w:marLeft w:val="0"/>
      <w:marRight w:val="0"/>
      <w:marTop w:val="0"/>
      <w:marBottom w:val="0"/>
      <w:divBdr>
        <w:top w:val="none" w:sz="0" w:space="0" w:color="auto"/>
        <w:left w:val="none" w:sz="0" w:space="0" w:color="auto"/>
        <w:bottom w:val="none" w:sz="0" w:space="0" w:color="auto"/>
        <w:right w:val="none" w:sz="0" w:space="0" w:color="auto"/>
      </w:divBdr>
    </w:div>
    <w:div w:id="339161983">
      <w:bodyDiv w:val="1"/>
      <w:marLeft w:val="0"/>
      <w:marRight w:val="0"/>
      <w:marTop w:val="0"/>
      <w:marBottom w:val="0"/>
      <w:divBdr>
        <w:top w:val="none" w:sz="0" w:space="0" w:color="auto"/>
        <w:left w:val="none" w:sz="0" w:space="0" w:color="auto"/>
        <w:bottom w:val="none" w:sz="0" w:space="0" w:color="auto"/>
        <w:right w:val="none" w:sz="0" w:space="0" w:color="auto"/>
      </w:divBdr>
    </w:div>
    <w:div w:id="340856254">
      <w:bodyDiv w:val="1"/>
      <w:marLeft w:val="0"/>
      <w:marRight w:val="0"/>
      <w:marTop w:val="0"/>
      <w:marBottom w:val="0"/>
      <w:divBdr>
        <w:top w:val="none" w:sz="0" w:space="0" w:color="auto"/>
        <w:left w:val="none" w:sz="0" w:space="0" w:color="auto"/>
        <w:bottom w:val="none" w:sz="0" w:space="0" w:color="auto"/>
        <w:right w:val="none" w:sz="0" w:space="0" w:color="auto"/>
      </w:divBdr>
    </w:div>
    <w:div w:id="346561159">
      <w:bodyDiv w:val="1"/>
      <w:marLeft w:val="0"/>
      <w:marRight w:val="0"/>
      <w:marTop w:val="0"/>
      <w:marBottom w:val="0"/>
      <w:divBdr>
        <w:top w:val="none" w:sz="0" w:space="0" w:color="auto"/>
        <w:left w:val="none" w:sz="0" w:space="0" w:color="auto"/>
        <w:bottom w:val="none" w:sz="0" w:space="0" w:color="auto"/>
        <w:right w:val="none" w:sz="0" w:space="0" w:color="auto"/>
      </w:divBdr>
      <w:divsChild>
        <w:div w:id="1321495523">
          <w:marLeft w:val="0"/>
          <w:marRight w:val="0"/>
          <w:marTop w:val="0"/>
          <w:marBottom w:val="0"/>
          <w:divBdr>
            <w:top w:val="none" w:sz="0" w:space="0" w:color="auto"/>
            <w:left w:val="none" w:sz="0" w:space="0" w:color="auto"/>
            <w:bottom w:val="none" w:sz="0" w:space="0" w:color="auto"/>
            <w:right w:val="none" w:sz="0" w:space="0" w:color="auto"/>
          </w:divBdr>
        </w:div>
        <w:div w:id="310015969">
          <w:marLeft w:val="0"/>
          <w:marRight w:val="0"/>
          <w:marTop w:val="0"/>
          <w:marBottom w:val="0"/>
          <w:divBdr>
            <w:top w:val="none" w:sz="0" w:space="0" w:color="auto"/>
            <w:left w:val="none" w:sz="0" w:space="0" w:color="auto"/>
            <w:bottom w:val="none" w:sz="0" w:space="0" w:color="auto"/>
            <w:right w:val="none" w:sz="0" w:space="0" w:color="auto"/>
          </w:divBdr>
        </w:div>
      </w:divsChild>
    </w:div>
    <w:div w:id="351302978">
      <w:bodyDiv w:val="1"/>
      <w:marLeft w:val="0"/>
      <w:marRight w:val="0"/>
      <w:marTop w:val="0"/>
      <w:marBottom w:val="0"/>
      <w:divBdr>
        <w:top w:val="none" w:sz="0" w:space="0" w:color="auto"/>
        <w:left w:val="none" w:sz="0" w:space="0" w:color="auto"/>
        <w:bottom w:val="none" w:sz="0" w:space="0" w:color="auto"/>
        <w:right w:val="none" w:sz="0" w:space="0" w:color="auto"/>
      </w:divBdr>
    </w:div>
    <w:div w:id="357437814">
      <w:bodyDiv w:val="1"/>
      <w:marLeft w:val="0"/>
      <w:marRight w:val="0"/>
      <w:marTop w:val="0"/>
      <w:marBottom w:val="0"/>
      <w:divBdr>
        <w:top w:val="none" w:sz="0" w:space="0" w:color="auto"/>
        <w:left w:val="none" w:sz="0" w:space="0" w:color="auto"/>
        <w:bottom w:val="none" w:sz="0" w:space="0" w:color="auto"/>
        <w:right w:val="none" w:sz="0" w:space="0" w:color="auto"/>
      </w:divBdr>
      <w:divsChild>
        <w:div w:id="1024677094">
          <w:marLeft w:val="0"/>
          <w:marRight w:val="0"/>
          <w:marTop w:val="0"/>
          <w:marBottom w:val="0"/>
          <w:divBdr>
            <w:top w:val="none" w:sz="0" w:space="0" w:color="auto"/>
            <w:left w:val="none" w:sz="0" w:space="0" w:color="auto"/>
            <w:bottom w:val="none" w:sz="0" w:space="0" w:color="auto"/>
            <w:right w:val="none" w:sz="0" w:space="0" w:color="auto"/>
          </w:divBdr>
        </w:div>
      </w:divsChild>
    </w:div>
    <w:div w:id="358941251">
      <w:bodyDiv w:val="1"/>
      <w:marLeft w:val="0"/>
      <w:marRight w:val="0"/>
      <w:marTop w:val="0"/>
      <w:marBottom w:val="0"/>
      <w:divBdr>
        <w:top w:val="none" w:sz="0" w:space="0" w:color="auto"/>
        <w:left w:val="none" w:sz="0" w:space="0" w:color="auto"/>
        <w:bottom w:val="none" w:sz="0" w:space="0" w:color="auto"/>
        <w:right w:val="none" w:sz="0" w:space="0" w:color="auto"/>
      </w:divBdr>
    </w:div>
    <w:div w:id="359938153">
      <w:bodyDiv w:val="1"/>
      <w:marLeft w:val="0"/>
      <w:marRight w:val="0"/>
      <w:marTop w:val="0"/>
      <w:marBottom w:val="0"/>
      <w:divBdr>
        <w:top w:val="none" w:sz="0" w:space="0" w:color="auto"/>
        <w:left w:val="none" w:sz="0" w:space="0" w:color="auto"/>
        <w:bottom w:val="none" w:sz="0" w:space="0" w:color="auto"/>
        <w:right w:val="none" w:sz="0" w:space="0" w:color="auto"/>
      </w:divBdr>
    </w:div>
    <w:div w:id="363945143">
      <w:bodyDiv w:val="1"/>
      <w:marLeft w:val="0"/>
      <w:marRight w:val="0"/>
      <w:marTop w:val="0"/>
      <w:marBottom w:val="0"/>
      <w:divBdr>
        <w:top w:val="none" w:sz="0" w:space="0" w:color="auto"/>
        <w:left w:val="none" w:sz="0" w:space="0" w:color="auto"/>
        <w:bottom w:val="none" w:sz="0" w:space="0" w:color="auto"/>
        <w:right w:val="none" w:sz="0" w:space="0" w:color="auto"/>
      </w:divBdr>
      <w:divsChild>
        <w:div w:id="1026835761">
          <w:marLeft w:val="0"/>
          <w:marRight w:val="0"/>
          <w:marTop w:val="0"/>
          <w:marBottom w:val="0"/>
          <w:divBdr>
            <w:top w:val="none" w:sz="0" w:space="0" w:color="auto"/>
            <w:left w:val="none" w:sz="0" w:space="0" w:color="auto"/>
            <w:bottom w:val="none" w:sz="0" w:space="0" w:color="auto"/>
            <w:right w:val="none" w:sz="0" w:space="0" w:color="auto"/>
          </w:divBdr>
          <w:divsChild>
            <w:div w:id="1612473459">
              <w:marLeft w:val="0"/>
              <w:marRight w:val="0"/>
              <w:marTop w:val="0"/>
              <w:marBottom w:val="0"/>
              <w:divBdr>
                <w:top w:val="none" w:sz="0" w:space="0" w:color="auto"/>
                <w:left w:val="none" w:sz="0" w:space="0" w:color="auto"/>
                <w:bottom w:val="none" w:sz="0" w:space="0" w:color="auto"/>
                <w:right w:val="none" w:sz="0" w:space="0" w:color="auto"/>
              </w:divBdr>
              <w:divsChild>
                <w:div w:id="12344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948594">
      <w:bodyDiv w:val="1"/>
      <w:marLeft w:val="0"/>
      <w:marRight w:val="0"/>
      <w:marTop w:val="0"/>
      <w:marBottom w:val="0"/>
      <w:divBdr>
        <w:top w:val="none" w:sz="0" w:space="0" w:color="auto"/>
        <w:left w:val="none" w:sz="0" w:space="0" w:color="auto"/>
        <w:bottom w:val="none" w:sz="0" w:space="0" w:color="auto"/>
        <w:right w:val="none" w:sz="0" w:space="0" w:color="auto"/>
      </w:divBdr>
    </w:div>
    <w:div w:id="373190098">
      <w:bodyDiv w:val="1"/>
      <w:marLeft w:val="0"/>
      <w:marRight w:val="0"/>
      <w:marTop w:val="0"/>
      <w:marBottom w:val="0"/>
      <w:divBdr>
        <w:top w:val="none" w:sz="0" w:space="0" w:color="auto"/>
        <w:left w:val="none" w:sz="0" w:space="0" w:color="auto"/>
        <w:bottom w:val="none" w:sz="0" w:space="0" w:color="auto"/>
        <w:right w:val="none" w:sz="0" w:space="0" w:color="auto"/>
      </w:divBdr>
    </w:div>
    <w:div w:id="373500533">
      <w:bodyDiv w:val="1"/>
      <w:marLeft w:val="0"/>
      <w:marRight w:val="0"/>
      <w:marTop w:val="0"/>
      <w:marBottom w:val="0"/>
      <w:divBdr>
        <w:top w:val="none" w:sz="0" w:space="0" w:color="auto"/>
        <w:left w:val="none" w:sz="0" w:space="0" w:color="auto"/>
        <w:bottom w:val="none" w:sz="0" w:space="0" w:color="auto"/>
        <w:right w:val="none" w:sz="0" w:space="0" w:color="auto"/>
      </w:divBdr>
    </w:div>
    <w:div w:id="373848731">
      <w:bodyDiv w:val="1"/>
      <w:marLeft w:val="0"/>
      <w:marRight w:val="0"/>
      <w:marTop w:val="0"/>
      <w:marBottom w:val="0"/>
      <w:divBdr>
        <w:top w:val="none" w:sz="0" w:space="0" w:color="auto"/>
        <w:left w:val="none" w:sz="0" w:space="0" w:color="auto"/>
        <w:bottom w:val="none" w:sz="0" w:space="0" w:color="auto"/>
        <w:right w:val="none" w:sz="0" w:space="0" w:color="auto"/>
      </w:divBdr>
    </w:div>
    <w:div w:id="374308647">
      <w:bodyDiv w:val="1"/>
      <w:marLeft w:val="0"/>
      <w:marRight w:val="0"/>
      <w:marTop w:val="0"/>
      <w:marBottom w:val="0"/>
      <w:divBdr>
        <w:top w:val="none" w:sz="0" w:space="0" w:color="auto"/>
        <w:left w:val="none" w:sz="0" w:space="0" w:color="auto"/>
        <w:bottom w:val="none" w:sz="0" w:space="0" w:color="auto"/>
        <w:right w:val="none" w:sz="0" w:space="0" w:color="auto"/>
      </w:divBdr>
    </w:div>
    <w:div w:id="377121873">
      <w:bodyDiv w:val="1"/>
      <w:marLeft w:val="0"/>
      <w:marRight w:val="0"/>
      <w:marTop w:val="0"/>
      <w:marBottom w:val="0"/>
      <w:divBdr>
        <w:top w:val="none" w:sz="0" w:space="0" w:color="auto"/>
        <w:left w:val="none" w:sz="0" w:space="0" w:color="auto"/>
        <w:bottom w:val="none" w:sz="0" w:space="0" w:color="auto"/>
        <w:right w:val="none" w:sz="0" w:space="0" w:color="auto"/>
      </w:divBdr>
    </w:div>
    <w:div w:id="377630541">
      <w:bodyDiv w:val="1"/>
      <w:marLeft w:val="0"/>
      <w:marRight w:val="0"/>
      <w:marTop w:val="0"/>
      <w:marBottom w:val="0"/>
      <w:divBdr>
        <w:top w:val="none" w:sz="0" w:space="0" w:color="auto"/>
        <w:left w:val="none" w:sz="0" w:space="0" w:color="auto"/>
        <w:bottom w:val="none" w:sz="0" w:space="0" w:color="auto"/>
        <w:right w:val="none" w:sz="0" w:space="0" w:color="auto"/>
      </w:divBdr>
    </w:div>
    <w:div w:id="378286374">
      <w:bodyDiv w:val="1"/>
      <w:marLeft w:val="0"/>
      <w:marRight w:val="0"/>
      <w:marTop w:val="0"/>
      <w:marBottom w:val="0"/>
      <w:divBdr>
        <w:top w:val="none" w:sz="0" w:space="0" w:color="auto"/>
        <w:left w:val="none" w:sz="0" w:space="0" w:color="auto"/>
        <w:bottom w:val="none" w:sz="0" w:space="0" w:color="auto"/>
        <w:right w:val="none" w:sz="0" w:space="0" w:color="auto"/>
      </w:divBdr>
    </w:div>
    <w:div w:id="378943411">
      <w:bodyDiv w:val="1"/>
      <w:marLeft w:val="0"/>
      <w:marRight w:val="0"/>
      <w:marTop w:val="0"/>
      <w:marBottom w:val="0"/>
      <w:divBdr>
        <w:top w:val="none" w:sz="0" w:space="0" w:color="auto"/>
        <w:left w:val="none" w:sz="0" w:space="0" w:color="auto"/>
        <w:bottom w:val="none" w:sz="0" w:space="0" w:color="auto"/>
        <w:right w:val="none" w:sz="0" w:space="0" w:color="auto"/>
      </w:divBdr>
    </w:div>
    <w:div w:id="394545527">
      <w:bodyDiv w:val="1"/>
      <w:marLeft w:val="0"/>
      <w:marRight w:val="0"/>
      <w:marTop w:val="0"/>
      <w:marBottom w:val="0"/>
      <w:divBdr>
        <w:top w:val="none" w:sz="0" w:space="0" w:color="auto"/>
        <w:left w:val="none" w:sz="0" w:space="0" w:color="auto"/>
        <w:bottom w:val="none" w:sz="0" w:space="0" w:color="auto"/>
        <w:right w:val="none" w:sz="0" w:space="0" w:color="auto"/>
      </w:divBdr>
    </w:div>
    <w:div w:id="395402125">
      <w:bodyDiv w:val="1"/>
      <w:marLeft w:val="0"/>
      <w:marRight w:val="0"/>
      <w:marTop w:val="0"/>
      <w:marBottom w:val="0"/>
      <w:divBdr>
        <w:top w:val="none" w:sz="0" w:space="0" w:color="auto"/>
        <w:left w:val="none" w:sz="0" w:space="0" w:color="auto"/>
        <w:bottom w:val="none" w:sz="0" w:space="0" w:color="auto"/>
        <w:right w:val="none" w:sz="0" w:space="0" w:color="auto"/>
      </w:divBdr>
      <w:divsChild>
        <w:div w:id="1639531872">
          <w:marLeft w:val="0"/>
          <w:marRight w:val="0"/>
          <w:marTop w:val="0"/>
          <w:marBottom w:val="0"/>
          <w:divBdr>
            <w:top w:val="none" w:sz="0" w:space="0" w:color="auto"/>
            <w:left w:val="none" w:sz="0" w:space="0" w:color="auto"/>
            <w:bottom w:val="none" w:sz="0" w:space="0" w:color="auto"/>
            <w:right w:val="none" w:sz="0" w:space="0" w:color="auto"/>
          </w:divBdr>
        </w:div>
        <w:div w:id="2108966563">
          <w:marLeft w:val="0"/>
          <w:marRight w:val="0"/>
          <w:marTop w:val="0"/>
          <w:marBottom w:val="0"/>
          <w:divBdr>
            <w:top w:val="none" w:sz="0" w:space="0" w:color="auto"/>
            <w:left w:val="none" w:sz="0" w:space="0" w:color="auto"/>
            <w:bottom w:val="none" w:sz="0" w:space="0" w:color="auto"/>
            <w:right w:val="none" w:sz="0" w:space="0" w:color="auto"/>
          </w:divBdr>
        </w:div>
        <w:div w:id="1731921734">
          <w:marLeft w:val="0"/>
          <w:marRight w:val="0"/>
          <w:marTop w:val="0"/>
          <w:marBottom w:val="0"/>
          <w:divBdr>
            <w:top w:val="none" w:sz="0" w:space="0" w:color="auto"/>
            <w:left w:val="none" w:sz="0" w:space="0" w:color="auto"/>
            <w:bottom w:val="none" w:sz="0" w:space="0" w:color="auto"/>
            <w:right w:val="none" w:sz="0" w:space="0" w:color="auto"/>
          </w:divBdr>
        </w:div>
        <w:div w:id="8870505">
          <w:marLeft w:val="0"/>
          <w:marRight w:val="0"/>
          <w:marTop w:val="0"/>
          <w:marBottom w:val="0"/>
          <w:divBdr>
            <w:top w:val="none" w:sz="0" w:space="0" w:color="auto"/>
            <w:left w:val="none" w:sz="0" w:space="0" w:color="auto"/>
            <w:bottom w:val="none" w:sz="0" w:space="0" w:color="auto"/>
            <w:right w:val="none" w:sz="0" w:space="0" w:color="auto"/>
          </w:divBdr>
        </w:div>
      </w:divsChild>
    </w:div>
    <w:div w:id="400252675">
      <w:bodyDiv w:val="1"/>
      <w:marLeft w:val="0"/>
      <w:marRight w:val="0"/>
      <w:marTop w:val="0"/>
      <w:marBottom w:val="0"/>
      <w:divBdr>
        <w:top w:val="none" w:sz="0" w:space="0" w:color="auto"/>
        <w:left w:val="none" w:sz="0" w:space="0" w:color="auto"/>
        <w:bottom w:val="none" w:sz="0" w:space="0" w:color="auto"/>
        <w:right w:val="none" w:sz="0" w:space="0" w:color="auto"/>
      </w:divBdr>
    </w:div>
    <w:div w:id="402530060">
      <w:bodyDiv w:val="1"/>
      <w:marLeft w:val="0"/>
      <w:marRight w:val="0"/>
      <w:marTop w:val="0"/>
      <w:marBottom w:val="0"/>
      <w:divBdr>
        <w:top w:val="none" w:sz="0" w:space="0" w:color="auto"/>
        <w:left w:val="none" w:sz="0" w:space="0" w:color="auto"/>
        <w:bottom w:val="none" w:sz="0" w:space="0" w:color="auto"/>
        <w:right w:val="none" w:sz="0" w:space="0" w:color="auto"/>
      </w:divBdr>
    </w:div>
    <w:div w:id="402993603">
      <w:bodyDiv w:val="1"/>
      <w:marLeft w:val="0"/>
      <w:marRight w:val="0"/>
      <w:marTop w:val="0"/>
      <w:marBottom w:val="0"/>
      <w:divBdr>
        <w:top w:val="none" w:sz="0" w:space="0" w:color="auto"/>
        <w:left w:val="none" w:sz="0" w:space="0" w:color="auto"/>
        <w:bottom w:val="none" w:sz="0" w:space="0" w:color="auto"/>
        <w:right w:val="none" w:sz="0" w:space="0" w:color="auto"/>
      </w:divBdr>
    </w:div>
    <w:div w:id="410277056">
      <w:bodyDiv w:val="1"/>
      <w:marLeft w:val="0"/>
      <w:marRight w:val="0"/>
      <w:marTop w:val="0"/>
      <w:marBottom w:val="0"/>
      <w:divBdr>
        <w:top w:val="none" w:sz="0" w:space="0" w:color="auto"/>
        <w:left w:val="none" w:sz="0" w:space="0" w:color="auto"/>
        <w:bottom w:val="none" w:sz="0" w:space="0" w:color="auto"/>
        <w:right w:val="none" w:sz="0" w:space="0" w:color="auto"/>
      </w:divBdr>
    </w:div>
    <w:div w:id="414715652">
      <w:bodyDiv w:val="1"/>
      <w:marLeft w:val="0"/>
      <w:marRight w:val="0"/>
      <w:marTop w:val="0"/>
      <w:marBottom w:val="0"/>
      <w:divBdr>
        <w:top w:val="none" w:sz="0" w:space="0" w:color="auto"/>
        <w:left w:val="none" w:sz="0" w:space="0" w:color="auto"/>
        <w:bottom w:val="none" w:sz="0" w:space="0" w:color="auto"/>
        <w:right w:val="none" w:sz="0" w:space="0" w:color="auto"/>
      </w:divBdr>
    </w:div>
    <w:div w:id="417605799">
      <w:bodyDiv w:val="1"/>
      <w:marLeft w:val="0"/>
      <w:marRight w:val="0"/>
      <w:marTop w:val="0"/>
      <w:marBottom w:val="0"/>
      <w:divBdr>
        <w:top w:val="none" w:sz="0" w:space="0" w:color="auto"/>
        <w:left w:val="none" w:sz="0" w:space="0" w:color="auto"/>
        <w:bottom w:val="none" w:sz="0" w:space="0" w:color="auto"/>
        <w:right w:val="none" w:sz="0" w:space="0" w:color="auto"/>
      </w:divBdr>
    </w:div>
    <w:div w:id="419520490">
      <w:bodyDiv w:val="1"/>
      <w:marLeft w:val="0"/>
      <w:marRight w:val="0"/>
      <w:marTop w:val="0"/>
      <w:marBottom w:val="0"/>
      <w:divBdr>
        <w:top w:val="none" w:sz="0" w:space="0" w:color="auto"/>
        <w:left w:val="none" w:sz="0" w:space="0" w:color="auto"/>
        <w:bottom w:val="none" w:sz="0" w:space="0" w:color="auto"/>
        <w:right w:val="none" w:sz="0" w:space="0" w:color="auto"/>
      </w:divBdr>
    </w:div>
    <w:div w:id="420109204">
      <w:bodyDiv w:val="1"/>
      <w:marLeft w:val="0"/>
      <w:marRight w:val="0"/>
      <w:marTop w:val="0"/>
      <w:marBottom w:val="0"/>
      <w:divBdr>
        <w:top w:val="none" w:sz="0" w:space="0" w:color="auto"/>
        <w:left w:val="none" w:sz="0" w:space="0" w:color="auto"/>
        <w:bottom w:val="none" w:sz="0" w:space="0" w:color="auto"/>
        <w:right w:val="none" w:sz="0" w:space="0" w:color="auto"/>
      </w:divBdr>
    </w:div>
    <w:div w:id="421531669">
      <w:bodyDiv w:val="1"/>
      <w:marLeft w:val="0"/>
      <w:marRight w:val="0"/>
      <w:marTop w:val="0"/>
      <w:marBottom w:val="0"/>
      <w:divBdr>
        <w:top w:val="none" w:sz="0" w:space="0" w:color="auto"/>
        <w:left w:val="none" w:sz="0" w:space="0" w:color="auto"/>
        <w:bottom w:val="none" w:sz="0" w:space="0" w:color="auto"/>
        <w:right w:val="none" w:sz="0" w:space="0" w:color="auto"/>
      </w:divBdr>
    </w:div>
    <w:div w:id="422149369">
      <w:bodyDiv w:val="1"/>
      <w:marLeft w:val="0"/>
      <w:marRight w:val="0"/>
      <w:marTop w:val="0"/>
      <w:marBottom w:val="0"/>
      <w:divBdr>
        <w:top w:val="none" w:sz="0" w:space="0" w:color="auto"/>
        <w:left w:val="none" w:sz="0" w:space="0" w:color="auto"/>
        <w:bottom w:val="none" w:sz="0" w:space="0" w:color="auto"/>
        <w:right w:val="none" w:sz="0" w:space="0" w:color="auto"/>
      </w:divBdr>
    </w:div>
    <w:div w:id="425541625">
      <w:bodyDiv w:val="1"/>
      <w:marLeft w:val="0"/>
      <w:marRight w:val="0"/>
      <w:marTop w:val="0"/>
      <w:marBottom w:val="0"/>
      <w:divBdr>
        <w:top w:val="none" w:sz="0" w:space="0" w:color="auto"/>
        <w:left w:val="none" w:sz="0" w:space="0" w:color="auto"/>
        <w:bottom w:val="none" w:sz="0" w:space="0" w:color="auto"/>
        <w:right w:val="none" w:sz="0" w:space="0" w:color="auto"/>
      </w:divBdr>
    </w:div>
    <w:div w:id="431126992">
      <w:bodyDiv w:val="1"/>
      <w:marLeft w:val="0"/>
      <w:marRight w:val="0"/>
      <w:marTop w:val="0"/>
      <w:marBottom w:val="0"/>
      <w:divBdr>
        <w:top w:val="none" w:sz="0" w:space="0" w:color="auto"/>
        <w:left w:val="none" w:sz="0" w:space="0" w:color="auto"/>
        <w:bottom w:val="none" w:sz="0" w:space="0" w:color="auto"/>
        <w:right w:val="none" w:sz="0" w:space="0" w:color="auto"/>
      </w:divBdr>
      <w:divsChild>
        <w:div w:id="1064720404">
          <w:marLeft w:val="0"/>
          <w:marRight w:val="0"/>
          <w:marTop w:val="0"/>
          <w:marBottom w:val="0"/>
          <w:divBdr>
            <w:top w:val="none" w:sz="0" w:space="0" w:color="auto"/>
            <w:left w:val="none" w:sz="0" w:space="0" w:color="auto"/>
            <w:bottom w:val="none" w:sz="0" w:space="0" w:color="auto"/>
            <w:right w:val="none" w:sz="0" w:space="0" w:color="auto"/>
          </w:divBdr>
        </w:div>
      </w:divsChild>
    </w:div>
    <w:div w:id="433011969">
      <w:bodyDiv w:val="1"/>
      <w:marLeft w:val="0"/>
      <w:marRight w:val="0"/>
      <w:marTop w:val="0"/>
      <w:marBottom w:val="0"/>
      <w:divBdr>
        <w:top w:val="none" w:sz="0" w:space="0" w:color="auto"/>
        <w:left w:val="none" w:sz="0" w:space="0" w:color="auto"/>
        <w:bottom w:val="none" w:sz="0" w:space="0" w:color="auto"/>
        <w:right w:val="none" w:sz="0" w:space="0" w:color="auto"/>
      </w:divBdr>
    </w:div>
    <w:div w:id="434636682">
      <w:bodyDiv w:val="1"/>
      <w:marLeft w:val="0"/>
      <w:marRight w:val="0"/>
      <w:marTop w:val="0"/>
      <w:marBottom w:val="0"/>
      <w:divBdr>
        <w:top w:val="none" w:sz="0" w:space="0" w:color="auto"/>
        <w:left w:val="none" w:sz="0" w:space="0" w:color="auto"/>
        <w:bottom w:val="none" w:sz="0" w:space="0" w:color="auto"/>
        <w:right w:val="none" w:sz="0" w:space="0" w:color="auto"/>
      </w:divBdr>
    </w:div>
    <w:div w:id="435828344">
      <w:bodyDiv w:val="1"/>
      <w:marLeft w:val="0"/>
      <w:marRight w:val="0"/>
      <w:marTop w:val="0"/>
      <w:marBottom w:val="0"/>
      <w:divBdr>
        <w:top w:val="none" w:sz="0" w:space="0" w:color="auto"/>
        <w:left w:val="none" w:sz="0" w:space="0" w:color="auto"/>
        <w:bottom w:val="none" w:sz="0" w:space="0" w:color="auto"/>
        <w:right w:val="none" w:sz="0" w:space="0" w:color="auto"/>
      </w:divBdr>
    </w:div>
    <w:div w:id="436147161">
      <w:bodyDiv w:val="1"/>
      <w:marLeft w:val="0"/>
      <w:marRight w:val="0"/>
      <w:marTop w:val="0"/>
      <w:marBottom w:val="0"/>
      <w:divBdr>
        <w:top w:val="none" w:sz="0" w:space="0" w:color="auto"/>
        <w:left w:val="none" w:sz="0" w:space="0" w:color="auto"/>
        <w:bottom w:val="none" w:sz="0" w:space="0" w:color="auto"/>
        <w:right w:val="none" w:sz="0" w:space="0" w:color="auto"/>
      </w:divBdr>
    </w:div>
    <w:div w:id="437649536">
      <w:bodyDiv w:val="1"/>
      <w:marLeft w:val="0"/>
      <w:marRight w:val="0"/>
      <w:marTop w:val="0"/>
      <w:marBottom w:val="0"/>
      <w:divBdr>
        <w:top w:val="none" w:sz="0" w:space="0" w:color="auto"/>
        <w:left w:val="none" w:sz="0" w:space="0" w:color="auto"/>
        <w:bottom w:val="none" w:sz="0" w:space="0" w:color="auto"/>
        <w:right w:val="none" w:sz="0" w:space="0" w:color="auto"/>
      </w:divBdr>
    </w:div>
    <w:div w:id="440952522">
      <w:bodyDiv w:val="1"/>
      <w:marLeft w:val="0"/>
      <w:marRight w:val="0"/>
      <w:marTop w:val="0"/>
      <w:marBottom w:val="0"/>
      <w:divBdr>
        <w:top w:val="none" w:sz="0" w:space="0" w:color="auto"/>
        <w:left w:val="none" w:sz="0" w:space="0" w:color="auto"/>
        <w:bottom w:val="none" w:sz="0" w:space="0" w:color="auto"/>
        <w:right w:val="none" w:sz="0" w:space="0" w:color="auto"/>
      </w:divBdr>
    </w:div>
    <w:div w:id="441733453">
      <w:bodyDiv w:val="1"/>
      <w:marLeft w:val="0"/>
      <w:marRight w:val="0"/>
      <w:marTop w:val="0"/>
      <w:marBottom w:val="0"/>
      <w:divBdr>
        <w:top w:val="none" w:sz="0" w:space="0" w:color="auto"/>
        <w:left w:val="none" w:sz="0" w:space="0" w:color="auto"/>
        <w:bottom w:val="none" w:sz="0" w:space="0" w:color="auto"/>
        <w:right w:val="none" w:sz="0" w:space="0" w:color="auto"/>
      </w:divBdr>
    </w:div>
    <w:div w:id="442119760">
      <w:bodyDiv w:val="1"/>
      <w:marLeft w:val="0"/>
      <w:marRight w:val="0"/>
      <w:marTop w:val="0"/>
      <w:marBottom w:val="0"/>
      <w:divBdr>
        <w:top w:val="none" w:sz="0" w:space="0" w:color="auto"/>
        <w:left w:val="none" w:sz="0" w:space="0" w:color="auto"/>
        <w:bottom w:val="none" w:sz="0" w:space="0" w:color="auto"/>
        <w:right w:val="none" w:sz="0" w:space="0" w:color="auto"/>
      </w:divBdr>
    </w:div>
    <w:div w:id="445078576">
      <w:bodyDiv w:val="1"/>
      <w:marLeft w:val="0"/>
      <w:marRight w:val="0"/>
      <w:marTop w:val="0"/>
      <w:marBottom w:val="0"/>
      <w:divBdr>
        <w:top w:val="none" w:sz="0" w:space="0" w:color="auto"/>
        <w:left w:val="none" w:sz="0" w:space="0" w:color="auto"/>
        <w:bottom w:val="none" w:sz="0" w:space="0" w:color="auto"/>
        <w:right w:val="none" w:sz="0" w:space="0" w:color="auto"/>
      </w:divBdr>
    </w:div>
    <w:div w:id="455024334">
      <w:bodyDiv w:val="1"/>
      <w:marLeft w:val="0"/>
      <w:marRight w:val="0"/>
      <w:marTop w:val="0"/>
      <w:marBottom w:val="0"/>
      <w:divBdr>
        <w:top w:val="none" w:sz="0" w:space="0" w:color="auto"/>
        <w:left w:val="none" w:sz="0" w:space="0" w:color="auto"/>
        <w:bottom w:val="none" w:sz="0" w:space="0" w:color="auto"/>
        <w:right w:val="none" w:sz="0" w:space="0" w:color="auto"/>
      </w:divBdr>
    </w:div>
    <w:div w:id="455871609">
      <w:bodyDiv w:val="1"/>
      <w:marLeft w:val="0"/>
      <w:marRight w:val="0"/>
      <w:marTop w:val="0"/>
      <w:marBottom w:val="0"/>
      <w:divBdr>
        <w:top w:val="none" w:sz="0" w:space="0" w:color="auto"/>
        <w:left w:val="none" w:sz="0" w:space="0" w:color="auto"/>
        <w:bottom w:val="none" w:sz="0" w:space="0" w:color="auto"/>
        <w:right w:val="none" w:sz="0" w:space="0" w:color="auto"/>
      </w:divBdr>
    </w:div>
    <w:div w:id="458188054">
      <w:bodyDiv w:val="1"/>
      <w:marLeft w:val="0"/>
      <w:marRight w:val="0"/>
      <w:marTop w:val="0"/>
      <w:marBottom w:val="0"/>
      <w:divBdr>
        <w:top w:val="none" w:sz="0" w:space="0" w:color="auto"/>
        <w:left w:val="none" w:sz="0" w:space="0" w:color="auto"/>
        <w:bottom w:val="none" w:sz="0" w:space="0" w:color="auto"/>
        <w:right w:val="none" w:sz="0" w:space="0" w:color="auto"/>
      </w:divBdr>
    </w:div>
    <w:div w:id="460346408">
      <w:bodyDiv w:val="1"/>
      <w:marLeft w:val="0"/>
      <w:marRight w:val="0"/>
      <w:marTop w:val="0"/>
      <w:marBottom w:val="0"/>
      <w:divBdr>
        <w:top w:val="none" w:sz="0" w:space="0" w:color="auto"/>
        <w:left w:val="none" w:sz="0" w:space="0" w:color="auto"/>
        <w:bottom w:val="none" w:sz="0" w:space="0" w:color="auto"/>
        <w:right w:val="none" w:sz="0" w:space="0" w:color="auto"/>
      </w:divBdr>
    </w:div>
    <w:div w:id="460534947">
      <w:bodyDiv w:val="1"/>
      <w:marLeft w:val="0"/>
      <w:marRight w:val="0"/>
      <w:marTop w:val="0"/>
      <w:marBottom w:val="0"/>
      <w:divBdr>
        <w:top w:val="none" w:sz="0" w:space="0" w:color="auto"/>
        <w:left w:val="none" w:sz="0" w:space="0" w:color="auto"/>
        <w:bottom w:val="none" w:sz="0" w:space="0" w:color="auto"/>
        <w:right w:val="none" w:sz="0" w:space="0" w:color="auto"/>
      </w:divBdr>
    </w:div>
    <w:div w:id="461923721">
      <w:bodyDiv w:val="1"/>
      <w:marLeft w:val="0"/>
      <w:marRight w:val="0"/>
      <w:marTop w:val="0"/>
      <w:marBottom w:val="0"/>
      <w:divBdr>
        <w:top w:val="none" w:sz="0" w:space="0" w:color="auto"/>
        <w:left w:val="none" w:sz="0" w:space="0" w:color="auto"/>
        <w:bottom w:val="none" w:sz="0" w:space="0" w:color="auto"/>
        <w:right w:val="none" w:sz="0" w:space="0" w:color="auto"/>
      </w:divBdr>
    </w:div>
    <w:div w:id="463886984">
      <w:bodyDiv w:val="1"/>
      <w:marLeft w:val="0"/>
      <w:marRight w:val="0"/>
      <w:marTop w:val="0"/>
      <w:marBottom w:val="0"/>
      <w:divBdr>
        <w:top w:val="none" w:sz="0" w:space="0" w:color="auto"/>
        <w:left w:val="none" w:sz="0" w:space="0" w:color="auto"/>
        <w:bottom w:val="none" w:sz="0" w:space="0" w:color="auto"/>
        <w:right w:val="none" w:sz="0" w:space="0" w:color="auto"/>
      </w:divBdr>
    </w:div>
    <w:div w:id="465394353">
      <w:bodyDiv w:val="1"/>
      <w:marLeft w:val="0"/>
      <w:marRight w:val="0"/>
      <w:marTop w:val="0"/>
      <w:marBottom w:val="0"/>
      <w:divBdr>
        <w:top w:val="none" w:sz="0" w:space="0" w:color="auto"/>
        <w:left w:val="none" w:sz="0" w:space="0" w:color="auto"/>
        <w:bottom w:val="none" w:sz="0" w:space="0" w:color="auto"/>
        <w:right w:val="none" w:sz="0" w:space="0" w:color="auto"/>
      </w:divBdr>
    </w:div>
    <w:div w:id="468327678">
      <w:bodyDiv w:val="1"/>
      <w:marLeft w:val="0"/>
      <w:marRight w:val="0"/>
      <w:marTop w:val="0"/>
      <w:marBottom w:val="0"/>
      <w:divBdr>
        <w:top w:val="none" w:sz="0" w:space="0" w:color="auto"/>
        <w:left w:val="none" w:sz="0" w:space="0" w:color="auto"/>
        <w:bottom w:val="none" w:sz="0" w:space="0" w:color="auto"/>
        <w:right w:val="none" w:sz="0" w:space="0" w:color="auto"/>
      </w:divBdr>
    </w:div>
    <w:div w:id="468864894">
      <w:bodyDiv w:val="1"/>
      <w:marLeft w:val="0"/>
      <w:marRight w:val="0"/>
      <w:marTop w:val="0"/>
      <w:marBottom w:val="0"/>
      <w:divBdr>
        <w:top w:val="none" w:sz="0" w:space="0" w:color="auto"/>
        <w:left w:val="none" w:sz="0" w:space="0" w:color="auto"/>
        <w:bottom w:val="none" w:sz="0" w:space="0" w:color="auto"/>
        <w:right w:val="none" w:sz="0" w:space="0" w:color="auto"/>
      </w:divBdr>
    </w:div>
    <w:div w:id="477646164">
      <w:bodyDiv w:val="1"/>
      <w:marLeft w:val="0"/>
      <w:marRight w:val="0"/>
      <w:marTop w:val="0"/>
      <w:marBottom w:val="0"/>
      <w:divBdr>
        <w:top w:val="none" w:sz="0" w:space="0" w:color="auto"/>
        <w:left w:val="none" w:sz="0" w:space="0" w:color="auto"/>
        <w:bottom w:val="none" w:sz="0" w:space="0" w:color="auto"/>
        <w:right w:val="none" w:sz="0" w:space="0" w:color="auto"/>
      </w:divBdr>
    </w:div>
    <w:div w:id="479079298">
      <w:bodyDiv w:val="1"/>
      <w:marLeft w:val="0"/>
      <w:marRight w:val="0"/>
      <w:marTop w:val="0"/>
      <w:marBottom w:val="0"/>
      <w:divBdr>
        <w:top w:val="none" w:sz="0" w:space="0" w:color="auto"/>
        <w:left w:val="none" w:sz="0" w:space="0" w:color="auto"/>
        <w:bottom w:val="none" w:sz="0" w:space="0" w:color="auto"/>
        <w:right w:val="none" w:sz="0" w:space="0" w:color="auto"/>
      </w:divBdr>
      <w:divsChild>
        <w:div w:id="1138186817">
          <w:marLeft w:val="0"/>
          <w:marRight w:val="0"/>
          <w:marTop w:val="0"/>
          <w:marBottom w:val="0"/>
          <w:divBdr>
            <w:top w:val="none" w:sz="0" w:space="0" w:color="auto"/>
            <w:left w:val="none" w:sz="0" w:space="0" w:color="auto"/>
            <w:bottom w:val="none" w:sz="0" w:space="0" w:color="auto"/>
            <w:right w:val="none" w:sz="0" w:space="0" w:color="auto"/>
          </w:divBdr>
        </w:div>
      </w:divsChild>
    </w:div>
    <w:div w:id="486291307">
      <w:bodyDiv w:val="1"/>
      <w:marLeft w:val="0"/>
      <w:marRight w:val="0"/>
      <w:marTop w:val="0"/>
      <w:marBottom w:val="0"/>
      <w:divBdr>
        <w:top w:val="none" w:sz="0" w:space="0" w:color="auto"/>
        <w:left w:val="none" w:sz="0" w:space="0" w:color="auto"/>
        <w:bottom w:val="none" w:sz="0" w:space="0" w:color="auto"/>
        <w:right w:val="none" w:sz="0" w:space="0" w:color="auto"/>
      </w:divBdr>
    </w:div>
    <w:div w:id="486744322">
      <w:bodyDiv w:val="1"/>
      <w:marLeft w:val="0"/>
      <w:marRight w:val="0"/>
      <w:marTop w:val="0"/>
      <w:marBottom w:val="0"/>
      <w:divBdr>
        <w:top w:val="none" w:sz="0" w:space="0" w:color="auto"/>
        <w:left w:val="none" w:sz="0" w:space="0" w:color="auto"/>
        <w:bottom w:val="none" w:sz="0" w:space="0" w:color="auto"/>
        <w:right w:val="none" w:sz="0" w:space="0" w:color="auto"/>
      </w:divBdr>
    </w:div>
    <w:div w:id="500242253">
      <w:bodyDiv w:val="1"/>
      <w:marLeft w:val="0"/>
      <w:marRight w:val="0"/>
      <w:marTop w:val="0"/>
      <w:marBottom w:val="0"/>
      <w:divBdr>
        <w:top w:val="none" w:sz="0" w:space="0" w:color="auto"/>
        <w:left w:val="none" w:sz="0" w:space="0" w:color="auto"/>
        <w:bottom w:val="none" w:sz="0" w:space="0" w:color="auto"/>
        <w:right w:val="none" w:sz="0" w:space="0" w:color="auto"/>
      </w:divBdr>
    </w:div>
    <w:div w:id="501698324">
      <w:bodyDiv w:val="1"/>
      <w:marLeft w:val="0"/>
      <w:marRight w:val="0"/>
      <w:marTop w:val="0"/>
      <w:marBottom w:val="0"/>
      <w:divBdr>
        <w:top w:val="none" w:sz="0" w:space="0" w:color="auto"/>
        <w:left w:val="none" w:sz="0" w:space="0" w:color="auto"/>
        <w:bottom w:val="none" w:sz="0" w:space="0" w:color="auto"/>
        <w:right w:val="none" w:sz="0" w:space="0" w:color="auto"/>
      </w:divBdr>
    </w:div>
    <w:div w:id="504325920">
      <w:bodyDiv w:val="1"/>
      <w:marLeft w:val="0"/>
      <w:marRight w:val="0"/>
      <w:marTop w:val="0"/>
      <w:marBottom w:val="0"/>
      <w:divBdr>
        <w:top w:val="none" w:sz="0" w:space="0" w:color="auto"/>
        <w:left w:val="none" w:sz="0" w:space="0" w:color="auto"/>
        <w:bottom w:val="none" w:sz="0" w:space="0" w:color="auto"/>
        <w:right w:val="none" w:sz="0" w:space="0" w:color="auto"/>
      </w:divBdr>
    </w:div>
    <w:div w:id="504830279">
      <w:bodyDiv w:val="1"/>
      <w:marLeft w:val="0"/>
      <w:marRight w:val="0"/>
      <w:marTop w:val="0"/>
      <w:marBottom w:val="0"/>
      <w:divBdr>
        <w:top w:val="none" w:sz="0" w:space="0" w:color="auto"/>
        <w:left w:val="none" w:sz="0" w:space="0" w:color="auto"/>
        <w:bottom w:val="none" w:sz="0" w:space="0" w:color="auto"/>
        <w:right w:val="none" w:sz="0" w:space="0" w:color="auto"/>
      </w:divBdr>
      <w:divsChild>
        <w:div w:id="59061769">
          <w:marLeft w:val="0"/>
          <w:marRight w:val="0"/>
          <w:marTop w:val="0"/>
          <w:marBottom w:val="0"/>
          <w:divBdr>
            <w:top w:val="none" w:sz="0" w:space="0" w:color="auto"/>
            <w:left w:val="none" w:sz="0" w:space="0" w:color="auto"/>
            <w:bottom w:val="none" w:sz="0" w:space="0" w:color="auto"/>
            <w:right w:val="none" w:sz="0" w:space="0" w:color="auto"/>
          </w:divBdr>
        </w:div>
      </w:divsChild>
    </w:div>
    <w:div w:id="521282979">
      <w:bodyDiv w:val="1"/>
      <w:marLeft w:val="0"/>
      <w:marRight w:val="0"/>
      <w:marTop w:val="0"/>
      <w:marBottom w:val="0"/>
      <w:divBdr>
        <w:top w:val="none" w:sz="0" w:space="0" w:color="auto"/>
        <w:left w:val="none" w:sz="0" w:space="0" w:color="auto"/>
        <w:bottom w:val="none" w:sz="0" w:space="0" w:color="auto"/>
        <w:right w:val="none" w:sz="0" w:space="0" w:color="auto"/>
      </w:divBdr>
    </w:div>
    <w:div w:id="522980873">
      <w:bodyDiv w:val="1"/>
      <w:marLeft w:val="0"/>
      <w:marRight w:val="0"/>
      <w:marTop w:val="0"/>
      <w:marBottom w:val="0"/>
      <w:divBdr>
        <w:top w:val="none" w:sz="0" w:space="0" w:color="auto"/>
        <w:left w:val="none" w:sz="0" w:space="0" w:color="auto"/>
        <w:bottom w:val="none" w:sz="0" w:space="0" w:color="auto"/>
        <w:right w:val="none" w:sz="0" w:space="0" w:color="auto"/>
      </w:divBdr>
    </w:div>
    <w:div w:id="524560842">
      <w:bodyDiv w:val="1"/>
      <w:marLeft w:val="0"/>
      <w:marRight w:val="0"/>
      <w:marTop w:val="0"/>
      <w:marBottom w:val="0"/>
      <w:divBdr>
        <w:top w:val="none" w:sz="0" w:space="0" w:color="auto"/>
        <w:left w:val="none" w:sz="0" w:space="0" w:color="auto"/>
        <w:bottom w:val="none" w:sz="0" w:space="0" w:color="auto"/>
        <w:right w:val="none" w:sz="0" w:space="0" w:color="auto"/>
      </w:divBdr>
    </w:div>
    <w:div w:id="533344711">
      <w:bodyDiv w:val="1"/>
      <w:marLeft w:val="0"/>
      <w:marRight w:val="0"/>
      <w:marTop w:val="0"/>
      <w:marBottom w:val="0"/>
      <w:divBdr>
        <w:top w:val="none" w:sz="0" w:space="0" w:color="auto"/>
        <w:left w:val="none" w:sz="0" w:space="0" w:color="auto"/>
        <w:bottom w:val="none" w:sz="0" w:space="0" w:color="auto"/>
        <w:right w:val="none" w:sz="0" w:space="0" w:color="auto"/>
      </w:divBdr>
    </w:div>
    <w:div w:id="541746436">
      <w:bodyDiv w:val="1"/>
      <w:marLeft w:val="0"/>
      <w:marRight w:val="0"/>
      <w:marTop w:val="0"/>
      <w:marBottom w:val="0"/>
      <w:divBdr>
        <w:top w:val="none" w:sz="0" w:space="0" w:color="auto"/>
        <w:left w:val="none" w:sz="0" w:space="0" w:color="auto"/>
        <w:bottom w:val="none" w:sz="0" w:space="0" w:color="auto"/>
        <w:right w:val="none" w:sz="0" w:space="0" w:color="auto"/>
      </w:divBdr>
    </w:div>
    <w:div w:id="544373773">
      <w:bodyDiv w:val="1"/>
      <w:marLeft w:val="0"/>
      <w:marRight w:val="0"/>
      <w:marTop w:val="0"/>
      <w:marBottom w:val="0"/>
      <w:divBdr>
        <w:top w:val="none" w:sz="0" w:space="0" w:color="auto"/>
        <w:left w:val="none" w:sz="0" w:space="0" w:color="auto"/>
        <w:bottom w:val="none" w:sz="0" w:space="0" w:color="auto"/>
        <w:right w:val="none" w:sz="0" w:space="0" w:color="auto"/>
      </w:divBdr>
    </w:div>
    <w:div w:id="546453391">
      <w:bodyDiv w:val="1"/>
      <w:marLeft w:val="0"/>
      <w:marRight w:val="0"/>
      <w:marTop w:val="0"/>
      <w:marBottom w:val="0"/>
      <w:divBdr>
        <w:top w:val="none" w:sz="0" w:space="0" w:color="auto"/>
        <w:left w:val="none" w:sz="0" w:space="0" w:color="auto"/>
        <w:bottom w:val="none" w:sz="0" w:space="0" w:color="auto"/>
        <w:right w:val="none" w:sz="0" w:space="0" w:color="auto"/>
      </w:divBdr>
    </w:div>
    <w:div w:id="551044273">
      <w:bodyDiv w:val="1"/>
      <w:marLeft w:val="0"/>
      <w:marRight w:val="0"/>
      <w:marTop w:val="0"/>
      <w:marBottom w:val="0"/>
      <w:divBdr>
        <w:top w:val="none" w:sz="0" w:space="0" w:color="auto"/>
        <w:left w:val="none" w:sz="0" w:space="0" w:color="auto"/>
        <w:bottom w:val="none" w:sz="0" w:space="0" w:color="auto"/>
        <w:right w:val="none" w:sz="0" w:space="0" w:color="auto"/>
      </w:divBdr>
    </w:div>
    <w:div w:id="551965007">
      <w:bodyDiv w:val="1"/>
      <w:marLeft w:val="0"/>
      <w:marRight w:val="0"/>
      <w:marTop w:val="0"/>
      <w:marBottom w:val="0"/>
      <w:divBdr>
        <w:top w:val="none" w:sz="0" w:space="0" w:color="auto"/>
        <w:left w:val="none" w:sz="0" w:space="0" w:color="auto"/>
        <w:bottom w:val="none" w:sz="0" w:space="0" w:color="auto"/>
        <w:right w:val="none" w:sz="0" w:space="0" w:color="auto"/>
      </w:divBdr>
    </w:div>
    <w:div w:id="552621243">
      <w:bodyDiv w:val="1"/>
      <w:marLeft w:val="0"/>
      <w:marRight w:val="0"/>
      <w:marTop w:val="0"/>
      <w:marBottom w:val="0"/>
      <w:divBdr>
        <w:top w:val="none" w:sz="0" w:space="0" w:color="auto"/>
        <w:left w:val="none" w:sz="0" w:space="0" w:color="auto"/>
        <w:bottom w:val="none" w:sz="0" w:space="0" w:color="auto"/>
        <w:right w:val="none" w:sz="0" w:space="0" w:color="auto"/>
      </w:divBdr>
    </w:div>
    <w:div w:id="558782523">
      <w:bodyDiv w:val="1"/>
      <w:marLeft w:val="0"/>
      <w:marRight w:val="0"/>
      <w:marTop w:val="0"/>
      <w:marBottom w:val="0"/>
      <w:divBdr>
        <w:top w:val="none" w:sz="0" w:space="0" w:color="auto"/>
        <w:left w:val="none" w:sz="0" w:space="0" w:color="auto"/>
        <w:bottom w:val="none" w:sz="0" w:space="0" w:color="auto"/>
        <w:right w:val="none" w:sz="0" w:space="0" w:color="auto"/>
      </w:divBdr>
    </w:div>
    <w:div w:id="564877648">
      <w:bodyDiv w:val="1"/>
      <w:marLeft w:val="0"/>
      <w:marRight w:val="0"/>
      <w:marTop w:val="0"/>
      <w:marBottom w:val="0"/>
      <w:divBdr>
        <w:top w:val="none" w:sz="0" w:space="0" w:color="auto"/>
        <w:left w:val="none" w:sz="0" w:space="0" w:color="auto"/>
        <w:bottom w:val="none" w:sz="0" w:space="0" w:color="auto"/>
        <w:right w:val="none" w:sz="0" w:space="0" w:color="auto"/>
      </w:divBdr>
    </w:div>
    <w:div w:id="572549650">
      <w:bodyDiv w:val="1"/>
      <w:marLeft w:val="0"/>
      <w:marRight w:val="0"/>
      <w:marTop w:val="0"/>
      <w:marBottom w:val="0"/>
      <w:divBdr>
        <w:top w:val="none" w:sz="0" w:space="0" w:color="auto"/>
        <w:left w:val="none" w:sz="0" w:space="0" w:color="auto"/>
        <w:bottom w:val="none" w:sz="0" w:space="0" w:color="auto"/>
        <w:right w:val="none" w:sz="0" w:space="0" w:color="auto"/>
      </w:divBdr>
    </w:div>
    <w:div w:id="577331046">
      <w:bodyDiv w:val="1"/>
      <w:marLeft w:val="0"/>
      <w:marRight w:val="0"/>
      <w:marTop w:val="0"/>
      <w:marBottom w:val="0"/>
      <w:divBdr>
        <w:top w:val="none" w:sz="0" w:space="0" w:color="auto"/>
        <w:left w:val="none" w:sz="0" w:space="0" w:color="auto"/>
        <w:bottom w:val="none" w:sz="0" w:space="0" w:color="auto"/>
        <w:right w:val="none" w:sz="0" w:space="0" w:color="auto"/>
      </w:divBdr>
    </w:div>
    <w:div w:id="578101905">
      <w:bodyDiv w:val="1"/>
      <w:marLeft w:val="0"/>
      <w:marRight w:val="0"/>
      <w:marTop w:val="0"/>
      <w:marBottom w:val="0"/>
      <w:divBdr>
        <w:top w:val="none" w:sz="0" w:space="0" w:color="auto"/>
        <w:left w:val="none" w:sz="0" w:space="0" w:color="auto"/>
        <w:bottom w:val="none" w:sz="0" w:space="0" w:color="auto"/>
        <w:right w:val="none" w:sz="0" w:space="0" w:color="auto"/>
      </w:divBdr>
    </w:div>
    <w:div w:id="578752857">
      <w:bodyDiv w:val="1"/>
      <w:marLeft w:val="0"/>
      <w:marRight w:val="0"/>
      <w:marTop w:val="0"/>
      <w:marBottom w:val="0"/>
      <w:divBdr>
        <w:top w:val="none" w:sz="0" w:space="0" w:color="auto"/>
        <w:left w:val="none" w:sz="0" w:space="0" w:color="auto"/>
        <w:bottom w:val="none" w:sz="0" w:space="0" w:color="auto"/>
        <w:right w:val="none" w:sz="0" w:space="0" w:color="auto"/>
      </w:divBdr>
    </w:div>
    <w:div w:id="582840725">
      <w:bodyDiv w:val="1"/>
      <w:marLeft w:val="0"/>
      <w:marRight w:val="0"/>
      <w:marTop w:val="0"/>
      <w:marBottom w:val="0"/>
      <w:divBdr>
        <w:top w:val="none" w:sz="0" w:space="0" w:color="auto"/>
        <w:left w:val="none" w:sz="0" w:space="0" w:color="auto"/>
        <w:bottom w:val="none" w:sz="0" w:space="0" w:color="auto"/>
        <w:right w:val="none" w:sz="0" w:space="0" w:color="auto"/>
      </w:divBdr>
    </w:div>
    <w:div w:id="586572224">
      <w:bodyDiv w:val="1"/>
      <w:marLeft w:val="0"/>
      <w:marRight w:val="0"/>
      <w:marTop w:val="0"/>
      <w:marBottom w:val="0"/>
      <w:divBdr>
        <w:top w:val="none" w:sz="0" w:space="0" w:color="auto"/>
        <w:left w:val="none" w:sz="0" w:space="0" w:color="auto"/>
        <w:bottom w:val="none" w:sz="0" w:space="0" w:color="auto"/>
        <w:right w:val="none" w:sz="0" w:space="0" w:color="auto"/>
      </w:divBdr>
    </w:div>
    <w:div w:id="588125796">
      <w:bodyDiv w:val="1"/>
      <w:marLeft w:val="0"/>
      <w:marRight w:val="0"/>
      <w:marTop w:val="0"/>
      <w:marBottom w:val="0"/>
      <w:divBdr>
        <w:top w:val="none" w:sz="0" w:space="0" w:color="auto"/>
        <w:left w:val="none" w:sz="0" w:space="0" w:color="auto"/>
        <w:bottom w:val="none" w:sz="0" w:space="0" w:color="auto"/>
        <w:right w:val="none" w:sz="0" w:space="0" w:color="auto"/>
      </w:divBdr>
    </w:div>
    <w:div w:id="595140744">
      <w:bodyDiv w:val="1"/>
      <w:marLeft w:val="0"/>
      <w:marRight w:val="0"/>
      <w:marTop w:val="0"/>
      <w:marBottom w:val="0"/>
      <w:divBdr>
        <w:top w:val="none" w:sz="0" w:space="0" w:color="auto"/>
        <w:left w:val="none" w:sz="0" w:space="0" w:color="auto"/>
        <w:bottom w:val="none" w:sz="0" w:space="0" w:color="auto"/>
        <w:right w:val="none" w:sz="0" w:space="0" w:color="auto"/>
      </w:divBdr>
    </w:div>
    <w:div w:id="600187629">
      <w:bodyDiv w:val="1"/>
      <w:marLeft w:val="0"/>
      <w:marRight w:val="0"/>
      <w:marTop w:val="0"/>
      <w:marBottom w:val="0"/>
      <w:divBdr>
        <w:top w:val="none" w:sz="0" w:space="0" w:color="auto"/>
        <w:left w:val="none" w:sz="0" w:space="0" w:color="auto"/>
        <w:bottom w:val="none" w:sz="0" w:space="0" w:color="auto"/>
        <w:right w:val="none" w:sz="0" w:space="0" w:color="auto"/>
      </w:divBdr>
    </w:div>
    <w:div w:id="606618939">
      <w:bodyDiv w:val="1"/>
      <w:marLeft w:val="0"/>
      <w:marRight w:val="0"/>
      <w:marTop w:val="0"/>
      <w:marBottom w:val="0"/>
      <w:divBdr>
        <w:top w:val="none" w:sz="0" w:space="0" w:color="auto"/>
        <w:left w:val="none" w:sz="0" w:space="0" w:color="auto"/>
        <w:bottom w:val="none" w:sz="0" w:space="0" w:color="auto"/>
        <w:right w:val="none" w:sz="0" w:space="0" w:color="auto"/>
      </w:divBdr>
    </w:div>
    <w:div w:id="608271187">
      <w:bodyDiv w:val="1"/>
      <w:marLeft w:val="0"/>
      <w:marRight w:val="0"/>
      <w:marTop w:val="0"/>
      <w:marBottom w:val="0"/>
      <w:divBdr>
        <w:top w:val="none" w:sz="0" w:space="0" w:color="auto"/>
        <w:left w:val="none" w:sz="0" w:space="0" w:color="auto"/>
        <w:bottom w:val="none" w:sz="0" w:space="0" w:color="auto"/>
        <w:right w:val="none" w:sz="0" w:space="0" w:color="auto"/>
      </w:divBdr>
    </w:div>
    <w:div w:id="609168136">
      <w:bodyDiv w:val="1"/>
      <w:marLeft w:val="0"/>
      <w:marRight w:val="0"/>
      <w:marTop w:val="0"/>
      <w:marBottom w:val="0"/>
      <w:divBdr>
        <w:top w:val="none" w:sz="0" w:space="0" w:color="auto"/>
        <w:left w:val="none" w:sz="0" w:space="0" w:color="auto"/>
        <w:bottom w:val="none" w:sz="0" w:space="0" w:color="auto"/>
        <w:right w:val="none" w:sz="0" w:space="0" w:color="auto"/>
      </w:divBdr>
    </w:div>
    <w:div w:id="610473698">
      <w:bodyDiv w:val="1"/>
      <w:marLeft w:val="0"/>
      <w:marRight w:val="0"/>
      <w:marTop w:val="0"/>
      <w:marBottom w:val="0"/>
      <w:divBdr>
        <w:top w:val="none" w:sz="0" w:space="0" w:color="auto"/>
        <w:left w:val="none" w:sz="0" w:space="0" w:color="auto"/>
        <w:bottom w:val="none" w:sz="0" w:space="0" w:color="auto"/>
        <w:right w:val="none" w:sz="0" w:space="0" w:color="auto"/>
      </w:divBdr>
    </w:div>
    <w:div w:id="615481138">
      <w:bodyDiv w:val="1"/>
      <w:marLeft w:val="0"/>
      <w:marRight w:val="0"/>
      <w:marTop w:val="0"/>
      <w:marBottom w:val="0"/>
      <w:divBdr>
        <w:top w:val="none" w:sz="0" w:space="0" w:color="auto"/>
        <w:left w:val="none" w:sz="0" w:space="0" w:color="auto"/>
        <w:bottom w:val="none" w:sz="0" w:space="0" w:color="auto"/>
        <w:right w:val="none" w:sz="0" w:space="0" w:color="auto"/>
      </w:divBdr>
    </w:div>
    <w:div w:id="615793213">
      <w:bodyDiv w:val="1"/>
      <w:marLeft w:val="0"/>
      <w:marRight w:val="0"/>
      <w:marTop w:val="0"/>
      <w:marBottom w:val="0"/>
      <w:divBdr>
        <w:top w:val="none" w:sz="0" w:space="0" w:color="auto"/>
        <w:left w:val="none" w:sz="0" w:space="0" w:color="auto"/>
        <w:bottom w:val="none" w:sz="0" w:space="0" w:color="auto"/>
        <w:right w:val="none" w:sz="0" w:space="0" w:color="auto"/>
      </w:divBdr>
    </w:div>
    <w:div w:id="618417778">
      <w:bodyDiv w:val="1"/>
      <w:marLeft w:val="0"/>
      <w:marRight w:val="0"/>
      <w:marTop w:val="0"/>
      <w:marBottom w:val="0"/>
      <w:divBdr>
        <w:top w:val="none" w:sz="0" w:space="0" w:color="auto"/>
        <w:left w:val="none" w:sz="0" w:space="0" w:color="auto"/>
        <w:bottom w:val="none" w:sz="0" w:space="0" w:color="auto"/>
        <w:right w:val="none" w:sz="0" w:space="0" w:color="auto"/>
      </w:divBdr>
    </w:div>
    <w:div w:id="625427268">
      <w:bodyDiv w:val="1"/>
      <w:marLeft w:val="0"/>
      <w:marRight w:val="0"/>
      <w:marTop w:val="0"/>
      <w:marBottom w:val="0"/>
      <w:divBdr>
        <w:top w:val="none" w:sz="0" w:space="0" w:color="auto"/>
        <w:left w:val="none" w:sz="0" w:space="0" w:color="auto"/>
        <w:bottom w:val="none" w:sz="0" w:space="0" w:color="auto"/>
        <w:right w:val="none" w:sz="0" w:space="0" w:color="auto"/>
      </w:divBdr>
    </w:div>
    <w:div w:id="640579288">
      <w:bodyDiv w:val="1"/>
      <w:marLeft w:val="0"/>
      <w:marRight w:val="0"/>
      <w:marTop w:val="0"/>
      <w:marBottom w:val="0"/>
      <w:divBdr>
        <w:top w:val="none" w:sz="0" w:space="0" w:color="auto"/>
        <w:left w:val="none" w:sz="0" w:space="0" w:color="auto"/>
        <w:bottom w:val="none" w:sz="0" w:space="0" w:color="auto"/>
        <w:right w:val="none" w:sz="0" w:space="0" w:color="auto"/>
      </w:divBdr>
    </w:div>
    <w:div w:id="650406448">
      <w:bodyDiv w:val="1"/>
      <w:marLeft w:val="0"/>
      <w:marRight w:val="0"/>
      <w:marTop w:val="0"/>
      <w:marBottom w:val="0"/>
      <w:divBdr>
        <w:top w:val="none" w:sz="0" w:space="0" w:color="auto"/>
        <w:left w:val="none" w:sz="0" w:space="0" w:color="auto"/>
        <w:bottom w:val="none" w:sz="0" w:space="0" w:color="auto"/>
        <w:right w:val="none" w:sz="0" w:space="0" w:color="auto"/>
      </w:divBdr>
    </w:div>
    <w:div w:id="652220756">
      <w:bodyDiv w:val="1"/>
      <w:marLeft w:val="0"/>
      <w:marRight w:val="0"/>
      <w:marTop w:val="0"/>
      <w:marBottom w:val="0"/>
      <w:divBdr>
        <w:top w:val="none" w:sz="0" w:space="0" w:color="auto"/>
        <w:left w:val="none" w:sz="0" w:space="0" w:color="auto"/>
        <w:bottom w:val="none" w:sz="0" w:space="0" w:color="auto"/>
        <w:right w:val="none" w:sz="0" w:space="0" w:color="auto"/>
      </w:divBdr>
    </w:div>
    <w:div w:id="652683175">
      <w:bodyDiv w:val="1"/>
      <w:marLeft w:val="0"/>
      <w:marRight w:val="0"/>
      <w:marTop w:val="0"/>
      <w:marBottom w:val="0"/>
      <w:divBdr>
        <w:top w:val="none" w:sz="0" w:space="0" w:color="auto"/>
        <w:left w:val="none" w:sz="0" w:space="0" w:color="auto"/>
        <w:bottom w:val="none" w:sz="0" w:space="0" w:color="auto"/>
        <w:right w:val="none" w:sz="0" w:space="0" w:color="auto"/>
      </w:divBdr>
    </w:div>
    <w:div w:id="653333497">
      <w:bodyDiv w:val="1"/>
      <w:marLeft w:val="0"/>
      <w:marRight w:val="0"/>
      <w:marTop w:val="0"/>
      <w:marBottom w:val="0"/>
      <w:divBdr>
        <w:top w:val="none" w:sz="0" w:space="0" w:color="auto"/>
        <w:left w:val="none" w:sz="0" w:space="0" w:color="auto"/>
        <w:bottom w:val="none" w:sz="0" w:space="0" w:color="auto"/>
        <w:right w:val="none" w:sz="0" w:space="0" w:color="auto"/>
      </w:divBdr>
    </w:div>
    <w:div w:id="668140968">
      <w:bodyDiv w:val="1"/>
      <w:marLeft w:val="0"/>
      <w:marRight w:val="0"/>
      <w:marTop w:val="0"/>
      <w:marBottom w:val="0"/>
      <w:divBdr>
        <w:top w:val="none" w:sz="0" w:space="0" w:color="auto"/>
        <w:left w:val="none" w:sz="0" w:space="0" w:color="auto"/>
        <w:bottom w:val="none" w:sz="0" w:space="0" w:color="auto"/>
        <w:right w:val="none" w:sz="0" w:space="0" w:color="auto"/>
      </w:divBdr>
    </w:div>
    <w:div w:id="668405952">
      <w:bodyDiv w:val="1"/>
      <w:marLeft w:val="0"/>
      <w:marRight w:val="0"/>
      <w:marTop w:val="0"/>
      <w:marBottom w:val="0"/>
      <w:divBdr>
        <w:top w:val="none" w:sz="0" w:space="0" w:color="auto"/>
        <w:left w:val="none" w:sz="0" w:space="0" w:color="auto"/>
        <w:bottom w:val="none" w:sz="0" w:space="0" w:color="auto"/>
        <w:right w:val="none" w:sz="0" w:space="0" w:color="auto"/>
      </w:divBdr>
    </w:div>
    <w:div w:id="669522826">
      <w:bodyDiv w:val="1"/>
      <w:marLeft w:val="0"/>
      <w:marRight w:val="0"/>
      <w:marTop w:val="0"/>
      <w:marBottom w:val="0"/>
      <w:divBdr>
        <w:top w:val="none" w:sz="0" w:space="0" w:color="auto"/>
        <w:left w:val="none" w:sz="0" w:space="0" w:color="auto"/>
        <w:bottom w:val="none" w:sz="0" w:space="0" w:color="auto"/>
        <w:right w:val="none" w:sz="0" w:space="0" w:color="auto"/>
      </w:divBdr>
    </w:div>
    <w:div w:id="669870159">
      <w:bodyDiv w:val="1"/>
      <w:marLeft w:val="0"/>
      <w:marRight w:val="0"/>
      <w:marTop w:val="0"/>
      <w:marBottom w:val="0"/>
      <w:divBdr>
        <w:top w:val="none" w:sz="0" w:space="0" w:color="auto"/>
        <w:left w:val="none" w:sz="0" w:space="0" w:color="auto"/>
        <w:bottom w:val="none" w:sz="0" w:space="0" w:color="auto"/>
        <w:right w:val="none" w:sz="0" w:space="0" w:color="auto"/>
      </w:divBdr>
    </w:div>
    <w:div w:id="669910834">
      <w:bodyDiv w:val="1"/>
      <w:marLeft w:val="0"/>
      <w:marRight w:val="0"/>
      <w:marTop w:val="0"/>
      <w:marBottom w:val="0"/>
      <w:divBdr>
        <w:top w:val="none" w:sz="0" w:space="0" w:color="auto"/>
        <w:left w:val="none" w:sz="0" w:space="0" w:color="auto"/>
        <w:bottom w:val="none" w:sz="0" w:space="0" w:color="auto"/>
        <w:right w:val="none" w:sz="0" w:space="0" w:color="auto"/>
      </w:divBdr>
    </w:div>
    <w:div w:id="669917841">
      <w:bodyDiv w:val="1"/>
      <w:marLeft w:val="0"/>
      <w:marRight w:val="0"/>
      <w:marTop w:val="0"/>
      <w:marBottom w:val="0"/>
      <w:divBdr>
        <w:top w:val="none" w:sz="0" w:space="0" w:color="auto"/>
        <w:left w:val="none" w:sz="0" w:space="0" w:color="auto"/>
        <w:bottom w:val="none" w:sz="0" w:space="0" w:color="auto"/>
        <w:right w:val="none" w:sz="0" w:space="0" w:color="auto"/>
      </w:divBdr>
    </w:div>
    <w:div w:id="673189631">
      <w:bodyDiv w:val="1"/>
      <w:marLeft w:val="0"/>
      <w:marRight w:val="0"/>
      <w:marTop w:val="0"/>
      <w:marBottom w:val="0"/>
      <w:divBdr>
        <w:top w:val="none" w:sz="0" w:space="0" w:color="auto"/>
        <w:left w:val="none" w:sz="0" w:space="0" w:color="auto"/>
        <w:bottom w:val="none" w:sz="0" w:space="0" w:color="auto"/>
        <w:right w:val="none" w:sz="0" w:space="0" w:color="auto"/>
      </w:divBdr>
    </w:div>
    <w:div w:id="673847184">
      <w:bodyDiv w:val="1"/>
      <w:marLeft w:val="0"/>
      <w:marRight w:val="0"/>
      <w:marTop w:val="0"/>
      <w:marBottom w:val="0"/>
      <w:divBdr>
        <w:top w:val="none" w:sz="0" w:space="0" w:color="auto"/>
        <w:left w:val="none" w:sz="0" w:space="0" w:color="auto"/>
        <w:bottom w:val="none" w:sz="0" w:space="0" w:color="auto"/>
        <w:right w:val="none" w:sz="0" w:space="0" w:color="auto"/>
      </w:divBdr>
    </w:div>
    <w:div w:id="678586548">
      <w:bodyDiv w:val="1"/>
      <w:marLeft w:val="0"/>
      <w:marRight w:val="0"/>
      <w:marTop w:val="0"/>
      <w:marBottom w:val="0"/>
      <w:divBdr>
        <w:top w:val="none" w:sz="0" w:space="0" w:color="auto"/>
        <w:left w:val="none" w:sz="0" w:space="0" w:color="auto"/>
        <w:bottom w:val="none" w:sz="0" w:space="0" w:color="auto"/>
        <w:right w:val="none" w:sz="0" w:space="0" w:color="auto"/>
      </w:divBdr>
    </w:div>
    <w:div w:id="678655083">
      <w:bodyDiv w:val="1"/>
      <w:marLeft w:val="0"/>
      <w:marRight w:val="0"/>
      <w:marTop w:val="0"/>
      <w:marBottom w:val="0"/>
      <w:divBdr>
        <w:top w:val="none" w:sz="0" w:space="0" w:color="auto"/>
        <w:left w:val="none" w:sz="0" w:space="0" w:color="auto"/>
        <w:bottom w:val="none" w:sz="0" w:space="0" w:color="auto"/>
        <w:right w:val="none" w:sz="0" w:space="0" w:color="auto"/>
      </w:divBdr>
    </w:div>
    <w:div w:id="680132639">
      <w:bodyDiv w:val="1"/>
      <w:marLeft w:val="0"/>
      <w:marRight w:val="0"/>
      <w:marTop w:val="0"/>
      <w:marBottom w:val="0"/>
      <w:divBdr>
        <w:top w:val="none" w:sz="0" w:space="0" w:color="auto"/>
        <w:left w:val="none" w:sz="0" w:space="0" w:color="auto"/>
        <w:bottom w:val="none" w:sz="0" w:space="0" w:color="auto"/>
        <w:right w:val="none" w:sz="0" w:space="0" w:color="auto"/>
      </w:divBdr>
    </w:div>
    <w:div w:id="681322654">
      <w:bodyDiv w:val="1"/>
      <w:marLeft w:val="0"/>
      <w:marRight w:val="0"/>
      <w:marTop w:val="0"/>
      <w:marBottom w:val="0"/>
      <w:divBdr>
        <w:top w:val="none" w:sz="0" w:space="0" w:color="auto"/>
        <w:left w:val="none" w:sz="0" w:space="0" w:color="auto"/>
        <w:bottom w:val="none" w:sz="0" w:space="0" w:color="auto"/>
        <w:right w:val="none" w:sz="0" w:space="0" w:color="auto"/>
      </w:divBdr>
      <w:divsChild>
        <w:div w:id="1162310999">
          <w:marLeft w:val="0"/>
          <w:marRight w:val="0"/>
          <w:marTop w:val="0"/>
          <w:marBottom w:val="0"/>
          <w:divBdr>
            <w:top w:val="none" w:sz="0" w:space="0" w:color="auto"/>
            <w:left w:val="none" w:sz="0" w:space="0" w:color="auto"/>
            <w:bottom w:val="none" w:sz="0" w:space="0" w:color="auto"/>
            <w:right w:val="none" w:sz="0" w:space="0" w:color="auto"/>
          </w:divBdr>
        </w:div>
        <w:div w:id="323123933">
          <w:marLeft w:val="0"/>
          <w:marRight w:val="0"/>
          <w:marTop w:val="0"/>
          <w:marBottom w:val="0"/>
          <w:divBdr>
            <w:top w:val="none" w:sz="0" w:space="0" w:color="auto"/>
            <w:left w:val="none" w:sz="0" w:space="0" w:color="auto"/>
            <w:bottom w:val="none" w:sz="0" w:space="0" w:color="auto"/>
            <w:right w:val="none" w:sz="0" w:space="0" w:color="auto"/>
          </w:divBdr>
        </w:div>
      </w:divsChild>
    </w:div>
    <w:div w:id="686562925">
      <w:bodyDiv w:val="1"/>
      <w:marLeft w:val="0"/>
      <w:marRight w:val="0"/>
      <w:marTop w:val="0"/>
      <w:marBottom w:val="0"/>
      <w:divBdr>
        <w:top w:val="none" w:sz="0" w:space="0" w:color="auto"/>
        <w:left w:val="none" w:sz="0" w:space="0" w:color="auto"/>
        <w:bottom w:val="none" w:sz="0" w:space="0" w:color="auto"/>
        <w:right w:val="none" w:sz="0" w:space="0" w:color="auto"/>
      </w:divBdr>
    </w:div>
    <w:div w:id="687028515">
      <w:bodyDiv w:val="1"/>
      <w:marLeft w:val="0"/>
      <w:marRight w:val="0"/>
      <w:marTop w:val="0"/>
      <w:marBottom w:val="0"/>
      <w:divBdr>
        <w:top w:val="none" w:sz="0" w:space="0" w:color="auto"/>
        <w:left w:val="none" w:sz="0" w:space="0" w:color="auto"/>
        <w:bottom w:val="none" w:sz="0" w:space="0" w:color="auto"/>
        <w:right w:val="none" w:sz="0" w:space="0" w:color="auto"/>
      </w:divBdr>
    </w:div>
    <w:div w:id="687635925">
      <w:bodyDiv w:val="1"/>
      <w:marLeft w:val="0"/>
      <w:marRight w:val="0"/>
      <w:marTop w:val="0"/>
      <w:marBottom w:val="0"/>
      <w:divBdr>
        <w:top w:val="none" w:sz="0" w:space="0" w:color="auto"/>
        <w:left w:val="none" w:sz="0" w:space="0" w:color="auto"/>
        <w:bottom w:val="none" w:sz="0" w:space="0" w:color="auto"/>
        <w:right w:val="none" w:sz="0" w:space="0" w:color="auto"/>
      </w:divBdr>
    </w:div>
    <w:div w:id="688603131">
      <w:bodyDiv w:val="1"/>
      <w:marLeft w:val="0"/>
      <w:marRight w:val="0"/>
      <w:marTop w:val="0"/>
      <w:marBottom w:val="0"/>
      <w:divBdr>
        <w:top w:val="none" w:sz="0" w:space="0" w:color="auto"/>
        <w:left w:val="none" w:sz="0" w:space="0" w:color="auto"/>
        <w:bottom w:val="none" w:sz="0" w:space="0" w:color="auto"/>
        <w:right w:val="none" w:sz="0" w:space="0" w:color="auto"/>
      </w:divBdr>
    </w:div>
    <w:div w:id="692877420">
      <w:bodyDiv w:val="1"/>
      <w:marLeft w:val="0"/>
      <w:marRight w:val="0"/>
      <w:marTop w:val="0"/>
      <w:marBottom w:val="0"/>
      <w:divBdr>
        <w:top w:val="none" w:sz="0" w:space="0" w:color="auto"/>
        <w:left w:val="none" w:sz="0" w:space="0" w:color="auto"/>
        <w:bottom w:val="none" w:sz="0" w:space="0" w:color="auto"/>
        <w:right w:val="none" w:sz="0" w:space="0" w:color="auto"/>
      </w:divBdr>
    </w:div>
    <w:div w:id="694770723">
      <w:bodyDiv w:val="1"/>
      <w:marLeft w:val="0"/>
      <w:marRight w:val="0"/>
      <w:marTop w:val="0"/>
      <w:marBottom w:val="0"/>
      <w:divBdr>
        <w:top w:val="none" w:sz="0" w:space="0" w:color="auto"/>
        <w:left w:val="none" w:sz="0" w:space="0" w:color="auto"/>
        <w:bottom w:val="none" w:sz="0" w:space="0" w:color="auto"/>
        <w:right w:val="none" w:sz="0" w:space="0" w:color="auto"/>
      </w:divBdr>
    </w:div>
    <w:div w:id="697047600">
      <w:bodyDiv w:val="1"/>
      <w:marLeft w:val="0"/>
      <w:marRight w:val="0"/>
      <w:marTop w:val="0"/>
      <w:marBottom w:val="0"/>
      <w:divBdr>
        <w:top w:val="none" w:sz="0" w:space="0" w:color="auto"/>
        <w:left w:val="none" w:sz="0" w:space="0" w:color="auto"/>
        <w:bottom w:val="none" w:sz="0" w:space="0" w:color="auto"/>
        <w:right w:val="none" w:sz="0" w:space="0" w:color="auto"/>
      </w:divBdr>
    </w:div>
    <w:div w:id="701323445">
      <w:bodyDiv w:val="1"/>
      <w:marLeft w:val="0"/>
      <w:marRight w:val="0"/>
      <w:marTop w:val="0"/>
      <w:marBottom w:val="0"/>
      <w:divBdr>
        <w:top w:val="none" w:sz="0" w:space="0" w:color="auto"/>
        <w:left w:val="none" w:sz="0" w:space="0" w:color="auto"/>
        <w:bottom w:val="none" w:sz="0" w:space="0" w:color="auto"/>
        <w:right w:val="none" w:sz="0" w:space="0" w:color="auto"/>
      </w:divBdr>
    </w:div>
    <w:div w:id="704184935">
      <w:bodyDiv w:val="1"/>
      <w:marLeft w:val="0"/>
      <w:marRight w:val="0"/>
      <w:marTop w:val="0"/>
      <w:marBottom w:val="0"/>
      <w:divBdr>
        <w:top w:val="none" w:sz="0" w:space="0" w:color="auto"/>
        <w:left w:val="none" w:sz="0" w:space="0" w:color="auto"/>
        <w:bottom w:val="none" w:sz="0" w:space="0" w:color="auto"/>
        <w:right w:val="none" w:sz="0" w:space="0" w:color="auto"/>
      </w:divBdr>
    </w:div>
    <w:div w:id="707992657">
      <w:bodyDiv w:val="1"/>
      <w:marLeft w:val="0"/>
      <w:marRight w:val="0"/>
      <w:marTop w:val="0"/>
      <w:marBottom w:val="0"/>
      <w:divBdr>
        <w:top w:val="none" w:sz="0" w:space="0" w:color="auto"/>
        <w:left w:val="none" w:sz="0" w:space="0" w:color="auto"/>
        <w:bottom w:val="none" w:sz="0" w:space="0" w:color="auto"/>
        <w:right w:val="none" w:sz="0" w:space="0" w:color="auto"/>
      </w:divBdr>
    </w:div>
    <w:div w:id="709451380">
      <w:bodyDiv w:val="1"/>
      <w:marLeft w:val="0"/>
      <w:marRight w:val="0"/>
      <w:marTop w:val="0"/>
      <w:marBottom w:val="0"/>
      <w:divBdr>
        <w:top w:val="none" w:sz="0" w:space="0" w:color="auto"/>
        <w:left w:val="none" w:sz="0" w:space="0" w:color="auto"/>
        <w:bottom w:val="none" w:sz="0" w:space="0" w:color="auto"/>
        <w:right w:val="none" w:sz="0" w:space="0" w:color="auto"/>
      </w:divBdr>
    </w:div>
    <w:div w:id="712314485">
      <w:bodyDiv w:val="1"/>
      <w:marLeft w:val="0"/>
      <w:marRight w:val="0"/>
      <w:marTop w:val="0"/>
      <w:marBottom w:val="0"/>
      <w:divBdr>
        <w:top w:val="none" w:sz="0" w:space="0" w:color="auto"/>
        <w:left w:val="none" w:sz="0" w:space="0" w:color="auto"/>
        <w:bottom w:val="none" w:sz="0" w:space="0" w:color="auto"/>
        <w:right w:val="none" w:sz="0" w:space="0" w:color="auto"/>
      </w:divBdr>
    </w:div>
    <w:div w:id="715007616">
      <w:bodyDiv w:val="1"/>
      <w:marLeft w:val="0"/>
      <w:marRight w:val="0"/>
      <w:marTop w:val="0"/>
      <w:marBottom w:val="0"/>
      <w:divBdr>
        <w:top w:val="none" w:sz="0" w:space="0" w:color="auto"/>
        <w:left w:val="none" w:sz="0" w:space="0" w:color="auto"/>
        <w:bottom w:val="none" w:sz="0" w:space="0" w:color="auto"/>
        <w:right w:val="none" w:sz="0" w:space="0" w:color="auto"/>
      </w:divBdr>
    </w:div>
    <w:div w:id="717433054">
      <w:bodyDiv w:val="1"/>
      <w:marLeft w:val="0"/>
      <w:marRight w:val="0"/>
      <w:marTop w:val="0"/>
      <w:marBottom w:val="0"/>
      <w:divBdr>
        <w:top w:val="none" w:sz="0" w:space="0" w:color="auto"/>
        <w:left w:val="none" w:sz="0" w:space="0" w:color="auto"/>
        <w:bottom w:val="none" w:sz="0" w:space="0" w:color="auto"/>
        <w:right w:val="none" w:sz="0" w:space="0" w:color="auto"/>
      </w:divBdr>
      <w:divsChild>
        <w:div w:id="1987397485">
          <w:marLeft w:val="0"/>
          <w:marRight w:val="0"/>
          <w:marTop w:val="0"/>
          <w:marBottom w:val="0"/>
          <w:divBdr>
            <w:top w:val="none" w:sz="0" w:space="0" w:color="auto"/>
            <w:left w:val="none" w:sz="0" w:space="0" w:color="auto"/>
            <w:bottom w:val="none" w:sz="0" w:space="0" w:color="auto"/>
            <w:right w:val="none" w:sz="0" w:space="0" w:color="auto"/>
          </w:divBdr>
          <w:divsChild>
            <w:div w:id="1926919466">
              <w:marLeft w:val="0"/>
              <w:marRight w:val="0"/>
              <w:marTop w:val="0"/>
              <w:marBottom w:val="0"/>
              <w:divBdr>
                <w:top w:val="none" w:sz="0" w:space="0" w:color="auto"/>
                <w:left w:val="none" w:sz="0" w:space="0" w:color="auto"/>
                <w:bottom w:val="none" w:sz="0" w:space="0" w:color="auto"/>
                <w:right w:val="none" w:sz="0" w:space="0" w:color="auto"/>
              </w:divBdr>
              <w:divsChild>
                <w:div w:id="206734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83027">
      <w:bodyDiv w:val="1"/>
      <w:marLeft w:val="0"/>
      <w:marRight w:val="0"/>
      <w:marTop w:val="0"/>
      <w:marBottom w:val="0"/>
      <w:divBdr>
        <w:top w:val="none" w:sz="0" w:space="0" w:color="auto"/>
        <w:left w:val="none" w:sz="0" w:space="0" w:color="auto"/>
        <w:bottom w:val="none" w:sz="0" w:space="0" w:color="auto"/>
        <w:right w:val="none" w:sz="0" w:space="0" w:color="auto"/>
      </w:divBdr>
    </w:div>
    <w:div w:id="718672825">
      <w:bodyDiv w:val="1"/>
      <w:marLeft w:val="0"/>
      <w:marRight w:val="0"/>
      <w:marTop w:val="0"/>
      <w:marBottom w:val="0"/>
      <w:divBdr>
        <w:top w:val="none" w:sz="0" w:space="0" w:color="auto"/>
        <w:left w:val="none" w:sz="0" w:space="0" w:color="auto"/>
        <w:bottom w:val="none" w:sz="0" w:space="0" w:color="auto"/>
        <w:right w:val="none" w:sz="0" w:space="0" w:color="auto"/>
      </w:divBdr>
    </w:div>
    <w:div w:id="719943562">
      <w:bodyDiv w:val="1"/>
      <w:marLeft w:val="0"/>
      <w:marRight w:val="0"/>
      <w:marTop w:val="0"/>
      <w:marBottom w:val="0"/>
      <w:divBdr>
        <w:top w:val="none" w:sz="0" w:space="0" w:color="auto"/>
        <w:left w:val="none" w:sz="0" w:space="0" w:color="auto"/>
        <w:bottom w:val="none" w:sz="0" w:space="0" w:color="auto"/>
        <w:right w:val="none" w:sz="0" w:space="0" w:color="auto"/>
      </w:divBdr>
    </w:div>
    <w:div w:id="720178922">
      <w:bodyDiv w:val="1"/>
      <w:marLeft w:val="0"/>
      <w:marRight w:val="0"/>
      <w:marTop w:val="0"/>
      <w:marBottom w:val="0"/>
      <w:divBdr>
        <w:top w:val="none" w:sz="0" w:space="0" w:color="auto"/>
        <w:left w:val="none" w:sz="0" w:space="0" w:color="auto"/>
        <w:bottom w:val="none" w:sz="0" w:space="0" w:color="auto"/>
        <w:right w:val="none" w:sz="0" w:space="0" w:color="auto"/>
      </w:divBdr>
    </w:div>
    <w:div w:id="721052936">
      <w:bodyDiv w:val="1"/>
      <w:marLeft w:val="0"/>
      <w:marRight w:val="0"/>
      <w:marTop w:val="0"/>
      <w:marBottom w:val="0"/>
      <w:divBdr>
        <w:top w:val="none" w:sz="0" w:space="0" w:color="auto"/>
        <w:left w:val="none" w:sz="0" w:space="0" w:color="auto"/>
        <w:bottom w:val="none" w:sz="0" w:space="0" w:color="auto"/>
        <w:right w:val="none" w:sz="0" w:space="0" w:color="auto"/>
      </w:divBdr>
    </w:div>
    <w:div w:id="723915399">
      <w:bodyDiv w:val="1"/>
      <w:marLeft w:val="0"/>
      <w:marRight w:val="0"/>
      <w:marTop w:val="0"/>
      <w:marBottom w:val="0"/>
      <w:divBdr>
        <w:top w:val="none" w:sz="0" w:space="0" w:color="auto"/>
        <w:left w:val="none" w:sz="0" w:space="0" w:color="auto"/>
        <w:bottom w:val="none" w:sz="0" w:space="0" w:color="auto"/>
        <w:right w:val="none" w:sz="0" w:space="0" w:color="auto"/>
      </w:divBdr>
    </w:div>
    <w:div w:id="724178049">
      <w:bodyDiv w:val="1"/>
      <w:marLeft w:val="0"/>
      <w:marRight w:val="0"/>
      <w:marTop w:val="0"/>
      <w:marBottom w:val="0"/>
      <w:divBdr>
        <w:top w:val="none" w:sz="0" w:space="0" w:color="auto"/>
        <w:left w:val="none" w:sz="0" w:space="0" w:color="auto"/>
        <w:bottom w:val="none" w:sz="0" w:space="0" w:color="auto"/>
        <w:right w:val="none" w:sz="0" w:space="0" w:color="auto"/>
      </w:divBdr>
    </w:div>
    <w:div w:id="725682737">
      <w:bodyDiv w:val="1"/>
      <w:marLeft w:val="0"/>
      <w:marRight w:val="0"/>
      <w:marTop w:val="0"/>
      <w:marBottom w:val="0"/>
      <w:divBdr>
        <w:top w:val="none" w:sz="0" w:space="0" w:color="auto"/>
        <w:left w:val="none" w:sz="0" w:space="0" w:color="auto"/>
        <w:bottom w:val="none" w:sz="0" w:space="0" w:color="auto"/>
        <w:right w:val="none" w:sz="0" w:space="0" w:color="auto"/>
      </w:divBdr>
    </w:div>
    <w:div w:id="726608904">
      <w:bodyDiv w:val="1"/>
      <w:marLeft w:val="0"/>
      <w:marRight w:val="0"/>
      <w:marTop w:val="0"/>
      <w:marBottom w:val="0"/>
      <w:divBdr>
        <w:top w:val="none" w:sz="0" w:space="0" w:color="auto"/>
        <w:left w:val="none" w:sz="0" w:space="0" w:color="auto"/>
        <w:bottom w:val="none" w:sz="0" w:space="0" w:color="auto"/>
        <w:right w:val="none" w:sz="0" w:space="0" w:color="auto"/>
      </w:divBdr>
      <w:divsChild>
        <w:div w:id="1791321620">
          <w:marLeft w:val="0"/>
          <w:marRight w:val="0"/>
          <w:marTop w:val="0"/>
          <w:marBottom w:val="0"/>
          <w:divBdr>
            <w:top w:val="none" w:sz="0" w:space="0" w:color="auto"/>
            <w:left w:val="none" w:sz="0" w:space="0" w:color="auto"/>
            <w:bottom w:val="none" w:sz="0" w:space="0" w:color="auto"/>
            <w:right w:val="none" w:sz="0" w:space="0" w:color="auto"/>
          </w:divBdr>
        </w:div>
        <w:div w:id="795369427">
          <w:marLeft w:val="0"/>
          <w:marRight w:val="0"/>
          <w:marTop w:val="0"/>
          <w:marBottom w:val="0"/>
          <w:divBdr>
            <w:top w:val="none" w:sz="0" w:space="0" w:color="auto"/>
            <w:left w:val="none" w:sz="0" w:space="0" w:color="auto"/>
            <w:bottom w:val="none" w:sz="0" w:space="0" w:color="auto"/>
            <w:right w:val="none" w:sz="0" w:space="0" w:color="auto"/>
          </w:divBdr>
        </w:div>
        <w:div w:id="1129085551">
          <w:marLeft w:val="0"/>
          <w:marRight w:val="0"/>
          <w:marTop w:val="0"/>
          <w:marBottom w:val="0"/>
          <w:divBdr>
            <w:top w:val="none" w:sz="0" w:space="0" w:color="auto"/>
            <w:left w:val="none" w:sz="0" w:space="0" w:color="auto"/>
            <w:bottom w:val="none" w:sz="0" w:space="0" w:color="auto"/>
            <w:right w:val="none" w:sz="0" w:space="0" w:color="auto"/>
          </w:divBdr>
        </w:div>
      </w:divsChild>
    </w:div>
    <w:div w:id="727190294">
      <w:bodyDiv w:val="1"/>
      <w:marLeft w:val="0"/>
      <w:marRight w:val="0"/>
      <w:marTop w:val="0"/>
      <w:marBottom w:val="0"/>
      <w:divBdr>
        <w:top w:val="none" w:sz="0" w:space="0" w:color="auto"/>
        <w:left w:val="none" w:sz="0" w:space="0" w:color="auto"/>
        <w:bottom w:val="none" w:sz="0" w:space="0" w:color="auto"/>
        <w:right w:val="none" w:sz="0" w:space="0" w:color="auto"/>
      </w:divBdr>
      <w:divsChild>
        <w:div w:id="717556943">
          <w:marLeft w:val="0"/>
          <w:marRight w:val="0"/>
          <w:marTop w:val="0"/>
          <w:marBottom w:val="0"/>
          <w:divBdr>
            <w:top w:val="none" w:sz="0" w:space="0" w:color="auto"/>
            <w:left w:val="none" w:sz="0" w:space="0" w:color="auto"/>
            <w:bottom w:val="none" w:sz="0" w:space="0" w:color="auto"/>
            <w:right w:val="none" w:sz="0" w:space="0" w:color="auto"/>
          </w:divBdr>
        </w:div>
        <w:div w:id="2117166573">
          <w:marLeft w:val="0"/>
          <w:marRight w:val="0"/>
          <w:marTop w:val="0"/>
          <w:marBottom w:val="0"/>
          <w:divBdr>
            <w:top w:val="none" w:sz="0" w:space="0" w:color="auto"/>
            <w:left w:val="none" w:sz="0" w:space="0" w:color="auto"/>
            <w:bottom w:val="none" w:sz="0" w:space="0" w:color="auto"/>
            <w:right w:val="none" w:sz="0" w:space="0" w:color="auto"/>
          </w:divBdr>
        </w:div>
        <w:div w:id="1354456852">
          <w:marLeft w:val="0"/>
          <w:marRight w:val="0"/>
          <w:marTop w:val="0"/>
          <w:marBottom w:val="0"/>
          <w:divBdr>
            <w:top w:val="none" w:sz="0" w:space="0" w:color="auto"/>
            <w:left w:val="none" w:sz="0" w:space="0" w:color="auto"/>
            <w:bottom w:val="none" w:sz="0" w:space="0" w:color="auto"/>
            <w:right w:val="none" w:sz="0" w:space="0" w:color="auto"/>
          </w:divBdr>
        </w:div>
      </w:divsChild>
    </w:div>
    <w:div w:id="729034848">
      <w:bodyDiv w:val="1"/>
      <w:marLeft w:val="0"/>
      <w:marRight w:val="0"/>
      <w:marTop w:val="0"/>
      <w:marBottom w:val="0"/>
      <w:divBdr>
        <w:top w:val="none" w:sz="0" w:space="0" w:color="auto"/>
        <w:left w:val="none" w:sz="0" w:space="0" w:color="auto"/>
        <w:bottom w:val="none" w:sz="0" w:space="0" w:color="auto"/>
        <w:right w:val="none" w:sz="0" w:space="0" w:color="auto"/>
      </w:divBdr>
    </w:div>
    <w:div w:id="729809246">
      <w:bodyDiv w:val="1"/>
      <w:marLeft w:val="0"/>
      <w:marRight w:val="0"/>
      <w:marTop w:val="0"/>
      <w:marBottom w:val="0"/>
      <w:divBdr>
        <w:top w:val="none" w:sz="0" w:space="0" w:color="auto"/>
        <w:left w:val="none" w:sz="0" w:space="0" w:color="auto"/>
        <w:bottom w:val="none" w:sz="0" w:space="0" w:color="auto"/>
        <w:right w:val="none" w:sz="0" w:space="0" w:color="auto"/>
      </w:divBdr>
    </w:div>
    <w:div w:id="731267952">
      <w:bodyDiv w:val="1"/>
      <w:marLeft w:val="0"/>
      <w:marRight w:val="0"/>
      <w:marTop w:val="0"/>
      <w:marBottom w:val="0"/>
      <w:divBdr>
        <w:top w:val="none" w:sz="0" w:space="0" w:color="auto"/>
        <w:left w:val="none" w:sz="0" w:space="0" w:color="auto"/>
        <w:bottom w:val="none" w:sz="0" w:space="0" w:color="auto"/>
        <w:right w:val="none" w:sz="0" w:space="0" w:color="auto"/>
      </w:divBdr>
    </w:div>
    <w:div w:id="732630288">
      <w:bodyDiv w:val="1"/>
      <w:marLeft w:val="0"/>
      <w:marRight w:val="0"/>
      <w:marTop w:val="0"/>
      <w:marBottom w:val="0"/>
      <w:divBdr>
        <w:top w:val="none" w:sz="0" w:space="0" w:color="auto"/>
        <w:left w:val="none" w:sz="0" w:space="0" w:color="auto"/>
        <w:bottom w:val="none" w:sz="0" w:space="0" w:color="auto"/>
        <w:right w:val="none" w:sz="0" w:space="0" w:color="auto"/>
      </w:divBdr>
    </w:div>
    <w:div w:id="732898803">
      <w:bodyDiv w:val="1"/>
      <w:marLeft w:val="0"/>
      <w:marRight w:val="0"/>
      <w:marTop w:val="0"/>
      <w:marBottom w:val="0"/>
      <w:divBdr>
        <w:top w:val="none" w:sz="0" w:space="0" w:color="auto"/>
        <w:left w:val="none" w:sz="0" w:space="0" w:color="auto"/>
        <w:bottom w:val="none" w:sz="0" w:space="0" w:color="auto"/>
        <w:right w:val="none" w:sz="0" w:space="0" w:color="auto"/>
      </w:divBdr>
    </w:div>
    <w:div w:id="736785592">
      <w:bodyDiv w:val="1"/>
      <w:marLeft w:val="0"/>
      <w:marRight w:val="0"/>
      <w:marTop w:val="0"/>
      <w:marBottom w:val="0"/>
      <w:divBdr>
        <w:top w:val="none" w:sz="0" w:space="0" w:color="auto"/>
        <w:left w:val="none" w:sz="0" w:space="0" w:color="auto"/>
        <w:bottom w:val="none" w:sz="0" w:space="0" w:color="auto"/>
        <w:right w:val="none" w:sz="0" w:space="0" w:color="auto"/>
      </w:divBdr>
    </w:div>
    <w:div w:id="739641467">
      <w:bodyDiv w:val="1"/>
      <w:marLeft w:val="0"/>
      <w:marRight w:val="0"/>
      <w:marTop w:val="0"/>
      <w:marBottom w:val="0"/>
      <w:divBdr>
        <w:top w:val="none" w:sz="0" w:space="0" w:color="auto"/>
        <w:left w:val="none" w:sz="0" w:space="0" w:color="auto"/>
        <w:bottom w:val="none" w:sz="0" w:space="0" w:color="auto"/>
        <w:right w:val="none" w:sz="0" w:space="0" w:color="auto"/>
      </w:divBdr>
      <w:divsChild>
        <w:div w:id="310642119">
          <w:marLeft w:val="0"/>
          <w:marRight w:val="0"/>
          <w:marTop w:val="0"/>
          <w:marBottom w:val="0"/>
          <w:divBdr>
            <w:top w:val="none" w:sz="0" w:space="0" w:color="auto"/>
            <w:left w:val="none" w:sz="0" w:space="0" w:color="auto"/>
            <w:bottom w:val="none" w:sz="0" w:space="0" w:color="auto"/>
            <w:right w:val="none" w:sz="0" w:space="0" w:color="auto"/>
          </w:divBdr>
        </w:div>
        <w:div w:id="829295755">
          <w:marLeft w:val="0"/>
          <w:marRight w:val="0"/>
          <w:marTop w:val="0"/>
          <w:marBottom w:val="0"/>
          <w:divBdr>
            <w:top w:val="none" w:sz="0" w:space="0" w:color="auto"/>
            <w:left w:val="none" w:sz="0" w:space="0" w:color="auto"/>
            <w:bottom w:val="none" w:sz="0" w:space="0" w:color="auto"/>
            <w:right w:val="none" w:sz="0" w:space="0" w:color="auto"/>
          </w:divBdr>
        </w:div>
      </w:divsChild>
    </w:div>
    <w:div w:id="751582575">
      <w:bodyDiv w:val="1"/>
      <w:marLeft w:val="0"/>
      <w:marRight w:val="0"/>
      <w:marTop w:val="0"/>
      <w:marBottom w:val="0"/>
      <w:divBdr>
        <w:top w:val="none" w:sz="0" w:space="0" w:color="auto"/>
        <w:left w:val="none" w:sz="0" w:space="0" w:color="auto"/>
        <w:bottom w:val="none" w:sz="0" w:space="0" w:color="auto"/>
        <w:right w:val="none" w:sz="0" w:space="0" w:color="auto"/>
      </w:divBdr>
    </w:div>
    <w:div w:id="752434856">
      <w:bodyDiv w:val="1"/>
      <w:marLeft w:val="0"/>
      <w:marRight w:val="0"/>
      <w:marTop w:val="0"/>
      <w:marBottom w:val="0"/>
      <w:divBdr>
        <w:top w:val="none" w:sz="0" w:space="0" w:color="auto"/>
        <w:left w:val="none" w:sz="0" w:space="0" w:color="auto"/>
        <w:bottom w:val="none" w:sz="0" w:space="0" w:color="auto"/>
        <w:right w:val="none" w:sz="0" w:space="0" w:color="auto"/>
      </w:divBdr>
      <w:divsChild>
        <w:div w:id="1118068447">
          <w:marLeft w:val="0"/>
          <w:marRight w:val="0"/>
          <w:marTop w:val="0"/>
          <w:marBottom w:val="0"/>
          <w:divBdr>
            <w:top w:val="none" w:sz="0" w:space="0" w:color="auto"/>
            <w:left w:val="none" w:sz="0" w:space="0" w:color="auto"/>
            <w:bottom w:val="none" w:sz="0" w:space="0" w:color="auto"/>
            <w:right w:val="none" w:sz="0" w:space="0" w:color="auto"/>
          </w:divBdr>
        </w:div>
        <w:div w:id="1774284069">
          <w:marLeft w:val="0"/>
          <w:marRight w:val="0"/>
          <w:marTop w:val="0"/>
          <w:marBottom w:val="0"/>
          <w:divBdr>
            <w:top w:val="none" w:sz="0" w:space="0" w:color="auto"/>
            <w:left w:val="none" w:sz="0" w:space="0" w:color="auto"/>
            <w:bottom w:val="none" w:sz="0" w:space="0" w:color="auto"/>
            <w:right w:val="none" w:sz="0" w:space="0" w:color="auto"/>
          </w:divBdr>
        </w:div>
      </w:divsChild>
    </w:div>
    <w:div w:id="752824554">
      <w:bodyDiv w:val="1"/>
      <w:marLeft w:val="0"/>
      <w:marRight w:val="0"/>
      <w:marTop w:val="0"/>
      <w:marBottom w:val="0"/>
      <w:divBdr>
        <w:top w:val="none" w:sz="0" w:space="0" w:color="auto"/>
        <w:left w:val="none" w:sz="0" w:space="0" w:color="auto"/>
        <w:bottom w:val="none" w:sz="0" w:space="0" w:color="auto"/>
        <w:right w:val="none" w:sz="0" w:space="0" w:color="auto"/>
      </w:divBdr>
    </w:div>
    <w:div w:id="754398130">
      <w:bodyDiv w:val="1"/>
      <w:marLeft w:val="0"/>
      <w:marRight w:val="0"/>
      <w:marTop w:val="0"/>
      <w:marBottom w:val="0"/>
      <w:divBdr>
        <w:top w:val="none" w:sz="0" w:space="0" w:color="auto"/>
        <w:left w:val="none" w:sz="0" w:space="0" w:color="auto"/>
        <w:bottom w:val="none" w:sz="0" w:space="0" w:color="auto"/>
        <w:right w:val="none" w:sz="0" w:space="0" w:color="auto"/>
      </w:divBdr>
    </w:div>
    <w:div w:id="756285794">
      <w:bodyDiv w:val="1"/>
      <w:marLeft w:val="0"/>
      <w:marRight w:val="0"/>
      <w:marTop w:val="0"/>
      <w:marBottom w:val="0"/>
      <w:divBdr>
        <w:top w:val="none" w:sz="0" w:space="0" w:color="auto"/>
        <w:left w:val="none" w:sz="0" w:space="0" w:color="auto"/>
        <w:bottom w:val="none" w:sz="0" w:space="0" w:color="auto"/>
        <w:right w:val="none" w:sz="0" w:space="0" w:color="auto"/>
      </w:divBdr>
    </w:div>
    <w:div w:id="756635962">
      <w:bodyDiv w:val="1"/>
      <w:marLeft w:val="0"/>
      <w:marRight w:val="0"/>
      <w:marTop w:val="0"/>
      <w:marBottom w:val="0"/>
      <w:divBdr>
        <w:top w:val="none" w:sz="0" w:space="0" w:color="auto"/>
        <w:left w:val="none" w:sz="0" w:space="0" w:color="auto"/>
        <w:bottom w:val="none" w:sz="0" w:space="0" w:color="auto"/>
        <w:right w:val="none" w:sz="0" w:space="0" w:color="auto"/>
      </w:divBdr>
      <w:divsChild>
        <w:div w:id="944534991">
          <w:marLeft w:val="0"/>
          <w:marRight w:val="0"/>
          <w:marTop w:val="0"/>
          <w:marBottom w:val="0"/>
          <w:divBdr>
            <w:top w:val="none" w:sz="0" w:space="0" w:color="auto"/>
            <w:left w:val="none" w:sz="0" w:space="0" w:color="auto"/>
            <w:bottom w:val="none" w:sz="0" w:space="0" w:color="auto"/>
            <w:right w:val="none" w:sz="0" w:space="0" w:color="auto"/>
          </w:divBdr>
          <w:divsChild>
            <w:div w:id="290474594">
              <w:marLeft w:val="0"/>
              <w:marRight w:val="0"/>
              <w:marTop w:val="0"/>
              <w:marBottom w:val="0"/>
              <w:divBdr>
                <w:top w:val="none" w:sz="0" w:space="0" w:color="auto"/>
                <w:left w:val="none" w:sz="0" w:space="0" w:color="auto"/>
                <w:bottom w:val="none" w:sz="0" w:space="0" w:color="auto"/>
                <w:right w:val="none" w:sz="0" w:space="0" w:color="auto"/>
              </w:divBdr>
            </w:div>
            <w:div w:id="642541532">
              <w:marLeft w:val="0"/>
              <w:marRight w:val="0"/>
              <w:marTop w:val="0"/>
              <w:marBottom w:val="0"/>
              <w:divBdr>
                <w:top w:val="none" w:sz="0" w:space="0" w:color="auto"/>
                <w:left w:val="none" w:sz="0" w:space="0" w:color="auto"/>
                <w:bottom w:val="none" w:sz="0" w:space="0" w:color="auto"/>
                <w:right w:val="none" w:sz="0" w:space="0" w:color="auto"/>
              </w:divBdr>
            </w:div>
            <w:div w:id="743114203">
              <w:marLeft w:val="0"/>
              <w:marRight w:val="0"/>
              <w:marTop w:val="0"/>
              <w:marBottom w:val="0"/>
              <w:divBdr>
                <w:top w:val="none" w:sz="0" w:space="0" w:color="auto"/>
                <w:left w:val="none" w:sz="0" w:space="0" w:color="auto"/>
                <w:bottom w:val="none" w:sz="0" w:space="0" w:color="auto"/>
                <w:right w:val="none" w:sz="0" w:space="0" w:color="auto"/>
              </w:divBdr>
            </w:div>
            <w:div w:id="812143540">
              <w:marLeft w:val="0"/>
              <w:marRight w:val="0"/>
              <w:marTop w:val="0"/>
              <w:marBottom w:val="0"/>
              <w:divBdr>
                <w:top w:val="none" w:sz="0" w:space="0" w:color="auto"/>
                <w:left w:val="none" w:sz="0" w:space="0" w:color="auto"/>
                <w:bottom w:val="none" w:sz="0" w:space="0" w:color="auto"/>
                <w:right w:val="none" w:sz="0" w:space="0" w:color="auto"/>
              </w:divBdr>
            </w:div>
            <w:div w:id="1052578606">
              <w:marLeft w:val="0"/>
              <w:marRight w:val="0"/>
              <w:marTop w:val="0"/>
              <w:marBottom w:val="0"/>
              <w:divBdr>
                <w:top w:val="none" w:sz="0" w:space="0" w:color="auto"/>
                <w:left w:val="none" w:sz="0" w:space="0" w:color="auto"/>
                <w:bottom w:val="none" w:sz="0" w:space="0" w:color="auto"/>
                <w:right w:val="none" w:sz="0" w:space="0" w:color="auto"/>
              </w:divBdr>
            </w:div>
            <w:div w:id="1277828752">
              <w:marLeft w:val="0"/>
              <w:marRight w:val="0"/>
              <w:marTop w:val="0"/>
              <w:marBottom w:val="0"/>
              <w:divBdr>
                <w:top w:val="none" w:sz="0" w:space="0" w:color="auto"/>
                <w:left w:val="none" w:sz="0" w:space="0" w:color="auto"/>
                <w:bottom w:val="none" w:sz="0" w:space="0" w:color="auto"/>
                <w:right w:val="none" w:sz="0" w:space="0" w:color="auto"/>
              </w:divBdr>
            </w:div>
            <w:div w:id="1330328788">
              <w:marLeft w:val="0"/>
              <w:marRight w:val="0"/>
              <w:marTop w:val="0"/>
              <w:marBottom w:val="0"/>
              <w:divBdr>
                <w:top w:val="none" w:sz="0" w:space="0" w:color="auto"/>
                <w:left w:val="none" w:sz="0" w:space="0" w:color="auto"/>
                <w:bottom w:val="none" w:sz="0" w:space="0" w:color="auto"/>
                <w:right w:val="none" w:sz="0" w:space="0" w:color="auto"/>
              </w:divBdr>
            </w:div>
            <w:div w:id="1614432863">
              <w:marLeft w:val="0"/>
              <w:marRight w:val="0"/>
              <w:marTop w:val="0"/>
              <w:marBottom w:val="0"/>
              <w:divBdr>
                <w:top w:val="none" w:sz="0" w:space="0" w:color="auto"/>
                <w:left w:val="none" w:sz="0" w:space="0" w:color="auto"/>
                <w:bottom w:val="none" w:sz="0" w:space="0" w:color="auto"/>
                <w:right w:val="none" w:sz="0" w:space="0" w:color="auto"/>
              </w:divBdr>
            </w:div>
            <w:div w:id="1714423202">
              <w:marLeft w:val="0"/>
              <w:marRight w:val="0"/>
              <w:marTop w:val="0"/>
              <w:marBottom w:val="0"/>
              <w:divBdr>
                <w:top w:val="none" w:sz="0" w:space="0" w:color="auto"/>
                <w:left w:val="none" w:sz="0" w:space="0" w:color="auto"/>
                <w:bottom w:val="none" w:sz="0" w:space="0" w:color="auto"/>
                <w:right w:val="none" w:sz="0" w:space="0" w:color="auto"/>
              </w:divBdr>
            </w:div>
            <w:div w:id="21204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678519">
      <w:bodyDiv w:val="1"/>
      <w:marLeft w:val="0"/>
      <w:marRight w:val="0"/>
      <w:marTop w:val="0"/>
      <w:marBottom w:val="0"/>
      <w:divBdr>
        <w:top w:val="none" w:sz="0" w:space="0" w:color="auto"/>
        <w:left w:val="none" w:sz="0" w:space="0" w:color="auto"/>
        <w:bottom w:val="none" w:sz="0" w:space="0" w:color="auto"/>
        <w:right w:val="none" w:sz="0" w:space="0" w:color="auto"/>
      </w:divBdr>
    </w:div>
    <w:div w:id="763653502">
      <w:bodyDiv w:val="1"/>
      <w:marLeft w:val="0"/>
      <w:marRight w:val="0"/>
      <w:marTop w:val="0"/>
      <w:marBottom w:val="0"/>
      <w:divBdr>
        <w:top w:val="none" w:sz="0" w:space="0" w:color="auto"/>
        <w:left w:val="none" w:sz="0" w:space="0" w:color="auto"/>
        <w:bottom w:val="none" w:sz="0" w:space="0" w:color="auto"/>
        <w:right w:val="none" w:sz="0" w:space="0" w:color="auto"/>
      </w:divBdr>
    </w:div>
    <w:div w:id="768309659">
      <w:bodyDiv w:val="1"/>
      <w:marLeft w:val="0"/>
      <w:marRight w:val="0"/>
      <w:marTop w:val="0"/>
      <w:marBottom w:val="0"/>
      <w:divBdr>
        <w:top w:val="none" w:sz="0" w:space="0" w:color="auto"/>
        <w:left w:val="none" w:sz="0" w:space="0" w:color="auto"/>
        <w:bottom w:val="none" w:sz="0" w:space="0" w:color="auto"/>
        <w:right w:val="none" w:sz="0" w:space="0" w:color="auto"/>
      </w:divBdr>
    </w:div>
    <w:div w:id="768543403">
      <w:bodyDiv w:val="1"/>
      <w:marLeft w:val="0"/>
      <w:marRight w:val="0"/>
      <w:marTop w:val="0"/>
      <w:marBottom w:val="0"/>
      <w:divBdr>
        <w:top w:val="none" w:sz="0" w:space="0" w:color="auto"/>
        <w:left w:val="none" w:sz="0" w:space="0" w:color="auto"/>
        <w:bottom w:val="none" w:sz="0" w:space="0" w:color="auto"/>
        <w:right w:val="none" w:sz="0" w:space="0" w:color="auto"/>
      </w:divBdr>
      <w:divsChild>
        <w:div w:id="63987723">
          <w:marLeft w:val="0"/>
          <w:marRight w:val="0"/>
          <w:marTop w:val="0"/>
          <w:marBottom w:val="0"/>
          <w:divBdr>
            <w:top w:val="none" w:sz="0" w:space="0" w:color="auto"/>
            <w:left w:val="none" w:sz="0" w:space="0" w:color="auto"/>
            <w:bottom w:val="none" w:sz="0" w:space="0" w:color="auto"/>
            <w:right w:val="none" w:sz="0" w:space="0" w:color="auto"/>
          </w:divBdr>
        </w:div>
        <w:div w:id="1022169862">
          <w:marLeft w:val="0"/>
          <w:marRight w:val="0"/>
          <w:marTop w:val="0"/>
          <w:marBottom w:val="0"/>
          <w:divBdr>
            <w:top w:val="none" w:sz="0" w:space="0" w:color="auto"/>
            <w:left w:val="none" w:sz="0" w:space="0" w:color="auto"/>
            <w:bottom w:val="none" w:sz="0" w:space="0" w:color="auto"/>
            <w:right w:val="none" w:sz="0" w:space="0" w:color="auto"/>
          </w:divBdr>
        </w:div>
        <w:div w:id="1275864762">
          <w:marLeft w:val="0"/>
          <w:marRight w:val="0"/>
          <w:marTop w:val="0"/>
          <w:marBottom w:val="0"/>
          <w:divBdr>
            <w:top w:val="none" w:sz="0" w:space="0" w:color="auto"/>
            <w:left w:val="none" w:sz="0" w:space="0" w:color="auto"/>
            <w:bottom w:val="none" w:sz="0" w:space="0" w:color="auto"/>
            <w:right w:val="none" w:sz="0" w:space="0" w:color="auto"/>
          </w:divBdr>
        </w:div>
        <w:div w:id="1028605642">
          <w:marLeft w:val="0"/>
          <w:marRight w:val="0"/>
          <w:marTop w:val="0"/>
          <w:marBottom w:val="0"/>
          <w:divBdr>
            <w:top w:val="none" w:sz="0" w:space="0" w:color="auto"/>
            <w:left w:val="none" w:sz="0" w:space="0" w:color="auto"/>
            <w:bottom w:val="none" w:sz="0" w:space="0" w:color="auto"/>
            <w:right w:val="none" w:sz="0" w:space="0" w:color="auto"/>
          </w:divBdr>
        </w:div>
        <w:div w:id="1630476481">
          <w:marLeft w:val="0"/>
          <w:marRight w:val="0"/>
          <w:marTop w:val="0"/>
          <w:marBottom w:val="0"/>
          <w:divBdr>
            <w:top w:val="none" w:sz="0" w:space="0" w:color="auto"/>
            <w:left w:val="none" w:sz="0" w:space="0" w:color="auto"/>
            <w:bottom w:val="none" w:sz="0" w:space="0" w:color="auto"/>
            <w:right w:val="none" w:sz="0" w:space="0" w:color="auto"/>
          </w:divBdr>
        </w:div>
      </w:divsChild>
    </w:div>
    <w:div w:id="777406801">
      <w:bodyDiv w:val="1"/>
      <w:marLeft w:val="0"/>
      <w:marRight w:val="0"/>
      <w:marTop w:val="0"/>
      <w:marBottom w:val="0"/>
      <w:divBdr>
        <w:top w:val="none" w:sz="0" w:space="0" w:color="auto"/>
        <w:left w:val="none" w:sz="0" w:space="0" w:color="auto"/>
        <w:bottom w:val="none" w:sz="0" w:space="0" w:color="auto"/>
        <w:right w:val="none" w:sz="0" w:space="0" w:color="auto"/>
      </w:divBdr>
    </w:div>
    <w:div w:id="779644240">
      <w:bodyDiv w:val="1"/>
      <w:marLeft w:val="0"/>
      <w:marRight w:val="0"/>
      <w:marTop w:val="0"/>
      <w:marBottom w:val="0"/>
      <w:divBdr>
        <w:top w:val="none" w:sz="0" w:space="0" w:color="auto"/>
        <w:left w:val="none" w:sz="0" w:space="0" w:color="auto"/>
        <w:bottom w:val="none" w:sz="0" w:space="0" w:color="auto"/>
        <w:right w:val="none" w:sz="0" w:space="0" w:color="auto"/>
      </w:divBdr>
    </w:div>
    <w:div w:id="784034284">
      <w:bodyDiv w:val="1"/>
      <w:marLeft w:val="0"/>
      <w:marRight w:val="0"/>
      <w:marTop w:val="0"/>
      <w:marBottom w:val="0"/>
      <w:divBdr>
        <w:top w:val="none" w:sz="0" w:space="0" w:color="auto"/>
        <w:left w:val="none" w:sz="0" w:space="0" w:color="auto"/>
        <w:bottom w:val="none" w:sz="0" w:space="0" w:color="auto"/>
        <w:right w:val="none" w:sz="0" w:space="0" w:color="auto"/>
      </w:divBdr>
    </w:div>
    <w:div w:id="786004766">
      <w:bodyDiv w:val="1"/>
      <w:marLeft w:val="0"/>
      <w:marRight w:val="0"/>
      <w:marTop w:val="0"/>
      <w:marBottom w:val="0"/>
      <w:divBdr>
        <w:top w:val="none" w:sz="0" w:space="0" w:color="auto"/>
        <w:left w:val="none" w:sz="0" w:space="0" w:color="auto"/>
        <w:bottom w:val="none" w:sz="0" w:space="0" w:color="auto"/>
        <w:right w:val="none" w:sz="0" w:space="0" w:color="auto"/>
      </w:divBdr>
    </w:div>
    <w:div w:id="790057383">
      <w:bodyDiv w:val="1"/>
      <w:marLeft w:val="0"/>
      <w:marRight w:val="0"/>
      <w:marTop w:val="0"/>
      <w:marBottom w:val="0"/>
      <w:divBdr>
        <w:top w:val="none" w:sz="0" w:space="0" w:color="auto"/>
        <w:left w:val="none" w:sz="0" w:space="0" w:color="auto"/>
        <w:bottom w:val="none" w:sz="0" w:space="0" w:color="auto"/>
        <w:right w:val="none" w:sz="0" w:space="0" w:color="auto"/>
      </w:divBdr>
    </w:div>
    <w:div w:id="798690309">
      <w:bodyDiv w:val="1"/>
      <w:marLeft w:val="0"/>
      <w:marRight w:val="0"/>
      <w:marTop w:val="0"/>
      <w:marBottom w:val="0"/>
      <w:divBdr>
        <w:top w:val="none" w:sz="0" w:space="0" w:color="auto"/>
        <w:left w:val="none" w:sz="0" w:space="0" w:color="auto"/>
        <w:bottom w:val="none" w:sz="0" w:space="0" w:color="auto"/>
        <w:right w:val="none" w:sz="0" w:space="0" w:color="auto"/>
      </w:divBdr>
    </w:div>
    <w:div w:id="798887699">
      <w:bodyDiv w:val="1"/>
      <w:marLeft w:val="0"/>
      <w:marRight w:val="0"/>
      <w:marTop w:val="0"/>
      <w:marBottom w:val="0"/>
      <w:divBdr>
        <w:top w:val="none" w:sz="0" w:space="0" w:color="auto"/>
        <w:left w:val="none" w:sz="0" w:space="0" w:color="auto"/>
        <w:bottom w:val="none" w:sz="0" w:space="0" w:color="auto"/>
        <w:right w:val="none" w:sz="0" w:space="0" w:color="auto"/>
      </w:divBdr>
    </w:div>
    <w:div w:id="800614190">
      <w:bodyDiv w:val="1"/>
      <w:marLeft w:val="0"/>
      <w:marRight w:val="0"/>
      <w:marTop w:val="0"/>
      <w:marBottom w:val="0"/>
      <w:divBdr>
        <w:top w:val="none" w:sz="0" w:space="0" w:color="auto"/>
        <w:left w:val="none" w:sz="0" w:space="0" w:color="auto"/>
        <w:bottom w:val="none" w:sz="0" w:space="0" w:color="auto"/>
        <w:right w:val="none" w:sz="0" w:space="0" w:color="auto"/>
      </w:divBdr>
    </w:div>
    <w:div w:id="808281017">
      <w:bodyDiv w:val="1"/>
      <w:marLeft w:val="0"/>
      <w:marRight w:val="0"/>
      <w:marTop w:val="0"/>
      <w:marBottom w:val="0"/>
      <w:divBdr>
        <w:top w:val="none" w:sz="0" w:space="0" w:color="auto"/>
        <w:left w:val="none" w:sz="0" w:space="0" w:color="auto"/>
        <w:bottom w:val="none" w:sz="0" w:space="0" w:color="auto"/>
        <w:right w:val="none" w:sz="0" w:space="0" w:color="auto"/>
      </w:divBdr>
    </w:div>
    <w:div w:id="809980681">
      <w:bodyDiv w:val="1"/>
      <w:marLeft w:val="0"/>
      <w:marRight w:val="0"/>
      <w:marTop w:val="0"/>
      <w:marBottom w:val="0"/>
      <w:divBdr>
        <w:top w:val="none" w:sz="0" w:space="0" w:color="auto"/>
        <w:left w:val="none" w:sz="0" w:space="0" w:color="auto"/>
        <w:bottom w:val="none" w:sz="0" w:space="0" w:color="auto"/>
        <w:right w:val="none" w:sz="0" w:space="0" w:color="auto"/>
      </w:divBdr>
    </w:div>
    <w:div w:id="811211183">
      <w:bodyDiv w:val="1"/>
      <w:marLeft w:val="0"/>
      <w:marRight w:val="0"/>
      <w:marTop w:val="0"/>
      <w:marBottom w:val="0"/>
      <w:divBdr>
        <w:top w:val="none" w:sz="0" w:space="0" w:color="auto"/>
        <w:left w:val="none" w:sz="0" w:space="0" w:color="auto"/>
        <w:bottom w:val="none" w:sz="0" w:space="0" w:color="auto"/>
        <w:right w:val="none" w:sz="0" w:space="0" w:color="auto"/>
      </w:divBdr>
      <w:divsChild>
        <w:div w:id="1788159398">
          <w:marLeft w:val="0"/>
          <w:marRight w:val="0"/>
          <w:marTop w:val="0"/>
          <w:marBottom w:val="0"/>
          <w:divBdr>
            <w:top w:val="none" w:sz="0" w:space="0" w:color="auto"/>
            <w:left w:val="none" w:sz="0" w:space="0" w:color="auto"/>
            <w:bottom w:val="none" w:sz="0" w:space="0" w:color="auto"/>
            <w:right w:val="none" w:sz="0" w:space="0" w:color="auto"/>
          </w:divBdr>
        </w:div>
        <w:div w:id="1814565156">
          <w:marLeft w:val="0"/>
          <w:marRight w:val="0"/>
          <w:marTop w:val="0"/>
          <w:marBottom w:val="0"/>
          <w:divBdr>
            <w:top w:val="none" w:sz="0" w:space="0" w:color="auto"/>
            <w:left w:val="none" w:sz="0" w:space="0" w:color="auto"/>
            <w:bottom w:val="none" w:sz="0" w:space="0" w:color="auto"/>
            <w:right w:val="none" w:sz="0" w:space="0" w:color="auto"/>
          </w:divBdr>
        </w:div>
      </w:divsChild>
    </w:div>
    <w:div w:id="816918647">
      <w:bodyDiv w:val="1"/>
      <w:marLeft w:val="0"/>
      <w:marRight w:val="0"/>
      <w:marTop w:val="0"/>
      <w:marBottom w:val="0"/>
      <w:divBdr>
        <w:top w:val="none" w:sz="0" w:space="0" w:color="auto"/>
        <w:left w:val="none" w:sz="0" w:space="0" w:color="auto"/>
        <w:bottom w:val="none" w:sz="0" w:space="0" w:color="auto"/>
        <w:right w:val="none" w:sz="0" w:space="0" w:color="auto"/>
      </w:divBdr>
    </w:div>
    <w:div w:id="819536435">
      <w:bodyDiv w:val="1"/>
      <w:marLeft w:val="0"/>
      <w:marRight w:val="0"/>
      <w:marTop w:val="0"/>
      <w:marBottom w:val="0"/>
      <w:divBdr>
        <w:top w:val="none" w:sz="0" w:space="0" w:color="auto"/>
        <w:left w:val="none" w:sz="0" w:space="0" w:color="auto"/>
        <w:bottom w:val="none" w:sz="0" w:space="0" w:color="auto"/>
        <w:right w:val="none" w:sz="0" w:space="0" w:color="auto"/>
      </w:divBdr>
    </w:div>
    <w:div w:id="821773765">
      <w:bodyDiv w:val="1"/>
      <w:marLeft w:val="0"/>
      <w:marRight w:val="0"/>
      <w:marTop w:val="0"/>
      <w:marBottom w:val="0"/>
      <w:divBdr>
        <w:top w:val="none" w:sz="0" w:space="0" w:color="auto"/>
        <w:left w:val="none" w:sz="0" w:space="0" w:color="auto"/>
        <w:bottom w:val="none" w:sz="0" w:space="0" w:color="auto"/>
        <w:right w:val="none" w:sz="0" w:space="0" w:color="auto"/>
      </w:divBdr>
    </w:div>
    <w:div w:id="822234151">
      <w:bodyDiv w:val="1"/>
      <w:marLeft w:val="0"/>
      <w:marRight w:val="0"/>
      <w:marTop w:val="0"/>
      <w:marBottom w:val="0"/>
      <w:divBdr>
        <w:top w:val="none" w:sz="0" w:space="0" w:color="auto"/>
        <w:left w:val="none" w:sz="0" w:space="0" w:color="auto"/>
        <w:bottom w:val="none" w:sz="0" w:space="0" w:color="auto"/>
        <w:right w:val="none" w:sz="0" w:space="0" w:color="auto"/>
      </w:divBdr>
    </w:div>
    <w:div w:id="823206146">
      <w:bodyDiv w:val="1"/>
      <w:marLeft w:val="0"/>
      <w:marRight w:val="0"/>
      <w:marTop w:val="0"/>
      <w:marBottom w:val="0"/>
      <w:divBdr>
        <w:top w:val="none" w:sz="0" w:space="0" w:color="auto"/>
        <w:left w:val="none" w:sz="0" w:space="0" w:color="auto"/>
        <w:bottom w:val="none" w:sz="0" w:space="0" w:color="auto"/>
        <w:right w:val="none" w:sz="0" w:space="0" w:color="auto"/>
      </w:divBdr>
    </w:div>
    <w:div w:id="825973856">
      <w:bodyDiv w:val="1"/>
      <w:marLeft w:val="0"/>
      <w:marRight w:val="0"/>
      <w:marTop w:val="0"/>
      <w:marBottom w:val="0"/>
      <w:divBdr>
        <w:top w:val="none" w:sz="0" w:space="0" w:color="auto"/>
        <w:left w:val="none" w:sz="0" w:space="0" w:color="auto"/>
        <w:bottom w:val="none" w:sz="0" w:space="0" w:color="auto"/>
        <w:right w:val="none" w:sz="0" w:space="0" w:color="auto"/>
      </w:divBdr>
    </w:div>
    <w:div w:id="829441410">
      <w:bodyDiv w:val="1"/>
      <w:marLeft w:val="0"/>
      <w:marRight w:val="0"/>
      <w:marTop w:val="0"/>
      <w:marBottom w:val="0"/>
      <w:divBdr>
        <w:top w:val="none" w:sz="0" w:space="0" w:color="auto"/>
        <w:left w:val="none" w:sz="0" w:space="0" w:color="auto"/>
        <w:bottom w:val="none" w:sz="0" w:space="0" w:color="auto"/>
        <w:right w:val="none" w:sz="0" w:space="0" w:color="auto"/>
      </w:divBdr>
    </w:div>
    <w:div w:id="832992786">
      <w:bodyDiv w:val="1"/>
      <w:marLeft w:val="0"/>
      <w:marRight w:val="0"/>
      <w:marTop w:val="0"/>
      <w:marBottom w:val="0"/>
      <w:divBdr>
        <w:top w:val="none" w:sz="0" w:space="0" w:color="auto"/>
        <w:left w:val="none" w:sz="0" w:space="0" w:color="auto"/>
        <w:bottom w:val="none" w:sz="0" w:space="0" w:color="auto"/>
        <w:right w:val="none" w:sz="0" w:space="0" w:color="auto"/>
      </w:divBdr>
    </w:div>
    <w:div w:id="836069146">
      <w:bodyDiv w:val="1"/>
      <w:marLeft w:val="0"/>
      <w:marRight w:val="0"/>
      <w:marTop w:val="0"/>
      <w:marBottom w:val="0"/>
      <w:divBdr>
        <w:top w:val="none" w:sz="0" w:space="0" w:color="auto"/>
        <w:left w:val="none" w:sz="0" w:space="0" w:color="auto"/>
        <w:bottom w:val="none" w:sz="0" w:space="0" w:color="auto"/>
        <w:right w:val="none" w:sz="0" w:space="0" w:color="auto"/>
      </w:divBdr>
    </w:div>
    <w:div w:id="845940944">
      <w:bodyDiv w:val="1"/>
      <w:marLeft w:val="0"/>
      <w:marRight w:val="0"/>
      <w:marTop w:val="0"/>
      <w:marBottom w:val="0"/>
      <w:divBdr>
        <w:top w:val="none" w:sz="0" w:space="0" w:color="auto"/>
        <w:left w:val="none" w:sz="0" w:space="0" w:color="auto"/>
        <w:bottom w:val="none" w:sz="0" w:space="0" w:color="auto"/>
        <w:right w:val="none" w:sz="0" w:space="0" w:color="auto"/>
      </w:divBdr>
    </w:div>
    <w:div w:id="847138671">
      <w:bodyDiv w:val="1"/>
      <w:marLeft w:val="0"/>
      <w:marRight w:val="0"/>
      <w:marTop w:val="0"/>
      <w:marBottom w:val="0"/>
      <w:divBdr>
        <w:top w:val="none" w:sz="0" w:space="0" w:color="auto"/>
        <w:left w:val="none" w:sz="0" w:space="0" w:color="auto"/>
        <w:bottom w:val="none" w:sz="0" w:space="0" w:color="auto"/>
        <w:right w:val="none" w:sz="0" w:space="0" w:color="auto"/>
      </w:divBdr>
    </w:div>
    <w:div w:id="849106410">
      <w:bodyDiv w:val="1"/>
      <w:marLeft w:val="0"/>
      <w:marRight w:val="0"/>
      <w:marTop w:val="0"/>
      <w:marBottom w:val="0"/>
      <w:divBdr>
        <w:top w:val="none" w:sz="0" w:space="0" w:color="auto"/>
        <w:left w:val="none" w:sz="0" w:space="0" w:color="auto"/>
        <w:bottom w:val="none" w:sz="0" w:space="0" w:color="auto"/>
        <w:right w:val="none" w:sz="0" w:space="0" w:color="auto"/>
      </w:divBdr>
    </w:div>
    <w:div w:id="849687424">
      <w:bodyDiv w:val="1"/>
      <w:marLeft w:val="0"/>
      <w:marRight w:val="0"/>
      <w:marTop w:val="0"/>
      <w:marBottom w:val="0"/>
      <w:divBdr>
        <w:top w:val="none" w:sz="0" w:space="0" w:color="auto"/>
        <w:left w:val="none" w:sz="0" w:space="0" w:color="auto"/>
        <w:bottom w:val="none" w:sz="0" w:space="0" w:color="auto"/>
        <w:right w:val="none" w:sz="0" w:space="0" w:color="auto"/>
      </w:divBdr>
    </w:div>
    <w:div w:id="850072956">
      <w:bodyDiv w:val="1"/>
      <w:marLeft w:val="0"/>
      <w:marRight w:val="0"/>
      <w:marTop w:val="0"/>
      <w:marBottom w:val="0"/>
      <w:divBdr>
        <w:top w:val="none" w:sz="0" w:space="0" w:color="auto"/>
        <w:left w:val="none" w:sz="0" w:space="0" w:color="auto"/>
        <w:bottom w:val="none" w:sz="0" w:space="0" w:color="auto"/>
        <w:right w:val="none" w:sz="0" w:space="0" w:color="auto"/>
      </w:divBdr>
    </w:div>
    <w:div w:id="852188172">
      <w:bodyDiv w:val="1"/>
      <w:marLeft w:val="0"/>
      <w:marRight w:val="0"/>
      <w:marTop w:val="0"/>
      <w:marBottom w:val="0"/>
      <w:divBdr>
        <w:top w:val="none" w:sz="0" w:space="0" w:color="auto"/>
        <w:left w:val="none" w:sz="0" w:space="0" w:color="auto"/>
        <w:bottom w:val="none" w:sz="0" w:space="0" w:color="auto"/>
        <w:right w:val="none" w:sz="0" w:space="0" w:color="auto"/>
      </w:divBdr>
    </w:div>
    <w:div w:id="857045226">
      <w:bodyDiv w:val="1"/>
      <w:marLeft w:val="0"/>
      <w:marRight w:val="0"/>
      <w:marTop w:val="0"/>
      <w:marBottom w:val="0"/>
      <w:divBdr>
        <w:top w:val="none" w:sz="0" w:space="0" w:color="auto"/>
        <w:left w:val="none" w:sz="0" w:space="0" w:color="auto"/>
        <w:bottom w:val="none" w:sz="0" w:space="0" w:color="auto"/>
        <w:right w:val="none" w:sz="0" w:space="0" w:color="auto"/>
      </w:divBdr>
    </w:div>
    <w:div w:id="859703951">
      <w:bodyDiv w:val="1"/>
      <w:marLeft w:val="0"/>
      <w:marRight w:val="0"/>
      <w:marTop w:val="0"/>
      <w:marBottom w:val="0"/>
      <w:divBdr>
        <w:top w:val="none" w:sz="0" w:space="0" w:color="auto"/>
        <w:left w:val="none" w:sz="0" w:space="0" w:color="auto"/>
        <w:bottom w:val="none" w:sz="0" w:space="0" w:color="auto"/>
        <w:right w:val="none" w:sz="0" w:space="0" w:color="auto"/>
      </w:divBdr>
    </w:div>
    <w:div w:id="862980184">
      <w:bodyDiv w:val="1"/>
      <w:marLeft w:val="0"/>
      <w:marRight w:val="0"/>
      <w:marTop w:val="0"/>
      <w:marBottom w:val="0"/>
      <w:divBdr>
        <w:top w:val="none" w:sz="0" w:space="0" w:color="auto"/>
        <w:left w:val="none" w:sz="0" w:space="0" w:color="auto"/>
        <w:bottom w:val="none" w:sz="0" w:space="0" w:color="auto"/>
        <w:right w:val="none" w:sz="0" w:space="0" w:color="auto"/>
      </w:divBdr>
    </w:div>
    <w:div w:id="872111672">
      <w:bodyDiv w:val="1"/>
      <w:marLeft w:val="0"/>
      <w:marRight w:val="0"/>
      <w:marTop w:val="0"/>
      <w:marBottom w:val="0"/>
      <w:divBdr>
        <w:top w:val="none" w:sz="0" w:space="0" w:color="auto"/>
        <w:left w:val="none" w:sz="0" w:space="0" w:color="auto"/>
        <w:bottom w:val="none" w:sz="0" w:space="0" w:color="auto"/>
        <w:right w:val="none" w:sz="0" w:space="0" w:color="auto"/>
      </w:divBdr>
    </w:div>
    <w:div w:id="872809461">
      <w:bodyDiv w:val="1"/>
      <w:marLeft w:val="0"/>
      <w:marRight w:val="0"/>
      <w:marTop w:val="0"/>
      <w:marBottom w:val="0"/>
      <w:divBdr>
        <w:top w:val="none" w:sz="0" w:space="0" w:color="auto"/>
        <w:left w:val="none" w:sz="0" w:space="0" w:color="auto"/>
        <w:bottom w:val="none" w:sz="0" w:space="0" w:color="auto"/>
        <w:right w:val="none" w:sz="0" w:space="0" w:color="auto"/>
      </w:divBdr>
    </w:div>
    <w:div w:id="880021526">
      <w:bodyDiv w:val="1"/>
      <w:marLeft w:val="0"/>
      <w:marRight w:val="0"/>
      <w:marTop w:val="0"/>
      <w:marBottom w:val="0"/>
      <w:divBdr>
        <w:top w:val="none" w:sz="0" w:space="0" w:color="auto"/>
        <w:left w:val="none" w:sz="0" w:space="0" w:color="auto"/>
        <w:bottom w:val="none" w:sz="0" w:space="0" w:color="auto"/>
        <w:right w:val="none" w:sz="0" w:space="0" w:color="auto"/>
      </w:divBdr>
    </w:div>
    <w:div w:id="882408302">
      <w:bodyDiv w:val="1"/>
      <w:marLeft w:val="0"/>
      <w:marRight w:val="0"/>
      <w:marTop w:val="0"/>
      <w:marBottom w:val="0"/>
      <w:divBdr>
        <w:top w:val="none" w:sz="0" w:space="0" w:color="auto"/>
        <w:left w:val="none" w:sz="0" w:space="0" w:color="auto"/>
        <w:bottom w:val="none" w:sz="0" w:space="0" w:color="auto"/>
        <w:right w:val="none" w:sz="0" w:space="0" w:color="auto"/>
      </w:divBdr>
    </w:div>
    <w:div w:id="896937433">
      <w:bodyDiv w:val="1"/>
      <w:marLeft w:val="0"/>
      <w:marRight w:val="0"/>
      <w:marTop w:val="0"/>
      <w:marBottom w:val="0"/>
      <w:divBdr>
        <w:top w:val="none" w:sz="0" w:space="0" w:color="auto"/>
        <w:left w:val="none" w:sz="0" w:space="0" w:color="auto"/>
        <w:bottom w:val="none" w:sz="0" w:space="0" w:color="auto"/>
        <w:right w:val="none" w:sz="0" w:space="0" w:color="auto"/>
      </w:divBdr>
    </w:div>
    <w:div w:id="900021083">
      <w:bodyDiv w:val="1"/>
      <w:marLeft w:val="0"/>
      <w:marRight w:val="0"/>
      <w:marTop w:val="0"/>
      <w:marBottom w:val="0"/>
      <w:divBdr>
        <w:top w:val="none" w:sz="0" w:space="0" w:color="auto"/>
        <w:left w:val="none" w:sz="0" w:space="0" w:color="auto"/>
        <w:bottom w:val="none" w:sz="0" w:space="0" w:color="auto"/>
        <w:right w:val="none" w:sz="0" w:space="0" w:color="auto"/>
      </w:divBdr>
    </w:div>
    <w:div w:id="900557775">
      <w:bodyDiv w:val="1"/>
      <w:marLeft w:val="0"/>
      <w:marRight w:val="0"/>
      <w:marTop w:val="0"/>
      <w:marBottom w:val="0"/>
      <w:divBdr>
        <w:top w:val="none" w:sz="0" w:space="0" w:color="auto"/>
        <w:left w:val="none" w:sz="0" w:space="0" w:color="auto"/>
        <w:bottom w:val="none" w:sz="0" w:space="0" w:color="auto"/>
        <w:right w:val="none" w:sz="0" w:space="0" w:color="auto"/>
      </w:divBdr>
    </w:div>
    <w:div w:id="900824945">
      <w:bodyDiv w:val="1"/>
      <w:marLeft w:val="0"/>
      <w:marRight w:val="0"/>
      <w:marTop w:val="0"/>
      <w:marBottom w:val="0"/>
      <w:divBdr>
        <w:top w:val="none" w:sz="0" w:space="0" w:color="auto"/>
        <w:left w:val="none" w:sz="0" w:space="0" w:color="auto"/>
        <w:bottom w:val="none" w:sz="0" w:space="0" w:color="auto"/>
        <w:right w:val="none" w:sz="0" w:space="0" w:color="auto"/>
      </w:divBdr>
    </w:div>
    <w:div w:id="903878093">
      <w:bodyDiv w:val="1"/>
      <w:marLeft w:val="0"/>
      <w:marRight w:val="0"/>
      <w:marTop w:val="0"/>
      <w:marBottom w:val="0"/>
      <w:divBdr>
        <w:top w:val="none" w:sz="0" w:space="0" w:color="auto"/>
        <w:left w:val="none" w:sz="0" w:space="0" w:color="auto"/>
        <w:bottom w:val="none" w:sz="0" w:space="0" w:color="auto"/>
        <w:right w:val="none" w:sz="0" w:space="0" w:color="auto"/>
      </w:divBdr>
      <w:divsChild>
        <w:div w:id="295792756">
          <w:marLeft w:val="0"/>
          <w:marRight w:val="0"/>
          <w:marTop w:val="0"/>
          <w:marBottom w:val="0"/>
          <w:divBdr>
            <w:top w:val="none" w:sz="0" w:space="0" w:color="auto"/>
            <w:left w:val="none" w:sz="0" w:space="0" w:color="auto"/>
            <w:bottom w:val="none" w:sz="0" w:space="0" w:color="auto"/>
            <w:right w:val="none" w:sz="0" w:space="0" w:color="auto"/>
          </w:divBdr>
        </w:div>
        <w:div w:id="919481732">
          <w:marLeft w:val="0"/>
          <w:marRight w:val="0"/>
          <w:marTop w:val="0"/>
          <w:marBottom w:val="0"/>
          <w:divBdr>
            <w:top w:val="none" w:sz="0" w:space="0" w:color="auto"/>
            <w:left w:val="none" w:sz="0" w:space="0" w:color="auto"/>
            <w:bottom w:val="none" w:sz="0" w:space="0" w:color="auto"/>
            <w:right w:val="none" w:sz="0" w:space="0" w:color="auto"/>
          </w:divBdr>
        </w:div>
      </w:divsChild>
    </w:div>
    <w:div w:id="904293995">
      <w:bodyDiv w:val="1"/>
      <w:marLeft w:val="0"/>
      <w:marRight w:val="0"/>
      <w:marTop w:val="0"/>
      <w:marBottom w:val="0"/>
      <w:divBdr>
        <w:top w:val="none" w:sz="0" w:space="0" w:color="auto"/>
        <w:left w:val="none" w:sz="0" w:space="0" w:color="auto"/>
        <w:bottom w:val="none" w:sz="0" w:space="0" w:color="auto"/>
        <w:right w:val="none" w:sz="0" w:space="0" w:color="auto"/>
      </w:divBdr>
    </w:div>
    <w:div w:id="911894708">
      <w:bodyDiv w:val="1"/>
      <w:marLeft w:val="0"/>
      <w:marRight w:val="0"/>
      <w:marTop w:val="0"/>
      <w:marBottom w:val="0"/>
      <w:divBdr>
        <w:top w:val="none" w:sz="0" w:space="0" w:color="auto"/>
        <w:left w:val="none" w:sz="0" w:space="0" w:color="auto"/>
        <w:bottom w:val="none" w:sz="0" w:space="0" w:color="auto"/>
        <w:right w:val="none" w:sz="0" w:space="0" w:color="auto"/>
      </w:divBdr>
    </w:div>
    <w:div w:id="919174786">
      <w:bodyDiv w:val="1"/>
      <w:marLeft w:val="0"/>
      <w:marRight w:val="0"/>
      <w:marTop w:val="0"/>
      <w:marBottom w:val="0"/>
      <w:divBdr>
        <w:top w:val="none" w:sz="0" w:space="0" w:color="auto"/>
        <w:left w:val="none" w:sz="0" w:space="0" w:color="auto"/>
        <w:bottom w:val="none" w:sz="0" w:space="0" w:color="auto"/>
        <w:right w:val="none" w:sz="0" w:space="0" w:color="auto"/>
      </w:divBdr>
    </w:div>
    <w:div w:id="920405010">
      <w:bodyDiv w:val="1"/>
      <w:marLeft w:val="0"/>
      <w:marRight w:val="0"/>
      <w:marTop w:val="0"/>
      <w:marBottom w:val="0"/>
      <w:divBdr>
        <w:top w:val="none" w:sz="0" w:space="0" w:color="auto"/>
        <w:left w:val="none" w:sz="0" w:space="0" w:color="auto"/>
        <w:bottom w:val="none" w:sz="0" w:space="0" w:color="auto"/>
        <w:right w:val="none" w:sz="0" w:space="0" w:color="auto"/>
      </w:divBdr>
    </w:div>
    <w:div w:id="932082125">
      <w:bodyDiv w:val="1"/>
      <w:marLeft w:val="0"/>
      <w:marRight w:val="0"/>
      <w:marTop w:val="0"/>
      <w:marBottom w:val="0"/>
      <w:divBdr>
        <w:top w:val="none" w:sz="0" w:space="0" w:color="auto"/>
        <w:left w:val="none" w:sz="0" w:space="0" w:color="auto"/>
        <w:bottom w:val="none" w:sz="0" w:space="0" w:color="auto"/>
        <w:right w:val="none" w:sz="0" w:space="0" w:color="auto"/>
      </w:divBdr>
    </w:div>
    <w:div w:id="932473137">
      <w:bodyDiv w:val="1"/>
      <w:marLeft w:val="0"/>
      <w:marRight w:val="0"/>
      <w:marTop w:val="0"/>
      <w:marBottom w:val="0"/>
      <w:divBdr>
        <w:top w:val="none" w:sz="0" w:space="0" w:color="auto"/>
        <w:left w:val="none" w:sz="0" w:space="0" w:color="auto"/>
        <w:bottom w:val="none" w:sz="0" w:space="0" w:color="auto"/>
        <w:right w:val="none" w:sz="0" w:space="0" w:color="auto"/>
      </w:divBdr>
    </w:div>
    <w:div w:id="935676269">
      <w:bodyDiv w:val="1"/>
      <w:marLeft w:val="0"/>
      <w:marRight w:val="0"/>
      <w:marTop w:val="0"/>
      <w:marBottom w:val="0"/>
      <w:divBdr>
        <w:top w:val="none" w:sz="0" w:space="0" w:color="auto"/>
        <w:left w:val="none" w:sz="0" w:space="0" w:color="auto"/>
        <w:bottom w:val="none" w:sz="0" w:space="0" w:color="auto"/>
        <w:right w:val="none" w:sz="0" w:space="0" w:color="auto"/>
      </w:divBdr>
    </w:div>
    <w:div w:id="936594565">
      <w:bodyDiv w:val="1"/>
      <w:marLeft w:val="0"/>
      <w:marRight w:val="0"/>
      <w:marTop w:val="0"/>
      <w:marBottom w:val="0"/>
      <w:divBdr>
        <w:top w:val="none" w:sz="0" w:space="0" w:color="auto"/>
        <w:left w:val="none" w:sz="0" w:space="0" w:color="auto"/>
        <w:bottom w:val="none" w:sz="0" w:space="0" w:color="auto"/>
        <w:right w:val="none" w:sz="0" w:space="0" w:color="auto"/>
      </w:divBdr>
      <w:divsChild>
        <w:div w:id="1302231453">
          <w:marLeft w:val="0"/>
          <w:marRight w:val="0"/>
          <w:marTop w:val="0"/>
          <w:marBottom w:val="0"/>
          <w:divBdr>
            <w:top w:val="none" w:sz="0" w:space="0" w:color="auto"/>
            <w:left w:val="none" w:sz="0" w:space="0" w:color="auto"/>
            <w:bottom w:val="none" w:sz="0" w:space="0" w:color="auto"/>
            <w:right w:val="none" w:sz="0" w:space="0" w:color="auto"/>
          </w:divBdr>
        </w:div>
        <w:div w:id="730884465">
          <w:marLeft w:val="0"/>
          <w:marRight w:val="0"/>
          <w:marTop w:val="0"/>
          <w:marBottom w:val="0"/>
          <w:divBdr>
            <w:top w:val="none" w:sz="0" w:space="0" w:color="auto"/>
            <w:left w:val="none" w:sz="0" w:space="0" w:color="auto"/>
            <w:bottom w:val="none" w:sz="0" w:space="0" w:color="auto"/>
            <w:right w:val="none" w:sz="0" w:space="0" w:color="auto"/>
          </w:divBdr>
        </w:div>
      </w:divsChild>
    </w:div>
    <w:div w:id="936597127">
      <w:bodyDiv w:val="1"/>
      <w:marLeft w:val="0"/>
      <w:marRight w:val="0"/>
      <w:marTop w:val="0"/>
      <w:marBottom w:val="0"/>
      <w:divBdr>
        <w:top w:val="none" w:sz="0" w:space="0" w:color="auto"/>
        <w:left w:val="none" w:sz="0" w:space="0" w:color="auto"/>
        <w:bottom w:val="none" w:sz="0" w:space="0" w:color="auto"/>
        <w:right w:val="none" w:sz="0" w:space="0" w:color="auto"/>
      </w:divBdr>
    </w:div>
    <w:div w:id="940408338">
      <w:bodyDiv w:val="1"/>
      <w:marLeft w:val="0"/>
      <w:marRight w:val="0"/>
      <w:marTop w:val="0"/>
      <w:marBottom w:val="0"/>
      <w:divBdr>
        <w:top w:val="none" w:sz="0" w:space="0" w:color="auto"/>
        <w:left w:val="none" w:sz="0" w:space="0" w:color="auto"/>
        <w:bottom w:val="none" w:sz="0" w:space="0" w:color="auto"/>
        <w:right w:val="none" w:sz="0" w:space="0" w:color="auto"/>
      </w:divBdr>
      <w:divsChild>
        <w:div w:id="298540584">
          <w:marLeft w:val="0"/>
          <w:marRight w:val="0"/>
          <w:marTop w:val="0"/>
          <w:marBottom w:val="0"/>
          <w:divBdr>
            <w:top w:val="none" w:sz="0" w:space="0" w:color="auto"/>
            <w:left w:val="none" w:sz="0" w:space="0" w:color="auto"/>
            <w:bottom w:val="none" w:sz="0" w:space="0" w:color="auto"/>
            <w:right w:val="none" w:sz="0" w:space="0" w:color="auto"/>
          </w:divBdr>
        </w:div>
      </w:divsChild>
    </w:div>
    <w:div w:id="943154836">
      <w:bodyDiv w:val="1"/>
      <w:marLeft w:val="0"/>
      <w:marRight w:val="0"/>
      <w:marTop w:val="0"/>
      <w:marBottom w:val="0"/>
      <w:divBdr>
        <w:top w:val="none" w:sz="0" w:space="0" w:color="auto"/>
        <w:left w:val="none" w:sz="0" w:space="0" w:color="auto"/>
        <w:bottom w:val="none" w:sz="0" w:space="0" w:color="auto"/>
        <w:right w:val="none" w:sz="0" w:space="0" w:color="auto"/>
      </w:divBdr>
    </w:div>
    <w:div w:id="955914104">
      <w:bodyDiv w:val="1"/>
      <w:marLeft w:val="0"/>
      <w:marRight w:val="0"/>
      <w:marTop w:val="0"/>
      <w:marBottom w:val="0"/>
      <w:divBdr>
        <w:top w:val="none" w:sz="0" w:space="0" w:color="auto"/>
        <w:left w:val="none" w:sz="0" w:space="0" w:color="auto"/>
        <w:bottom w:val="none" w:sz="0" w:space="0" w:color="auto"/>
        <w:right w:val="none" w:sz="0" w:space="0" w:color="auto"/>
      </w:divBdr>
    </w:div>
    <w:div w:id="960382857">
      <w:bodyDiv w:val="1"/>
      <w:marLeft w:val="0"/>
      <w:marRight w:val="0"/>
      <w:marTop w:val="0"/>
      <w:marBottom w:val="0"/>
      <w:divBdr>
        <w:top w:val="none" w:sz="0" w:space="0" w:color="auto"/>
        <w:left w:val="none" w:sz="0" w:space="0" w:color="auto"/>
        <w:bottom w:val="none" w:sz="0" w:space="0" w:color="auto"/>
        <w:right w:val="none" w:sz="0" w:space="0" w:color="auto"/>
      </w:divBdr>
    </w:div>
    <w:div w:id="962004357">
      <w:bodyDiv w:val="1"/>
      <w:marLeft w:val="0"/>
      <w:marRight w:val="0"/>
      <w:marTop w:val="0"/>
      <w:marBottom w:val="0"/>
      <w:divBdr>
        <w:top w:val="none" w:sz="0" w:space="0" w:color="auto"/>
        <w:left w:val="none" w:sz="0" w:space="0" w:color="auto"/>
        <w:bottom w:val="none" w:sz="0" w:space="0" w:color="auto"/>
        <w:right w:val="none" w:sz="0" w:space="0" w:color="auto"/>
      </w:divBdr>
    </w:div>
    <w:div w:id="972489602">
      <w:bodyDiv w:val="1"/>
      <w:marLeft w:val="0"/>
      <w:marRight w:val="0"/>
      <w:marTop w:val="0"/>
      <w:marBottom w:val="0"/>
      <w:divBdr>
        <w:top w:val="none" w:sz="0" w:space="0" w:color="auto"/>
        <w:left w:val="none" w:sz="0" w:space="0" w:color="auto"/>
        <w:bottom w:val="none" w:sz="0" w:space="0" w:color="auto"/>
        <w:right w:val="none" w:sz="0" w:space="0" w:color="auto"/>
      </w:divBdr>
    </w:div>
    <w:div w:id="976908470">
      <w:bodyDiv w:val="1"/>
      <w:marLeft w:val="0"/>
      <w:marRight w:val="0"/>
      <w:marTop w:val="0"/>
      <w:marBottom w:val="0"/>
      <w:divBdr>
        <w:top w:val="none" w:sz="0" w:space="0" w:color="auto"/>
        <w:left w:val="none" w:sz="0" w:space="0" w:color="auto"/>
        <w:bottom w:val="none" w:sz="0" w:space="0" w:color="auto"/>
        <w:right w:val="none" w:sz="0" w:space="0" w:color="auto"/>
      </w:divBdr>
    </w:div>
    <w:div w:id="985083901">
      <w:bodyDiv w:val="1"/>
      <w:marLeft w:val="0"/>
      <w:marRight w:val="0"/>
      <w:marTop w:val="0"/>
      <w:marBottom w:val="0"/>
      <w:divBdr>
        <w:top w:val="none" w:sz="0" w:space="0" w:color="auto"/>
        <w:left w:val="none" w:sz="0" w:space="0" w:color="auto"/>
        <w:bottom w:val="none" w:sz="0" w:space="0" w:color="auto"/>
        <w:right w:val="none" w:sz="0" w:space="0" w:color="auto"/>
      </w:divBdr>
    </w:div>
    <w:div w:id="985738017">
      <w:bodyDiv w:val="1"/>
      <w:marLeft w:val="0"/>
      <w:marRight w:val="0"/>
      <w:marTop w:val="0"/>
      <w:marBottom w:val="0"/>
      <w:divBdr>
        <w:top w:val="none" w:sz="0" w:space="0" w:color="auto"/>
        <w:left w:val="none" w:sz="0" w:space="0" w:color="auto"/>
        <w:bottom w:val="none" w:sz="0" w:space="0" w:color="auto"/>
        <w:right w:val="none" w:sz="0" w:space="0" w:color="auto"/>
      </w:divBdr>
    </w:div>
    <w:div w:id="990520803">
      <w:bodyDiv w:val="1"/>
      <w:marLeft w:val="0"/>
      <w:marRight w:val="0"/>
      <w:marTop w:val="0"/>
      <w:marBottom w:val="0"/>
      <w:divBdr>
        <w:top w:val="none" w:sz="0" w:space="0" w:color="auto"/>
        <w:left w:val="none" w:sz="0" w:space="0" w:color="auto"/>
        <w:bottom w:val="none" w:sz="0" w:space="0" w:color="auto"/>
        <w:right w:val="none" w:sz="0" w:space="0" w:color="auto"/>
      </w:divBdr>
    </w:div>
    <w:div w:id="995691520">
      <w:bodyDiv w:val="1"/>
      <w:marLeft w:val="0"/>
      <w:marRight w:val="0"/>
      <w:marTop w:val="0"/>
      <w:marBottom w:val="0"/>
      <w:divBdr>
        <w:top w:val="none" w:sz="0" w:space="0" w:color="auto"/>
        <w:left w:val="none" w:sz="0" w:space="0" w:color="auto"/>
        <w:bottom w:val="none" w:sz="0" w:space="0" w:color="auto"/>
        <w:right w:val="none" w:sz="0" w:space="0" w:color="auto"/>
      </w:divBdr>
    </w:div>
    <w:div w:id="1005475291">
      <w:bodyDiv w:val="1"/>
      <w:marLeft w:val="0"/>
      <w:marRight w:val="0"/>
      <w:marTop w:val="0"/>
      <w:marBottom w:val="0"/>
      <w:divBdr>
        <w:top w:val="none" w:sz="0" w:space="0" w:color="auto"/>
        <w:left w:val="none" w:sz="0" w:space="0" w:color="auto"/>
        <w:bottom w:val="none" w:sz="0" w:space="0" w:color="auto"/>
        <w:right w:val="none" w:sz="0" w:space="0" w:color="auto"/>
      </w:divBdr>
    </w:div>
    <w:div w:id="1006908187">
      <w:bodyDiv w:val="1"/>
      <w:marLeft w:val="0"/>
      <w:marRight w:val="0"/>
      <w:marTop w:val="0"/>
      <w:marBottom w:val="0"/>
      <w:divBdr>
        <w:top w:val="none" w:sz="0" w:space="0" w:color="auto"/>
        <w:left w:val="none" w:sz="0" w:space="0" w:color="auto"/>
        <w:bottom w:val="none" w:sz="0" w:space="0" w:color="auto"/>
        <w:right w:val="none" w:sz="0" w:space="0" w:color="auto"/>
      </w:divBdr>
    </w:div>
    <w:div w:id="1009601964">
      <w:bodyDiv w:val="1"/>
      <w:marLeft w:val="0"/>
      <w:marRight w:val="0"/>
      <w:marTop w:val="0"/>
      <w:marBottom w:val="0"/>
      <w:divBdr>
        <w:top w:val="none" w:sz="0" w:space="0" w:color="auto"/>
        <w:left w:val="none" w:sz="0" w:space="0" w:color="auto"/>
        <w:bottom w:val="none" w:sz="0" w:space="0" w:color="auto"/>
        <w:right w:val="none" w:sz="0" w:space="0" w:color="auto"/>
      </w:divBdr>
    </w:div>
    <w:div w:id="1015183708">
      <w:bodyDiv w:val="1"/>
      <w:marLeft w:val="0"/>
      <w:marRight w:val="0"/>
      <w:marTop w:val="0"/>
      <w:marBottom w:val="0"/>
      <w:divBdr>
        <w:top w:val="none" w:sz="0" w:space="0" w:color="auto"/>
        <w:left w:val="none" w:sz="0" w:space="0" w:color="auto"/>
        <w:bottom w:val="none" w:sz="0" w:space="0" w:color="auto"/>
        <w:right w:val="none" w:sz="0" w:space="0" w:color="auto"/>
      </w:divBdr>
    </w:div>
    <w:div w:id="1017999971">
      <w:bodyDiv w:val="1"/>
      <w:marLeft w:val="0"/>
      <w:marRight w:val="0"/>
      <w:marTop w:val="0"/>
      <w:marBottom w:val="0"/>
      <w:divBdr>
        <w:top w:val="none" w:sz="0" w:space="0" w:color="auto"/>
        <w:left w:val="none" w:sz="0" w:space="0" w:color="auto"/>
        <w:bottom w:val="none" w:sz="0" w:space="0" w:color="auto"/>
        <w:right w:val="none" w:sz="0" w:space="0" w:color="auto"/>
      </w:divBdr>
    </w:div>
    <w:div w:id="1020282023">
      <w:bodyDiv w:val="1"/>
      <w:marLeft w:val="0"/>
      <w:marRight w:val="0"/>
      <w:marTop w:val="0"/>
      <w:marBottom w:val="0"/>
      <w:divBdr>
        <w:top w:val="none" w:sz="0" w:space="0" w:color="auto"/>
        <w:left w:val="none" w:sz="0" w:space="0" w:color="auto"/>
        <w:bottom w:val="none" w:sz="0" w:space="0" w:color="auto"/>
        <w:right w:val="none" w:sz="0" w:space="0" w:color="auto"/>
      </w:divBdr>
    </w:div>
    <w:div w:id="1022590613">
      <w:bodyDiv w:val="1"/>
      <w:marLeft w:val="0"/>
      <w:marRight w:val="0"/>
      <w:marTop w:val="0"/>
      <w:marBottom w:val="0"/>
      <w:divBdr>
        <w:top w:val="none" w:sz="0" w:space="0" w:color="auto"/>
        <w:left w:val="none" w:sz="0" w:space="0" w:color="auto"/>
        <w:bottom w:val="none" w:sz="0" w:space="0" w:color="auto"/>
        <w:right w:val="none" w:sz="0" w:space="0" w:color="auto"/>
      </w:divBdr>
    </w:div>
    <w:div w:id="1023244588">
      <w:bodyDiv w:val="1"/>
      <w:marLeft w:val="0"/>
      <w:marRight w:val="0"/>
      <w:marTop w:val="0"/>
      <w:marBottom w:val="0"/>
      <w:divBdr>
        <w:top w:val="none" w:sz="0" w:space="0" w:color="auto"/>
        <w:left w:val="none" w:sz="0" w:space="0" w:color="auto"/>
        <w:bottom w:val="none" w:sz="0" w:space="0" w:color="auto"/>
        <w:right w:val="none" w:sz="0" w:space="0" w:color="auto"/>
      </w:divBdr>
      <w:divsChild>
        <w:div w:id="502430324">
          <w:marLeft w:val="0"/>
          <w:marRight w:val="0"/>
          <w:marTop w:val="0"/>
          <w:marBottom w:val="0"/>
          <w:divBdr>
            <w:top w:val="none" w:sz="0" w:space="0" w:color="auto"/>
            <w:left w:val="none" w:sz="0" w:space="0" w:color="auto"/>
            <w:bottom w:val="none" w:sz="0" w:space="0" w:color="auto"/>
            <w:right w:val="none" w:sz="0" w:space="0" w:color="auto"/>
          </w:divBdr>
        </w:div>
        <w:div w:id="812134365">
          <w:marLeft w:val="0"/>
          <w:marRight w:val="0"/>
          <w:marTop w:val="0"/>
          <w:marBottom w:val="0"/>
          <w:divBdr>
            <w:top w:val="none" w:sz="0" w:space="0" w:color="auto"/>
            <w:left w:val="none" w:sz="0" w:space="0" w:color="auto"/>
            <w:bottom w:val="none" w:sz="0" w:space="0" w:color="auto"/>
            <w:right w:val="none" w:sz="0" w:space="0" w:color="auto"/>
          </w:divBdr>
        </w:div>
        <w:div w:id="1713265306">
          <w:marLeft w:val="0"/>
          <w:marRight w:val="0"/>
          <w:marTop w:val="0"/>
          <w:marBottom w:val="0"/>
          <w:divBdr>
            <w:top w:val="none" w:sz="0" w:space="0" w:color="auto"/>
            <w:left w:val="none" w:sz="0" w:space="0" w:color="auto"/>
            <w:bottom w:val="none" w:sz="0" w:space="0" w:color="auto"/>
            <w:right w:val="none" w:sz="0" w:space="0" w:color="auto"/>
          </w:divBdr>
        </w:div>
        <w:div w:id="1928267951">
          <w:marLeft w:val="0"/>
          <w:marRight w:val="0"/>
          <w:marTop w:val="0"/>
          <w:marBottom w:val="0"/>
          <w:divBdr>
            <w:top w:val="none" w:sz="0" w:space="0" w:color="auto"/>
            <w:left w:val="none" w:sz="0" w:space="0" w:color="auto"/>
            <w:bottom w:val="none" w:sz="0" w:space="0" w:color="auto"/>
            <w:right w:val="none" w:sz="0" w:space="0" w:color="auto"/>
          </w:divBdr>
        </w:div>
      </w:divsChild>
    </w:div>
    <w:div w:id="1024749398">
      <w:bodyDiv w:val="1"/>
      <w:marLeft w:val="0"/>
      <w:marRight w:val="0"/>
      <w:marTop w:val="0"/>
      <w:marBottom w:val="0"/>
      <w:divBdr>
        <w:top w:val="none" w:sz="0" w:space="0" w:color="auto"/>
        <w:left w:val="none" w:sz="0" w:space="0" w:color="auto"/>
        <w:bottom w:val="none" w:sz="0" w:space="0" w:color="auto"/>
        <w:right w:val="none" w:sz="0" w:space="0" w:color="auto"/>
      </w:divBdr>
    </w:div>
    <w:div w:id="1029718657">
      <w:bodyDiv w:val="1"/>
      <w:marLeft w:val="0"/>
      <w:marRight w:val="0"/>
      <w:marTop w:val="0"/>
      <w:marBottom w:val="0"/>
      <w:divBdr>
        <w:top w:val="none" w:sz="0" w:space="0" w:color="auto"/>
        <w:left w:val="none" w:sz="0" w:space="0" w:color="auto"/>
        <w:bottom w:val="none" w:sz="0" w:space="0" w:color="auto"/>
        <w:right w:val="none" w:sz="0" w:space="0" w:color="auto"/>
      </w:divBdr>
      <w:divsChild>
        <w:div w:id="570971300">
          <w:marLeft w:val="0"/>
          <w:marRight w:val="0"/>
          <w:marTop w:val="0"/>
          <w:marBottom w:val="0"/>
          <w:divBdr>
            <w:top w:val="none" w:sz="0" w:space="0" w:color="auto"/>
            <w:left w:val="none" w:sz="0" w:space="0" w:color="auto"/>
            <w:bottom w:val="none" w:sz="0" w:space="0" w:color="auto"/>
            <w:right w:val="none" w:sz="0" w:space="0" w:color="auto"/>
          </w:divBdr>
          <w:divsChild>
            <w:div w:id="173665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308874">
      <w:bodyDiv w:val="1"/>
      <w:marLeft w:val="0"/>
      <w:marRight w:val="0"/>
      <w:marTop w:val="0"/>
      <w:marBottom w:val="0"/>
      <w:divBdr>
        <w:top w:val="none" w:sz="0" w:space="0" w:color="auto"/>
        <w:left w:val="none" w:sz="0" w:space="0" w:color="auto"/>
        <w:bottom w:val="none" w:sz="0" w:space="0" w:color="auto"/>
        <w:right w:val="none" w:sz="0" w:space="0" w:color="auto"/>
      </w:divBdr>
      <w:divsChild>
        <w:div w:id="834033329">
          <w:marLeft w:val="0"/>
          <w:marRight w:val="0"/>
          <w:marTop w:val="0"/>
          <w:marBottom w:val="0"/>
          <w:divBdr>
            <w:top w:val="none" w:sz="0" w:space="0" w:color="auto"/>
            <w:left w:val="none" w:sz="0" w:space="0" w:color="auto"/>
            <w:bottom w:val="none" w:sz="0" w:space="0" w:color="auto"/>
            <w:right w:val="none" w:sz="0" w:space="0" w:color="auto"/>
          </w:divBdr>
        </w:div>
        <w:div w:id="1425759486">
          <w:marLeft w:val="0"/>
          <w:marRight w:val="0"/>
          <w:marTop w:val="0"/>
          <w:marBottom w:val="0"/>
          <w:divBdr>
            <w:top w:val="none" w:sz="0" w:space="0" w:color="auto"/>
            <w:left w:val="none" w:sz="0" w:space="0" w:color="auto"/>
            <w:bottom w:val="none" w:sz="0" w:space="0" w:color="auto"/>
            <w:right w:val="none" w:sz="0" w:space="0" w:color="auto"/>
          </w:divBdr>
        </w:div>
        <w:div w:id="733428138">
          <w:marLeft w:val="0"/>
          <w:marRight w:val="0"/>
          <w:marTop w:val="0"/>
          <w:marBottom w:val="0"/>
          <w:divBdr>
            <w:top w:val="none" w:sz="0" w:space="0" w:color="auto"/>
            <w:left w:val="none" w:sz="0" w:space="0" w:color="auto"/>
            <w:bottom w:val="none" w:sz="0" w:space="0" w:color="auto"/>
            <w:right w:val="none" w:sz="0" w:space="0" w:color="auto"/>
          </w:divBdr>
        </w:div>
      </w:divsChild>
    </w:div>
    <w:div w:id="1040740943">
      <w:bodyDiv w:val="1"/>
      <w:marLeft w:val="0"/>
      <w:marRight w:val="0"/>
      <w:marTop w:val="0"/>
      <w:marBottom w:val="0"/>
      <w:divBdr>
        <w:top w:val="none" w:sz="0" w:space="0" w:color="auto"/>
        <w:left w:val="none" w:sz="0" w:space="0" w:color="auto"/>
        <w:bottom w:val="none" w:sz="0" w:space="0" w:color="auto"/>
        <w:right w:val="none" w:sz="0" w:space="0" w:color="auto"/>
      </w:divBdr>
    </w:div>
    <w:div w:id="1045105719">
      <w:bodyDiv w:val="1"/>
      <w:marLeft w:val="0"/>
      <w:marRight w:val="0"/>
      <w:marTop w:val="0"/>
      <w:marBottom w:val="0"/>
      <w:divBdr>
        <w:top w:val="none" w:sz="0" w:space="0" w:color="auto"/>
        <w:left w:val="none" w:sz="0" w:space="0" w:color="auto"/>
        <w:bottom w:val="none" w:sz="0" w:space="0" w:color="auto"/>
        <w:right w:val="none" w:sz="0" w:space="0" w:color="auto"/>
      </w:divBdr>
      <w:divsChild>
        <w:div w:id="603267430">
          <w:marLeft w:val="0"/>
          <w:marRight w:val="0"/>
          <w:marTop w:val="0"/>
          <w:marBottom w:val="0"/>
          <w:divBdr>
            <w:top w:val="none" w:sz="0" w:space="0" w:color="auto"/>
            <w:left w:val="none" w:sz="0" w:space="0" w:color="auto"/>
            <w:bottom w:val="none" w:sz="0" w:space="0" w:color="auto"/>
            <w:right w:val="none" w:sz="0" w:space="0" w:color="auto"/>
          </w:divBdr>
        </w:div>
        <w:div w:id="1227185364">
          <w:marLeft w:val="0"/>
          <w:marRight w:val="0"/>
          <w:marTop w:val="0"/>
          <w:marBottom w:val="0"/>
          <w:divBdr>
            <w:top w:val="none" w:sz="0" w:space="0" w:color="auto"/>
            <w:left w:val="none" w:sz="0" w:space="0" w:color="auto"/>
            <w:bottom w:val="none" w:sz="0" w:space="0" w:color="auto"/>
            <w:right w:val="none" w:sz="0" w:space="0" w:color="auto"/>
          </w:divBdr>
        </w:div>
        <w:div w:id="1394236134">
          <w:marLeft w:val="0"/>
          <w:marRight w:val="0"/>
          <w:marTop w:val="0"/>
          <w:marBottom w:val="0"/>
          <w:divBdr>
            <w:top w:val="none" w:sz="0" w:space="0" w:color="auto"/>
            <w:left w:val="none" w:sz="0" w:space="0" w:color="auto"/>
            <w:bottom w:val="none" w:sz="0" w:space="0" w:color="auto"/>
            <w:right w:val="none" w:sz="0" w:space="0" w:color="auto"/>
          </w:divBdr>
        </w:div>
        <w:div w:id="1701930810">
          <w:marLeft w:val="0"/>
          <w:marRight w:val="0"/>
          <w:marTop w:val="0"/>
          <w:marBottom w:val="0"/>
          <w:divBdr>
            <w:top w:val="none" w:sz="0" w:space="0" w:color="auto"/>
            <w:left w:val="none" w:sz="0" w:space="0" w:color="auto"/>
            <w:bottom w:val="none" w:sz="0" w:space="0" w:color="auto"/>
            <w:right w:val="none" w:sz="0" w:space="0" w:color="auto"/>
          </w:divBdr>
        </w:div>
      </w:divsChild>
    </w:div>
    <w:div w:id="1045331893">
      <w:bodyDiv w:val="1"/>
      <w:marLeft w:val="0"/>
      <w:marRight w:val="0"/>
      <w:marTop w:val="0"/>
      <w:marBottom w:val="0"/>
      <w:divBdr>
        <w:top w:val="none" w:sz="0" w:space="0" w:color="auto"/>
        <w:left w:val="none" w:sz="0" w:space="0" w:color="auto"/>
        <w:bottom w:val="none" w:sz="0" w:space="0" w:color="auto"/>
        <w:right w:val="none" w:sz="0" w:space="0" w:color="auto"/>
      </w:divBdr>
    </w:div>
    <w:div w:id="1046292794">
      <w:bodyDiv w:val="1"/>
      <w:marLeft w:val="0"/>
      <w:marRight w:val="0"/>
      <w:marTop w:val="0"/>
      <w:marBottom w:val="0"/>
      <w:divBdr>
        <w:top w:val="none" w:sz="0" w:space="0" w:color="auto"/>
        <w:left w:val="none" w:sz="0" w:space="0" w:color="auto"/>
        <w:bottom w:val="none" w:sz="0" w:space="0" w:color="auto"/>
        <w:right w:val="none" w:sz="0" w:space="0" w:color="auto"/>
      </w:divBdr>
    </w:div>
    <w:div w:id="1049456139">
      <w:bodyDiv w:val="1"/>
      <w:marLeft w:val="0"/>
      <w:marRight w:val="0"/>
      <w:marTop w:val="0"/>
      <w:marBottom w:val="0"/>
      <w:divBdr>
        <w:top w:val="none" w:sz="0" w:space="0" w:color="auto"/>
        <w:left w:val="none" w:sz="0" w:space="0" w:color="auto"/>
        <w:bottom w:val="none" w:sz="0" w:space="0" w:color="auto"/>
        <w:right w:val="none" w:sz="0" w:space="0" w:color="auto"/>
      </w:divBdr>
    </w:div>
    <w:div w:id="1049770388">
      <w:bodyDiv w:val="1"/>
      <w:marLeft w:val="0"/>
      <w:marRight w:val="0"/>
      <w:marTop w:val="0"/>
      <w:marBottom w:val="0"/>
      <w:divBdr>
        <w:top w:val="none" w:sz="0" w:space="0" w:color="auto"/>
        <w:left w:val="none" w:sz="0" w:space="0" w:color="auto"/>
        <w:bottom w:val="none" w:sz="0" w:space="0" w:color="auto"/>
        <w:right w:val="none" w:sz="0" w:space="0" w:color="auto"/>
      </w:divBdr>
    </w:div>
    <w:div w:id="1053457035">
      <w:bodyDiv w:val="1"/>
      <w:marLeft w:val="0"/>
      <w:marRight w:val="0"/>
      <w:marTop w:val="0"/>
      <w:marBottom w:val="0"/>
      <w:divBdr>
        <w:top w:val="none" w:sz="0" w:space="0" w:color="auto"/>
        <w:left w:val="none" w:sz="0" w:space="0" w:color="auto"/>
        <w:bottom w:val="none" w:sz="0" w:space="0" w:color="auto"/>
        <w:right w:val="none" w:sz="0" w:space="0" w:color="auto"/>
      </w:divBdr>
    </w:div>
    <w:div w:id="1055086289">
      <w:bodyDiv w:val="1"/>
      <w:marLeft w:val="0"/>
      <w:marRight w:val="0"/>
      <w:marTop w:val="0"/>
      <w:marBottom w:val="0"/>
      <w:divBdr>
        <w:top w:val="none" w:sz="0" w:space="0" w:color="auto"/>
        <w:left w:val="none" w:sz="0" w:space="0" w:color="auto"/>
        <w:bottom w:val="none" w:sz="0" w:space="0" w:color="auto"/>
        <w:right w:val="none" w:sz="0" w:space="0" w:color="auto"/>
      </w:divBdr>
    </w:div>
    <w:div w:id="1057893487">
      <w:bodyDiv w:val="1"/>
      <w:marLeft w:val="0"/>
      <w:marRight w:val="0"/>
      <w:marTop w:val="0"/>
      <w:marBottom w:val="0"/>
      <w:divBdr>
        <w:top w:val="none" w:sz="0" w:space="0" w:color="auto"/>
        <w:left w:val="none" w:sz="0" w:space="0" w:color="auto"/>
        <w:bottom w:val="none" w:sz="0" w:space="0" w:color="auto"/>
        <w:right w:val="none" w:sz="0" w:space="0" w:color="auto"/>
      </w:divBdr>
    </w:div>
    <w:div w:id="1060638577">
      <w:bodyDiv w:val="1"/>
      <w:marLeft w:val="0"/>
      <w:marRight w:val="0"/>
      <w:marTop w:val="0"/>
      <w:marBottom w:val="0"/>
      <w:divBdr>
        <w:top w:val="none" w:sz="0" w:space="0" w:color="auto"/>
        <w:left w:val="none" w:sz="0" w:space="0" w:color="auto"/>
        <w:bottom w:val="none" w:sz="0" w:space="0" w:color="auto"/>
        <w:right w:val="none" w:sz="0" w:space="0" w:color="auto"/>
      </w:divBdr>
    </w:div>
    <w:div w:id="1067336950">
      <w:bodyDiv w:val="1"/>
      <w:marLeft w:val="0"/>
      <w:marRight w:val="0"/>
      <w:marTop w:val="0"/>
      <w:marBottom w:val="0"/>
      <w:divBdr>
        <w:top w:val="none" w:sz="0" w:space="0" w:color="auto"/>
        <w:left w:val="none" w:sz="0" w:space="0" w:color="auto"/>
        <w:bottom w:val="none" w:sz="0" w:space="0" w:color="auto"/>
        <w:right w:val="none" w:sz="0" w:space="0" w:color="auto"/>
      </w:divBdr>
      <w:divsChild>
        <w:div w:id="1188644812">
          <w:marLeft w:val="0"/>
          <w:marRight w:val="0"/>
          <w:marTop w:val="0"/>
          <w:marBottom w:val="0"/>
          <w:divBdr>
            <w:top w:val="none" w:sz="0" w:space="0" w:color="auto"/>
            <w:left w:val="none" w:sz="0" w:space="0" w:color="auto"/>
            <w:bottom w:val="none" w:sz="0" w:space="0" w:color="auto"/>
            <w:right w:val="none" w:sz="0" w:space="0" w:color="auto"/>
          </w:divBdr>
        </w:div>
        <w:div w:id="2122873556">
          <w:marLeft w:val="0"/>
          <w:marRight w:val="0"/>
          <w:marTop w:val="0"/>
          <w:marBottom w:val="0"/>
          <w:divBdr>
            <w:top w:val="none" w:sz="0" w:space="0" w:color="auto"/>
            <w:left w:val="none" w:sz="0" w:space="0" w:color="auto"/>
            <w:bottom w:val="none" w:sz="0" w:space="0" w:color="auto"/>
            <w:right w:val="none" w:sz="0" w:space="0" w:color="auto"/>
          </w:divBdr>
        </w:div>
      </w:divsChild>
    </w:div>
    <w:div w:id="1069117366">
      <w:bodyDiv w:val="1"/>
      <w:marLeft w:val="0"/>
      <w:marRight w:val="0"/>
      <w:marTop w:val="0"/>
      <w:marBottom w:val="0"/>
      <w:divBdr>
        <w:top w:val="none" w:sz="0" w:space="0" w:color="auto"/>
        <w:left w:val="none" w:sz="0" w:space="0" w:color="auto"/>
        <w:bottom w:val="none" w:sz="0" w:space="0" w:color="auto"/>
        <w:right w:val="none" w:sz="0" w:space="0" w:color="auto"/>
      </w:divBdr>
    </w:div>
    <w:div w:id="1073819571">
      <w:bodyDiv w:val="1"/>
      <w:marLeft w:val="0"/>
      <w:marRight w:val="0"/>
      <w:marTop w:val="0"/>
      <w:marBottom w:val="0"/>
      <w:divBdr>
        <w:top w:val="none" w:sz="0" w:space="0" w:color="auto"/>
        <w:left w:val="none" w:sz="0" w:space="0" w:color="auto"/>
        <w:bottom w:val="none" w:sz="0" w:space="0" w:color="auto"/>
        <w:right w:val="none" w:sz="0" w:space="0" w:color="auto"/>
      </w:divBdr>
    </w:div>
    <w:div w:id="1074475562">
      <w:bodyDiv w:val="1"/>
      <w:marLeft w:val="0"/>
      <w:marRight w:val="0"/>
      <w:marTop w:val="0"/>
      <w:marBottom w:val="0"/>
      <w:divBdr>
        <w:top w:val="none" w:sz="0" w:space="0" w:color="auto"/>
        <w:left w:val="none" w:sz="0" w:space="0" w:color="auto"/>
        <w:bottom w:val="none" w:sz="0" w:space="0" w:color="auto"/>
        <w:right w:val="none" w:sz="0" w:space="0" w:color="auto"/>
      </w:divBdr>
    </w:div>
    <w:div w:id="1078595112">
      <w:bodyDiv w:val="1"/>
      <w:marLeft w:val="0"/>
      <w:marRight w:val="0"/>
      <w:marTop w:val="0"/>
      <w:marBottom w:val="0"/>
      <w:divBdr>
        <w:top w:val="none" w:sz="0" w:space="0" w:color="auto"/>
        <w:left w:val="none" w:sz="0" w:space="0" w:color="auto"/>
        <w:bottom w:val="none" w:sz="0" w:space="0" w:color="auto"/>
        <w:right w:val="none" w:sz="0" w:space="0" w:color="auto"/>
      </w:divBdr>
    </w:div>
    <w:div w:id="1078793703">
      <w:bodyDiv w:val="1"/>
      <w:marLeft w:val="0"/>
      <w:marRight w:val="0"/>
      <w:marTop w:val="0"/>
      <w:marBottom w:val="0"/>
      <w:divBdr>
        <w:top w:val="none" w:sz="0" w:space="0" w:color="auto"/>
        <w:left w:val="none" w:sz="0" w:space="0" w:color="auto"/>
        <w:bottom w:val="none" w:sz="0" w:space="0" w:color="auto"/>
        <w:right w:val="none" w:sz="0" w:space="0" w:color="auto"/>
      </w:divBdr>
    </w:div>
    <w:div w:id="1085955889">
      <w:bodyDiv w:val="1"/>
      <w:marLeft w:val="0"/>
      <w:marRight w:val="0"/>
      <w:marTop w:val="0"/>
      <w:marBottom w:val="0"/>
      <w:divBdr>
        <w:top w:val="none" w:sz="0" w:space="0" w:color="auto"/>
        <w:left w:val="none" w:sz="0" w:space="0" w:color="auto"/>
        <w:bottom w:val="none" w:sz="0" w:space="0" w:color="auto"/>
        <w:right w:val="none" w:sz="0" w:space="0" w:color="auto"/>
      </w:divBdr>
    </w:div>
    <w:div w:id="1086656339">
      <w:bodyDiv w:val="1"/>
      <w:marLeft w:val="0"/>
      <w:marRight w:val="0"/>
      <w:marTop w:val="0"/>
      <w:marBottom w:val="0"/>
      <w:divBdr>
        <w:top w:val="none" w:sz="0" w:space="0" w:color="auto"/>
        <w:left w:val="none" w:sz="0" w:space="0" w:color="auto"/>
        <w:bottom w:val="none" w:sz="0" w:space="0" w:color="auto"/>
        <w:right w:val="none" w:sz="0" w:space="0" w:color="auto"/>
      </w:divBdr>
    </w:div>
    <w:div w:id="1089231021">
      <w:bodyDiv w:val="1"/>
      <w:marLeft w:val="0"/>
      <w:marRight w:val="0"/>
      <w:marTop w:val="0"/>
      <w:marBottom w:val="0"/>
      <w:divBdr>
        <w:top w:val="none" w:sz="0" w:space="0" w:color="auto"/>
        <w:left w:val="none" w:sz="0" w:space="0" w:color="auto"/>
        <w:bottom w:val="none" w:sz="0" w:space="0" w:color="auto"/>
        <w:right w:val="none" w:sz="0" w:space="0" w:color="auto"/>
      </w:divBdr>
    </w:div>
    <w:div w:id="1096706989">
      <w:bodyDiv w:val="1"/>
      <w:marLeft w:val="0"/>
      <w:marRight w:val="0"/>
      <w:marTop w:val="0"/>
      <w:marBottom w:val="0"/>
      <w:divBdr>
        <w:top w:val="none" w:sz="0" w:space="0" w:color="auto"/>
        <w:left w:val="none" w:sz="0" w:space="0" w:color="auto"/>
        <w:bottom w:val="none" w:sz="0" w:space="0" w:color="auto"/>
        <w:right w:val="none" w:sz="0" w:space="0" w:color="auto"/>
      </w:divBdr>
    </w:div>
    <w:div w:id="1100954014">
      <w:bodyDiv w:val="1"/>
      <w:marLeft w:val="0"/>
      <w:marRight w:val="0"/>
      <w:marTop w:val="0"/>
      <w:marBottom w:val="0"/>
      <w:divBdr>
        <w:top w:val="none" w:sz="0" w:space="0" w:color="auto"/>
        <w:left w:val="none" w:sz="0" w:space="0" w:color="auto"/>
        <w:bottom w:val="none" w:sz="0" w:space="0" w:color="auto"/>
        <w:right w:val="none" w:sz="0" w:space="0" w:color="auto"/>
      </w:divBdr>
    </w:div>
    <w:div w:id="1102847106">
      <w:bodyDiv w:val="1"/>
      <w:marLeft w:val="0"/>
      <w:marRight w:val="0"/>
      <w:marTop w:val="0"/>
      <w:marBottom w:val="0"/>
      <w:divBdr>
        <w:top w:val="none" w:sz="0" w:space="0" w:color="auto"/>
        <w:left w:val="none" w:sz="0" w:space="0" w:color="auto"/>
        <w:bottom w:val="none" w:sz="0" w:space="0" w:color="auto"/>
        <w:right w:val="none" w:sz="0" w:space="0" w:color="auto"/>
      </w:divBdr>
    </w:div>
    <w:div w:id="1111359657">
      <w:bodyDiv w:val="1"/>
      <w:marLeft w:val="0"/>
      <w:marRight w:val="0"/>
      <w:marTop w:val="0"/>
      <w:marBottom w:val="0"/>
      <w:divBdr>
        <w:top w:val="none" w:sz="0" w:space="0" w:color="auto"/>
        <w:left w:val="none" w:sz="0" w:space="0" w:color="auto"/>
        <w:bottom w:val="none" w:sz="0" w:space="0" w:color="auto"/>
        <w:right w:val="none" w:sz="0" w:space="0" w:color="auto"/>
      </w:divBdr>
      <w:divsChild>
        <w:div w:id="2013992673">
          <w:marLeft w:val="0"/>
          <w:marRight w:val="0"/>
          <w:marTop w:val="0"/>
          <w:marBottom w:val="0"/>
          <w:divBdr>
            <w:top w:val="none" w:sz="0" w:space="0" w:color="auto"/>
            <w:left w:val="none" w:sz="0" w:space="0" w:color="auto"/>
            <w:bottom w:val="none" w:sz="0" w:space="0" w:color="auto"/>
            <w:right w:val="none" w:sz="0" w:space="0" w:color="auto"/>
          </w:divBdr>
          <w:divsChild>
            <w:div w:id="162720293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116172306">
      <w:bodyDiv w:val="1"/>
      <w:marLeft w:val="0"/>
      <w:marRight w:val="0"/>
      <w:marTop w:val="0"/>
      <w:marBottom w:val="0"/>
      <w:divBdr>
        <w:top w:val="none" w:sz="0" w:space="0" w:color="auto"/>
        <w:left w:val="none" w:sz="0" w:space="0" w:color="auto"/>
        <w:bottom w:val="none" w:sz="0" w:space="0" w:color="auto"/>
        <w:right w:val="none" w:sz="0" w:space="0" w:color="auto"/>
      </w:divBdr>
    </w:div>
    <w:div w:id="1116212207">
      <w:bodyDiv w:val="1"/>
      <w:marLeft w:val="0"/>
      <w:marRight w:val="0"/>
      <w:marTop w:val="0"/>
      <w:marBottom w:val="0"/>
      <w:divBdr>
        <w:top w:val="none" w:sz="0" w:space="0" w:color="auto"/>
        <w:left w:val="none" w:sz="0" w:space="0" w:color="auto"/>
        <w:bottom w:val="none" w:sz="0" w:space="0" w:color="auto"/>
        <w:right w:val="none" w:sz="0" w:space="0" w:color="auto"/>
      </w:divBdr>
    </w:div>
    <w:div w:id="1118719736">
      <w:bodyDiv w:val="1"/>
      <w:marLeft w:val="0"/>
      <w:marRight w:val="0"/>
      <w:marTop w:val="0"/>
      <w:marBottom w:val="0"/>
      <w:divBdr>
        <w:top w:val="none" w:sz="0" w:space="0" w:color="auto"/>
        <w:left w:val="none" w:sz="0" w:space="0" w:color="auto"/>
        <w:bottom w:val="none" w:sz="0" w:space="0" w:color="auto"/>
        <w:right w:val="none" w:sz="0" w:space="0" w:color="auto"/>
      </w:divBdr>
    </w:div>
    <w:div w:id="1121336539">
      <w:bodyDiv w:val="1"/>
      <w:marLeft w:val="0"/>
      <w:marRight w:val="0"/>
      <w:marTop w:val="0"/>
      <w:marBottom w:val="0"/>
      <w:divBdr>
        <w:top w:val="none" w:sz="0" w:space="0" w:color="auto"/>
        <w:left w:val="none" w:sz="0" w:space="0" w:color="auto"/>
        <w:bottom w:val="none" w:sz="0" w:space="0" w:color="auto"/>
        <w:right w:val="none" w:sz="0" w:space="0" w:color="auto"/>
      </w:divBdr>
    </w:div>
    <w:div w:id="1122917419">
      <w:bodyDiv w:val="1"/>
      <w:marLeft w:val="0"/>
      <w:marRight w:val="0"/>
      <w:marTop w:val="0"/>
      <w:marBottom w:val="0"/>
      <w:divBdr>
        <w:top w:val="none" w:sz="0" w:space="0" w:color="auto"/>
        <w:left w:val="none" w:sz="0" w:space="0" w:color="auto"/>
        <w:bottom w:val="none" w:sz="0" w:space="0" w:color="auto"/>
        <w:right w:val="none" w:sz="0" w:space="0" w:color="auto"/>
      </w:divBdr>
    </w:div>
    <w:div w:id="1124540234">
      <w:bodyDiv w:val="1"/>
      <w:marLeft w:val="0"/>
      <w:marRight w:val="0"/>
      <w:marTop w:val="0"/>
      <w:marBottom w:val="0"/>
      <w:divBdr>
        <w:top w:val="none" w:sz="0" w:space="0" w:color="auto"/>
        <w:left w:val="none" w:sz="0" w:space="0" w:color="auto"/>
        <w:bottom w:val="none" w:sz="0" w:space="0" w:color="auto"/>
        <w:right w:val="none" w:sz="0" w:space="0" w:color="auto"/>
      </w:divBdr>
    </w:div>
    <w:div w:id="1124615293">
      <w:bodyDiv w:val="1"/>
      <w:marLeft w:val="0"/>
      <w:marRight w:val="0"/>
      <w:marTop w:val="0"/>
      <w:marBottom w:val="0"/>
      <w:divBdr>
        <w:top w:val="none" w:sz="0" w:space="0" w:color="auto"/>
        <w:left w:val="none" w:sz="0" w:space="0" w:color="auto"/>
        <w:bottom w:val="none" w:sz="0" w:space="0" w:color="auto"/>
        <w:right w:val="none" w:sz="0" w:space="0" w:color="auto"/>
      </w:divBdr>
    </w:div>
    <w:div w:id="1128860738">
      <w:bodyDiv w:val="1"/>
      <w:marLeft w:val="0"/>
      <w:marRight w:val="0"/>
      <w:marTop w:val="0"/>
      <w:marBottom w:val="0"/>
      <w:divBdr>
        <w:top w:val="none" w:sz="0" w:space="0" w:color="auto"/>
        <w:left w:val="none" w:sz="0" w:space="0" w:color="auto"/>
        <w:bottom w:val="none" w:sz="0" w:space="0" w:color="auto"/>
        <w:right w:val="none" w:sz="0" w:space="0" w:color="auto"/>
      </w:divBdr>
      <w:divsChild>
        <w:div w:id="2018193846">
          <w:marLeft w:val="0"/>
          <w:marRight w:val="0"/>
          <w:marTop w:val="0"/>
          <w:marBottom w:val="0"/>
          <w:divBdr>
            <w:top w:val="none" w:sz="0" w:space="0" w:color="auto"/>
            <w:left w:val="none" w:sz="0" w:space="0" w:color="auto"/>
            <w:bottom w:val="none" w:sz="0" w:space="0" w:color="auto"/>
            <w:right w:val="none" w:sz="0" w:space="0" w:color="auto"/>
          </w:divBdr>
        </w:div>
        <w:div w:id="606736190">
          <w:marLeft w:val="0"/>
          <w:marRight w:val="0"/>
          <w:marTop w:val="0"/>
          <w:marBottom w:val="0"/>
          <w:divBdr>
            <w:top w:val="none" w:sz="0" w:space="0" w:color="auto"/>
            <w:left w:val="none" w:sz="0" w:space="0" w:color="auto"/>
            <w:bottom w:val="none" w:sz="0" w:space="0" w:color="auto"/>
            <w:right w:val="none" w:sz="0" w:space="0" w:color="auto"/>
          </w:divBdr>
        </w:div>
      </w:divsChild>
    </w:div>
    <w:div w:id="1130710881">
      <w:bodyDiv w:val="1"/>
      <w:marLeft w:val="0"/>
      <w:marRight w:val="0"/>
      <w:marTop w:val="0"/>
      <w:marBottom w:val="0"/>
      <w:divBdr>
        <w:top w:val="none" w:sz="0" w:space="0" w:color="auto"/>
        <w:left w:val="none" w:sz="0" w:space="0" w:color="auto"/>
        <w:bottom w:val="none" w:sz="0" w:space="0" w:color="auto"/>
        <w:right w:val="none" w:sz="0" w:space="0" w:color="auto"/>
      </w:divBdr>
    </w:div>
    <w:div w:id="1143962586">
      <w:bodyDiv w:val="1"/>
      <w:marLeft w:val="0"/>
      <w:marRight w:val="0"/>
      <w:marTop w:val="0"/>
      <w:marBottom w:val="0"/>
      <w:divBdr>
        <w:top w:val="none" w:sz="0" w:space="0" w:color="auto"/>
        <w:left w:val="none" w:sz="0" w:space="0" w:color="auto"/>
        <w:bottom w:val="none" w:sz="0" w:space="0" w:color="auto"/>
        <w:right w:val="none" w:sz="0" w:space="0" w:color="auto"/>
      </w:divBdr>
    </w:div>
    <w:div w:id="1146819940">
      <w:bodyDiv w:val="1"/>
      <w:marLeft w:val="0"/>
      <w:marRight w:val="0"/>
      <w:marTop w:val="0"/>
      <w:marBottom w:val="0"/>
      <w:divBdr>
        <w:top w:val="none" w:sz="0" w:space="0" w:color="auto"/>
        <w:left w:val="none" w:sz="0" w:space="0" w:color="auto"/>
        <w:bottom w:val="none" w:sz="0" w:space="0" w:color="auto"/>
        <w:right w:val="none" w:sz="0" w:space="0" w:color="auto"/>
      </w:divBdr>
    </w:div>
    <w:div w:id="1152139018">
      <w:bodyDiv w:val="1"/>
      <w:marLeft w:val="0"/>
      <w:marRight w:val="0"/>
      <w:marTop w:val="0"/>
      <w:marBottom w:val="0"/>
      <w:divBdr>
        <w:top w:val="none" w:sz="0" w:space="0" w:color="auto"/>
        <w:left w:val="none" w:sz="0" w:space="0" w:color="auto"/>
        <w:bottom w:val="none" w:sz="0" w:space="0" w:color="auto"/>
        <w:right w:val="none" w:sz="0" w:space="0" w:color="auto"/>
      </w:divBdr>
    </w:div>
    <w:div w:id="1155494477">
      <w:bodyDiv w:val="1"/>
      <w:marLeft w:val="0"/>
      <w:marRight w:val="0"/>
      <w:marTop w:val="0"/>
      <w:marBottom w:val="0"/>
      <w:divBdr>
        <w:top w:val="none" w:sz="0" w:space="0" w:color="auto"/>
        <w:left w:val="none" w:sz="0" w:space="0" w:color="auto"/>
        <w:bottom w:val="none" w:sz="0" w:space="0" w:color="auto"/>
        <w:right w:val="none" w:sz="0" w:space="0" w:color="auto"/>
      </w:divBdr>
    </w:div>
    <w:div w:id="1160971900">
      <w:bodyDiv w:val="1"/>
      <w:marLeft w:val="0"/>
      <w:marRight w:val="0"/>
      <w:marTop w:val="0"/>
      <w:marBottom w:val="0"/>
      <w:divBdr>
        <w:top w:val="none" w:sz="0" w:space="0" w:color="auto"/>
        <w:left w:val="none" w:sz="0" w:space="0" w:color="auto"/>
        <w:bottom w:val="none" w:sz="0" w:space="0" w:color="auto"/>
        <w:right w:val="none" w:sz="0" w:space="0" w:color="auto"/>
      </w:divBdr>
    </w:div>
    <w:div w:id="1168251389">
      <w:bodyDiv w:val="1"/>
      <w:marLeft w:val="0"/>
      <w:marRight w:val="0"/>
      <w:marTop w:val="0"/>
      <w:marBottom w:val="0"/>
      <w:divBdr>
        <w:top w:val="none" w:sz="0" w:space="0" w:color="auto"/>
        <w:left w:val="none" w:sz="0" w:space="0" w:color="auto"/>
        <w:bottom w:val="none" w:sz="0" w:space="0" w:color="auto"/>
        <w:right w:val="none" w:sz="0" w:space="0" w:color="auto"/>
      </w:divBdr>
    </w:div>
    <w:div w:id="1172649457">
      <w:bodyDiv w:val="1"/>
      <w:marLeft w:val="0"/>
      <w:marRight w:val="0"/>
      <w:marTop w:val="0"/>
      <w:marBottom w:val="0"/>
      <w:divBdr>
        <w:top w:val="none" w:sz="0" w:space="0" w:color="auto"/>
        <w:left w:val="none" w:sz="0" w:space="0" w:color="auto"/>
        <w:bottom w:val="none" w:sz="0" w:space="0" w:color="auto"/>
        <w:right w:val="none" w:sz="0" w:space="0" w:color="auto"/>
      </w:divBdr>
    </w:div>
    <w:div w:id="1174304466">
      <w:bodyDiv w:val="1"/>
      <w:marLeft w:val="0"/>
      <w:marRight w:val="0"/>
      <w:marTop w:val="0"/>
      <w:marBottom w:val="0"/>
      <w:divBdr>
        <w:top w:val="none" w:sz="0" w:space="0" w:color="auto"/>
        <w:left w:val="none" w:sz="0" w:space="0" w:color="auto"/>
        <w:bottom w:val="none" w:sz="0" w:space="0" w:color="auto"/>
        <w:right w:val="none" w:sz="0" w:space="0" w:color="auto"/>
      </w:divBdr>
    </w:div>
    <w:div w:id="1181356063">
      <w:bodyDiv w:val="1"/>
      <w:marLeft w:val="0"/>
      <w:marRight w:val="0"/>
      <w:marTop w:val="0"/>
      <w:marBottom w:val="0"/>
      <w:divBdr>
        <w:top w:val="none" w:sz="0" w:space="0" w:color="auto"/>
        <w:left w:val="none" w:sz="0" w:space="0" w:color="auto"/>
        <w:bottom w:val="none" w:sz="0" w:space="0" w:color="auto"/>
        <w:right w:val="none" w:sz="0" w:space="0" w:color="auto"/>
      </w:divBdr>
    </w:div>
    <w:div w:id="1182277542">
      <w:bodyDiv w:val="1"/>
      <w:marLeft w:val="0"/>
      <w:marRight w:val="0"/>
      <w:marTop w:val="0"/>
      <w:marBottom w:val="0"/>
      <w:divBdr>
        <w:top w:val="none" w:sz="0" w:space="0" w:color="auto"/>
        <w:left w:val="none" w:sz="0" w:space="0" w:color="auto"/>
        <w:bottom w:val="none" w:sz="0" w:space="0" w:color="auto"/>
        <w:right w:val="none" w:sz="0" w:space="0" w:color="auto"/>
      </w:divBdr>
    </w:div>
    <w:div w:id="1182478888">
      <w:bodyDiv w:val="1"/>
      <w:marLeft w:val="0"/>
      <w:marRight w:val="0"/>
      <w:marTop w:val="0"/>
      <w:marBottom w:val="0"/>
      <w:divBdr>
        <w:top w:val="none" w:sz="0" w:space="0" w:color="auto"/>
        <w:left w:val="none" w:sz="0" w:space="0" w:color="auto"/>
        <w:bottom w:val="none" w:sz="0" w:space="0" w:color="auto"/>
        <w:right w:val="none" w:sz="0" w:space="0" w:color="auto"/>
      </w:divBdr>
    </w:div>
    <w:div w:id="1184631346">
      <w:bodyDiv w:val="1"/>
      <w:marLeft w:val="0"/>
      <w:marRight w:val="0"/>
      <w:marTop w:val="0"/>
      <w:marBottom w:val="0"/>
      <w:divBdr>
        <w:top w:val="none" w:sz="0" w:space="0" w:color="auto"/>
        <w:left w:val="none" w:sz="0" w:space="0" w:color="auto"/>
        <w:bottom w:val="none" w:sz="0" w:space="0" w:color="auto"/>
        <w:right w:val="none" w:sz="0" w:space="0" w:color="auto"/>
      </w:divBdr>
    </w:div>
    <w:div w:id="1186408077">
      <w:bodyDiv w:val="1"/>
      <w:marLeft w:val="0"/>
      <w:marRight w:val="0"/>
      <w:marTop w:val="0"/>
      <w:marBottom w:val="0"/>
      <w:divBdr>
        <w:top w:val="none" w:sz="0" w:space="0" w:color="auto"/>
        <w:left w:val="none" w:sz="0" w:space="0" w:color="auto"/>
        <w:bottom w:val="none" w:sz="0" w:space="0" w:color="auto"/>
        <w:right w:val="none" w:sz="0" w:space="0" w:color="auto"/>
      </w:divBdr>
    </w:div>
    <w:div w:id="1187720240">
      <w:bodyDiv w:val="1"/>
      <w:marLeft w:val="0"/>
      <w:marRight w:val="0"/>
      <w:marTop w:val="0"/>
      <w:marBottom w:val="0"/>
      <w:divBdr>
        <w:top w:val="none" w:sz="0" w:space="0" w:color="auto"/>
        <w:left w:val="none" w:sz="0" w:space="0" w:color="auto"/>
        <w:bottom w:val="none" w:sz="0" w:space="0" w:color="auto"/>
        <w:right w:val="none" w:sz="0" w:space="0" w:color="auto"/>
      </w:divBdr>
    </w:div>
    <w:div w:id="1188910326">
      <w:bodyDiv w:val="1"/>
      <w:marLeft w:val="0"/>
      <w:marRight w:val="0"/>
      <w:marTop w:val="0"/>
      <w:marBottom w:val="0"/>
      <w:divBdr>
        <w:top w:val="none" w:sz="0" w:space="0" w:color="auto"/>
        <w:left w:val="none" w:sz="0" w:space="0" w:color="auto"/>
        <w:bottom w:val="none" w:sz="0" w:space="0" w:color="auto"/>
        <w:right w:val="none" w:sz="0" w:space="0" w:color="auto"/>
      </w:divBdr>
    </w:div>
    <w:div w:id="1190100745">
      <w:bodyDiv w:val="1"/>
      <w:marLeft w:val="0"/>
      <w:marRight w:val="0"/>
      <w:marTop w:val="0"/>
      <w:marBottom w:val="0"/>
      <w:divBdr>
        <w:top w:val="none" w:sz="0" w:space="0" w:color="auto"/>
        <w:left w:val="none" w:sz="0" w:space="0" w:color="auto"/>
        <w:bottom w:val="none" w:sz="0" w:space="0" w:color="auto"/>
        <w:right w:val="none" w:sz="0" w:space="0" w:color="auto"/>
      </w:divBdr>
    </w:div>
    <w:div w:id="1194265655">
      <w:bodyDiv w:val="1"/>
      <w:marLeft w:val="0"/>
      <w:marRight w:val="0"/>
      <w:marTop w:val="0"/>
      <w:marBottom w:val="0"/>
      <w:divBdr>
        <w:top w:val="none" w:sz="0" w:space="0" w:color="auto"/>
        <w:left w:val="none" w:sz="0" w:space="0" w:color="auto"/>
        <w:bottom w:val="none" w:sz="0" w:space="0" w:color="auto"/>
        <w:right w:val="none" w:sz="0" w:space="0" w:color="auto"/>
      </w:divBdr>
    </w:div>
    <w:div w:id="1197352733">
      <w:bodyDiv w:val="1"/>
      <w:marLeft w:val="0"/>
      <w:marRight w:val="0"/>
      <w:marTop w:val="0"/>
      <w:marBottom w:val="0"/>
      <w:divBdr>
        <w:top w:val="none" w:sz="0" w:space="0" w:color="auto"/>
        <w:left w:val="none" w:sz="0" w:space="0" w:color="auto"/>
        <w:bottom w:val="none" w:sz="0" w:space="0" w:color="auto"/>
        <w:right w:val="none" w:sz="0" w:space="0" w:color="auto"/>
      </w:divBdr>
    </w:div>
    <w:div w:id="1201438065">
      <w:bodyDiv w:val="1"/>
      <w:marLeft w:val="0"/>
      <w:marRight w:val="0"/>
      <w:marTop w:val="0"/>
      <w:marBottom w:val="0"/>
      <w:divBdr>
        <w:top w:val="none" w:sz="0" w:space="0" w:color="auto"/>
        <w:left w:val="none" w:sz="0" w:space="0" w:color="auto"/>
        <w:bottom w:val="none" w:sz="0" w:space="0" w:color="auto"/>
        <w:right w:val="none" w:sz="0" w:space="0" w:color="auto"/>
      </w:divBdr>
    </w:div>
    <w:div w:id="1204370640">
      <w:bodyDiv w:val="1"/>
      <w:marLeft w:val="0"/>
      <w:marRight w:val="0"/>
      <w:marTop w:val="0"/>
      <w:marBottom w:val="0"/>
      <w:divBdr>
        <w:top w:val="none" w:sz="0" w:space="0" w:color="auto"/>
        <w:left w:val="none" w:sz="0" w:space="0" w:color="auto"/>
        <w:bottom w:val="none" w:sz="0" w:space="0" w:color="auto"/>
        <w:right w:val="none" w:sz="0" w:space="0" w:color="auto"/>
      </w:divBdr>
    </w:div>
    <w:div w:id="1209956795">
      <w:bodyDiv w:val="1"/>
      <w:marLeft w:val="0"/>
      <w:marRight w:val="0"/>
      <w:marTop w:val="0"/>
      <w:marBottom w:val="0"/>
      <w:divBdr>
        <w:top w:val="none" w:sz="0" w:space="0" w:color="auto"/>
        <w:left w:val="none" w:sz="0" w:space="0" w:color="auto"/>
        <w:bottom w:val="none" w:sz="0" w:space="0" w:color="auto"/>
        <w:right w:val="none" w:sz="0" w:space="0" w:color="auto"/>
      </w:divBdr>
    </w:div>
    <w:div w:id="1210148594">
      <w:bodyDiv w:val="1"/>
      <w:marLeft w:val="0"/>
      <w:marRight w:val="0"/>
      <w:marTop w:val="0"/>
      <w:marBottom w:val="0"/>
      <w:divBdr>
        <w:top w:val="none" w:sz="0" w:space="0" w:color="auto"/>
        <w:left w:val="none" w:sz="0" w:space="0" w:color="auto"/>
        <w:bottom w:val="none" w:sz="0" w:space="0" w:color="auto"/>
        <w:right w:val="none" w:sz="0" w:space="0" w:color="auto"/>
      </w:divBdr>
    </w:div>
    <w:div w:id="1211648830">
      <w:bodyDiv w:val="1"/>
      <w:marLeft w:val="0"/>
      <w:marRight w:val="0"/>
      <w:marTop w:val="0"/>
      <w:marBottom w:val="0"/>
      <w:divBdr>
        <w:top w:val="none" w:sz="0" w:space="0" w:color="auto"/>
        <w:left w:val="none" w:sz="0" w:space="0" w:color="auto"/>
        <w:bottom w:val="none" w:sz="0" w:space="0" w:color="auto"/>
        <w:right w:val="none" w:sz="0" w:space="0" w:color="auto"/>
      </w:divBdr>
    </w:div>
    <w:div w:id="1213493572">
      <w:bodyDiv w:val="1"/>
      <w:marLeft w:val="0"/>
      <w:marRight w:val="0"/>
      <w:marTop w:val="0"/>
      <w:marBottom w:val="0"/>
      <w:divBdr>
        <w:top w:val="none" w:sz="0" w:space="0" w:color="auto"/>
        <w:left w:val="none" w:sz="0" w:space="0" w:color="auto"/>
        <w:bottom w:val="none" w:sz="0" w:space="0" w:color="auto"/>
        <w:right w:val="none" w:sz="0" w:space="0" w:color="auto"/>
      </w:divBdr>
    </w:div>
    <w:div w:id="1219904420">
      <w:bodyDiv w:val="1"/>
      <w:marLeft w:val="0"/>
      <w:marRight w:val="0"/>
      <w:marTop w:val="0"/>
      <w:marBottom w:val="0"/>
      <w:divBdr>
        <w:top w:val="none" w:sz="0" w:space="0" w:color="auto"/>
        <w:left w:val="none" w:sz="0" w:space="0" w:color="auto"/>
        <w:bottom w:val="none" w:sz="0" w:space="0" w:color="auto"/>
        <w:right w:val="none" w:sz="0" w:space="0" w:color="auto"/>
      </w:divBdr>
    </w:div>
    <w:div w:id="1220557708">
      <w:bodyDiv w:val="1"/>
      <w:marLeft w:val="0"/>
      <w:marRight w:val="0"/>
      <w:marTop w:val="0"/>
      <w:marBottom w:val="0"/>
      <w:divBdr>
        <w:top w:val="none" w:sz="0" w:space="0" w:color="auto"/>
        <w:left w:val="none" w:sz="0" w:space="0" w:color="auto"/>
        <w:bottom w:val="none" w:sz="0" w:space="0" w:color="auto"/>
        <w:right w:val="none" w:sz="0" w:space="0" w:color="auto"/>
      </w:divBdr>
    </w:div>
    <w:div w:id="1227300553">
      <w:bodyDiv w:val="1"/>
      <w:marLeft w:val="0"/>
      <w:marRight w:val="0"/>
      <w:marTop w:val="0"/>
      <w:marBottom w:val="0"/>
      <w:divBdr>
        <w:top w:val="none" w:sz="0" w:space="0" w:color="auto"/>
        <w:left w:val="none" w:sz="0" w:space="0" w:color="auto"/>
        <w:bottom w:val="none" w:sz="0" w:space="0" w:color="auto"/>
        <w:right w:val="none" w:sz="0" w:space="0" w:color="auto"/>
      </w:divBdr>
    </w:div>
    <w:div w:id="1231966387">
      <w:bodyDiv w:val="1"/>
      <w:marLeft w:val="0"/>
      <w:marRight w:val="0"/>
      <w:marTop w:val="0"/>
      <w:marBottom w:val="0"/>
      <w:divBdr>
        <w:top w:val="none" w:sz="0" w:space="0" w:color="auto"/>
        <w:left w:val="none" w:sz="0" w:space="0" w:color="auto"/>
        <w:bottom w:val="none" w:sz="0" w:space="0" w:color="auto"/>
        <w:right w:val="none" w:sz="0" w:space="0" w:color="auto"/>
      </w:divBdr>
    </w:div>
    <w:div w:id="1240679400">
      <w:bodyDiv w:val="1"/>
      <w:marLeft w:val="0"/>
      <w:marRight w:val="0"/>
      <w:marTop w:val="0"/>
      <w:marBottom w:val="0"/>
      <w:divBdr>
        <w:top w:val="none" w:sz="0" w:space="0" w:color="auto"/>
        <w:left w:val="none" w:sz="0" w:space="0" w:color="auto"/>
        <w:bottom w:val="none" w:sz="0" w:space="0" w:color="auto"/>
        <w:right w:val="none" w:sz="0" w:space="0" w:color="auto"/>
      </w:divBdr>
    </w:div>
    <w:div w:id="1243492959">
      <w:bodyDiv w:val="1"/>
      <w:marLeft w:val="0"/>
      <w:marRight w:val="0"/>
      <w:marTop w:val="0"/>
      <w:marBottom w:val="0"/>
      <w:divBdr>
        <w:top w:val="none" w:sz="0" w:space="0" w:color="auto"/>
        <w:left w:val="none" w:sz="0" w:space="0" w:color="auto"/>
        <w:bottom w:val="none" w:sz="0" w:space="0" w:color="auto"/>
        <w:right w:val="none" w:sz="0" w:space="0" w:color="auto"/>
      </w:divBdr>
    </w:div>
    <w:div w:id="1246376074">
      <w:bodyDiv w:val="1"/>
      <w:marLeft w:val="0"/>
      <w:marRight w:val="0"/>
      <w:marTop w:val="0"/>
      <w:marBottom w:val="0"/>
      <w:divBdr>
        <w:top w:val="none" w:sz="0" w:space="0" w:color="auto"/>
        <w:left w:val="none" w:sz="0" w:space="0" w:color="auto"/>
        <w:bottom w:val="none" w:sz="0" w:space="0" w:color="auto"/>
        <w:right w:val="none" w:sz="0" w:space="0" w:color="auto"/>
      </w:divBdr>
    </w:div>
    <w:div w:id="1249074470">
      <w:bodyDiv w:val="1"/>
      <w:marLeft w:val="0"/>
      <w:marRight w:val="0"/>
      <w:marTop w:val="0"/>
      <w:marBottom w:val="0"/>
      <w:divBdr>
        <w:top w:val="none" w:sz="0" w:space="0" w:color="auto"/>
        <w:left w:val="none" w:sz="0" w:space="0" w:color="auto"/>
        <w:bottom w:val="none" w:sz="0" w:space="0" w:color="auto"/>
        <w:right w:val="none" w:sz="0" w:space="0" w:color="auto"/>
      </w:divBdr>
    </w:div>
    <w:div w:id="1254362874">
      <w:bodyDiv w:val="1"/>
      <w:marLeft w:val="0"/>
      <w:marRight w:val="0"/>
      <w:marTop w:val="0"/>
      <w:marBottom w:val="0"/>
      <w:divBdr>
        <w:top w:val="none" w:sz="0" w:space="0" w:color="auto"/>
        <w:left w:val="none" w:sz="0" w:space="0" w:color="auto"/>
        <w:bottom w:val="none" w:sz="0" w:space="0" w:color="auto"/>
        <w:right w:val="none" w:sz="0" w:space="0" w:color="auto"/>
      </w:divBdr>
      <w:divsChild>
        <w:div w:id="664014632">
          <w:marLeft w:val="0"/>
          <w:marRight w:val="0"/>
          <w:marTop w:val="0"/>
          <w:marBottom w:val="0"/>
          <w:divBdr>
            <w:top w:val="none" w:sz="0" w:space="0" w:color="auto"/>
            <w:left w:val="none" w:sz="0" w:space="0" w:color="auto"/>
            <w:bottom w:val="none" w:sz="0" w:space="0" w:color="auto"/>
            <w:right w:val="none" w:sz="0" w:space="0" w:color="auto"/>
          </w:divBdr>
        </w:div>
        <w:div w:id="2046709417">
          <w:marLeft w:val="0"/>
          <w:marRight w:val="0"/>
          <w:marTop w:val="0"/>
          <w:marBottom w:val="0"/>
          <w:divBdr>
            <w:top w:val="none" w:sz="0" w:space="0" w:color="auto"/>
            <w:left w:val="none" w:sz="0" w:space="0" w:color="auto"/>
            <w:bottom w:val="none" w:sz="0" w:space="0" w:color="auto"/>
            <w:right w:val="none" w:sz="0" w:space="0" w:color="auto"/>
          </w:divBdr>
        </w:div>
      </w:divsChild>
    </w:div>
    <w:div w:id="1256665701">
      <w:bodyDiv w:val="1"/>
      <w:marLeft w:val="0"/>
      <w:marRight w:val="0"/>
      <w:marTop w:val="0"/>
      <w:marBottom w:val="0"/>
      <w:divBdr>
        <w:top w:val="none" w:sz="0" w:space="0" w:color="auto"/>
        <w:left w:val="none" w:sz="0" w:space="0" w:color="auto"/>
        <w:bottom w:val="none" w:sz="0" w:space="0" w:color="auto"/>
        <w:right w:val="none" w:sz="0" w:space="0" w:color="auto"/>
      </w:divBdr>
    </w:div>
    <w:div w:id="1260682225">
      <w:bodyDiv w:val="1"/>
      <w:marLeft w:val="0"/>
      <w:marRight w:val="0"/>
      <w:marTop w:val="0"/>
      <w:marBottom w:val="0"/>
      <w:divBdr>
        <w:top w:val="none" w:sz="0" w:space="0" w:color="auto"/>
        <w:left w:val="none" w:sz="0" w:space="0" w:color="auto"/>
        <w:bottom w:val="none" w:sz="0" w:space="0" w:color="auto"/>
        <w:right w:val="none" w:sz="0" w:space="0" w:color="auto"/>
      </w:divBdr>
    </w:div>
    <w:div w:id="1265654216">
      <w:bodyDiv w:val="1"/>
      <w:marLeft w:val="0"/>
      <w:marRight w:val="0"/>
      <w:marTop w:val="0"/>
      <w:marBottom w:val="0"/>
      <w:divBdr>
        <w:top w:val="none" w:sz="0" w:space="0" w:color="auto"/>
        <w:left w:val="none" w:sz="0" w:space="0" w:color="auto"/>
        <w:bottom w:val="none" w:sz="0" w:space="0" w:color="auto"/>
        <w:right w:val="none" w:sz="0" w:space="0" w:color="auto"/>
      </w:divBdr>
    </w:div>
    <w:div w:id="1271930941">
      <w:bodyDiv w:val="1"/>
      <w:marLeft w:val="0"/>
      <w:marRight w:val="0"/>
      <w:marTop w:val="0"/>
      <w:marBottom w:val="0"/>
      <w:divBdr>
        <w:top w:val="none" w:sz="0" w:space="0" w:color="auto"/>
        <w:left w:val="none" w:sz="0" w:space="0" w:color="auto"/>
        <w:bottom w:val="none" w:sz="0" w:space="0" w:color="auto"/>
        <w:right w:val="none" w:sz="0" w:space="0" w:color="auto"/>
      </w:divBdr>
    </w:div>
    <w:div w:id="1272973204">
      <w:bodyDiv w:val="1"/>
      <w:marLeft w:val="0"/>
      <w:marRight w:val="0"/>
      <w:marTop w:val="0"/>
      <w:marBottom w:val="0"/>
      <w:divBdr>
        <w:top w:val="none" w:sz="0" w:space="0" w:color="auto"/>
        <w:left w:val="none" w:sz="0" w:space="0" w:color="auto"/>
        <w:bottom w:val="none" w:sz="0" w:space="0" w:color="auto"/>
        <w:right w:val="none" w:sz="0" w:space="0" w:color="auto"/>
      </w:divBdr>
    </w:div>
    <w:div w:id="1277247607">
      <w:bodyDiv w:val="1"/>
      <w:marLeft w:val="0"/>
      <w:marRight w:val="0"/>
      <w:marTop w:val="0"/>
      <w:marBottom w:val="0"/>
      <w:divBdr>
        <w:top w:val="none" w:sz="0" w:space="0" w:color="auto"/>
        <w:left w:val="none" w:sz="0" w:space="0" w:color="auto"/>
        <w:bottom w:val="none" w:sz="0" w:space="0" w:color="auto"/>
        <w:right w:val="none" w:sz="0" w:space="0" w:color="auto"/>
      </w:divBdr>
    </w:div>
    <w:div w:id="1280718675">
      <w:bodyDiv w:val="1"/>
      <w:marLeft w:val="0"/>
      <w:marRight w:val="0"/>
      <w:marTop w:val="0"/>
      <w:marBottom w:val="0"/>
      <w:divBdr>
        <w:top w:val="none" w:sz="0" w:space="0" w:color="auto"/>
        <w:left w:val="none" w:sz="0" w:space="0" w:color="auto"/>
        <w:bottom w:val="none" w:sz="0" w:space="0" w:color="auto"/>
        <w:right w:val="none" w:sz="0" w:space="0" w:color="auto"/>
      </w:divBdr>
    </w:div>
    <w:div w:id="1282415655">
      <w:bodyDiv w:val="1"/>
      <w:marLeft w:val="0"/>
      <w:marRight w:val="0"/>
      <w:marTop w:val="0"/>
      <w:marBottom w:val="0"/>
      <w:divBdr>
        <w:top w:val="none" w:sz="0" w:space="0" w:color="auto"/>
        <w:left w:val="none" w:sz="0" w:space="0" w:color="auto"/>
        <w:bottom w:val="none" w:sz="0" w:space="0" w:color="auto"/>
        <w:right w:val="none" w:sz="0" w:space="0" w:color="auto"/>
      </w:divBdr>
    </w:div>
    <w:div w:id="1288314842">
      <w:bodyDiv w:val="1"/>
      <w:marLeft w:val="0"/>
      <w:marRight w:val="0"/>
      <w:marTop w:val="0"/>
      <w:marBottom w:val="0"/>
      <w:divBdr>
        <w:top w:val="none" w:sz="0" w:space="0" w:color="auto"/>
        <w:left w:val="none" w:sz="0" w:space="0" w:color="auto"/>
        <w:bottom w:val="none" w:sz="0" w:space="0" w:color="auto"/>
        <w:right w:val="none" w:sz="0" w:space="0" w:color="auto"/>
      </w:divBdr>
    </w:div>
    <w:div w:id="1290236447">
      <w:bodyDiv w:val="1"/>
      <w:marLeft w:val="0"/>
      <w:marRight w:val="0"/>
      <w:marTop w:val="0"/>
      <w:marBottom w:val="0"/>
      <w:divBdr>
        <w:top w:val="none" w:sz="0" w:space="0" w:color="auto"/>
        <w:left w:val="none" w:sz="0" w:space="0" w:color="auto"/>
        <w:bottom w:val="none" w:sz="0" w:space="0" w:color="auto"/>
        <w:right w:val="none" w:sz="0" w:space="0" w:color="auto"/>
      </w:divBdr>
    </w:div>
    <w:div w:id="1290552068">
      <w:bodyDiv w:val="1"/>
      <w:marLeft w:val="0"/>
      <w:marRight w:val="0"/>
      <w:marTop w:val="0"/>
      <w:marBottom w:val="0"/>
      <w:divBdr>
        <w:top w:val="none" w:sz="0" w:space="0" w:color="auto"/>
        <w:left w:val="none" w:sz="0" w:space="0" w:color="auto"/>
        <w:bottom w:val="none" w:sz="0" w:space="0" w:color="auto"/>
        <w:right w:val="none" w:sz="0" w:space="0" w:color="auto"/>
      </w:divBdr>
    </w:div>
    <w:div w:id="1294360081">
      <w:bodyDiv w:val="1"/>
      <w:marLeft w:val="0"/>
      <w:marRight w:val="0"/>
      <w:marTop w:val="0"/>
      <w:marBottom w:val="0"/>
      <w:divBdr>
        <w:top w:val="none" w:sz="0" w:space="0" w:color="auto"/>
        <w:left w:val="none" w:sz="0" w:space="0" w:color="auto"/>
        <w:bottom w:val="none" w:sz="0" w:space="0" w:color="auto"/>
        <w:right w:val="none" w:sz="0" w:space="0" w:color="auto"/>
      </w:divBdr>
    </w:div>
    <w:div w:id="1297178832">
      <w:bodyDiv w:val="1"/>
      <w:marLeft w:val="0"/>
      <w:marRight w:val="0"/>
      <w:marTop w:val="0"/>
      <w:marBottom w:val="0"/>
      <w:divBdr>
        <w:top w:val="none" w:sz="0" w:space="0" w:color="auto"/>
        <w:left w:val="none" w:sz="0" w:space="0" w:color="auto"/>
        <w:bottom w:val="none" w:sz="0" w:space="0" w:color="auto"/>
        <w:right w:val="none" w:sz="0" w:space="0" w:color="auto"/>
      </w:divBdr>
    </w:div>
    <w:div w:id="1297418692">
      <w:bodyDiv w:val="1"/>
      <w:marLeft w:val="0"/>
      <w:marRight w:val="0"/>
      <w:marTop w:val="0"/>
      <w:marBottom w:val="0"/>
      <w:divBdr>
        <w:top w:val="none" w:sz="0" w:space="0" w:color="auto"/>
        <w:left w:val="none" w:sz="0" w:space="0" w:color="auto"/>
        <w:bottom w:val="none" w:sz="0" w:space="0" w:color="auto"/>
        <w:right w:val="none" w:sz="0" w:space="0" w:color="auto"/>
      </w:divBdr>
    </w:div>
    <w:div w:id="1303266761">
      <w:bodyDiv w:val="1"/>
      <w:marLeft w:val="0"/>
      <w:marRight w:val="0"/>
      <w:marTop w:val="0"/>
      <w:marBottom w:val="0"/>
      <w:divBdr>
        <w:top w:val="none" w:sz="0" w:space="0" w:color="auto"/>
        <w:left w:val="none" w:sz="0" w:space="0" w:color="auto"/>
        <w:bottom w:val="none" w:sz="0" w:space="0" w:color="auto"/>
        <w:right w:val="none" w:sz="0" w:space="0" w:color="auto"/>
      </w:divBdr>
    </w:div>
    <w:div w:id="1308171861">
      <w:bodyDiv w:val="1"/>
      <w:marLeft w:val="0"/>
      <w:marRight w:val="0"/>
      <w:marTop w:val="0"/>
      <w:marBottom w:val="0"/>
      <w:divBdr>
        <w:top w:val="none" w:sz="0" w:space="0" w:color="auto"/>
        <w:left w:val="none" w:sz="0" w:space="0" w:color="auto"/>
        <w:bottom w:val="none" w:sz="0" w:space="0" w:color="auto"/>
        <w:right w:val="none" w:sz="0" w:space="0" w:color="auto"/>
      </w:divBdr>
    </w:div>
    <w:div w:id="1309214738">
      <w:bodyDiv w:val="1"/>
      <w:marLeft w:val="0"/>
      <w:marRight w:val="0"/>
      <w:marTop w:val="0"/>
      <w:marBottom w:val="0"/>
      <w:divBdr>
        <w:top w:val="none" w:sz="0" w:space="0" w:color="auto"/>
        <w:left w:val="none" w:sz="0" w:space="0" w:color="auto"/>
        <w:bottom w:val="none" w:sz="0" w:space="0" w:color="auto"/>
        <w:right w:val="none" w:sz="0" w:space="0" w:color="auto"/>
      </w:divBdr>
    </w:div>
    <w:div w:id="1311444798">
      <w:bodyDiv w:val="1"/>
      <w:marLeft w:val="0"/>
      <w:marRight w:val="0"/>
      <w:marTop w:val="0"/>
      <w:marBottom w:val="0"/>
      <w:divBdr>
        <w:top w:val="none" w:sz="0" w:space="0" w:color="auto"/>
        <w:left w:val="none" w:sz="0" w:space="0" w:color="auto"/>
        <w:bottom w:val="none" w:sz="0" w:space="0" w:color="auto"/>
        <w:right w:val="none" w:sz="0" w:space="0" w:color="auto"/>
      </w:divBdr>
    </w:div>
    <w:div w:id="1312905079">
      <w:bodyDiv w:val="1"/>
      <w:marLeft w:val="0"/>
      <w:marRight w:val="0"/>
      <w:marTop w:val="0"/>
      <w:marBottom w:val="0"/>
      <w:divBdr>
        <w:top w:val="none" w:sz="0" w:space="0" w:color="auto"/>
        <w:left w:val="none" w:sz="0" w:space="0" w:color="auto"/>
        <w:bottom w:val="none" w:sz="0" w:space="0" w:color="auto"/>
        <w:right w:val="none" w:sz="0" w:space="0" w:color="auto"/>
      </w:divBdr>
    </w:div>
    <w:div w:id="1313177589">
      <w:bodyDiv w:val="1"/>
      <w:marLeft w:val="0"/>
      <w:marRight w:val="0"/>
      <w:marTop w:val="0"/>
      <w:marBottom w:val="0"/>
      <w:divBdr>
        <w:top w:val="none" w:sz="0" w:space="0" w:color="auto"/>
        <w:left w:val="none" w:sz="0" w:space="0" w:color="auto"/>
        <w:bottom w:val="none" w:sz="0" w:space="0" w:color="auto"/>
        <w:right w:val="none" w:sz="0" w:space="0" w:color="auto"/>
      </w:divBdr>
    </w:div>
    <w:div w:id="1321695515">
      <w:bodyDiv w:val="1"/>
      <w:marLeft w:val="0"/>
      <w:marRight w:val="0"/>
      <w:marTop w:val="0"/>
      <w:marBottom w:val="0"/>
      <w:divBdr>
        <w:top w:val="none" w:sz="0" w:space="0" w:color="auto"/>
        <w:left w:val="none" w:sz="0" w:space="0" w:color="auto"/>
        <w:bottom w:val="none" w:sz="0" w:space="0" w:color="auto"/>
        <w:right w:val="none" w:sz="0" w:space="0" w:color="auto"/>
      </w:divBdr>
    </w:div>
    <w:div w:id="1322468951">
      <w:bodyDiv w:val="1"/>
      <w:marLeft w:val="0"/>
      <w:marRight w:val="0"/>
      <w:marTop w:val="0"/>
      <w:marBottom w:val="0"/>
      <w:divBdr>
        <w:top w:val="none" w:sz="0" w:space="0" w:color="auto"/>
        <w:left w:val="none" w:sz="0" w:space="0" w:color="auto"/>
        <w:bottom w:val="none" w:sz="0" w:space="0" w:color="auto"/>
        <w:right w:val="none" w:sz="0" w:space="0" w:color="auto"/>
      </w:divBdr>
    </w:div>
    <w:div w:id="1323390421">
      <w:bodyDiv w:val="1"/>
      <w:marLeft w:val="0"/>
      <w:marRight w:val="0"/>
      <w:marTop w:val="0"/>
      <w:marBottom w:val="0"/>
      <w:divBdr>
        <w:top w:val="none" w:sz="0" w:space="0" w:color="auto"/>
        <w:left w:val="none" w:sz="0" w:space="0" w:color="auto"/>
        <w:bottom w:val="none" w:sz="0" w:space="0" w:color="auto"/>
        <w:right w:val="none" w:sz="0" w:space="0" w:color="auto"/>
      </w:divBdr>
    </w:div>
    <w:div w:id="1323657293">
      <w:bodyDiv w:val="1"/>
      <w:marLeft w:val="0"/>
      <w:marRight w:val="0"/>
      <w:marTop w:val="0"/>
      <w:marBottom w:val="0"/>
      <w:divBdr>
        <w:top w:val="none" w:sz="0" w:space="0" w:color="auto"/>
        <w:left w:val="none" w:sz="0" w:space="0" w:color="auto"/>
        <w:bottom w:val="none" w:sz="0" w:space="0" w:color="auto"/>
        <w:right w:val="none" w:sz="0" w:space="0" w:color="auto"/>
      </w:divBdr>
    </w:div>
    <w:div w:id="1328822338">
      <w:bodyDiv w:val="1"/>
      <w:marLeft w:val="0"/>
      <w:marRight w:val="0"/>
      <w:marTop w:val="0"/>
      <w:marBottom w:val="0"/>
      <w:divBdr>
        <w:top w:val="none" w:sz="0" w:space="0" w:color="auto"/>
        <w:left w:val="none" w:sz="0" w:space="0" w:color="auto"/>
        <w:bottom w:val="none" w:sz="0" w:space="0" w:color="auto"/>
        <w:right w:val="none" w:sz="0" w:space="0" w:color="auto"/>
      </w:divBdr>
    </w:div>
    <w:div w:id="1330447759">
      <w:bodyDiv w:val="1"/>
      <w:marLeft w:val="0"/>
      <w:marRight w:val="0"/>
      <w:marTop w:val="0"/>
      <w:marBottom w:val="0"/>
      <w:divBdr>
        <w:top w:val="none" w:sz="0" w:space="0" w:color="auto"/>
        <w:left w:val="none" w:sz="0" w:space="0" w:color="auto"/>
        <w:bottom w:val="none" w:sz="0" w:space="0" w:color="auto"/>
        <w:right w:val="none" w:sz="0" w:space="0" w:color="auto"/>
      </w:divBdr>
    </w:div>
    <w:div w:id="1333803427">
      <w:bodyDiv w:val="1"/>
      <w:marLeft w:val="0"/>
      <w:marRight w:val="0"/>
      <w:marTop w:val="0"/>
      <w:marBottom w:val="0"/>
      <w:divBdr>
        <w:top w:val="none" w:sz="0" w:space="0" w:color="auto"/>
        <w:left w:val="none" w:sz="0" w:space="0" w:color="auto"/>
        <w:bottom w:val="none" w:sz="0" w:space="0" w:color="auto"/>
        <w:right w:val="none" w:sz="0" w:space="0" w:color="auto"/>
      </w:divBdr>
    </w:div>
    <w:div w:id="1336421039">
      <w:bodyDiv w:val="1"/>
      <w:marLeft w:val="0"/>
      <w:marRight w:val="0"/>
      <w:marTop w:val="0"/>
      <w:marBottom w:val="0"/>
      <w:divBdr>
        <w:top w:val="none" w:sz="0" w:space="0" w:color="auto"/>
        <w:left w:val="none" w:sz="0" w:space="0" w:color="auto"/>
        <w:bottom w:val="none" w:sz="0" w:space="0" w:color="auto"/>
        <w:right w:val="none" w:sz="0" w:space="0" w:color="auto"/>
      </w:divBdr>
      <w:divsChild>
        <w:div w:id="1998874874">
          <w:marLeft w:val="0"/>
          <w:marRight w:val="0"/>
          <w:marTop w:val="0"/>
          <w:marBottom w:val="0"/>
          <w:divBdr>
            <w:top w:val="none" w:sz="0" w:space="0" w:color="auto"/>
            <w:left w:val="none" w:sz="0" w:space="0" w:color="auto"/>
            <w:bottom w:val="none" w:sz="0" w:space="0" w:color="auto"/>
            <w:right w:val="none" w:sz="0" w:space="0" w:color="auto"/>
          </w:divBdr>
        </w:div>
        <w:div w:id="1508523671">
          <w:marLeft w:val="0"/>
          <w:marRight w:val="0"/>
          <w:marTop w:val="0"/>
          <w:marBottom w:val="0"/>
          <w:divBdr>
            <w:top w:val="none" w:sz="0" w:space="0" w:color="auto"/>
            <w:left w:val="none" w:sz="0" w:space="0" w:color="auto"/>
            <w:bottom w:val="none" w:sz="0" w:space="0" w:color="auto"/>
            <w:right w:val="none" w:sz="0" w:space="0" w:color="auto"/>
          </w:divBdr>
        </w:div>
      </w:divsChild>
    </w:div>
    <w:div w:id="1341278724">
      <w:bodyDiv w:val="1"/>
      <w:marLeft w:val="0"/>
      <w:marRight w:val="0"/>
      <w:marTop w:val="0"/>
      <w:marBottom w:val="0"/>
      <w:divBdr>
        <w:top w:val="none" w:sz="0" w:space="0" w:color="auto"/>
        <w:left w:val="none" w:sz="0" w:space="0" w:color="auto"/>
        <w:bottom w:val="none" w:sz="0" w:space="0" w:color="auto"/>
        <w:right w:val="none" w:sz="0" w:space="0" w:color="auto"/>
      </w:divBdr>
    </w:div>
    <w:div w:id="1343045468">
      <w:bodyDiv w:val="1"/>
      <w:marLeft w:val="0"/>
      <w:marRight w:val="0"/>
      <w:marTop w:val="0"/>
      <w:marBottom w:val="0"/>
      <w:divBdr>
        <w:top w:val="none" w:sz="0" w:space="0" w:color="auto"/>
        <w:left w:val="none" w:sz="0" w:space="0" w:color="auto"/>
        <w:bottom w:val="none" w:sz="0" w:space="0" w:color="auto"/>
        <w:right w:val="none" w:sz="0" w:space="0" w:color="auto"/>
      </w:divBdr>
    </w:div>
    <w:div w:id="1344086901">
      <w:bodyDiv w:val="1"/>
      <w:marLeft w:val="0"/>
      <w:marRight w:val="0"/>
      <w:marTop w:val="0"/>
      <w:marBottom w:val="0"/>
      <w:divBdr>
        <w:top w:val="none" w:sz="0" w:space="0" w:color="auto"/>
        <w:left w:val="none" w:sz="0" w:space="0" w:color="auto"/>
        <w:bottom w:val="none" w:sz="0" w:space="0" w:color="auto"/>
        <w:right w:val="none" w:sz="0" w:space="0" w:color="auto"/>
      </w:divBdr>
    </w:div>
    <w:div w:id="1345016788">
      <w:bodyDiv w:val="1"/>
      <w:marLeft w:val="0"/>
      <w:marRight w:val="0"/>
      <w:marTop w:val="0"/>
      <w:marBottom w:val="0"/>
      <w:divBdr>
        <w:top w:val="none" w:sz="0" w:space="0" w:color="auto"/>
        <w:left w:val="none" w:sz="0" w:space="0" w:color="auto"/>
        <w:bottom w:val="none" w:sz="0" w:space="0" w:color="auto"/>
        <w:right w:val="none" w:sz="0" w:space="0" w:color="auto"/>
      </w:divBdr>
    </w:div>
    <w:div w:id="1356149474">
      <w:bodyDiv w:val="1"/>
      <w:marLeft w:val="0"/>
      <w:marRight w:val="0"/>
      <w:marTop w:val="0"/>
      <w:marBottom w:val="0"/>
      <w:divBdr>
        <w:top w:val="none" w:sz="0" w:space="0" w:color="auto"/>
        <w:left w:val="none" w:sz="0" w:space="0" w:color="auto"/>
        <w:bottom w:val="none" w:sz="0" w:space="0" w:color="auto"/>
        <w:right w:val="none" w:sz="0" w:space="0" w:color="auto"/>
      </w:divBdr>
    </w:div>
    <w:div w:id="1356467948">
      <w:bodyDiv w:val="1"/>
      <w:marLeft w:val="0"/>
      <w:marRight w:val="0"/>
      <w:marTop w:val="0"/>
      <w:marBottom w:val="0"/>
      <w:divBdr>
        <w:top w:val="none" w:sz="0" w:space="0" w:color="auto"/>
        <w:left w:val="none" w:sz="0" w:space="0" w:color="auto"/>
        <w:bottom w:val="none" w:sz="0" w:space="0" w:color="auto"/>
        <w:right w:val="none" w:sz="0" w:space="0" w:color="auto"/>
      </w:divBdr>
    </w:div>
    <w:div w:id="1358970605">
      <w:bodyDiv w:val="1"/>
      <w:marLeft w:val="0"/>
      <w:marRight w:val="0"/>
      <w:marTop w:val="0"/>
      <w:marBottom w:val="0"/>
      <w:divBdr>
        <w:top w:val="none" w:sz="0" w:space="0" w:color="auto"/>
        <w:left w:val="none" w:sz="0" w:space="0" w:color="auto"/>
        <w:bottom w:val="none" w:sz="0" w:space="0" w:color="auto"/>
        <w:right w:val="none" w:sz="0" w:space="0" w:color="auto"/>
      </w:divBdr>
    </w:div>
    <w:div w:id="1364016218">
      <w:bodyDiv w:val="1"/>
      <w:marLeft w:val="0"/>
      <w:marRight w:val="0"/>
      <w:marTop w:val="0"/>
      <w:marBottom w:val="0"/>
      <w:divBdr>
        <w:top w:val="none" w:sz="0" w:space="0" w:color="auto"/>
        <w:left w:val="none" w:sz="0" w:space="0" w:color="auto"/>
        <w:bottom w:val="none" w:sz="0" w:space="0" w:color="auto"/>
        <w:right w:val="none" w:sz="0" w:space="0" w:color="auto"/>
      </w:divBdr>
    </w:div>
    <w:div w:id="1368019079">
      <w:bodyDiv w:val="1"/>
      <w:marLeft w:val="0"/>
      <w:marRight w:val="0"/>
      <w:marTop w:val="0"/>
      <w:marBottom w:val="0"/>
      <w:divBdr>
        <w:top w:val="none" w:sz="0" w:space="0" w:color="auto"/>
        <w:left w:val="none" w:sz="0" w:space="0" w:color="auto"/>
        <w:bottom w:val="none" w:sz="0" w:space="0" w:color="auto"/>
        <w:right w:val="none" w:sz="0" w:space="0" w:color="auto"/>
      </w:divBdr>
    </w:div>
    <w:div w:id="1370300170">
      <w:bodyDiv w:val="1"/>
      <w:marLeft w:val="0"/>
      <w:marRight w:val="0"/>
      <w:marTop w:val="0"/>
      <w:marBottom w:val="0"/>
      <w:divBdr>
        <w:top w:val="none" w:sz="0" w:space="0" w:color="auto"/>
        <w:left w:val="none" w:sz="0" w:space="0" w:color="auto"/>
        <w:bottom w:val="none" w:sz="0" w:space="0" w:color="auto"/>
        <w:right w:val="none" w:sz="0" w:space="0" w:color="auto"/>
      </w:divBdr>
    </w:div>
    <w:div w:id="1372918784">
      <w:bodyDiv w:val="1"/>
      <w:marLeft w:val="0"/>
      <w:marRight w:val="0"/>
      <w:marTop w:val="0"/>
      <w:marBottom w:val="0"/>
      <w:divBdr>
        <w:top w:val="none" w:sz="0" w:space="0" w:color="auto"/>
        <w:left w:val="none" w:sz="0" w:space="0" w:color="auto"/>
        <w:bottom w:val="none" w:sz="0" w:space="0" w:color="auto"/>
        <w:right w:val="none" w:sz="0" w:space="0" w:color="auto"/>
      </w:divBdr>
    </w:div>
    <w:div w:id="1376657509">
      <w:bodyDiv w:val="1"/>
      <w:marLeft w:val="0"/>
      <w:marRight w:val="0"/>
      <w:marTop w:val="0"/>
      <w:marBottom w:val="0"/>
      <w:divBdr>
        <w:top w:val="none" w:sz="0" w:space="0" w:color="auto"/>
        <w:left w:val="none" w:sz="0" w:space="0" w:color="auto"/>
        <w:bottom w:val="none" w:sz="0" w:space="0" w:color="auto"/>
        <w:right w:val="none" w:sz="0" w:space="0" w:color="auto"/>
      </w:divBdr>
    </w:div>
    <w:div w:id="1377047207">
      <w:bodyDiv w:val="1"/>
      <w:marLeft w:val="0"/>
      <w:marRight w:val="0"/>
      <w:marTop w:val="0"/>
      <w:marBottom w:val="0"/>
      <w:divBdr>
        <w:top w:val="none" w:sz="0" w:space="0" w:color="auto"/>
        <w:left w:val="none" w:sz="0" w:space="0" w:color="auto"/>
        <w:bottom w:val="none" w:sz="0" w:space="0" w:color="auto"/>
        <w:right w:val="none" w:sz="0" w:space="0" w:color="auto"/>
      </w:divBdr>
    </w:div>
    <w:div w:id="1378511370">
      <w:bodyDiv w:val="1"/>
      <w:marLeft w:val="0"/>
      <w:marRight w:val="0"/>
      <w:marTop w:val="0"/>
      <w:marBottom w:val="0"/>
      <w:divBdr>
        <w:top w:val="none" w:sz="0" w:space="0" w:color="auto"/>
        <w:left w:val="none" w:sz="0" w:space="0" w:color="auto"/>
        <w:bottom w:val="none" w:sz="0" w:space="0" w:color="auto"/>
        <w:right w:val="none" w:sz="0" w:space="0" w:color="auto"/>
      </w:divBdr>
    </w:div>
    <w:div w:id="1382633583">
      <w:bodyDiv w:val="1"/>
      <w:marLeft w:val="0"/>
      <w:marRight w:val="0"/>
      <w:marTop w:val="0"/>
      <w:marBottom w:val="0"/>
      <w:divBdr>
        <w:top w:val="none" w:sz="0" w:space="0" w:color="auto"/>
        <w:left w:val="none" w:sz="0" w:space="0" w:color="auto"/>
        <w:bottom w:val="none" w:sz="0" w:space="0" w:color="auto"/>
        <w:right w:val="none" w:sz="0" w:space="0" w:color="auto"/>
      </w:divBdr>
    </w:div>
    <w:div w:id="1384718245">
      <w:bodyDiv w:val="1"/>
      <w:marLeft w:val="0"/>
      <w:marRight w:val="0"/>
      <w:marTop w:val="0"/>
      <w:marBottom w:val="0"/>
      <w:divBdr>
        <w:top w:val="none" w:sz="0" w:space="0" w:color="auto"/>
        <w:left w:val="none" w:sz="0" w:space="0" w:color="auto"/>
        <w:bottom w:val="none" w:sz="0" w:space="0" w:color="auto"/>
        <w:right w:val="none" w:sz="0" w:space="0" w:color="auto"/>
      </w:divBdr>
    </w:div>
    <w:div w:id="1385133590">
      <w:bodyDiv w:val="1"/>
      <w:marLeft w:val="0"/>
      <w:marRight w:val="0"/>
      <w:marTop w:val="0"/>
      <w:marBottom w:val="0"/>
      <w:divBdr>
        <w:top w:val="none" w:sz="0" w:space="0" w:color="auto"/>
        <w:left w:val="none" w:sz="0" w:space="0" w:color="auto"/>
        <w:bottom w:val="none" w:sz="0" w:space="0" w:color="auto"/>
        <w:right w:val="none" w:sz="0" w:space="0" w:color="auto"/>
      </w:divBdr>
    </w:div>
    <w:div w:id="1388530468">
      <w:bodyDiv w:val="1"/>
      <w:marLeft w:val="0"/>
      <w:marRight w:val="0"/>
      <w:marTop w:val="0"/>
      <w:marBottom w:val="0"/>
      <w:divBdr>
        <w:top w:val="none" w:sz="0" w:space="0" w:color="auto"/>
        <w:left w:val="none" w:sz="0" w:space="0" w:color="auto"/>
        <w:bottom w:val="none" w:sz="0" w:space="0" w:color="auto"/>
        <w:right w:val="none" w:sz="0" w:space="0" w:color="auto"/>
      </w:divBdr>
    </w:div>
    <w:div w:id="1391608422">
      <w:bodyDiv w:val="1"/>
      <w:marLeft w:val="0"/>
      <w:marRight w:val="0"/>
      <w:marTop w:val="0"/>
      <w:marBottom w:val="0"/>
      <w:divBdr>
        <w:top w:val="none" w:sz="0" w:space="0" w:color="auto"/>
        <w:left w:val="none" w:sz="0" w:space="0" w:color="auto"/>
        <w:bottom w:val="none" w:sz="0" w:space="0" w:color="auto"/>
        <w:right w:val="none" w:sz="0" w:space="0" w:color="auto"/>
      </w:divBdr>
    </w:div>
    <w:div w:id="1392389829">
      <w:bodyDiv w:val="1"/>
      <w:marLeft w:val="0"/>
      <w:marRight w:val="0"/>
      <w:marTop w:val="0"/>
      <w:marBottom w:val="0"/>
      <w:divBdr>
        <w:top w:val="none" w:sz="0" w:space="0" w:color="auto"/>
        <w:left w:val="none" w:sz="0" w:space="0" w:color="auto"/>
        <w:bottom w:val="none" w:sz="0" w:space="0" w:color="auto"/>
        <w:right w:val="none" w:sz="0" w:space="0" w:color="auto"/>
      </w:divBdr>
    </w:div>
    <w:div w:id="1393040067">
      <w:bodyDiv w:val="1"/>
      <w:marLeft w:val="0"/>
      <w:marRight w:val="0"/>
      <w:marTop w:val="0"/>
      <w:marBottom w:val="0"/>
      <w:divBdr>
        <w:top w:val="none" w:sz="0" w:space="0" w:color="auto"/>
        <w:left w:val="none" w:sz="0" w:space="0" w:color="auto"/>
        <w:bottom w:val="none" w:sz="0" w:space="0" w:color="auto"/>
        <w:right w:val="none" w:sz="0" w:space="0" w:color="auto"/>
      </w:divBdr>
    </w:div>
    <w:div w:id="1405180788">
      <w:bodyDiv w:val="1"/>
      <w:marLeft w:val="0"/>
      <w:marRight w:val="0"/>
      <w:marTop w:val="0"/>
      <w:marBottom w:val="0"/>
      <w:divBdr>
        <w:top w:val="none" w:sz="0" w:space="0" w:color="auto"/>
        <w:left w:val="none" w:sz="0" w:space="0" w:color="auto"/>
        <w:bottom w:val="none" w:sz="0" w:space="0" w:color="auto"/>
        <w:right w:val="none" w:sz="0" w:space="0" w:color="auto"/>
      </w:divBdr>
    </w:div>
    <w:div w:id="1406222263">
      <w:bodyDiv w:val="1"/>
      <w:marLeft w:val="0"/>
      <w:marRight w:val="0"/>
      <w:marTop w:val="0"/>
      <w:marBottom w:val="0"/>
      <w:divBdr>
        <w:top w:val="none" w:sz="0" w:space="0" w:color="auto"/>
        <w:left w:val="none" w:sz="0" w:space="0" w:color="auto"/>
        <w:bottom w:val="none" w:sz="0" w:space="0" w:color="auto"/>
        <w:right w:val="none" w:sz="0" w:space="0" w:color="auto"/>
      </w:divBdr>
    </w:div>
    <w:div w:id="1409571935">
      <w:bodyDiv w:val="1"/>
      <w:marLeft w:val="0"/>
      <w:marRight w:val="0"/>
      <w:marTop w:val="0"/>
      <w:marBottom w:val="0"/>
      <w:divBdr>
        <w:top w:val="none" w:sz="0" w:space="0" w:color="auto"/>
        <w:left w:val="none" w:sz="0" w:space="0" w:color="auto"/>
        <w:bottom w:val="none" w:sz="0" w:space="0" w:color="auto"/>
        <w:right w:val="none" w:sz="0" w:space="0" w:color="auto"/>
      </w:divBdr>
    </w:div>
    <w:div w:id="1412848301">
      <w:bodyDiv w:val="1"/>
      <w:marLeft w:val="0"/>
      <w:marRight w:val="0"/>
      <w:marTop w:val="0"/>
      <w:marBottom w:val="0"/>
      <w:divBdr>
        <w:top w:val="none" w:sz="0" w:space="0" w:color="auto"/>
        <w:left w:val="none" w:sz="0" w:space="0" w:color="auto"/>
        <w:bottom w:val="none" w:sz="0" w:space="0" w:color="auto"/>
        <w:right w:val="none" w:sz="0" w:space="0" w:color="auto"/>
      </w:divBdr>
    </w:div>
    <w:div w:id="1413620704">
      <w:bodyDiv w:val="1"/>
      <w:marLeft w:val="0"/>
      <w:marRight w:val="0"/>
      <w:marTop w:val="0"/>
      <w:marBottom w:val="0"/>
      <w:divBdr>
        <w:top w:val="none" w:sz="0" w:space="0" w:color="auto"/>
        <w:left w:val="none" w:sz="0" w:space="0" w:color="auto"/>
        <w:bottom w:val="none" w:sz="0" w:space="0" w:color="auto"/>
        <w:right w:val="none" w:sz="0" w:space="0" w:color="auto"/>
      </w:divBdr>
    </w:div>
    <w:div w:id="1421751062">
      <w:bodyDiv w:val="1"/>
      <w:marLeft w:val="0"/>
      <w:marRight w:val="0"/>
      <w:marTop w:val="0"/>
      <w:marBottom w:val="0"/>
      <w:divBdr>
        <w:top w:val="none" w:sz="0" w:space="0" w:color="auto"/>
        <w:left w:val="none" w:sz="0" w:space="0" w:color="auto"/>
        <w:bottom w:val="none" w:sz="0" w:space="0" w:color="auto"/>
        <w:right w:val="none" w:sz="0" w:space="0" w:color="auto"/>
      </w:divBdr>
    </w:div>
    <w:div w:id="1423601499">
      <w:bodyDiv w:val="1"/>
      <w:marLeft w:val="0"/>
      <w:marRight w:val="0"/>
      <w:marTop w:val="0"/>
      <w:marBottom w:val="0"/>
      <w:divBdr>
        <w:top w:val="none" w:sz="0" w:space="0" w:color="auto"/>
        <w:left w:val="none" w:sz="0" w:space="0" w:color="auto"/>
        <w:bottom w:val="none" w:sz="0" w:space="0" w:color="auto"/>
        <w:right w:val="none" w:sz="0" w:space="0" w:color="auto"/>
      </w:divBdr>
    </w:div>
    <w:div w:id="1425036779">
      <w:bodyDiv w:val="1"/>
      <w:marLeft w:val="0"/>
      <w:marRight w:val="0"/>
      <w:marTop w:val="0"/>
      <w:marBottom w:val="0"/>
      <w:divBdr>
        <w:top w:val="none" w:sz="0" w:space="0" w:color="auto"/>
        <w:left w:val="none" w:sz="0" w:space="0" w:color="auto"/>
        <w:bottom w:val="none" w:sz="0" w:space="0" w:color="auto"/>
        <w:right w:val="none" w:sz="0" w:space="0" w:color="auto"/>
      </w:divBdr>
      <w:divsChild>
        <w:div w:id="1809669163">
          <w:marLeft w:val="0"/>
          <w:marRight w:val="0"/>
          <w:marTop w:val="0"/>
          <w:marBottom w:val="75"/>
          <w:divBdr>
            <w:top w:val="none" w:sz="0" w:space="0" w:color="auto"/>
            <w:left w:val="none" w:sz="0" w:space="0" w:color="auto"/>
            <w:bottom w:val="none" w:sz="0" w:space="0" w:color="auto"/>
            <w:right w:val="none" w:sz="0" w:space="0" w:color="auto"/>
          </w:divBdr>
        </w:div>
        <w:div w:id="1909460391">
          <w:marLeft w:val="0"/>
          <w:marRight w:val="0"/>
          <w:marTop w:val="0"/>
          <w:marBottom w:val="225"/>
          <w:divBdr>
            <w:top w:val="none" w:sz="0" w:space="0" w:color="auto"/>
            <w:left w:val="none" w:sz="0" w:space="0" w:color="auto"/>
            <w:bottom w:val="none" w:sz="0" w:space="0" w:color="auto"/>
            <w:right w:val="none" w:sz="0" w:space="0" w:color="auto"/>
          </w:divBdr>
        </w:div>
      </w:divsChild>
    </w:div>
    <w:div w:id="1430588998">
      <w:bodyDiv w:val="1"/>
      <w:marLeft w:val="0"/>
      <w:marRight w:val="0"/>
      <w:marTop w:val="0"/>
      <w:marBottom w:val="0"/>
      <w:divBdr>
        <w:top w:val="none" w:sz="0" w:space="0" w:color="auto"/>
        <w:left w:val="none" w:sz="0" w:space="0" w:color="auto"/>
        <w:bottom w:val="none" w:sz="0" w:space="0" w:color="auto"/>
        <w:right w:val="none" w:sz="0" w:space="0" w:color="auto"/>
      </w:divBdr>
    </w:div>
    <w:div w:id="1435321949">
      <w:bodyDiv w:val="1"/>
      <w:marLeft w:val="0"/>
      <w:marRight w:val="0"/>
      <w:marTop w:val="0"/>
      <w:marBottom w:val="0"/>
      <w:divBdr>
        <w:top w:val="none" w:sz="0" w:space="0" w:color="auto"/>
        <w:left w:val="none" w:sz="0" w:space="0" w:color="auto"/>
        <w:bottom w:val="none" w:sz="0" w:space="0" w:color="auto"/>
        <w:right w:val="none" w:sz="0" w:space="0" w:color="auto"/>
      </w:divBdr>
    </w:div>
    <w:div w:id="1441877689">
      <w:bodyDiv w:val="1"/>
      <w:marLeft w:val="0"/>
      <w:marRight w:val="0"/>
      <w:marTop w:val="0"/>
      <w:marBottom w:val="0"/>
      <w:divBdr>
        <w:top w:val="none" w:sz="0" w:space="0" w:color="auto"/>
        <w:left w:val="none" w:sz="0" w:space="0" w:color="auto"/>
        <w:bottom w:val="none" w:sz="0" w:space="0" w:color="auto"/>
        <w:right w:val="none" w:sz="0" w:space="0" w:color="auto"/>
      </w:divBdr>
    </w:div>
    <w:div w:id="1449734745">
      <w:bodyDiv w:val="1"/>
      <w:marLeft w:val="0"/>
      <w:marRight w:val="0"/>
      <w:marTop w:val="0"/>
      <w:marBottom w:val="0"/>
      <w:divBdr>
        <w:top w:val="none" w:sz="0" w:space="0" w:color="auto"/>
        <w:left w:val="none" w:sz="0" w:space="0" w:color="auto"/>
        <w:bottom w:val="none" w:sz="0" w:space="0" w:color="auto"/>
        <w:right w:val="none" w:sz="0" w:space="0" w:color="auto"/>
      </w:divBdr>
    </w:div>
    <w:div w:id="1455320780">
      <w:bodyDiv w:val="1"/>
      <w:marLeft w:val="0"/>
      <w:marRight w:val="0"/>
      <w:marTop w:val="0"/>
      <w:marBottom w:val="0"/>
      <w:divBdr>
        <w:top w:val="none" w:sz="0" w:space="0" w:color="auto"/>
        <w:left w:val="none" w:sz="0" w:space="0" w:color="auto"/>
        <w:bottom w:val="none" w:sz="0" w:space="0" w:color="auto"/>
        <w:right w:val="none" w:sz="0" w:space="0" w:color="auto"/>
      </w:divBdr>
    </w:div>
    <w:div w:id="1458328648">
      <w:bodyDiv w:val="1"/>
      <w:marLeft w:val="0"/>
      <w:marRight w:val="0"/>
      <w:marTop w:val="0"/>
      <w:marBottom w:val="0"/>
      <w:divBdr>
        <w:top w:val="none" w:sz="0" w:space="0" w:color="auto"/>
        <w:left w:val="none" w:sz="0" w:space="0" w:color="auto"/>
        <w:bottom w:val="none" w:sz="0" w:space="0" w:color="auto"/>
        <w:right w:val="none" w:sz="0" w:space="0" w:color="auto"/>
      </w:divBdr>
    </w:div>
    <w:div w:id="1459955781">
      <w:bodyDiv w:val="1"/>
      <w:marLeft w:val="0"/>
      <w:marRight w:val="0"/>
      <w:marTop w:val="0"/>
      <w:marBottom w:val="0"/>
      <w:divBdr>
        <w:top w:val="none" w:sz="0" w:space="0" w:color="auto"/>
        <w:left w:val="none" w:sz="0" w:space="0" w:color="auto"/>
        <w:bottom w:val="none" w:sz="0" w:space="0" w:color="auto"/>
        <w:right w:val="none" w:sz="0" w:space="0" w:color="auto"/>
      </w:divBdr>
    </w:div>
    <w:div w:id="1464157322">
      <w:bodyDiv w:val="1"/>
      <w:marLeft w:val="0"/>
      <w:marRight w:val="0"/>
      <w:marTop w:val="0"/>
      <w:marBottom w:val="0"/>
      <w:divBdr>
        <w:top w:val="none" w:sz="0" w:space="0" w:color="auto"/>
        <w:left w:val="none" w:sz="0" w:space="0" w:color="auto"/>
        <w:bottom w:val="none" w:sz="0" w:space="0" w:color="auto"/>
        <w:right w:val="none" w:sz="0" w:space="0" w:color="auto"/>
      </w:divBdr>
    </w:div>
    <w:div w:id="1466268170">
      <w:bodyDiv w:val="1"/>
      <w:marLeft w:val="0"/>
      <w:marRight w:val="0"/>
      <w:marTop w:val="0"/>
      <w:marBottom w:val="0"/>
      <w:divBdr>
        <w:top w:val="none" w:sz="0" w:space="0" w:color="auto"/>
        <w:left w:val="none" w:sz="0" w:space="0" w:color="auto"/>
        <w:bottom w:val="none" w:sz="0" w:space="0" w:color="auto"/>
        <w:right w:val="none" w:sz="0" w:space="0" w:color="auto"/>
      </w:divBdr>
    </w:div>
    <w:div w:id="1468400446">
      <w:bodyDiv w:val="1"/>
      <w:marLeft w:val="0"/>
      <w:marRight w:val="0"/>
      <w:marTop w:val="0"/>
      <w:marBottom w:val="0"/>
      <w:divBdr>
        <w:top w:val="none" w:sz="0" w:space="0" w:color="auto"/>
        <w:left w:val="none" w:sz="0" w:space="0" w:color="auto"/>
        <w:bottom w:val="none" w:sz="0" w:space="0" w:color="auto"/>
        <w:right w:val="none" w:sz="0" w:space="0" w:color="auto"/>
      </w:divBdr>
    </w:div>
    <w:div w:id="1469933426">
      <w:bodyDiv w:val="1"/>
      <w:marLeft w:val="0"/>
      <w:marRight w:val="0"/>
      <w:marTop w:val="0"/>
      <w:marBottom w:val="0"/>
      <w:divBdr>
        <w:top w:val="none" w:sz="0" w:space="0" w:color="auto"/>
        <w:left w:val="none" w:sz="0" w:space="0" w:color="auto"/>
        <w:bottom w:val="none" w:sz="0" w:space="0" w:color="auto"/>
        <w:right w:val="none" w:sz="0" w:space="0" w:color="auto"/>
      </w:divBdr>
    </w:div>
    <w:div w:id="1474178024">
      <w:bodyDiv w:val="1"/>
      <w:marLeft w:val="0"/>
      <w:marRight w:val="0"/>
      <w:marTop w:val="0"/>
      <w:marBottom w:val="0"/>
      <w:divBdr>
        <w:top w:val="none" w:sz="0" w:space="0" w:color="auto"/>
        <w:left w:val="none" w:sz="0" w:space="0" w:color="auto"/>
        <w:bottom w:val="none" w:sz="0" w:space="0" w:color="auto"/>
        <w:right w:val="none" w:sz="0" w:space="0" w:color="auto"/>
      </w:divBdr>
    </w:div>
    <w:div w:id="1481652821">
      <w:bodyDiv w:val="1"/>
      <w:marLeft w:val="0"/>
      <w:marRight w:val="0"/>
      <w:marTop w:val="0"/>
      <w:marBottom w:val="0"/>
      <w:divBdr>
        <w:top w:val="none" w:sz="0" w:space="0" w:color="auto"/>
        <w:left w:val="none" w:sz="0" w:space="0" w:color="auto"/>
        <w:bottom w:val="none" w:sz="0" w:space="0" w:color="auto"/>
        <w:right w:val="none" w:sz="0" w:space="0" w:color="auto"/>
      </w:divBdr>
    </w:div>
    <w:div w:id="1486432721">
      <w:bodyDiv w:val="1"/>
      <w:marLeft w:val="0"/>
      <w:marRight w:val="0"/>
      <w:marTop w:val="0"/>
      <w:marBottom w:val="0"/>
      <w:divBdr>
        <w:top w:val="none" w:sz="0" w:space="0" w:color="auto"/>
        <w:left w:val="none" w:sz="0" w:space="0" w:color="auto"/>
        <w:bottom w:val="none" w:sz="0" w:space="0" w:color="auto"/>
        <w:right w:val="none" w:sz="0" w:space="0" w:color="auto"/>
      </w:divBdr>
    </w:div>
    <w:div w:id="1494176132">
      <w:bodyDiv w:val="1"/>
      <w:marLeft w:val="0"/>
      <w:marRight w:val="0"/>
      <w:marTop w:val="0"/>
      <w:marBottom w:val="0"/>
      <w:divBdr>
        <w:top w:val="none" w:sz="0" w:space="0" w:color="auto"/>
        <w:left w:val="none" w:sz="0" w:space="0" w:color="auto"/>
        <w:bottom w:val="none" w:sz="0" w:space="0" w:color="auto"/>
        <w:right w:val="none" w:sz="0" w:space="0" w:color="auto"/>
      </w:divBdr>
    </w:div>
    <w:div w:id="1508599579">
      <w:bodyDiv w:val="1"/>
      <w:marLeft w:val="0"/>
      <w:marRight w:val="0"/>
      <w:marTop w:val="0"/>
      <w:marBottom w:val="0"/>
      <w:divBdr>
        <w:top w:val="none" w:sz="0" w:space="0" w:color="auto"/>
        <w:left w:val="none" w:sz="0" w:space="0" w:color="auto"/>
        <w:bottom w:val="none" w:sz="0" w:space="0" w:color="auto"/>
        <w:right w:val="none" w:sz="0" w:space="0" w:color="auto"/>
      </w:divBdr>
    </w:div>
    <w:div w:id="1508792618">
      <w:bodyDiv w:val="1"/>
      <w:marLeft w:val="0"/>
      <w:marRight w:val="0"/>
      <w:marTop w:val="0"/>
      <w:marBottom w:val="0"/>
      <w:divBdr>
        <w:top w:val="none" w:sz="0" w:space="0" w:color="auto"/>
        <w:left w:val="none" w:sz="0" w:space="0" w:color="auto"/>
        <w:bottom w:val="none" w:sz="0" w:space="0" w:color="auto"/>
        <w:right w:val="none" w:sz="0" w:space="0" w:color="auto"/>
      </w:divBdr>
    </w:div>
    <w:div w:id="1512799067">
      <w:bodyDiv w:val="1"/>
      <w:marLeft w:val="0"/>
      <w:marRight w:val="0"/>
      <w:marTop w:val="0"/>
      <w:marBottom w:val="0"/>
      <w:divBdr>
        <w:top w:val="none" w:sz="0" w:space="0" w:color="auto"/>
        <w:left w:val="none" w:sz="0" w:space="0" w:color="auto"/>
        <w:bottom w:val="none" w:sz="0" w:space="0" w:color="auto"/>
        <w:right w:val="none" w:sz="0" w:space="0" w:color="auto"/>
      </w:divBdr>
    </w:div>
    <w:div w:id="1514497397">
      <w:bodyDiv w:val="1"/>
      <w:marLeft w:val="0"/>
      <w:marRight w:val="0"/>
      <w:marTop w:val="0"/>
      <w:marBottom w:val="0"/>
      <w:divBdr>
        <w:top w:val="none" w:sz="0" w:space="0" w:color="auto"/>
        <w:left w:val="none" w:sz="0" w:space="0" w:color="auto"/>
        <w:bottom w:val="none" w:sz="0" w:space="0" w:color="auto"/>
        <w:right w:val="none" w:sz="0" w:space="0" w:color="auto"/>
      </w:divBdr>
    </w:div>
    <w:div w:id="1515605687">
      <w:bodyDiv w:val="1"/>
      <w:marLeft w:val="0"/>
      <w:marRight w:val="0"/>
      <w:marTop w:val="0"/>
      <w:marBottom w:val="0"/>
      <w:divBdr>
        <w:top w:val="none" w:sz="0" w:space="0" w:color="auto"/>
        <w:left w:val="none" w:sz="0" w:space="0" w:color="auto"/>
        <w:bottom w:val="none" w:sz="0" w:space="0" w:color="auto"/>
        <w:right w:val="none" w:sz="0" w:space="0" w:color="auto"/>
      </w:divBdr>
    </w:div>
    <w:div w:id="1522082575">
      <w:bodyDiv w:val="1"/>
      <w:marLeft w:val="0"/>
      <w:marRight w:val="0"/>
      <w:marTop w:val="0"/>
      <w:marBottom w:val="0"/>
      <w:divBdr>
        <w:top w:val="none" w:sz="0" w:space="0" w:color="auto"/>
        <w:left w:val="none" w:sz="0" w:space="0" w:color="auto"/>
        <w:bottom w:val="none" w:sz="0" w:space="0" w:color="auto"/>
        <w:right w:val="none" w:sz="0" w:space="0" w:color="auto"/>
      </w:divBdr>
    </w:div>
    <w:div w:id="1523468153">
      <w:bodyDiv w:val="1"/>
      <w:marLeft w:val="0"/>
      <w:marRight w:val="0"/>
      <w:marTop w:val="0"/>
      <w:marBottom w:val="0"/>
      <w:divBdr>
        <w:top w:val="none" w:sz="0" w:space="0" w:color="auto"/>
        <w:left w:val="none" w:sz="0" w:space="0" w:color="auto"/>
        <w:bottom w:val="none" w:sz="0" w:space="0" w:color="auto"/>
        <w:right w:val="none" w:sz="0" w:space="0" w:color="auto"/>
      </w:divBdr>
    </w:div>
    <w:div w:id="1524321986">
      <w:bodyDiv w:val="1"/>
      <w:marLeft w:val="0"/>
      <w:marRight w:val="0"/>
      <w:marTop w:val="0"/>
      <w:marBottom w:val="0"/>
      <w:divBdr>
        <w:top w:val="none" w:sz="0" w:space="0" w:color="auto"/>
        <w:left w:val="none" w:sz="0" w:space="0" w:color="auto"/>
        <w:bottom w:val="none" w:sz="0" w:space="0" w:color="auto"/>
        <w:right w:val="none" w:sz="0" w:space="0" w:color="auto"/>
      </w:divBdr>
    </w:div>
    <w:div w:id="1531918621">
      <w:bodyDiv w:val="1"/>
      <w:marLeft w:val="0"/>
      <w:marRight w:val="0"/>
      <w:marTop w:val="0"/>
      <w:marBottom w:val="0"/>
      <w:divBdr>
        <w:top w:val="none" w:sz="0" w:space="0" w:color="auto"/>
        <w:left w:val="none" w:sz="0" w:space="0" w:color="auto"/>
        <w:bottom w:val="none" w:sz="0" w:space="0" w:color="auto"/>
        <w:right w:val="none" w:sz="0" w:space="0" w:color="auto"/>
      </w:divBdr>
    </w:div>
    <w:div w:id="1540817499">
      <w:bodyDiv w:val="1"/>
      <w:marLeft w:val="0"/>
      <w:marRight w:val="0"/>
      <w:marTop w:val="0"/>
      <w:marBottom w:val="0"/>
      <w:divBdr>
        <w:top w:val="none" w:sz="0" w:space="0" w:color="auto"/>
        <w:left w:val="none" w:sz="0" w:space="0" w:color="auto"/>
        <w:bottom w:val="none" w:sz="0" w:space="0" w:color="auto"/>
        <w:right w:val="none" w:sz="0" w:space="0" w:color="auto"/>
      </w:divBdr>
    </w:div>
    <w:div w:id="1543862370">
      <w:bodyDiv w:val="1"/>
      <w:marLeft w:val="0"/>
      <w:marRight w:val="0"/>
      <w:marTop w:val="0"/>
      <w:marBottom w:val="0"/>
      <w:divBdr>
        <w:top w:val="none" w:sz="0" w:space="0" w:color="auto"/>
        <w:left w:val="none" w:sz="0" w:space="0" w:color="auto"/>
        <w:bottom w:val="none" w:sz="0" w:space="0" w:color="auto"/>
        <w:right w:val="none" w:sz="0" w:space="0" w:color="auto"/>
      </w:divBdr>
    </w:div>
    <w:div w:id="1546864592">
      <w:bodyDiv w:val="1"/>
      <w:marLeft w:val="0"/>
      <w:marRight w:val="0"/>
      <w:marTop w:val="0"/>
      <w:marBottom w:val="0"/>
      <w:divBdr>
        <w:top w:val="none" w:sz="0" w:space="0" w:color="auto"/>
        <w:left w:val="none" w:sz="0" w:space="0" w:color="auto"/>
        <w:bottom w:val="none" w:sz="0" w:space="0" w:color="auto"/>
        <w:right w:val="none" w:sz="0" w:space="0" w:color="auto"/>
      </w:divBdr>
    </w:div>
    <w:div w:id="1551191847">
      <w:bodyDiv w:val="1"/>
      <w:marLeft w:val="0"/>
      <w:marRight w:val="0"/>
      <w:marTop w:val="0"/>
      <w:marBottom w:val="0"/>
      <w:divBdr>
        <w:top w:val="none" w:sz="0" w:space="0" w:color="auto"/>
        <w:left w:val="none" w:sz="0" w:space="0" w:color="auto"/>
        <w:bottom w:val="none" w:sz="0" w:space="0" w:color="auto"/>
        <w:right w:val="none" w:sz="0" w:space="0" w:color="auto"/>
      </w:divBdr>
    </w:div>
    <w:div w:id="1552039086">
      <w:bodyDiv w:val="1"/>
      <w:marLeft w:val="0"/>
      <w:marRight w:val="0"/>
      <w:marTop w:val="0"/>
      <w:marBottom w:val="0"/>
      <w:divBdr>
        <w:top w:val="none" w:sz="0" w:space="0" w:color="auto"/>
        <w:left w:val="none" w:sz="0" w:space="0" w:color="auto"/>
        <w:bottom w:val="none" w:sz="0" w:space="0" w:color="auto"/>
        <w:right w:val="none" w:sz="0" w:space="0" w:color="auto"/>
      </w:divBdr>
    </w:div>
    <w:div w:id="1552570574">
      <w:bodyDiv w:val="1"/>
      <w:marLeft w:val="0"/>
      <w:marRight w:val="0"/>
      <w:marTop w:val="0"/>
      <w:marBottom w:val="0"/>
      <w:divBdr>
        <w:top w:val="none" w:sz="0" w:space="0" w:color="auto"/>
        <w:left w:val="none" w:sz="0" w:space="0" w:color="auto"/>
        <w:bottom w:val="none" w:sz="0" w:space="0" w:color="auto"/>
        <w:right w:val="none" w:sz="0" w:space="0" w:color="auto"/>
      </w:divBdr>
    </w:div>
    <w:div w:id="1561133957">
      <w:bodyDiv w:val="1"/>
      <w:marLeft w:val="0"/>
      <w:marRight w:val="0"/>
      <w:marTop w:val="0"/>
      <w:marBottom w:val="0"/>
      <w:divBdr>
        <w:top w:val="none" w:sz="0" w:space="0" w:color="auto"/>
        <w:left w:val="none" w:sz="0" w:space="0" w:color="auto"/>
        <w:bottom w:val="none" w:sz="0" w:space="0" w:color="auto"/>
        <w:right w:val="none" w:sz="0" w:space="0" w:color="auto"/>
      </w:divBdr>
    </w:div>
    <w:div w:id="1567835313">
      <w:bodyDiv w:val="1"/>
      <w:marLeft w:val="0"/>
      <w:marRight w:val="0"/>
      <w:marTop w:val="0"/>
      <w:marBottom w:val="0"/>
      <w:divBdr>
        <w:top w:val="none" w:sz="0" w:space="0" w:color="auto"/>
        <w:left w:val="none" w:sz="0" w:space="0" w:color="auto"/>
        <w:bottom w:val="none" w:sz="0" w:space="0" w:color="auto"/>
        <w:right w:val="none" w:sz="0" w:space="0" w:color="auto"/>
      </w:divBdr>
    </w:div>
    <w:div w:id="1568300404">
      <w:bodyDiv w:val="1"/>
      <w:marLeft w:val="0"/>
      <w:marRight w:val="0"/>
      <w:marTop w:val="0"/>
      <w:marBottom w:val="0"/>
      <w:divBdr>
        <w:top w:val="none" w:sz="0" w:space="0" w:color="auto"/>
        <w:left w:val="none" w:sz="0" w:space="0" w:color="auto"/>
        <w:bottom w:val="none" w:sz="0" w:space="0" w:color="auto"/>
        <w:right w:val="none" w:sz="0" w:space="0" w:color="auto"/>
      </w:divBdr>
    </w:div>
    <w:div w:id="1573853487">
      <w:bodyDiv w:val="1"/>
      <w:marLeft w:val="0"/>
      <w:marRight w:val="0"/>
      <w:marTop w:val="0"/>
      <w:marBottom w:val="0"/>
      <w:divBdr>
        <w:top w:val="none" w:sz="0" w:space="0" w:color="auto"/>
        <w:left w:val="none" w:sz="0" w:space="0" w:color="auto"/>
        <w:bottom w:val="none" w:sz="0" w:space="0" w:color="auto"/>
        <w:right w:val="none" w:sz="0" w:space="0" w:color="auto"/>
      </w:divBdr>
    </w:div>
    <w:div w:id="1574581089">
      <w:bodyDiv w:val="1"/>
      <w:marLeft w:val="0"/>
      <w:marRight w:val="0"/>
      <w:marTop w:val="0"/>
      <w:marBottom w:val="0"/>
      <w:divBdr>
        <w:top w:val="none" w:sz="0" w:space="0" w:color="auto"/>
        <w:left w:val="none" w:sz="0" w:space="0" w:color="auto"/>
        <w:bottom w:val="none" w:sz="0" w:space="0" w:color="auto"/>
        <w:right w:val="none" w:sz="0" w:space="0" w:color="auto"/>
      </w:divBdr>
    </w:div>
    <w:div w:id="1576815225">
      <w:bodyDiv w:val="1"/>
      <w:marLeft w:val="0"/>
      <w:marRight w:val="0"/>
      <w:marTop w:val="0"/>
      <w:marBottom w:val="0"/>
      <w:divBdr>
        <w:top w:val="none" w:sz="0" w:space="0" w:color="auto"/>
        <w:left w:val="none" w:sz="0" w:space="0" w:color="auto"/>
        <w:bottom w:val="none" w:sz="0" w:space="0" w:color="auto"/>
        <w:right w:val="none" w:sz="0" w:space="0" w:color="auto"/>
      </w:divBdr>
    </w:div>
    <w:div w:id="1584486202">
      <w:bodyDiv w:val="1"/>
      <w:marLeft w:val="0"/>
      <w:marRight w:val="0"/>
      <w:marTop w:val="0"/>
      <w:marBottom w:val="0"/>
      <w:divBdr>
        <w:top w:val="none" w:sz="0" w:space="0" w:color="auto"/>
        <w:left w:val="none" w:sz="0" w:space="0" w:color="auto"/>
        <w:bottom w:val="none" w:sz="0" w:space="0" w:color="auto"/>
        <w:right w:val="none" w:sz="0" w:space="0" w:color="auto"/>
      </w:divBdr>
    </w:div>
    <w:div w:id="1584992023">
      <w:bodyDiv w:val="1"/>
      <w:marLeft w:val="0"/>
      <w:marRight w:val="0"/>
      <w:marTop w:val="0"/>
      <w:marBottom w:val="0"/>
      <w:divBdr>
        <w:top w:val="none" w:sz="0" w:space="0" w:color="auto"/>
        <w:left w:val="none" w:sz="0" w:space="0" w:color="auto"/>
        <w:bottom w:val="none" w:sz="0" w:space="0" w:color="auto"/>
        <w:right w:val="none" w:sz="0" w:space="0" w:color="auto"/>
      </w:divBdr>
    </w:div>
    <w:div w:id="1586761051">
      <w:bodyDiv w:val="1"/>
      <w:marLeft w:val="0"/>
      <w:marRight w:val="0"/>
      <w:marTop w:val="0"/>
      <w:marBottom w:val="0"/>
      <w:divBdr>
        <w:top w:val="none" w:sz="0" w:space="0" w:color="auto"/>
        <w:left w:val="none" w:sz="0" w:space="0" w:color="auto"/>
        <w:bottom w:val="none" w:sz="0" w:space="0" w:color="auto"/>
        <w:right w:val="none" w:sz="0" w:space="0" w:color="auto"/>
      </w:divBdr>
    </w:div>
    <w:div w:id="1586911988">
      <w:bodyDiv w:val="1"/>
      <w:marLeft w:val="0"/>
      <w:marRight w:val="0"/>
      <w:marTop w:val="0"/>
      <w:marBottom w:val="0"/>
      <w:divBdr>
        <w:top w:val="none" w:sz="0" w:space="0" w:color="auto"/>
        <w:left w:val="none" w:sz="0" w:space="0" w:color="auto"/>
        <w:bottom w:val="none" w:sz="0" w:space="0" w:color="auto"/>
        <w:right w:val="none" w:sz="0" w:space="0" w:color="auto"/>
      </w:divBdr>
      <w:divsChild>
        <w:div w:id="82840926">
          <w:marLeft w:val="0"/>
          <w:marRight w:val="0"/>
          <w:marTop w:val="0"/>
          <w:marBottom w:val="0"/>
          <w:divBdr>
            <w:top w:val="none" w:sz="0" w:space="0" w:color="auto"/>
            <w:left w:val="none" w:sz="0" w:space="0" w:color="auto"/>
            <w:bottom w:val="none" w:sz="0" w:space="0" w:color="auto"/>
            <w:right w:val="none" w:sz="0" w:space="0" w:color="auto"/>
          </w:divBdr>
        </w:div>
      </w:divsChild>
    </w:div>
    <w:div w:id="1593277846">
      <w:bodyDiv w:val="1"/>
      <w:marLeft w:val="0"/>
      <w:marRight w:val="0"/>
      <w:marTop w:val="0"/>
      <w:marBottom w:val="0"/>
      <w:divBdr>
        <w:top w:val="none" w:sz="0" w:space="0" w:color="auto"/>
        <w:left w:val="none" w:sz="0" w:space="0" w:color="auto"/>
        <w:bottom w:val="none" w:sz="0" w:space="0" w:color="auto"/>
        <w:right w:val="none" w:sz="0" w:space="0" w:color="auto"/>
      </w:divBdr>
    </w:div>
    <w:div w:id="1601795780">
      <w:bodyDiv w:val="1"/>
      <w:marLeft w:val="0"/>
      <w:marRight w:val="0"/>
      <w:marTop w:val="0"/>
      <w:marBottom w:val="0"/>
      <w:divBdr>
        <w:top w:val="none" w:sz="0" w:space="0" w:color="auto"/>
        <w:left w:val="none" w:sz="0" w:space="0" w:color="auto"/>
        <w:bottom w:val="none" w:sz="0" w:space="0" w:color="auto"/>
        <w:right w:val="none" w:sz="0" w:space="0" w:color="auto"/>
      </w:divBdr>
    </w:div>
    <w:div w:id="1601833834">
      <w:bodyDiv w:val="1"/>
      <w:marLeft w:val="0"/>
      <w:marRight w:val="0"/>
      <w:marTop w:val="0"/>
      <w:marBottom w:val="0"/>
      <w:divBdr>
        <w:top w:val="none" w:sz="0" w:space="0" w:color="auto"/>
        <w:left w:val="none" w:sz="0" w:space="0" w:color="auto"/>
        <w:bottom w:val="none" w:sz="0" w:space="0" w:color="auto"/>
        <w:right w:val="none" w:sz="0" w:space="0" w:color="auto"/>
      </w:divBdr>
    </w:div>
    <w:div w:id="1602565428">
      <w:bodyDiv w:val="1"/>
      <w:marLeft w:val="0"/>
      <w:marRight w:val="0"/>
      <w:marTop w:val="0"/>
      <w:marBottom w:val="0"/>
      <w:divBdr>
        <w:top w:val="none" w:sz="0" w:space="0" w:color="auto"/>
        <w:left w:val="none" w:sz="0" w:space="0" w:color="auto"/>
        <w:bottom w:val="none" w:sz="0" w:space="0" w:color="auto"/>
        <w:right w:val="none" w:sz="0" w:space="0" w:color="auto"/>
      </w:divBdr>
    </w:div>
    <w:div w:id="1602911796">
      <w:bodyDiv w:val="1"/>
      <w:marLeft w:val="0"/>
      <w:marRight w:val="0"/>
      <w:marTop w:val="0"/>
      <w:marBottom w:val="0"/>
      <w:divBdr>
        <w:top w:val="none" w:sz="0" w:space="0" w:color="auto"/>
        <w:left w:val="none" w:sz="0" w:space="0" w:color="auto"/>
        <w:bottom w:val="none" w:sz="0" w:space="0" w:color="auto"/>
        <w:right w:val="none" w:sz="0" w:space="0" w:color="auto"/>
      </w:divBdr>
    </w:div>
    <w:div w:id="1604608832">
      <w:bodyDiv w:val="1"/>
      <w:marLeft w:val="0"/>
      <w:marRight w:val="0"/>
      <w:marTop w:val="0"/>
      <w:marBottom w:val="0"/>
      <w:divBdr>
        <w:top w:val="none" w:sz="0" w:space="0" w:color="auto"/>
        <w:left w:val="none" w:sz="0" w:space="0" w:color="auto"/>
        <w:bottom w:val="none" w:sz="0" w:space="0" w:color="auto"/>
        <w:right w:val="none" w:sz="0" w:space="0" w:color="auto"/>
      </w:divBdr>
    </w:div>
    <w:div w:id="1607076442">
      <w:bodyDiv w:val="1"/>
      <w:marLeft w:val="0"/>
      <w:marRight w:val="0"/>
      <w:marTop w:val="0"/>
      <w:marBottom w:val="0"/>
      <w:divBdr>
        <w:top w:val="none" w:sz="0" w:space="0" w:color="auto"/>
        <w:left w:val="none" w:sz="0" w:space="0" w:color="auto"/>
        <w:bottom w:val="none" w:sz="0" w:space="0" w:color="auto"/>
        <w:right w:val="none" w:sz="0" w:space="0" w:color="auto"/>
      </w:divBdr>
    </w:div>
    <w:div w:id="1609892217">
      <w:bodyDiv w:val="1"/>
      <w:marLeft w:val="0"/>
      <w:marRight w:val="0"/>
      <w:marTop w:val="0"/>
      <w:marBottom w:val="0"/>
      <w:divBdr>
        <w:top w:val="none" w:sz="0" w:space="0" w:color="auto"/>
        <w:left w:val="none" w:sz="0" w:space="0" w:color="auto"/>
        <w:bottom w:val="none" w:sz="0" w:space="0" w:color="auto"/>
        <w:right w:val="none" w:sz="0" w:space="0" w:color="auto"/>
      </w:divBdr>
    </w:div>
    <w:div w:id="1615014915">
      <w:bodyDiv w:val="1"/>
      <w:marLeft w:val="0"/>
      <w:marRight w:val="0"/>
      <w:marTop w:val="0"/>
      <w:marBottom w:val="0"/>
      <w:divBdr>
        <w:top w:val="none" w:sz="0" w:space="0" w:color="auto"/>
        <w:left w:val="none" w:sz="0" w:space="0" w:color="auto"/>
        <w:bottom w:val="none" w:sz="0" w:space="0" w:color="auto"/>
        <w:right w:val="none" w:sz="0" w:space="0" w:color="auto"/>
      </w:divBdr>
    </w:div>
    <w:div w:id="1616709900">
      <w:bodyDiv w:val="1"/>
      <w:marLeft w:val="0"/>
      <w:marRight w:val="0"/>
      <w:marTop w:val="0"/>
      <w:marBottom w:val="0"/>
      <w:divBdr>
        <w:top w:val="none" w:sz="0" w:space="0" w:color="auto"/>
        <w:left w:val="none" w:sz="0" w:space="0" w:color="auto"/>
        <w:bottom w:val="none" w:sz="0" w:space="0" w:color="auto"/>
        <w:right w:val="none" w:sz="0" w:space="0" w:color="auto"/>
      </w:divBdr>
    </w:div>
    <w:div w:id="1616983066">
      <w:bodyDiv w:val="1"/>
      <w:marLeft w:val="0"/>
      <w:marRight w:val="0"/>
      <w:marTop w:val="0"/>
      <w:marBottom w:val="0"/>
      <w:divBdr>
        <w:top w:val="none" w:sz="0" w:space="0" w:color="auto"/>
        <w:left w:val="none" w:sz="0" w:space="0" w:color="auto"/>
        <w:bottom w:val="none" w:sz="0" w:space="0" w:color="auto"/>
        <w:right w:val="none" w:sz="0" w:space="0" w:color="auto"/>
      </w:divBdr>
    </w:div>
    <w:div w:id="1620598722">
      <w:bodyDiv w:val="1"/>
      <w:marLeft w:val="0"/>
      <w:marRight w:val="0"/>
      <w:marTop w:val="0"/>
      <w:marBottom w:val="0"/>
      <w:divBdr>
        <w:top w:val="none" w:sz="0" w:space="0" w:color="auto"/>
        <w:left w:val="none" w:sz="0" w:space="0" w:color="auto"/>
        <w:bottom w:val="none" w:sz="0" w:space="0" w:color="auto"/>
        <w:right w:val="none" w:sz="0" w:space="0" w:color="auto"/>
      </w:divBdr>
    </w:div>
    <w:div w:id="1626085766">
      <w:bodyDiv w:val="1"/>
      <w:marLeft w:val="0"/>
      <w:marRight w:val="0"/>
      <w:marTop w:val="0"/>
      <w:marBottom w:val="0"/>
      <w:divBdr>
        <w:top w:val="none" w:sz="0" w:space="0" w:color="auto"/>
        <w:left w:val="none" w:sz="0" w:space="0" w:color="auto"/>
        <w:bottom w:val="none" w:sz="0" w:space="0" w:color="auto"/>
        <w:right w:val="none" w:sz="0" w:space="0" w:color="auto"/>
      </w:divBdr>
    </w:div>
    <w:div w:id="1649043933">
      <w:bodyDiv w:val="1"/>
      <w:marLeft w:val="0"/>
      <w:marRight w:val="0"/>
      <w:marTop w:val="0"/>
      <w:marBottom w:val="0"/>
      <w:divBdr>
        <w:top w:val="none" w:sz="0" w:space="0" w:color="auto"/>
        <w:left w:val="none" w:sz="0" w:space="0" w:color="auto"/>
        <w:bottom w:val="none" w:sz="0" w:space="0" w:color="auto"/>
        <w:right w:val="none" w:sz="0" w:space="0" w:color="auto"/>
      </w:divBdr>
    </w:div>
    <w:div w:id="1653169457">
      <w:bodyDiv w:val="1"/>
      <w:marLeft w:val="0"/>
      <w:marRight w:val="0"/>
      <w:marTop w:val="0"/>
      <w:marBottom w:val="0"/>
      <w:divBdr>
        <w:top w:val="none" w:sz="0" w:space="0" w:color="auto"/>
        <w:left w:val="none" w:sz="0" w:space="0" w:color="auto"/>
        <w:bottom w:val="none" w:sz="0" w:space="0" w:color="auto"/>
        <w:right w:val="none" w:sz="0" w:space="0" w:color="auto"/>
      </w:divBdr>
    </w:div>
    <w:div w:id="1662732569">
      <w:bodyDiv w:val="1"/>
      <w:marLeft w:val="0"/>
      <w:marRight w:val="0"/>
      <w:marTop w:val="0"/>
      <w:marBottom w:val="0"/>
      <w:divBdr>
        <w:top w:val="none" w:sz="0" w:space="0" w:color="auto"/>
        <w:left w:val="none" w:sz="0" w:space="0" w:color="auto"/>
        <w:bottom w:val="none" w:sz="0" w:space="0" w:color="auto"/>
        <w:right w:val="none" w:sz="0" w:space="0" w:color="auto"/>
      </w:divBdr>
    </w:div>
    <w:div w:id="1663894891">
      <w:bodyDiv w:val="1"/>
      <w:marLeft w:val="0"/>
      <w:marRight w:val="0"/>
      <w:marTop w:val="0"/>
      <w:marBottom w:val="0"/>
      <w:divBdr>
        <w:top w:val="none" w:sz="0" w:space="0" w:color="auto"/>
        <w:left w:val="none" w:sz="0" w:space="0" w:color="auto"/>
        <w:bottom w:val="none" w:sz="0" w:space="0" w:color="auto"/>
        <w:right w:val="none" w:sz="0" w:space="0" w:color="auto"/>
      </w:divBdr>
    </w:div>
    <w:div w:id="1675525888">
      <w:bodyDiv w:val="1"/>
      <w:marLeft w:val="0"/>
      <w:marRight w:val="0"/>
      <w:marTop w:val="0"/>
      <w:marBottom w:val="0"/>
      <w:divBdr>
        <w:top w:val="none" w:sz="0" w:space="0" w:color="auto"/>
        <w:left w:val="none" w:sz="0" w:space="0" w:color="auto"/>
        <w:bottom w:val="none" w:sz="0" w:space="0" w:color="auto"/>
        <w:right w:val="none" w:sz="0" w:space="0" w:color="auto"/>
      </w:divBdr>
    </w:div>
    <w:div w:id="1676610294">
      <w:bodyDiv w:val="1"/>
      <w:marLeft w:val="0"/>
      <w:marRight w:val="0"/>
      <w:marTop w:val="0"/>
      <w:marBottom w:val="0"/>
      <w:divBdr>
        <w:top w:val="none" w:sz="0" w:space="0" w:color="auto"/>
        <w:left w:val="none" w:sz="0" w:space="0" w:color="auto"/>
        <w:bottom w:val="none" w:sz="0" w:space="0" w:color="auto"/>
        <w:right w:val="none" w:sz="0" w:space="0" w:color="auto"/>
      </w:divBdr>
    </w:div>
    <w:div w:id="1678262611">
      <w:bodyDiv w:val="1"/>
      <w:marLeft w:val="0"/>
      <w:marRight w:val="0"/>
      <w:marTop w:val="0"/>
      <w:marBottom w:val="0"/>
      <w:divBdr>
        <w:top w:val="none" w:sz="0" w:space="0" w:color="auto"/>
        <w:left w:val="none" w:sz="0" w:space="0" w:color="auto"/>
        <w:bottom w:val="none" w:sz="0" w:space="0" w:color="auto"/>
        <w:right w:val="none" w:sz="0" w:space="0" w:color="auto"/>
      </w:divBdr>
    </w:div>
    <w:div w:id="1684437282">
      <w:bodyDiv w:val="1"/>
      <w:marLeft w:val="0"/>
      <w:marRight w:val="0"/>
      <w:marTop w:val="0"/>
      <w:marBottom w:val="0"/>
      <w:divBdr>
        <w:top w:val="none" w:sz="0" w:space="0" w:color="auto"/>
        <w:left w:val="none" w:sz="0" w:space="0" w:color="auto"/>
        <w:bottom w:val="none" w:sz="0" w:space="0" w:color="auto"/>
        <w:right w:val="none" w:sz="0" w:space="0" w:color="auto"/>
      </w:divBdr>
    </w:div>
    <w:div w:id="1686705691">
      <w:bodyDiv w:val="1"/>
      <w:marLeft w:val="0"/>
      <w:marRight w:val="0"/>
      <w:marTop w:val="0"/>
      <w:marBottom w:val="0"/>
      <w:divBdr>
        <w:top w:val="none" w:sz="0" w:space="0" w:color="auto"/>
        <w:left w:val="none" w:sz="0" w:space="0" w:color="auto"/>
        <w:bottom w:val="none" w:sz="0" w:space="0" w:color="auto"/>
        <w:right w:val="none" w:sz="0" w:space="0" w:color="auto"/>
      </w:divBdr>
    </w:div>
    <w:div w:id="1688173475">
      <w:bodyDiv w:val="1"/>
      <w:marLeft w:val="0"/>
      <w:marRight w:val="0"/>
      <w:marTop w:val="0"/>
      <w:marBottom w:val="0"/>
      <w:divBdr>
        <w:top w:val="none" w:sz="0" w:space="0" w:color="auto"/>
        <w:left w:val="none" w:sz="0" w:space="0" w:color="auto"/>
        <w:bottom w:val="none" w:sz="0" w:space="0" w:color="auto"/>
        <w:right w:val="none" w:sz="0" w:space="0" w:color="auto"/>
      </w:divBdr>
    </w:div>
    <w:div w:id="1689015591">
      <w:bodyDiv w:val="1"/>
      <w:marLeft w:val="0"/>
      <w:marRight w:val="0"/>
      <w:marTop w:val="0"/>
      <w:marBottom w:val="0"/>
      <w:divBdr>
        <w:top w:val="none" w:sz="0" w:space="0" w:color="auto"/>
        <w:left w:val="none" w:sz="0" w:space="0" w:color="auto"/>
        <w:bottom w:val="none" w:sz="0" w:space="0" w:color="auto"/>
        <w:right w:val="none" w:sz="0" w:space="0" w:color="auto"/>
      </w:divBdr>
    </w:div>
    <w:div w:id="1703749447">
      <w:bodyDiv w:val="1"/>
      <w:marLeft w:val="0"/>
      <w:marRight w:val="0"/>
      <w:marTop w:val="0"/>
      <w:marBottom w:val="0"/>
      <w:divBdr>
        <w:top w:val="none" w:sz="0" w:space="0" w:color="auto"/>
        <w:left w:val="none" w:sz="0" w:space="0" w:color="auto"/>
        <w:bottom w:val="none" w:sz="0" w:space="0" w:color="auto"/>
        <w:right w:val="none" w:sz="0" w:space="0" w:color="auto"/>
      </w:divBdr>
    </w:div>
    <w:div w:id="1705211500">
      <w:bodyDiv w:val="1"/>
      <w:marLeft w:val="0"/>
      <w:marRight w:val="0"/>
      <w:marTop w:val="0"/>
      <w:marBottom w:val="0"/>
      <w:divBdr>
        <w:top w:val="none" w:sz="0" w:space="0" w:color="auto"/>
        <w:left w:val="none" w:sz="0" w:space="0" w:color="auto"/>
        <w:bottom w:val="none" w:sz="0" w:space="0" w:color="auto"/>
        <w:right w:val="none" w:sz="0" w:space="0" w:color="auto"/>
      </w:divBdr>
    </w:div>
    <w:div w:id="1705977532">
      <w:bodyDiv w:val="1"/>
      <w:marLeft w:val="0"/>
      <w:marRight w:val="0"/>
      <w:marTop w:val="0"/>
      <w:marBottom w:val="0"/>
      <w:divBdr>
        <w:top w:val="none" w:sz="0" w:space="0" w:color="auto"/>
        <w:left w:val="none" w:sz="0" w:space="0" w:color="auto"/>
        <w:bottom w:val="none" w:sz="0" w:space="0" w:color="auto"/>
        <w:right w:val="none" w:sz="0" w:space="0" w:color="auto"/>
      </w:divBdr>
    </w:div>
    <w:div w:id="1713654953">
      <w:bodyDiv w:val="1"/>
      <w:marLeft w:val="0"/>
      <w:marRight w:val="0"/>
      <w:marTop w:val="0"/>
      <w:marBottom w:val="0"/>
      <w:divBdr>
        <w:top w:val="none" w:sz="0" w:space="0" w:color="auto"/>
        <w:left w:val="none" w:sz="0" w:space="0" w:color="auto"/>
        <w:bottom w:val="none" w:sz="0" w:space="0" w:color="auto"/>
        <w:right w:val="none" w:sz="0" w:space="0" w:color="auto"/>
      </w:divBdr>
    </w:div>
    <w:div w:id="1720396328">
      <w:bodyDiv w:val="1"/>
      <w:marLeft w:val="0"/>
      <w:marRight w:val="0"/>
      <w:marTop w:val="0"/>
      <w:marBottom w:val="0"/>
      <w:divBdr>
        <w:top w:val="none" w:sz="0" w:space="0" w:color="auto"/>
        <w:left w:val="none" w:sz="0" w:space="0" w:color="auto"/>
        <w:bottom w:val="none" w:sz="0" w:space="0" w:color="auto"/>
        <w:right w:val="none" w:sz="0" w:space="0" w:color="auto"/>
      </w:divBdr>
    </w:div>
    <w:div w:id="1721515142">
      <w:bodyDiv w:val="1"/>
      <w:marLeft w:val="0"/>
      <w:marRight w:val="0"/>
      <w:marTop w:val="0"/>
      <w:marBottom w:val="0"/>
      <w:divBdr>
        <w:top w:val="none" w:sz="0" w:space="0" w:color="auto"/>
        <w:left w:val="none" w:sz="0" w:space="0" w:color="auto"/>
        <w:bottom w:val="none" w:sz="0" w:space="0" w:color="auto"/>
        <w:right w:val="none" w:sz="0" w:space="0" w:color="auto"/>
      </w:divBdr>
    </w:div>
    <w:div w:id="1725444897">
      <w:bodyDiv w:val="1"/>
      <w:marLeft w:val="0"/>
      <w:marRight w:val="0"/>
      <w:marTop w:val="0"/>
      <w:marBottom w:val="0"/>
      <w:divBdr>
        <w:top w:val="none" w:sz="0" w:space="0" w:color="auto"/>
        <w:left w:val="none" w:sz="0" w:space="0" w:color="auto"/>
        <w:bottom w:val="none" w:sz="0" w:space="0" w:color="auto"/>
        <w:right w:val="none" w:sz="0" w:space="0" w:color="auto"/>
      </w:divBdr>
    </w:div>
    <w:div w:id="1729642526">
      <w:bodyDiv w:val="1"/>
      <w:marLeft w:val="0"/>
      <w:marRight w:val="0"/>
      <w:marTop w:val="0"/>
      <w:marBottom w:val="0"/>
      <w:divBdr>
        <w:top w:val="none" w:sz="0" w:space="0" w:color="auto"/>
        <w:left w:val="none" w:sz="0" w:space="0" w:color="auto"/>
        <w:bottom w:val="none" w:sz="0" w:space="0" w:color="auto"/>
        <w:right w:val="none" w:sz="0" w:space="0" w:color="auto"/>
      </w:divBdr>
      <w:divsChild>
        <w:div w:id="1163471737">
          <w:marLeft w:val="0"/>
          <w:marRight w:val="0"/>
          <w:marTop w:val="0"/>
          <w:marBottom w:val="0"/>
          <w:divBdr>
            <w:top w:val="none" w:sz="0" w:space="0" w:color="auto"/>
            <w:left w:val="none" w:sz="0" w:space="0" w:color="auto"/>
            <w:bottom w:val="none" w:sz="0" w:space="0" w:color="auto"/>
            <w:right w:val="none" w:sz="0" w:space="0" w:color="auto"/>
          </w:divBdr>
          <w:divsChild>
            <w:div w:id="358698698">
              <w:marLeft w:val="0"/>
              <w:marRight w:val="0"/>
              <w:marTop w:val="0"/>
              <w:marBottom w:val="0"/>
              <w:divBdr>
                <w:top w:val="none" w:sz="0" w:space="0" w:color="auto"/>
                <w:left w:val="none" w:sz="0" w:space="0" w:color="auto"/>
                <w:bottom w:val="none" w:sz="0" w:space="0" w:color="auto"/>
                <w:right w:val="none" w:sz="0" w:space="0" w:color="auto"/>
              </w:divBdr>
              <w:divsChild>
                <w:div w:id="167865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547083">
      <w:bodyDiv w:val="1"/>
      <w:marLeft w:val="0"/>
      <w:marRight w:val="0"/>
      <w:marTop w:val="0"/>
      <w:marBottom w:val="0"/>
      <w:divBdr>
        <w:top w:val="none" w:sz="0" w:space="0" w:color="auto"/>
        <w:left w:val="none" w:sz="0" w:space="0" w:color="auto"/>
        <w:bottom w:val="none" w:sz="0" w:space="0" w:color="auto"/>
        <w:right w:val="none" w:sz="0" w:space="0" w:color="auto"/>
      </w:divBdr>
    </w:div>
    <w:div w:id="1735545276">
      <w:bodyDiv w:val="1"/>
      <w:marLeft w:val="0"/>
      <w:marRight w:val="0"/>
      <w:marTop w:val="0"/>
      <w:marBottom w:val="0"/>
      <w:divBdr>
        <w:top w:val="none" w:sz="0" w:space="0" w:color="auto"/>
        <w:left w:val="none" w:sz="0" w:space="0" w:color="auto"/>
        <w:bottom w:val="none" w:sz="0" w:space="0" w:color="auto"/>
        <w:right w:val="none" w:sz="0" w:space="0" w:color="auto"/>
      </w:divBdr>
    </w:div>
    <w:div w:id="1740589657">
      <w:bodyDiv w:val="1"/>
      <w:marLeft w:val="0"/>
      <w:marRight w:val="0"/>
      <w:marTop w:val="0"/>
      <w:marBottom w:val="0"/>
      <w:divBdr>
        <w:top w:val="none" w:sz="0" w:space="0" w:color="auto"/>
        <w:left w:val="none" w:sz="0" w:space="0" w:color="auto"/>
        <w:bottom w:val="none" w:sz="0" w:space="0" w:color="auto"/>
        <w:right w:val="none" w:sz="0" w:space="0" w:color="auto"/>
      </w:divBdr>
    </w:div>
    <w:div w:id="1745683990">
      <w:bodyDiv w:val="1"/>
      <w:marLeft w:val="0"/>
      <w:marRight w:val="0"/>
      <w:marTop w:val="0"/>
      <w:marBottom w:val="0"/>
      <w:divBdr>
        <w:top w:val="none" w:sz="0" w:space="0" w:color="auto"/>
        <w:left w:val="none" w:sz="0" w:space="0" w:color="auto"/>
        <w:bottom w:val="none" w:sz="0" w:space="0" w:color="auto"/>
        <w:right w:val="none" w:sz="0" w:space="0" w:color="auto"/>
      </w:divBdr>
      <w:divsChild>
        <w:div w:id="366951414">
          <w:marLeft w:val="0"/>
          <w:marRight w:val="0"/>
          <w:marTop w:val="0"/>
          <w:marBottom w:val="0"/>
          <w:divBdr>
            <w:top w:val="none" w:sz="0" w:space="0" w:color="auto"/>
            <w:left w:val="none" w:sz="0" w:space="0" w:color="auto"/>
            <w:bottom w:val="none" w:sz="0" w:space="0" w:color="auto"/>
            <w:right w:val="none" w:sz="0" w:space="0" w:color="auto"/>
          </w:divBdr>
          <w:divsChild>
            <w:div w:id="1065566220">
              <w:marLeft w:val="0"/>
              <w:marRight w:val="0"/>
              <w:marTop w:val="0"/>
              <w:marBottom w:val="0"/>
              <w:divBdr>
                <w:top w:val="none" w:sz="0" w:space="0" w:color="auto"/>
                <w:left w:val="none" w:sz="0" w:space="0" w:color="auto"/>
                <w:bottom w:val="none" w:sz="0" w:space="0" w:color="auto"/>
                <w:right w:val="none" w:sz="0" w:space="0" w:color="auto"/>
              </w:divBdr>
              <w:divsChild>
                <w:div w:id="107639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421184">
      <w:bodyDiv w:val="1"/>
      <w:marLeft w:val="0"/>
      <w:marRight w:val="0"/>
      <w:marTop w:val="0"/>
      <w:marBottom w:val="0"/>
      <w:divBdr>
        <w:top w:val="none" w:sz="0" w:space="0" w:color="auto"/>
        <w:left w:val="none" w:sz="0" w:space="0" w:color="auto"/>
        <w:bottom w:val="none" w:sz="0" w:space="0" w:color="auto"/>
        <w:right w:val="none" w:sz="0" w:space="0" w:color="auto"/>
      </w:divBdr>
    </w:div>
    <w:div w:id="1749884888">
      <w:bodyDiv w:val="1"/>
      <w:marLeft w:val="0"/>
      <w:marRight w:val="0"/>
      <w:marTop w:val="0"/>
      <w:marBottom w:val="0"/>
      <w:divBdr>
        <w:top w:val="none" w:sz="0" w:space="0" w:color="auto"/>
        <w:left w:val="none" w:sz="0" w:space="0" w:color="auto"/>
        <w:bottom w:val="none" w:sz="0" w:space="0" w:color="auto"/>
        <w:right w:val="none" w:sz="0" w:space="0" w:color="auto"/>
      </w:divBdr>
    </w:div>
    <w:div w:id="1750882815">
      <w:bodyDiv w:val="1"/>
      <w:marLeft w:val="0"/>
      <w:marRight w:val="0"/>
      <w:marTop w:val="0"/>
      <w:marBottom w:val="0"/>
      <w:divBdr>
        <w:top w:val="none" w:sz="0" w:space="0" w:color="auto"/>
        <w:left w:val="none" w:sz="0" w:space="0" w:color="auto"/>
        <w:bottom w:val="none" w:sz="0" w:space="0" w:color="auto"/>
        <w:right w:val="none" w:sz="0" w:space="0" w:color="auto"/>
      </w:divBdr>
    </w:div>
    <w:div w:id="1768311158">
      <w:bodyDiv w:val="1"/>
      <w:marLeft w:val="0"/>
      <w:marRight w:val="0"/>
      <w:marTop w:val="0"/>
      <w:marBottom w:val="0"/>
      <w:divBdr>
        <w:top w:val="none" w:sz="0" w:space="0" w:color="auto"/>
        <w:left w:val="none" w:sz="0" w:space="0" w:color="auto"/>
        <w:bottom w:val="none" w:sz="0" w:space="0" w:color="auto"/>
        <w:right w:val="none" w:sz="0" w:space="0" w:color="auto"/>
      </w:divBdr>
      <w:divsChild>
        <w:div w:id="1971132517">
          <w:marLeft w:val="0"/>
          <w:marRight w:val="0"/>
          <w:marTop w:val="0"/>
          <w:marBottom w:val="0"/>
          <w:divBdr>
            <w:top w:val="none" w:sz="0" w:space="0" w:color="auto"/>
            <w:left w:val="none" w:sz="0" w:space="0" w:color="auto"/>
            <w:bottom w:val="none" w:sz="0" w:space="0" w:color="auto"/>
            <w:right w:val="none" w:sz="0" w:space="0" w:color="auto"/>
          </w:divBdr>
        </w:div>
        <w:div w:id="2032411827">
          <w:marLeft w:val="0"/>
          <w:marRight w:val="0"/>
          <w:marTop w:val="0"/>
          <w:marBottom w:val="0"/>
          <w:divBdr>
            <w:top w:val="none" w:sz="0" w:space="0" w:color="auto"/>
            <w:left w:val="none" w:sz="0" w:space="0" w:color="auto"/>
            <w:bottom w:val="none" w:sz="0" w:space="0" w:color="auto"/>
            <w:right w:val="none" w:sz="0" w:space="0" w:color="auto"/>
          </w:divBdr>
        </w:div>
      </w:divsChild>
    </w:div>
    <w:div w:id="1771969076">
      <w:bodyDiv w:val="1"/>
      <w:marLeft w:val="0"/>
      <w:marRight w:val="0"/>
      <w:marTop w:val="0"/>
      <w:marBottom w:val="0"/>
      <w:divBdr>
        <w:top w:val="none" w:sz="0" w:space="0" w:color="auto"/>
        <w:left w:val="none" w:sz="0" w:space="0" w:color="auto"/>
        <w:bottom w:val="none" w:sz="0" w:space="0" w:color="auto"/>
        <w:right w:val="none" w:sz="0" w:space="0" w:color="auto"/>
      </w:divBdr>
    </w:div>
    <w:div w:id="1772237537">
      <w:bodyDiv w:val="1"/>
      <w:marLeft w:val="0"/>
      <w:marRight w:val="0"/>
      <w:marTop w:val="0"/>
      <w:marBottom w:val="0"/>
      <w:divBdr>
        <w:top w:val="none" w:sz="0" w:space="0" w:color="auto"/>
        <w:left w:val="none" w:sz="0" w:space="0" w:color="auto"/>
        <w:bottom w:val="none" w:sz="0" w:space="0" w:color="auto"/>
        <w:right w:val="none" w:sz="0" w:space="0" w:color="auto"/>
      </w:divBdr>
    </w:div>
    <w:div w:id="1773622711">
      <w:bodyDiv w:val="1"/>
      <w:marLeft w:val="0"/>
      <w:marRight w:val="0"/>
      <w:marTop w:val="0"/>
      <w:marBottom w:val="0"/>
      <w:divBdr>
        <w:top w:val="none" w:sz="0" w:space="0" w:color="auto"/>
        <w:left w:val="none" w:sz="0" w:space="0" w:color="auto"/>
        <w:bottom w:val="none" w:sz="0" w:space="0" w:color="auto"/>
        <w:right w:val="none" w:sz="0" w:space="0" w:color="auto"/>
      </w:divBdr>
    </w:div>
    <w:div w:id="1775905428">
      <w:bodyDiv w:val="1"/>
      <w:marLeft w:val="0"/>
      <w:marRight w:val="0"/>
      <w:marTop w:val="0"/>
      <w:marBottom w:val="0"/>
      <w:divBdr>
        <w:top w:val="none" w:sz="0" w:space="0" w:color="auto"/>
        <w:left w:val="none" w:sz="0" w:space="0" w:color="auto"/>
        <w:bottom w:val="none" w:sz="0" w:space="0" w:color="auto"/>
        <w:right w:val="none" w:sz="0" w:space="0" w:color="auto"/>
      </w:divBdr>
    </w:div>
    <w:div w:id="1777366032">
      <w:bodyDiv w:val="1"/>
      <w:marLeft w:val="0"/>
      <w:marRight w:val="0"/>
      <w:marTop w:val="0"/>
      <w:marBottom w:val="0"/>
      <w:divBdr>
        <w:top w:val="none" w:sz="0" w:space="0" w:color="auto"/>
        <w:left w:val="none" w:sz="0" w:space="0" w:color="auto"/>
        <w:bottom w:val="none" w:sz="0" w:space="0" w:color="auto"/>
        <w:right w:val="none" w:sz="0" w:space="0" w:color="auto"/>
      </w:divBdr>
    </w:div>
    <w:div w:id="1778520415">
      <w:bodyDiv w:val="1"/>
      <w:marLeft w:val="0"/>
      <w:marRight w:val="0"/>
      <w:marTop w:val="0"/>
      <w:marBottom w:val="0"/>
      <w:divBdr>
        <w:top w:val="none" w:sz="0" w:space="0" w:color="auto"/>
        <w:left w:val="none" w:sz="0" w:space="0" w:color="auto"/>
        <w:bottom w:val="none" w:sz="0" w:space="0" w:color="auto"/>
        <w:right w:val="none" w:sz="0" w:space="0" w:color="auto"/>
      </w:divBdr>
    </w:div>
    <w:div w:id="1782413217">
      <w:bodyDiv w:val="1"/>
      <w:marLeft w:val="0"/>
      <w:marRight w:val="0"/>
      <w:marTop w:val="0"/>
      <w:marBottom w:val="0"/>
      <w:divBdr>
        <w:top w:val="none" w:sz="0" w:space="0" w:color="auto"/>
        <w:left w:val="none" w:sz="0" w:space="0" w:color="auto"/>
        <w:bottom w:val="none" w:sz="0" w:space="0" w:color="auto"/>
        <w:right w:val="none" w:sz="0" w:space="0" w:color="auto"/>
      </w:divBdr>
    </w:div>
    <w:div w:id="1783765759">
      <w:bodyDiv w:val="1"/>
      <w:marLeft w:val="0"/>
      <w:marRight w:val="0"/>
      <w:marTop w:val="0"/>
      <w:marBottom w:val="0"/>
      <w:divBdr>
        <w:top w:val="none" w:sz="0" w:space="0" w:color="auto"/>
        <w:left w:val="none" w:sz="0" w:space="0" w:color="auto"/>
        <w:bottom w:val="none" w:sz="0" w:space="0" w:color="auto"/>
        <w:right w:val="none" w:sz="0" w:space="0" w:color="auto"/>
      </w:divBdr>
    </w:div>
    <w:div w:id="1789662346">
      <w:bodyDiv w:val="1"/>
      <w:marLeft w:val="0"/>
      <w:marRight w:val="0"/>
      <w:marTop w:val="0"/>
      <w:marBottom w:val="0"/>
      <w:divBdr>
        <w:top w:val="none" w:sz="0" w:space="0" w:color="auto"/>
        <w:left w:val="none" w:sz="0" w:space="0" w:color="auto"/>
        <w:bottom w:val="none" w:sz="0" w:space="0" w:color="auto"/>
        <w:right w:val="none" w:sz="0" w:space="0" w:color="auto"/>
      </w:divBdr>
    </w:div>
    <w:div w:id="1792437248">
      <w:bodyDiv w:val="1"/>
      <w:marLeft w:val="0"/>
      <w:marRight w:val="0"/>
      <w:marTop w:val="0"/>
      <w:marBottom w:val="0"/>
      <w:divBdr>
        <w:top w:val="none" w:sz="0" w:space="0" w:color="auto"/>
        <w:left w:val="none" w:sz="0" w:space="0" w:color="auto"/>
        <w:bottom w:val="none" w:sz="0" w:space="0" w:color="auto"/>
        <w:right w:val="none" w:sz="0" w:space="0" w:color="auto"/>
      </w:divBdr>
    </w:div>
    <w:div w:id="1794404283">
      <w:bodyDiv w:val="1"/>
      <w:marLeft w:val="0"/>
      <w:marRight w:val="0"/>
      <w:marTop w:val="0"/>
      <w:marBottom w:val="0"/>
      <w:divBdr>
        <w:top w:val="none" w:sz="0" w:space="0" w:color="auto"/>
        <w:left w:val="none" w:sz="0" w:space="0" w:color="auto"/>
        <w:bottom w:val="none" w:sz="0" w:space="0" w:color="auto"/>
        <w:right w:val="none" w:sz="0" w:space="0" w:color="auto"/>
      </w:divBdr>
    </w:div>
    <w:div w:id="1794445191">
      <w:bodyDiv w:val="1"/>
      <w:marLeft w:val="0"/>
      <w:marRight w:val="0"/>
      <w:marTop w:val="0"/>
      <w:marBottom w:val="0"/>
      <w:divBdr>
        <w:top w:val="none" w:sz="0" w:space="0" w:color="auto"/>
        <w:left w:val="none" w:sz="0" w:space="0" w:color="auto"/>
        <w:bottom w:val="none" w:sz="0" w:space="0" w:color="auto"/>
        <w:right w:val="none" w:sz="0" w:space="0" w:color="auto"/>
      </w:divBdr>
    </w:div>
    <w:div w:id="1801613096">
      <w:bodyDiv w:val="1"/>
      <w:marLeft w:val="0"/>
      <w:marRight w:val="0"/>
      <w:marTop w:val="0"/>
      <w:marBottom w:val="0"/>
      <w:divBdr>
        <w:top w:val="none" w:sz="0" w:space="0" w:color="auto"/>
        <w:left w:val="none" w:sz="0" w:space="0" w:color="auto"/>
        <w:bottom w:val="none" w:sz="0" w:space="0" w:color="auto"/>
        <w:right w:val="none" w:sz="0" w:space="0" w:color="auto"/>
      </w:divBdr>
    </w:div>
    <w:div w:id="1803577835">
      <w:bodyDiv w:val="1"/>
      <w:marLeft w:val="0"/>
      <w:marRight w:val="0"/>
      <w:marTop w:val="0"/>
      <w:marBottom w:val="0"/>
      <w:divBdr>
        <w:top w:val="none" w:sz="0" w:space="0" w:color="auto"/>
        <w:left w:val="none" w:sz="0" w:space="0" w:color="auto"/>
        <w:bottom w:val="none" w:sz="0" w:space="0" w:color="auto"/>
        <w:right w:val="none" w:sz="0" w:space="0" w:color="auto"/>
      </w:divBdr>
    </w:div>
    <w:div w:id="1804421939">
      <w:bodyDiv w:val="1"/>
      <w:marLeft w:val="0"/>
      <w:marRight w:val="0"/>
      <w:marTop w:val="0"/>
      <w:marBottom w:val="0"/>
      <w:divBdr>
        <w:top w:val="none" w:sz="0" w:space="0" w:color="auto"/>
        <w:left w:val="none" w:sz="0" w:space="0" w:color="auto"/>
        <w:bottom w:val="none" w:sz="0" w:space="0" w:color="auto"/>
        <w:right w:val="none" w:sz="0" w:space="0" w:color="auto"/>
      </w:divBdr>
    </w:div>
    <w:div w:id="1804689203">
      <w:bodyDiv w:val="1"/>
      <w:marLeft w:val="0"/>
      <w:marRight w:val="0"/>
      <w:marTop w:val="0"/>
      <w:marBottom w:val="0"/>
      <w:divBdr>
        <w:top w:val="none" w:sz="0" w:space="0" w:color="auto"/>
        <w:left w:val="none" w:sz="0" w:space="0" w:color="auto"/>
        <w:bottom w:val="none" w:sz="0" w:space="0" w:color="auto"/>
        <w:right w:val="none" w:sz="0" w:space="0" w:color="auto"/>
      </w:divBdr>
    </w:div>
    <w:div w:id="1816987892">
      <w:bodyDiv w:val="1"/>
      <w:marLeft w:val="0"/>
      <w:marRight w:val="0"/>
      <w:marTop w:val="0"/>
      <w:marBottom w:val="0"/>
      <w:divBdr>
        <w:top w:val="none" w:sz="0" w:space="0" w:color="auto"/>
        <w:left w:val="none" w:sz="0" w:space="0" w:color="auto"/>
        <w:bottom w:val="none" w:sz="0" w:space="0" w:color="auto"/>
        <w:right w:val="none" w:sz="0" w:space="0" w:color="auto"/>
      </w:divBdr>
      <w:divsChild>
        <w:div w:id="1998875113">
          <w:marLeft w:val="0"/>
          <w:marRight w:val="0"/>
          <w:marTop w:val="0"/>
          <w:marBottom w:val="0"/>
          <w:divBdr>
            <w:top w:val="none" w:sz="0" w:space="0" w:color="auto"/>
            <w:left w:val="none" w:sz="0" w:space="0" w:color="auto"/>
            <w:bottom w:val="none" w:sz="0" w:space="0" w:color="auto"/>
            <w:right w:val="none" w:sz="0" w:space="0" w:color="auto"/>
          </w:divBdr>
        </w:div>
        <w:div w:id="629945580">
          <w:marLeft w:val="0"/>
          <w:marRight w:val="0"/>
          <w:marTop w:val="0"/>
          <w:marBottom w:val="0"/>
          <w:divBdr>
            <w:top w:val="none" w:sz="0" w:space="0" w:color="auto"/>
            <w:left w:val="none" w:sz="0" w:space="0" w:color="auto"/>
            <w:bottom w:val="none" w:sz="0" w:space="0" w:color="auto"/>
            <w:right w:val="none" w:sz="0" w:space="0" w:color="auto"/>
          </w:divBdr>
        </w:div>
      </w:divsChild>
    </w:div>
    <w:div w:id="1820220837">
      <w:bodyDiv w:val="1"/>
      <w:marLeft w:val="0"/>
      <w:marRight w:val="0"/>
      <w:marTop w:val="0"/>
      <w:marBottom w:val="0"/>
      <w:divBdr>
        <w:top w:val="none" w:sz="0" w:space="0" w:color="auto"/>
        <w:left w:val="none" w:sz="0" w:space="0" w:color="auto"/>
        <w:bottom w:val="none" w:sz="0" w:space="0" w:color="auto"/>
        <w:right w:val="none" w:sz="0" w:space="0" w:color="auto"/>
      </w:divBdr>
    </w:div>
    <w:div w:id="1829589187">
      <w:bodyDiv w:val="1"/>
      <w:marLeft w:val="0"/>
      <w:marRight w:val="0"/>
      <w:marTop w:val="0"/>
      <w:marBottom w:val="0"/>
      <w:divBdr>
        <w:top w:val="none" w:sz="0" w:space="0" w:color="auto"/>
        <w:left w:val="none" w:sz="0" w:space="0" w:color="auto"/>
        <w:bottom w:val="none" w:sz="0" w:space="0" w:color="auto"/>
        <w:right w:val="none" w:sz="0" w:space="0" w:color="auto"/>
      </w:divBdr>
    </w:div>
    <w:div w:id="1834419000">
      <w:bodyDiv w:val="1"/>
      <w:marLeft w:val="0"/>
      <w:marRight w:val="0"/>
      <w:marTop w:val="0"/>
      <w:marBottom w:val="0"/>
      <w:divBdr>
        <w:top w:val="none" w:sz="0" w:space="0" w:color="auto"/>
        <w:left w:val="none" w:sz="0" w:space="0" w:color="auto"/>
        <w:bottom w:val="none" w:sz="0" w:space="0" w:color="auto"/>
        <w:right w:val="none" w:sz="0" w:space="0" w:color="auto"/>
      </w:divBdr>
    </w:div>
    <w:div w:id="1839029558">
      <w:bodyDiv w:val="1"/>
      <w:marLeft w:val="0"/>
      <w:marRight w:val="0"/>
      <w:marTop w:val="0"/>
      <w:marBottom w:val="0"/>
      <w:divBdr>
        <w:top w:val="none" w:sz="0" w:space="0" w:color="auto"/>
        <w:left w:val="none" w:sz="0" w:space="0" w:color="auto"/>
        <w:bottom w:val="none" w:sz="0" w:space="0" w:color="auto"/>
        <w:right w:val="none" w:sz="0" w:space="0" w:color="auto"/>
      </w:divBdr>
    </w:div>
    <w:div w:id="1840806359">
      <w:bodyDiv w:val="1"/>
      <w:marLeft w:val="0"/>
      <w:marRight w:val="0"/>
      <w:marTop w:val="0"/>
      <w:marBottom w:val="0"/>
      <w:divBdr>
        <w:top w:val="none" w:sz="0" w:space="0" w:color="auto"/>
        <w:left w:val="none" w:sz="0" w:space="0" w:color="auto"/>
        <w:bottom w:val="none" w:sz="0" w:space="0" w:color="auto"/>
        <w:right w:val="none" w:sz="0" w:space="0" w:color="auto"/>
      </w:divBdr>
    </w:div>
    <w:div w:id="1843886797">
      <w:bodyDiv w:val="1"/>
      <w:marLeft w:val="0"/>
      <w:marRight w:val="0"/>
      <w:marTop w:val="0"/>
      <w:marBottom w:val="0"/>
      <w:divBdr>
        <w:top w:val="none" w:sz="0" w:space="0" w:color="auto"/>
        <w:left w:val="none" w:sz="0" w:space="0" w:color="auto"/>
        <w:bottom w:val="none" w:sz="0" w:space="0" w:color="auto"/>
        <w:right w:val="none" w:sz="0" w:space="0" w:color="auto"/>
      </w:divBdr>
    </w:div>
    <w:div w:id="1845852549">
      <w:bodyDiv w:val="1"/>
      <w:marLeft w:val="0"/>
      <w:marRight w:val="0"/>
      <w:marTop w:val="0"/>
      <w:marBottom w:val="0"/>
      <w:divBdr>
        <w:top w:val="none" w:sz="0" w:space="0" w:color="auto"/>
        <w:left w:val="none" w:sz="0" w:space="0" w:color="auto"/>
        <w:bottom w:val="none" w:sz="0" w:space="0" w:color="auto"/>
        <w:right w:val="none" w:sz="0" w:space="0" w:color="auto"/>
      </w:divBdr>
      <w:divsChild>
        <w:div w:id="2035883579">
          <w:marLeft w:val="0"/>
          <w:marRight w:val="0"/>
          <w:marTop w:val="0"/>
          <w:marBottom w:val="0"/>
          <w:divBdr>
            <w:top w:val="none" w:sz="0" w:space="0" w:color="auto"/>
            <w:left w:val="none" w:sz="0" w:space="0" w:color="auto"/>
            <w:bottom w:val="none" w:sz="0" w:space="0" w:color="auto"/>
            <w:right w:val="none" w:sz="0" w:space="0" w:color="auto"/>
          </w:divBdr>
        </w:div>
        <w:div w:id="1509248282">
          <w:marLeft w:val="0"/>
          <w:marRight w:val="0"/>
          <w:marTop w:val="0"/>
          <w:marBottom w:val="0"/>
          <w:divBdr>
            <w:top w:val="none" w:sz="0" w:space="0" w:color="auto"/>
            <w:left w:val="none" w:sz="0" w:space="0" w:color="auto"/>
            <w:bottom w:val="none" w:sz="0" w:space="0" w:color="auto"/>
            <w:right w:val="none" w:sz="0" w:space="0" w:color="auto"/>
          </w:divBdr>
        </w:div>
      </w:divsChild>
    </w:div>
    <w:div w:id="1854805160">
      <w:bodyDiv w:val="1"/>
      <w:marLeft w:val="0"/>
      <w:marRight w:val="0"/>
      <w:marTop w:val="0"/>
      <w:marBottom w:val="0"/>
      <w:divBdr>
        <w:top w:val="none" w:sz="0" w:space="0" w:color="auto"/>
        <w:left w:val="none" w:sz="0" w:space="0" w:color="auto"/>
        <w:bottom w:val="none" w:sz="0" w:space="0" w:color="auto"/>
        <w:right w:val="none" w:sz="0" w:space="0" w:color="auto"/>
      </w:divBdr>
    </w:div>
    <w:div w:id="1858158620">
      <w:bodyDiv w:val="1"/>
      <w:marLeft w:val="0"/>
      <w:marRight w:val="0"/>
      <w:marTop w:val="0"/>
      <w:marBottom w:val="0"/>
      <w:divBdr>
        <w:top w:val="none" w:sz="0" w:space="0" w:color="auto"/>
        <w:left w:val="none" w:sz="0" w:space="0" w:color="auto"/>
        <w:bottom w:val="none" w:sz="0" w:space="0" w:color="auto"/>
        <w:right w:val="none" w:sz="0" w:space="0" w:color="auto"/>
      </w:divBdr>
    </w:div>
    <w:div w:id="1864129310">
      <w:bodyDiv w:val="1"/>
      <w:marLeft w:val="0"/>
      <w:marRight w:val="0"/>
      <w:marTop w:val="0"/>
      <w:marBottom w:val="0"/>
      <w:divBdr>
        <w:top w:val="none" w:sz="0" w:space="0" w:color="auto"/>
        <w:left w:val="none" w:sz="0" w:space="0" w:color="auto"/>
        <w:bottom w:val="none" w:sz="0" w:space="0" w:color="auto"/>
        <w:right w:val="none" w:sz="0" w:space="0" w:color="auto"/>
      </w:divBdr>
    </w:div>
    <w:div w:id="1866138055">
      <w:bodyDiv w:val="1"/>
      <w:marLeft w:val="0"/>
      <w:marRight w:val="0"/>
      <w:marTop w:val="0"/>
      <w:marBottom w:val="0"/>
      <w:divBdr>
        <w:top w:val="none" w:sz="0" w:space="0" w:color="auto"/>
        <w:left w:val="none" w:sz="0" w:space="0" w:color="auto"/>
        <w:bottom w:val="none" w:sz="0" w:space="0" w:color="auto"/>
        <w:right w:val="none" w:sz="0" w:space="0" w:color="auto"/>
      </w:divBdr>
      <w:divsChild>
        <w:div w:id="1241674548">
          <w:marLeft w:val="0"/>
          <w:marRight w:val="0"/>
          <w:marTop w:val="0"/>
          <w:marBottom w:val="0"/>
          <w:divBdr>
            <w:top w:val="none" w:sz="0" w:space="0" w:color="auto"/>
            <w:left w:val="none" w:sz="0" w:space="0" w:color="auto"/>
            <w:bottom w:val="none" w:sz="0" w:space="0" w:color="auto"/>
            <w:right w:val="none" w:sz="0" w:space="0" w:color="auto"/>
          </w:divBdr>
        </w:div>
        <w:div w:id="1208491960">
          <w:marLeft w:val="0"/>
          <w:marRight w:val="0"/>
          <w:marTop w:val="0"/>
          <w:marBottom w:val="0"/>
          <w:divBdr>
            <w:top w:val="none" w:sz="0" w:space="0" w:color="auto"/>
            <w:left w:val="none" w:sz="0" w:space="0" w:color="auto"/>
            <w:bottom w:val="none" w:sz="0" w:space="0" w:color="auto"/>
            <w:right w:val="none" w:sz="0" w:space="0" w:color="auto"/>
          </w:divBdr>
        </w:div>
      </w:divsChild>
    </w:div>
    <w:div w:id="1868445569">
      <w:bodyDiv w:val="1"/>
      <w:marLeft w:val="0"/>
      <w:marRight w:val="0"/>
      <w:marTop w:val="0"/>
      <w:marBottom w:val="0"/>
      <w:divBdr>
        <w:top w:val="none" w:sz="0" w:space="0" w:color="auto"/>
        <w:left w:val="none" w:sz="0" w:space="0" w:color="auto"/>
        <w:bottom w:val="none" w:sz="0" w:space="0" w:color="auto"/>
        <w:right w:val="none" w:sz="0" w:space="0" w:color="auto"/>
      </w:divBdr>
    </w:div>
    <w:div w:id="1872304853">
      <w:bodyDiv w:val="1"/>
      <w:marLeft w:val="0"/>
      <w:marRight w:val="0"/>
      <w:marTop w:val="0"/>
      <w:marBottom w:val="0"/>
      <w:divBdr>
        <w:top w:val="none" w:sz="0" w:space="0" w:color="auto"/>
        <w:left w:val="none" w:sz="0" w:space="0" w:color="auto"/>
        <w:bottom w:val="none" w:sz="0" w:space="0" w:color="auto"/>
        <w:right w:val="none" w:sz="0" w:space="0" w:color="auto"/>
      </w:divBdr>
    </w:div>
    <w:div w:id="1873495422">
      <w:bodyDiv w:val="1"/>
      <w:marLeft w:val="0"/>
      <w:marRight w:val="0"/>
      <w:marTop w:val="0"/>
      <w:marBottom w:val="0"/>
      <w:divBdr>
        <w:top w:val="none" w:sz="0" w:space="0" w:color="auto"/>
        <w:left w:val="none" w:sz="0" w:space="0" w:color="auto"/>
        <w:bottom w:val="none" w:sz="0" w:space="0" w:color="auto"/>
        <w:right w:val="none" w:sz="0" w:space="0" w:color="auto"/>
      </w:divBdr>
    </w:div>
    <w:div w:id="1873885142">
      <w:bodyDiv w:val="1"/>
      <w:marLeft w:val="0"/>
      <w:marRight w:val="0"/>
      <w:marTop w:val="0"/>
      <w:marBottom w:val="0"/>
      <w:divBdr>
        <w:top w:val="none" w:sz="0" w:space="0" w:color="auto"/>
        <w:left w:val="none" w:sz="0" w:space="0" w:color="auto"/>
        <w:bottom w:val="none" w:sz="0" w:space="0" w:color="auto"/>
        <w:right w:val="none" w:sz="0" w:space="0" w:color="auto"/>
      </w:divBdr>
    </w:div>
    <w:div w:id="1875187395">
      <w:bodyDiv w:val="1"/>
      <w:marLeft w:val="0"/>
      <w:marRight w:val="0"/>
      <w:marTop w:val="0"/>
      <w:marBottom w:val="0"/>
      <w:divBdr>
        <w:top w:val="none" w:sz="0" w:space="0" w:color="auto"/>
        <w:left w:val="none" w:sz="0" w:space="0" w:color="auto"/>
        <w:bottom w:val="none" w:sz="0" w:space="0" w:color="auto"/>
        <w:right w:val="none" w:sz="0" w:space="0" w:color="auto"/>
      </w:divBdr>
    </w:div>
    <w:div w:id="1882133164">
      <w:bodyDiv w:val="1"/>
      <w:marLeft w:val="0"/>
      <w:marRight w:val="0"/>
      <w:marTop w:val="0"/>
      <w:marBottom w:val="0"/>
      <w:divBdr>
        <w:top w:val="none" w:sz="0" w:space="0" w:color="auto"/>
        <w:left w:val="none" w:sz="0" w:space="0" w:color="auto"/>
        <w:bottom w:val="none" w:sz="0" w:space="0" w:color="auto"/>
        <w:right w:val="none" w:sz="0" w:space="0" w:color="auto"/>
      </w:divBdr>
    </w:div>
    <w:div w:id="1888252792">
      <w:bodyDiv w:val="1"/>
      <w:marLeft w:val="0"/>
      <w:marRight w:val="0"/>
      <w:marTop w:val="0"/>
      <w:marBottom w:val="0"/>
      <w:divBdr>
        <w:top w:val="none" w:sz="0" w:space="0" w:color="auto"/>
        <w:left w:val="none" w:sz="0" w:space="0" w:color="auto"/>
        <w:bottom w:val="none" w:sz="0" w:space="0" w:color="auto"/>
        <w:right w:val="none" w:sz="0" w:space="0" w:color="auto"/>
      </w:divBdr>
    </w:div>
    <w:div w:id="1894458780">
      <w:bodyDiv w:val="1"/>
      <w:marLeft w:val="0"/>
      <w:marRight w:val="0"/>
      <w:marTop w:val="0"/>
      <w:marBottom w:val="0"/>
      <w:divBdr>
        <w:top w:val="none" w:sz="0" w:space="0" w:color="auto"/>
        <w:left w:val="none" w:sz="0" w:space="0" w:color="auto"/>
        <w:bottom w:val="none" w:sz="0" w:space="0" w:color="auto"/>
        <w:right w:val="none" w:sz="0" w:space="0" w:color="auto"/>
      </w:divBdr>
    </w:div>
    <w:div w:id="1896621810">
      <w:bodyDiv w:val="1"/>
      <w:marLeft w:val="0"/>
      <w:marRight w:val="0"/>
      <w:marTop w:val="0"/>
      <w:marBottom w:val="0"/>
      <w:divBdr>
        <w:top w:val="none" w:sz="0" w:space="0" w:color="auto"/>
        <w:left w:val="none" w:sz="0" w:space="0" w:color="auto"/>
        <w:bottom w:val="none" w:sz="0" w:space="0" w:color="auto"/>
        <w:right w:val="none" w:sz="0" w:space="0" w:color="auto"/>
      </w:divBdr>
    </w:div>
    <w:div w:id="1899706059">
      <w:bodyDiv w:val="1"/>
      <w:marLeft w:val="0"/>
      <w:marRight w:val="0"/>
      <w:marTop w:val="0"/>
      <w:marBottom w:val="0"/>
      <w:divBdr>
        <w:top w:val="none" w:sz="0" w:space="0" w:color="auto"/>
        <w:left w:val="none" w:sz="0" w:space="0" w:color="auto"/>
        <w:bottom w:val="none" w:sz="0" w:space="0" w:color="auto"/>
        <w:right w:val="none" w:sz="0" w:space="0" w:color="auto"/>
      </w:divBdr>
    </w:div>
    <w:div w:id="1902014115">
      <w:bodyDiv w:val="1"/>
      <w:marLeft w:val="0"/>
      <w:marRight w:val="0"/>
      <w:marTop w:val="0"/>
      <w:marBottom w:val="0"/>
      <w:divBdr>
        <w:top w:val="none" w:sz="0" w:space="0" w:color="auto"/>
        <w:left w:val="none" w:sz="0" w:space="0" w:color="auto"/>
        <w:bottom w:val="none" w:sz="0" w:space="0" w:color="auto"/>
        <w:right w:val="none" w:sz="0" w:space="0" w:color="auto"/>
      </w:divBdr>
    </w:div>
    <w:div w:id="1907300188">
      <w:bodyDiv w:val="1"/>
      <w:marLeft w:val="0"/>
      <w:marRight w:val="0"/>
      <w:marTop w:val="0"/>
      <w:marBottom w:val="0"/>
      <w:divBdr>
        <w:top w:val="none" w:sz="0" w:space="0" w:color="auto"/>
        <w:left w:val="none" w:sz="0" w:space="0" w:color="auto"/>
        <w:bottom w:val="none" w:sz="0" w:space="0" w:color="auto"/>
        <w:right w:val="none" w:sz="0" w:space="0" w:color="auto"/>
      </w:divBdr>
    </w:div>
    <w:div w:id="1907497598">
      <w:bodyDiv w:val="1"/>
      <w:marLeft w:val="0"/>
      <w:marRight w:val="0"/>
      <w:marTop w:val="0"/>
      <w:marBottom w:val="0"/>
      <w:divBdr>
        <w:top w:val="none" w:sz="0" w:space="0" w:color="auto"/>
        <w:left w:val="none" w:sz="0" w:space="0" w:color="auto"/>
        <w:bottom w:val="none" w:sz="0" w:space="0" w:color="auto"/>
        <w:right w:val="none" w:sz="0" w:space="0" w:color="auto"/>
      </w:divBdr>
    </w:div>
    <w:div w:id="1907573539">
      <w:bodyDiv w:val="1"/>
      <w:marLeft w:val="0"/>
      <w:marRight w:val="0"/>
      <w:marTop w:val="0"/>
      <w:marBottom w:val="0"/>
      <w:divBdr>
        <w:top w:val="none" w:sz="0" w:space="0" w:color="auto"/>
        <w:left w:val="none" w:sz="0" w:space="0" w:color="auto"/>
        <w:bottom w:val="none" w:sz="0" w:space="0" w:color="auto"/>
        <w:right w:val="none" w:sz="0" w:space="0" w:color="auto"/>
      </w:divBdr>
    </w:div>
    <w:div w:id="1910845978">
      <w:bodyDiv w:val="1"/>
      <w:marLeft w:val="0"/>
      <w:marRight w:val="0"/>
      <w:marTop w:val="0"/>
      <w:marBottom w:val="0"/>
      <w:divBdr>
        <w:top w:val="none" w:sz="0" w:space="0" w:color="auto"/>
        <w:left w:val="none" w:sz="0" w:space="0" w:color="auto"/>
        <w:bottom w:val="none" w:sz="0" w:space="0" w:color="auto"/>
        <w:right w:val="none" w:sz="0" w:space="0" w:color="auto"/>
      </w:divBdr>
    </w:div>
    <w:div w:id="1911647535">
      <w:bodyDiv w:val="1"/>
      <w:marLeft w:val="0"/>
      <w:marRight w:val="0"/>
      <w:marTop w:val="0"/>
      <w:marBottom w:val="0"/>
      <w:divBdr>
        <w:top w:val="none" w:sz="0" w:space="0" w:color="auto"/>
        <w:left w:val="none" w:sz="0" w:space="0" w:color="auto"/>
        <w:bottom w:val="none" w:sz="0" w:space="0" w:color="auto"/>
        <w:right w:val="none" w:sz="0" w:space="0" w:color="auto"/>
      </w:divBdr>
    </w:div>
    <w:div w:id="1913192686">
      <w:bodyDiv w:val="1"/>
      <w:marLeft w:val="0"/>
      <w:marRight w:val="0"/>
      <w:marTop w:val="0"/>
      <w:marBottom w:val="0"/>
      <w:divBdr>
        <w:top w:val="none" w:sz="0" w:space="0" w:color="auto"/>
        <w:left w:val="none" w:sz="0" w:space="0" w:color="auto"/>
        <w:bottom w:val="none" w:sz="0" w:space="0" w:color="auto"/>
        <w:right w:val="none" w:sz="0" w:space="0" w:color="auto"/>
      </w:divBdr>
    </w:div>
    <w:div w:id="1913273647">
      <w:bodyDiv w:val="1"/>
      <w:marLeft w:val="0"/>
      <w:marRight w:val="0"/>
      <w:marTop w:val="0"/>
      <w:marBottom w:val="0"/>
      <w:divBdr>
        <w:top w:val="none" w:sz="0" w:space="0" w:color="auto"/>
        <w:left w:val="none" w:sz="0" w:space="0" w:color="auto"/>
        <w:bottom w:val="none" w:sz="0" w:space="0" w:color="auto"/>
        <w:right w:val="none" w:sz="0" w:space="0" w:color="auto"/>
      </w:divBdr>
    </w:div>
    <w:div w:id="1925871735">
      <w:bodyDiv w:val="1"/>
      <w:marLeft w:val="0"/>
      <w:marRight w:val="0"/>
      <w:marTop w:val="0"/>
      <w:marBottom w:val="0"/>
      <w:divBdr>
        <w:top w:val="none" w:sz="0" w:space="0" w:color="auto"/>
        <w:left w:val="none" w:sz="0" w:space="0" w:color="auto"/>
        <w:bottom w:val="none" w:sz="0" w:space="0" w:color="auto"/>
        <w:right w:val="none" w:sz="0" w:space="0" w:color="auto"/>
      </w:divBdr>
    </w:div>
    <w:div w:id="1926649403">
      <w:bodyDiv w:val="1"/>
      <w:marLeft w:val="0"/>
      <w:marRight w:val="0"/>
      <w:marTop w:val="0"/>
      <w:marBottom w:val="0"/>
      <w:divBdr>
        <w:top w:val="none" w:sz="0" w:space="0" w:color="auto"/>
        <w:left w:val="none" w:sz="0" w:space="0" w:color="auto"/>
        <w:bottom w:val="none" w:sz="0" w:space="0" w:color="auto"/>
        <w:right w:val="none" w:sz="0" w:space="0" w:color="auto"/>
      </w:divBdr>
    </w:div>
    <w:div w:id="1928414769">
      <w:bodyDiv w:val="1"/>
      <w:marLeft w:val="0"/>
      <w:marRight w:val="0"/>
      <w:marTop w:val="0"/>
      <w:marBottom w:val="0"/>
      <w:divBdr>
        <w:top w:val="none" w:sz="0" w:space="0" w:color="auto"/>
        <w:left w:val="none" w:sz="0" w:space="0" w:color="auto"/>
        <w:bottom w:val="none" w:sz="0" w:space="0" w:color="auto"/>
        <w:right w:val="none" w:sz="0" w:space="0" w:color="auto"/>
      </w:divBdr>
    </w:div>
    <w:div w:id="1928688640">
      <w:bodyDiv w:val="1"/>
      <w:marLeft w:val="0"/>
      <w:marRight w:val="0"/>
      <w:marTop w:val="0"/>
      <w:marBottom w:val="0"/>
      <w:divBdr>
        <w:top w:val="none" w:sz="0" w:space="0" w:color="auto"/>
        <w:left w:val="none" w:sz="0" w:space="0" w:color="auto"/>
        <w:bottom w:val="none" w:sz="0" w:space="0" w:color="auto"/>
        <w:right w:val="none" w:sz="0" w:space="0" w:color="auto"/>
      </w:divBdr>
    </w:div>
    <w:div w:id="1930845982">
      <w:bodyDiv w:val="1"/>
      <w:marLeft w:val="0"/>
      <w:marRight w:val="0"/>
      <w:marTop w:val="0"/>
      <w:marBottom w:val="0"/>
      <w:divBdr>
        <w:top w:val="none" w:sz="0" w:space="0" w:color="auto"/>
        <w:left w:val="none" w:sz="0" w:space="0" w:color="auto"/>
        <w:bottom w:val="none" w:sz="0" w:space="0" w:color="auto"/>
        <w:right w:val="none" w:sz="0" w:space="0" w:color="auto"/>
      </w:divBdr>
    </w:div>
    <w:div w:id="1930968119">
      <w:bodyDiv w:val="1"/>
      <w:marLeft w:val="0"/>
      <w:marRight w:val="0"/>
      <w:marTop w:val="0"/>
      <w:marBottom w:val="0"/>
      <w:divBdr>
        <w:top w:val="none" w:sz="0" w:space="0" w:color="auto"/>
        <w:left w:val="none" w:sz="0" w:space="0" w:color="auto"/>
        <w:bottom w:val="none" w:sz="0" w:space="0" w:color="auto"/>
        <w:right w:val="none" w:sz="0" w:space="0" w:color="auto"/>
      </w:divBdr>
    </w:div>
    <w:div w:id="1932928584">
      <w:bodyDiv w:val="1"/>
      <w:marLeft w:val="0"/>
      <w:marRight w:val="0"/>
      <w:marTop w:val="0"/>
      <w:marBottom w:val="0"/>
      <w:divBdr>
        <w:top w:val="none" w:sz="0" w:space="0" w:color="auto"/>
        <w:left w:val="none" w:sz="0" w:space="0" w:color="auto"/>
        <w:bottom w:val="none" w:sz="0" w:space="0" w:color="auto"/>
        <w:right w:val="none" w:sz="0" w:space="0" w:color="auto"/>
      </w:divBdr>
    </w:div>
    <w:div w:id="1934704638">
      <w:bodyDiv w:val="1"/>
      <w:marLeft w:val="0"/>
      <w:marRight w:val="0"/>
      <w:marTop w:val="0"/>
      <w:marBottom w:val="0"/>
      <w:divBdr>
        <w:top w:val="none" w:sz="0" w:space="0" w:color="auto"/>
        <w:left w:val="none" w:sz="0" w:space="0" w:color="auto"/>
        <w:bottom w:val="none" w:sz="0" w:space="0" w:color="auto"/>
        <w:right w:val="none" w:sz="0" w:space="0" w:color="auto"/>
      </w:divBdr>
    </w:div>
    <w:div w:id="1939829740">
      <w:bodyDiv w:val="1"/>
      <w:marLeft w:val="0"/>
      <w:marRight w:val="0"/>
      <w:marTop w:val="0"/>
      <w:marBottom w:val="0"/>
      <w:divBdr>
        <w:top w:val="none" w:sz="0" w:space="0" w:color="auto"/>
        <w:left w:val="none" w:sz="0" w:space="0" w:color="auto"/>
        <w:bottom w:val="none" w:sz="0" w:space="0" w:color="auto"/>
        <w:right w:val="none" w:sz="0" w:space="0" w:color="auto"/>
      </w:divBdr>
      <w:divsChild>
        <w:div w:id="53285484">
          <w:marLeft w:val="0"/>
          <w:marRight w:val="0"/>
          <w:marTop w:val="0"/>
          <w:marBottom w:val="0"/>
          <w:divBdr>
            <w:top w:val="none" w:sz="0" w:space="0" w:color="auto"/>
            <w:left w:val="none" w:sz="0" w:space="0" w:color="auto"/>
            <w:bottom w:val="none" w:sz="0" w:space="0" w:color="auto"/>
            <w:right w:val="none" w:sz="0" w:space="0" w:color="auto"/>
          </w:divBdr>
        </w:div>
        <w:div w:id="1294678770">
          <w:marLeft w:val="0"/>
          <w:marRight w:val="0"/>
          <w:marTop w:val="0"/>
          <w:marBottom w:val="0"/>
          <w:divBdr>
            <w:top w:val="none" w:sz="0" w:space="0" w:color="auto"/>
            <w:left w:val="none" w:sz="0" w:space="0" w:color="auto"/>
            <w:bottom w:val="none" w:sz="0" w:space="0" w:color="auto"/>
            <w:right w:val="none" w:sz="0" w:space="0" w:color="auto"/>
          </w:divBdr>
        </w:div>
      </w:divsChild>
    </w:div>
    <w:div w:id="1940789316">
      <w:bodyDiv w:val="1"/>
      <w:marLeft w:val="0"/>
      <w:marRight w:val="0"/>
      <w:marTop w:val="0"/>
      <w:marBottom w:val="0"/>
      <w:divBdr>
        <w:top w:val="none" w:sz="0" w:space="0" w:color="auto"/>
        <w:left w:val="none" w:sz="0" w:space="0" w:color="auto"/>
        <w:bottom w:val="none" w:sz="0" w:space="0" w:color="auto"/>
        <w:right w:val="none" w:sz="0" w:space="0" w:color="auto"/>
      </w:divBdr>
    </w:div>
    <w:div w:id="1948082119">
      <w:bodyDiv w:val="1"/>
      <w:marLeft w:val="0"/>
      <w:marRight w:val="0"/>
      <w:marTop w:val="0"/>
      <w:marBottom w:val="0"/>
      <w:divBdr>
        <w:top w:val="none" w:sz="0" w:space="0" w:color="auto"/>
        <w:left w:val="none" w:sz="0" w:space="0" w:color="auto"/>
        <w:bottom w:val="none" w:sz="0" w:space="0" w:color="auto"/>
        <w:right w:val="none" w:sz="0" w:space="0" w:color="auto"/>
      </w:divBdr>
    </w:div>
    <w:div w:id="1950117451">
      <w:bodyDiv w:val="1"/>
      <w:marLeft w:val="0"/>
      <w:marRight w:val="0"/>
      <w:marTop w:val="0"/>
      <w:marBottom w:val="0"/>
      <w:divBdr>
        <w:top w:val="none" w:sz="0" w:space="0" w:color="auto"/>
        <w:left w:val="none" w:sz="0" w:space="0" w:color="auto"/>
        <w:bottom w:val="none" w:sz="0" w:space="0" w:color="auto"/>
        <w:right w:val="none" w:sz="0" w:space="0" w:color="auto"/>
      </w:divBdr>
    </w:div>
    <w:div w:id="1953390201">
      <w:bodyDiv w:val="1"/>
      <w:marLeft w:val="0"/>
      <w:marRight w:val="0"/>
      <w:marTop w:val="0"/>
      <w:marBottom w:val="0"/>
      <w:divBdr>
        <w:top w:val="none" w:sz="0" w:space="0" w:color="auto"/>
        <w:left w:val="none" w:sz="0" w:space="0" w:color="auto"/>
        <w:bottom w:val="none" w:sz="0" w:space="0" w:color="auto"/>
        <w:right w:val="none" w:sz="0" w:space="0" w:color="auto"/>
      </w:divBdr>
    </w:div>
    <w:div w:id="1958901688">
      <w:bodyDiv w:val="1"/>
      <w:marLeft w:val="0"/>
      <w:marRight w:val="0"/>
      <w:marTop w:val="0"/>
      <w:marBottom w:val="0"/>
      <w:divBdr>
        <w:top w:val="none" w:sz="0" w:space="0" w:color="auto"/>
        <w:left w:val="none" w:sz="0" w:space="0" w:color="auto"/>
        <w:bottom w:val="none" w:sz="0" w:space="0" w:color="auto"/>
        <w:right w:val="none" w:sz="0" w:space="0" w:color="auto"/>
      </w:divBdr>
    </w:div>
    <w:div w:id="1959871488">
      <w:bodyDiv w:val="1"/>
      <w:marLeft w:val="0"/>
      <w:marRight w:val="0"/>
      <w:marTop w:val="0"/>
      <w:marBottom w:val="0"/>
      <w:divBdr>
        <w:top w:val="none" w:sz="0" w:space="0" w:color="auto"/>
        <w:left w:val="none" w:sz="0" w:space="0" w:color="auto"/>
        <w:bottom w:val="none" w:sz="0" w:space="0" w:color="auto"/>
        <w:right w:val="none" w:sz="0" w:space="0" w:color="auto"/>
      </w:divBdr>
    </w:div>
    <w:div w:id="1960800994">
      <w:bodyDiv w:val="1"/>
      <w:marLeft w:val="0"/>
      <w:marRight w:val="0"/>
      <w:marTop w:val="0"/>
      <w:marBottom w:val="0"/>
      <w:divBdr>
        <w:top w:val="none" w:sz="0" w:space="0" w:color="auto"/>
        <w:left w:val="none" w:sz="0" w:space="0" w:color="auto"/>
        <w:bottom w:val="none" w:sz="0" w:space="0" w:color="auto"/>
        <w:right w:val="none" w:sz="0" w:space="0" w:color="auto"/>
      </w:divBdr>
    </w:div>
    <w:div w:id="1963805391">
      <w:bodyDiv w:val="1"/>
      <w:marLeft w:val="0"/>
      <w:marRight w:val="0"/>
      <w:marTop w:val="0"/>
      <w:marBottom w:val="0"/>
      <w:divBdr>
        <w:top w:val="none" w:sz="0" w:space="0" w:color="auto"/>
        <w:left w:val="none" w:sz="0" w:space="0" w:color="auto"/>
        <w:bottom w:val="none" w:sz="0" w:space="0" w:color="auto"/>
        <w:right w:val="none" w:sz="0" w:space="0" w:color="auto"/>
      </w:divBdr>
    </w:div>
    <w:div w:id="1969045479">
      <w:bodyDiv w:val="1"/>
      <w:marLeft w:val="0"/>
      <w:marRight w:val="0"/>
      <w:marTop w:val="0"/>
      <w:marBottom w:val="0"/>
      <w:divBdr>
        <w:top w:val="none" w:sz="0" w:space="0" w:color="auto"/>
        <w:left w:val="none" w:sz="0" w:space="0" w:color="auto"/>
        <w:bottom w:val="none" w:sz="0" w:space="0" w:color="auto"/>
        <w:right w:val="none" w:sz="0" w:space="0" w:color="auto"/>
      </w:divBdr>
    </w:div>
    <w:div w:id="1970429404">
      <w:bodyDiv w:val="1"/>
      <w:marLeft w:val="0"/>
      <w:marRight w:val="0"/>
      <w:marTop w:val="0"/>
      <w:marBottom w:val="0"/>
      <w:divBdr>
        <w:top w:val="none" w:sz="0" w:space="0" w:color="auto"/>
        <w:left w:val="none" w:sz="0" w:space="0" w:color="auto"/>
        <w:bottom w:val="none" w:sz="0" w:space="0" w:color="auto"/>
        <w:right w:val="none" w:sz="0" w:space="0" w:color="auto"/>
      </w:divBdr>
    </w:div>
    <w:div w:id="1977831412">
      <w:bodyDiv w:val="1"/>
      <w:marLeft w:val="0"/>
      <w:marRight w:val="0"/>
      <w:marTop w:val="0"/>
      <w:marBottom w:val="0"/>
      <w:divBdr>
        <w:top w:val="none" w:sz="0" w:space="0" w:color="auto"/>
        <w:left w:val="none" w:sz="0" w:space="0" w:color="auto"/>
        <w:bottom w:val="none" w:sz="0" w:space="0" w:color="auto"/>
        <w:right w:val="none" w:sz="0" w:space="0" w:color="auto"/>
      </w:divBdr>
    </w:div>
    <w:div w:id="1981883507">
      <w:bodyDiv w:val="1"/>
      <w:marLeft w:val="0"/>
      <w:marRight w:val="0"/>
      <w:marTop w:val="0"/>
      <w:marBottom w:val="0"/>
      <w:divBdr>
        <w:top w:val="none" w:sz="0" w:space="0" w:color="auto"/>
        <w:left w:val="none" w:sz="0" w:space="0" w:color="auto"/>
        <w:bottom w:val="none" w:sz="0" w:space="0" w:color="auto"/>
        <w:right w:val="none" w:sz="0" w:space="0" w:color="auto"/>
      </w:divBdr>
    </w:div>
    <w:div w:id="1984197230">
      <w:bodyDiv w:val="1"/>
      <w:marLeft w:val="0"/>
      <w:marRight w:val="0"/>
      <w:marTop w:val="0"/>
      <w:marBottom w:val="0"/>
      <w:divBdr>
        <w:top w:val="none" w:sz="0" w:space="0" w:color="auto"/>
        <w:left w:val="none" w:sz="0" w:space="0" w:color="auto"/>
        <w:bottom w:val="none" w:sz="0" w:space="0" w:color="auto"/>
        <w:right w:val="none" w:sz="0" w:space="0" w:color="auto"/>
      </w:divBdr>
    </w:div>
    <w:div w:id="1996639784">
      <w:bodyDiv w:val="1"/>
      <w:marLeft w:val="0"/>
      <w:marRight w:val="0"/>
      <w:marTop w:val="0"/>
      <w:marBottom w:val="0"/>
      <w:divBdr>
        <w:top w:val="none" w:sz="0" w:space="0" w:color="auto"/>
        <w:left w:val="none" w:sz="0" w:space="0" w:color="auto"/>
        <w:bottom w:val="none" w:sz="0" w:space="0" w:color="auto"/>
        <w:right w:val="none" w:sz="0" w:space="0" w:color="auto"/>
      </w:divBdr>
    </w:div>
    <w:div w:id="1996645230">
      <w:bodyDiv w:val="1"/>
      <w:marLeft w:val="0"/>
      <w:marRight w:val="0"/>
      <w:marTop w:val="0"/>
      <w:marBottom w:val="0"/>
      <w:divBdr>
        <w:top w:val="none" w:sz="0" w:space="0" w:color="auto"/>
        <w:left w:val="none" w:sz="0" w:space="0" w:color="auto"/>
        <w:bottom w:val="none" w:sz="0" w:space="0" w:color="auto"/>
        <w:right w:val="none" w:sz="0" w:space="0" w:color="auto"/>
      </w:divBdr>
    </w:div>
    <w:div w:id="1999726689">
      <w:bodyDiv w:val="1"/>
      <w:marLeft w:val="0"/>
      <w:marRight w:val="0"/>
      <w:marTop w:val="0"/>
      <w:marBottom w:val="0"/>
      <w:divBdr>
        <w:top w:val="none" w:sz="0" w:space="0" w:color="auto"/>
        <w:left w:val="none" w:sz="0" w:space="0" w:color="auto"/>
        <w:bottom w:val="none" w:sz="0" w:space="0" w:color="auto"/>
        <w:right w:val="none" w:sz="0" w:space="0" w:color="auto"/>
      </w:divBdr>
    </w:div>
    <w:div w:id="2000187097">
      <w:bodyDiv w:val="1"/>
      <w:marLeft w:val="0"/>
      <w:marRight w:val="0"/>
      <w:marTop w:val="0"/>
      <w:marBottom w:val="0"/>
      <w:divBdr>
        <w:top w:val="none" w:sz="0" w:space="0" w:color="auto"/>
        <w:left w:val="none" w:sz="0" w:space="0" w:color="auto"/>
        <w:bottom w:val="none" w:sz="0" w:space="0" w:color="auto"/>
        <w:right w:val="none" w:sz="0" w:space="0" w:color="auto"/>
      </w:divBdr>
    </w:div>
    <w:div w:id="2002081751">
      <w:bodyDiv w:val="1"/>
      <w:marLeft w:val="0"/>
      <w:marRight w:val="0"/>
      <w:marTop w:val="0"/>
      <w:marBottom w:val="0"/>
      <w:divBdr>
        <w:top w:val="none" w:sz="0" w:space="0" w:color="auto"/>
        <w:left w:val="none" w:sz="0" w:space="0" w:color="auto"/>
        <w:bottom w:val="none" w:sz="0" w:space="0" w:color="auto"/>
        <w:right w:val="none" w:sz="0" w:space="0" w:color="auto"/>
      </w:divBdr>
    </w:div>
    <w:div w:id="2002543771">
      <w:bodyDiv w:val="1"/>
      <w:marLeft w:val="0"/>
      <w:marRight w:val="0"/>
      <w:marTop w:val="0"/>
      <w:marBottom w:val="0"/>
      <w:divBdr>
        <w:top w:val="none" w:sz="0" w:space="0" w:color="auto"/>
        <w:left w:val="none" w:sz="0" w:space="0" w:color="auto"/>
        <w:bottom w:val="none" w:sz="0" w:space="0" w:color="auto"/>
        <w:right w:val="none" w:sz="0" w:space="0" w:color="auto"/>
      </w:divBdr>
      <w:divsChild>
        <w:div w:id="1318000011">
          <w:marLeft w:val="0"/>
          <w:marRight w:val="0"/>
          <w:marTop w:val="0"/>
          <w:marBottom w:val="0"/>
          <w:divBdr>
            <w:top w:val="none" w:sz="0" w:space="0" w:color="auto"/>
            <w:left w:val="none" w:sz="0" w:space="0" w:color="auto"/>
            <w:bottom w:val="none" w:sz="0" w:space="0" w:color="auto"/>
            <w:right w:val="none" w:sz="0" w:space="0" w:color="auto"/>
          </w:divBdr>
        </w:div>
        <w:div w:id="10617781">
          <w:marLeft w:val="0"/>
          <w:marRight w:val="0"/>
          <w:marTop w:val="0"/>
          <w:marBottom w:val="0"/>
          <w:divBdr>
            <w:top w:val="none" w:sz="0" w:space="0" w:color="auto"/>
            <w:left w:val="none" w:sz="0" w:space="0" w:color="auto"/>
            <w:bottom w:val="none" w:sz="0" w:space="0" w:color="auto"/>
            <w:right w:val="none" w:sz="0" w:space="0" w:color="auto"/>
          </w:divBdr>
        </w:div>
        <w:div w:id="1080832228">
          <w:marLeft w:val="0"/>
          <w:marRight w:val="0"/>
          <w:marTop w:val="0"/>
          <w:marBottom w:val="0"/>
          <w:divBdr>
            <w:top w:val="none" w:sz="0" w:space="0" w:color="auto"/>
            <w:left w:val="none" w:sz="0" w:space="0" w:color="auto"/>
            <w:bottom w:val="none" w:sz="0" w:space="0" w:color="auto"/>
            <w:right w:val="none" w:sz="0" w:space="0" w:color="auto"/>
          </w:divBdr>
        </w:div>
        <w:div w:id="968316637">
          <w:marLeft w:val="0"/>
          <w:marRight w:val="0"/>
          <w:marTop w:val="0"/>
          <w:marBottom w:val="0"/>
          <w:divBdr>
            <w:top w:val="none" w:sz="0" w:space="0" w:color="auto"/>
            <w:left w:val="none" w:sz="0" w:space="0" w:color="auto"/>
            <w:bottom w:val="none" w:sz="0" w:space="0" w:color="auto"/>
            <w:right w:val="none" w:sz="0" w:space="0" w:color="auto"/>
          </w:divBdr>
        </w:div>
      </w:divsChild>
    </w:div>
    <w:div w:id="2002610869">
      <w:bodyDiv w:val="1"/>
      <w:marLeft w:val="0"/>
      <w:marRight w:val="0"/>
      <w:marTop w:val="0"/>
      <w:marBottom w:val="0"/>
      <w:divBdr>
        <w:top w:val="none" w:sz="0" w:space="0" w:color="auto"/>
        <w:left w:val="none" w:sz="0" w:space="0" w:color="auto"/>
        <w:bottom w:val="none" w:sz="0" w:space="0" w:color="auto"/>
        <w:right w:val="none" w:sz="0" w:space="0" w:color="auto"/>
      </w:divBdr>
    </w:div>
    <w:div w:id="2011522498">
      <w:bodyDiv w:val="1"/>
      <w:marLeft w:val="0"/>
      <w:marRight w:val="0"/>
      <w:marTop w:val="0"/>
      <w:marBottom w:val="0"/>
      <w:divBdr>
        <w:top w:val="none" w:sz="0" w:space="0" w:color="auto"/>
        <w:left w:val="none" w:sz="0" w:space="0" w:color="auto"/>
        <w:bottom w:val="none" w:sz="0" w:space="0" w:color="auto"/>
        <w:right w:val="none" w:sz="0" w:space="0" w:color="auto"/>
      </w:divBdr>
    </w:div>
    <w:div w:id="2015838996">
      <w:bodyDiv w:val="1"/>
      <w:marLeft w:val="0"/>
      <w:marRight w:val="0"/>
      <w:marTop w:val="0"/>
      <w:marBottom w:val="0"/>
      <w:divBdr>
        <w:top w:val="none" w:sz="0" w:space="0" w:color="auto"/>
        <w:left w:val="none" w:sz="0" w:space="0" w:color="auto"/>
        <w:bottom w:val="none" w:sz="0" w:space="0" w:color="auto"/>
        <w:right w:val="none" w:sz="0" w:space="0" w:color="auto"/>
      </w:divBdr>
    </w:div>
    <w:div w:id="2019192458">
      <w:bodyDiv w:val="1"/>
      <w:marLeft w:val="0"/>
      <w:marRight w:val="0"/>
      <w:marTop w:val="0"/>
      <w:marBottom w:val="0"/>
      <w:divBdr>
        <w:top w:val="none" w:sz="0" w:space="0" w:color="auto"/>
        <w:left w:val="none" w:sz="0" w:space="0" w:color="auto"/>
        <w:bottom w:val="none" w:sz="0" w:space="0" w:color="auto"/>
        <w:right w:val="none" w:sz="0" w:space="0" w:color="auto"/>
      </w:divBdr>
    </w:div>
    <w:div w:id="2023705179">
      <w:bodyDiv w:val="1"/>
      <w:marLeft w:val="0"/>
      <w:marRight w:val="0"/>
      <w:marTop w:val="0"/>
      <w:marBottom w:val="0"/>
      <w:divBdr>
        <w:top w:val="none" w:sz="0" w:space="0" w:color="auto"/>
        <w:left w:val="none" w:sz="0" w:space="0" w:color="auto"/>
        <w:bottom w:val="none" w:sz="0" w:space="0" w:color="auto"/>
        <w:right w:val="none" w:sz="0" w:space="0" w:color="auto"/>
      </w:divBdr>
    </w:div>
    <w:div w:id="2025470694">
      <w:bodyDiv w:val="1"/>
      <w:marLeft w:val="0"/>
      <w:marRight w:val="0"/>
      <w:marTop w:val="0"/>
      <w:marBottom w:val="0"/>
      <w:divBdr>
        <w:top w:val="none" w:sz="0" w:space="0" w:color="auto"/>
        <w:left w:val="none" w:sz="0" w:space="0" w:color="auto"/>
        <w:bottom w:val="none" w:sz="0" w:space="0" w:color="auto"/>
        <w:right w:val="none" w:sz="0" w:space="0" w:color="auto"/>
      </w:divBdr>
    </w:div>
    <w:div w:id="2026205981">
      <w:bodyDiv w:val="1"/>
      <w:marLeft w:val="0"/>
      <w:marRight w:val="0"/>
      <w:marTop w:val="0"/>
      <w:marBottom w:val="0"/>
      <w:divBdr>
        <w:top w:val="none" w:sz="0" w:space="0" w:color="auto"/>
        <w:left w:val="none" w:sz="0" w:space="0" w:color="auto"/>
        <w:bottom w:val="none" w:sz="0" w:space="0" w:color="auto"/>
        <w:right w:val="none" w:sz="0" w:space="0" w:color="auto"/>
      </w:divBdr>
    </w:div>
    <w:div w:id="2026439515">
      <w:bodyDiv w:val="1"/>
      <w:marLeft w:val="0"/>
      <w:marRight w:val="0"/>
      <w:marTop w:val="0"/>
      <w:marBottom w:val="0"/>
      <w:divBdr>
        <w:top w:val="none" w:sz="0" w:space="0" w:color="auto"/>
        <w:left w:val="none" w:sz="0" w:space="0" w:color="auto"/>
        <w:bottom w:val="none" w:sz="0" w:space="0" w:color="auto"/>
        <w:right w:val="none" w:sz="0" w:space="0" w:color="auto"/>
      </w:divBdr>
      <w:divsChild>
        <w:div w:id="671420203">
          <w:marLeft w:val="0"/>
          <w:marRight w:val="0"/>
          <w:marTop w:val="0"/>
          <w:marBottom w:val="0"/>
          <w:divBdr>
            <w:top w:val="none" w:sz="0" w:space="0" w:color="auto"/>
            <w:left w:val="none" w:sz="0" w:space="0" w:color="auto"/>
            <w:bottom w:val="none" w:sz="0" w:space="0" w:color="auto"/>
            <w:right w:val="none" w:sz="0" w:space="0" w:color="auto"/>
          </w:divBdr>
        </w:div>
      </w:divsChild>
    </w:div>
    <w:div w:id="2028873548">
      <w:bodyDiv w:val="1"/>
      <w:marLeft w:val="0"/>
      <w:marRight w:val="0"/>
      <w:marTop w:val="0"/>
      <w:marBottom w:val="0"/>
      <w:divBdr>
        <w:top w:val="none" w:sz="0" w:space="0" w:color="auto"/>
        <w:left w:val="none" w:sz="0" w:space="0" w:color="auto"/>
        <w:bottom w:val="none" w:sz="0" w:space="0" w:color="auto"/>
        <w:right w:val="none" w:sz="0" w:space="0" w:color="auto"/>
      </w:divBdr>
    </w:div>
    <w:div w:id="2029984882">
      <w:bodyDiv w:val="1"/>
      <w:marLeft w:val="0"/>
      <w:marRight w:val="0"/>
      <w:marTop w:val="0"/>
      <w:marBottom w:val="0"/>
      <w:divBdr>
        <w:top w:val="none" w:sz="0" w:space="0" w:color="auto"/>
        <w:left w:val="none" w:sz="0" w:space="0" w:color="auto"/>
        <w:bottom w:val="none" w:sz="0" w:space="0" w:color="auto"/>
        <w:right w:val="none" w:sz="0" w:space="0" w:color="auto"/>
      </w:divBdr>
    </w:div>
    <w:div w:id="2030447760">
      <w:bodyDiv w:val="1"/>
      <w:marLeft w:val="0"/>
      <w:marRight w:val="0"/>
      <w:marTop w:val="0"/>
      <w:marBottom w:val="0"/>
      <w:divBdr>
        <w:top w:val="none" w:sz="0" w:space="0" w:color="auto"/>
        <w:left w:val="none" w:sz="0" w:space="0" w:color="auto"/>
        <w:bottom w:val="none" w:sz="0" w:space="0" w:color="auto"/>
        <w:right w:val="none" w:sz="0" w:space="0" w:color="auto"/>
      </w:divBdr>
    </w:div>
    <w:div w:id="2035957240">
      <w:bodyDiv w:val="1"/>
      <w:marLeft w:val="0"/>
      <w:marRight w:val="0"/>
      <w:marTop w:val="0"/>
      <w:marBottom w:val="0"/>
      <w:divBdr>
        <w:top w:val="none" w:sz="0" w:space="0" w:color="auto"/>
        <w:left w:val="none" w:sz="0" w:space="0" w:color="auto"/>
        <w:bottom w:val="none" w:sz="0" w:space="0" w:color="auto"/>
        <w:right w:val="none" w:sz="0" w:space="0" w:color="auto"/>
      </w:divBdr>
    </w:div>
    <w:div w:id="2036729299">
      <w:bodyDiv w:val="1"/>
      <w:marLeft w:val="0"/>
      <w:marRight w:val="0"/>
      <w:marTop w:val="0"/>
      <w:marBottom w:val="0"/>
      <w:divBdr>
        <w:top w:val="none" w:sz="0" w:space="0" w:color="auto"/>
        <w:left w:val="none" w:sz="0" w:space="0" w:color="auto"/>
        <w:bottom w:val="none" w:sz="0" w:space="0" w:color="auto"/>
        <w:right w:val="none" w:sz="0" w:space="0" w:color="auto"/>
      </w:divBdr>
    </w:div>
    <w:div w:id="2040009378">
      <w:bodyDiv w:val="1"/>
      <w:marLeft w:val="0"/>
      <w:marRight w:val="0"/>
      <w:marTop w:val="0"/>
      <w:marBottom w:val="0"/>
      <w:divBdr>
        <w:top w:val="none" w:sz="0" w:space="0" w:color="auto"/>
        <w:left w:val="none" w:sz="0" w:space="0" w:color="auto"/>
        <w:bottom w:val="none" w:sz="0" w:space="0" w:color="auto"/>
        <w:right w:val="none" w:sz="0" w:space="0" w:color="auto"/>
      </w:divBdr>
    </w:div>
    <w:div w:id="2042894431">
      <w:bodyDiv w:val="1"/>
      <w:marLeft w:val="0"/>
      <w:marRight w:val="0"/>
      <w:marTop w:val="0"/>
      <w:marBottom w:val="0"/>
      <w:divBdr>
        <w:top w:val="none" w:sz="0" w:space="0" w:color="auto"/>
        <w:left w:val="none" w:sz="0" w:space="0" w:color="auto"/>
        <w:bottom w:val="none" w:sz="0" w:space="0" w:color="auto"/>
        <w:right w:val="none" w:sz="0" w:space="0" w:color="auto"/>
      </w:divBdr>
      <w:divsChild>
        <w:div w:id="381753815">
          <w:marLeft w:val="0"/>
          <w:marRight w:val="0"/>
          <w:marTop w:val="0"/>
          <w:marBottom w:val="0"/>
          <w:divBdr>
            <w:top w:val="none" w:sz="0" w:space="0" w:color="auto"/>
            <w:left w:val="none" w:sz="0" w:space="0" w:color="auto"/>
            <w:bottom w:val="none" w:sz="0" w:space="0" w:color="auto"/>
            <w:right w:val="none" w:sz="0" w:space="0" w:color="auto"/>
          </w:divBdr>
        </w:div>
        <w:div w:id="1506823693">
          <w:marLeft w:val="0"/>
          <w:marRight w:val="0"/>
          <w:marTop w:val="0"/>
          <w:marBottom w:val="0"/>
          <w:divBdr>
            <w:top w:val="none" w:sz="0" w:space="0" w:color="auto"/>
            <w:left w:val="none" w:sz="0" w:space="0" w:color="auto"/>
            <w:bottom w:val="none" w:sz="0" w:space="0" w:color="auto"/>
            <w:right w:val="none" w:sz="0" w:space="0" w:color="auto"/>
          </w:divBdr>
        </w:div>
      </w:divsChild>
    </w:div>
    <w:div w:id="2044288496">
      <w:bodyDiv w:val="1"/>
      <w:marLeft w:val="0"/>
      <w:marRight w:val="0"/>
      <w:marTop w:val="0"/>
      <w:marBottom w:val="0"/>
      <w:divBdr>
        <w:top w:val="none" w:sz="0" w:space="0" w:color="auto"/>
        <w:left w:val="none" w:sz="0" w:space="0" w:color="auto"/>
        <w:bottom w:val="none" w:sz="0" w:space="0" w:color="auto"/>
        <w:right w:val="none" w:sz="0" w:space="0" w:color="auto"/>
      </w:divBdr>
    </w:div>
    <w:div w:id="2050570892">
      <w:bodyDiv w:val="1"/>
      <w:marLeft w:val="0"/>
      <w:marRight w:val="0"/>
      <w:marTop w:val="0"/>
      <w:marBottom w:val="0"/>
      <w:divBdr>
        <w:top w:val="none" w:sz="0" w:space="0" w:color="auto"/>
        <w:left w:val="none" w:sz="0" w:space="0" w:color="auto"/>
        <w:bottom w:val="none" w:sz="0" w:space="0" w:color="auto"/>
        <w:right w:val="none" w:sz="0" w:space="0" w:color="auto"/>
      </w:divBdr>
    </w:div>
    <w:div w:id="2053382970">
      <w:bodyDiv w:val="1"/>
      <w:marLeft w:val="0"/>
      <w:marRight w:val="0"/>
      <w:marTop w:val="0"/>
      <w:marBottom w:val="0"/>
      <w:divBdr>
        <w:top w:val="none" w:sz="0" w:space="0" w:color="auto"/>
        <w:left w:val="none" w:sz="0" w:space="0" w:color="auto"/>
        <w:bottom w:val="none" w:sz="0" w:space="0" w:color="auto"/>
        <w:right w:val="none" w:sz="0" w:space="0" w:color="auto"/>
      </w:divBdr>
    </w:div>
    <w:div w:id="2053574453">
      <w:bodyDiv w:val="1"/>
      <w:marLeft w:val="0"/>
      <w:marRight w:val="0"/>
      <w:marTop w:val="0"/>
      <w:marBottom w:val="0"/>
      <w:divBdr>
        <w:top w:val="none" w:sz="0" w:space="0" w:color="auto"/>
        <w:left w:val="none" w:sz="0" w:space="0" w:color="auto"/>
        <w:bottom w:val="none" w:sz="0" w:space="0" w:color="auto"/>
        <w:right w:val="none" w:sz="0" w:space="0" w:color="auto"/>
      </w:divBdr>
    </w:div>
    <w:div w:id="2053730035">
      <w:bodyDiv w:val="1"/>
      <w:marLeft w:val="0"/>
      <w:marRight w:val="0"/>
      <w:marTop w:val="0"/>
      <w:marBottom w:val="0"/>
      <w:divBdr>
        <w:top w:val="none" w:sz="0" w:space="0" w:color="auto"/>
        <w:left w:val="none" w:sz="0" w:space="0" w:color="auto"/>
        <w:bottom w:val="none" w:sz="0" w:space="0" w:color="auto"/>
        <w:right w:val="none" w:sz="0" w:space="0" w:color="auto"/>
      </w:divBdr>
    </w:div>
    <w:div w:id="2069258342">
      <w:bodyDiv w:val="1"/>
      <w:marLeft w:val="0"/>
      <w:marRight w:val="0"/>
      <w:marTop w:val="0"/>
      <w:marBottom w:val="0"/>
      <w:divBdr>
        <w:top w:val="none" w:sz="0" w:space="0" w:color="auto"/>
        <w:left w:val="none" w:sz="0" w:space="0" w:color="auto"/>
        <w:bottom w:val="none" w:sz="0" w:space="0" w:color="auto"/>
        <w:right w:val="none" w:sz="0" w:space="0" w:color="auto"/>
      </w:divBdr>
    </w:div>
    <w:div w:id="2073652364">
      <w:bodyDiv w:val="1"/>
      <w:marLeft w:val="0"/>
      <w:marRight w:val="0"/>
      <w:marTop w:val="0"/>
      <w:marBottom w:val="0"/>
      <w:divBdr>
        <w:top w:val="none" w:sz="0" w:space="0" w:color="auto"/>
        <w:left w:val="none" w:sz="0" w:space="0" w:color="auto"/>
        <w:bottom w:val="none" w:sz="0" w:space="0" w:color="auto"/>
        <w:right w:val="none" w:sz="0" w:space="0" w:color="auto"/>
      </w:divBdr>
      <w:divsChild>
        <w:div w:id="855769131">
          <w:marLeft w:val="0"/>
          <w:marRight w:val="0"/>
          <w:marTop w:val="0"/>
          <w:marBottom w:val="0"/>
          <w:divBdr>
            <w:top w:val="none" w:sz="0" w:space="0" w:color="auto"/>
            <w:left w:val="none" w:sz="0" w:space="0" w:color="auto"/>
            <w:bottom w:val="none" w:sz="0" w:space="0" w:color="auto"/>
            <w:right w:val="none" w:sz="0" w:space="0" w:color="auto"/>
          </w:divBdr>
        </w:div>
        <w:div w:id="2146702307">
          <w:marLeft w:val="0"/>
          <w:marRight w:val="0"/>
          <w:marTop w:val="0"/>
          <w:marBottom w:val="0"/>
          <w:divBdr>
            <w:top w:val="none" w:sz="0" w:space="0" w:color="auto"/>
            <w:left w:val="none" w:sz="0" w:space="0" w:color="auto"/>
            <w:bottom w:val="none" w:sz="0" w:space="0" w:color="auto"/>
            <w:right w:val="none" w:sz="0" w:space="0" w:color="auto"/>
          </w:divBdr>
        </w:div>
      </w:divsChild>
    </w:div>
    <w:div w:id="2073768335">
      <w:bodyDiv w:val="1"/>
      <w:marLeft w:val="0"/>
      <w:marRight w:val="0"/>
      <w:marTop w:val="0"/>
      <w:marBottom w:val="0"/>
      <w:divBdr>
        <w:top w:val="none" w:sz="0" w:space="0" w:color="auto"/>
        <w:left w:val="none" w:sz="0" w:space="0" w:color="auto"/>
        <w:bottom w:val="none" w:sz="0" w:space="0" w:color="auto"/>
        <w:right w:val="none" w:sz="0" w:space="0" w:color="auto"/>
      </w:divBdr>
      <w:divsChild>
        <w:div w:id="1028989254">
          <w:marLeft w:val="0"/>
          <w:marRight w:val="0"/>
          <w:marTop w:val="0"/>
          <w:marBottom w:val="0"/>
          <w:divBdr>
            <w:top w:val="none" w:sz="0" w:space="0" w:color="auto"/>
            <w:left w:val="none" w:sz="0" w:space="0" w:color="auto"/>
            <w:bottom w:val="none" w:sz="0" w:space="0" w:color="auto"/>
            <w:right w:val="none" w:sz="0" w:space="0" w:color="auto"/>
          </w:divBdr>
        </w:div>
        <w:div w:id="206991037">
          <w:marLeft w:val="0"/>
          <w:marRight w:val="0"/>
          <w:marTop w:val="0"/>
          <w:marBottom w:val="0"/>
          <w:divBdr>
            <w:top w:val="none" w:sz="0" w:space="0" w:color="auto"/>
            <w:left w:val="none" w:sz="0" w:space="0" w:color="auto"/>
            <w:bottom w:val="none" w:sz="0" w:space="0" w:color="auto"/>
            <w:right w:val="none" w:sz="0" w:space="0" w:color="auto"/>
          </w:divBdr>
        </w:div>
      </w:divsChild>
    </w:div>
    <w:div w:id="2081556535">
      <w:bodyDiv w:val="1"/>
      <w:marLeft w:val="0"/>
      <w:marRight w:val="0"/>
      <w:marTop w:val="0"/>
      <w:marBottom w:val="0"/>
      <w:divBdr>
        <w:top w:val="none" w:sz="0" w:space="0" w:color="auto"/>
        <w:left w:val="none" w:sz="0" w:space="0" w:color="auto"/>
        <w:bottom w:val="none" w:sz="0" w:space="0" w:color="auto"/>
        <w:right w:val="none" w:sz="0" w:space="0" w:color="auto"/>
      </w:divBdr>
    </w:div>
    <w:div w:id="2085646096">
      <w:bodyDiv w:val="1"/>
      <w:marLeft w:val="0"/>
      <w:marRight w:val="0"/>
      <w:marTop w:val="0"/>
      <w:marBottom w:val="0"/>
      <w:divBdr>
        <w:top w:val="none" w:sz="0" w:space="0" w:color="auto"/>
        <w:left w:val="none" w:sz="0" w:space="0" w:color="auto"/>
        <w:bottom w:val="none" w:sz="0" w:space="0" w:color="auto"/>
        <w:right w:val="none" w:sz="0" w:space="0" w:color="auto"/>
      </w:divBdr>
    </w:div>
    <w:div w:id="2086300247">
      <w:bodyDiv w:val="1"/>
      <w:marLeft w:val="0"/>
      <w:marRight w:val="0"/>
      <w:marTop w:val="0"/>
      <w:marBottom w:val="0"/>
      <w:divBdr>
        <w:top w:val="none" w:sz="0" w:space="0" w:color="auto"/>
        <w:left w:val="none" w:sz="0" w:space="0" w:color="auto"/>
        <w:bottom w:val="none" w:sz="0" w:space="0" w:color="auto"/>
        <w:right w:val="none" w:sz="0" w:space="0" w:color="auto"/>
      </w:divBdr>
    </w:div>
    <w:div w:id="2087803867">
      <w:bodyDiv w:val="1"/>
      <w:marLeft w:val="0"/>
      <w:marRight w:val="0"/>
      <w:marTop w:val="0"/>
      <w:marBottom w:val="0"/>
      <w:divBdr>
        <w:top w:val="none" w:sz="0" w:space="0" w:color="auto"/>
        <w:left w:val="none" w:sz="0" w:space="0" w:color="auto"/>
        <w:bottom w:val="none" w:sz="0" w:space="0" w:color="auto"/>
        <w:right w:val="none" w:sz="0" w:space="0" w:color="auto"/>
      </w:divBdr>
    </w:div>
    <w:div w:id="2089885726">
      <w:bodyDiv w:val="1"/>
      <w:marLeft w:val="0"/>
      <w:marRight w:val="0"/>
      <w:marTop w:val="0"/>
      <w:marBottom w:val="0"/>
      <w:divBdr>
        <w:top w:val="none" w:sz="0" w:space="0" w:color="auto"/>
        <w:left w:val="none" w:sz="0" w:space="0" w:color="auto"/>
        <w:bottom w:val="none" w:sz="0" w:space="0" w:color="auto"/>
        <w:right w:val="none" w:sz="0" w:space="0" w:color="auto"/>
      </w:divBdr>
    </w:div>
    <w:div w:id="2093966981">
      <w:bodyDiv w:val="1"/>
      <w:marLeft w:val="0"/>
      <w:marRight w:val="0"/>
      <w:marTop w:val="0"/>
      <w:marBottom w:val="0"/>
      <w:divBdr>
        <w:top w:val="none" w:sz="0" w:space="0" w:color="auto"/>
        <w:left w:val="none" w:sz="0" w:space="0" w:color="auto"/>
        <w:bottom w:val="none" w:sz="0" w:space="0" w:color="auto"/>
        <w:right w:val="none" w:sz="0" w:space="0" w:color="auto"/>
      </w:divBdr>
    </w:div>
    <w:div w:id="2098212211">
      <w:bodyDiv w:val="1"/>
      <w:marLeft w:val="0"/>
      <w:marRight w:val="0"/>
      <w:marTop w:val="0"/>
      <w:marBottom w:val="0"/>
      <w:divBdr>
        <w:top w:val="none" w:sz="0" w:space="0" w:color="auto"/>
        <w:left w:val="none" w:sz="0" w:space="0" w:color="auto"/>
        <w:bottom w:val="none" w:sz="0" w:space="0" w:color="auto"/>
        <w:right w:val="none" w:sz="0" w:space="0" w:color="auto"/>
      </w:divBdr>
    </w:div>
    <w:div w:id="2101833761">
      <w:bodyDiv w:val="1"/>
      <w:marLeft w:val="0"/>
      <w:marRight w:val="0"/>
      <w:marTop w:val="0"/>
      <w:marBottom w:val="0"/>
      <w:divBdr>
        <w:top w:val="none" w:sz="0" w:space="0" w:color="auto"/>
        <w:left w:val="none" w:sz="0" w:space="0" w:color="auto"/>
        <w:bottom w:val="none" w:sz="0" w:space="0" w:color="auto"/>
        <w:right w:val="none" w:sz="0" w:space="0" w:color="auto"/>
      </w:divBdr>
    </w:div>
    <w:div w:id="2107537279">
      <w:bodyDiv w:val="1"/>
      <w:marLeft w:val="0"/>
      <w:marRight w:val="0"/>
      <w:marTop w:val="0"/>
      <w:marBottom w:val="0"/>
      <w:divBdr>
        <w:top w:val="none" w:sz="0" w:space="0" w:color="auto"/>
        <w:left w:val="none" w:sz="0" w:space="0" w:color="auto"/>
        <w:bottom w:val="none" w:sz="0" w:space="0" w:color="auto"/>
        <w:right w:val="none" w:sz="0" w:space="0" w:color="auto"/>
      </w:divBdr>
    </w:div>
    <w:div w:id="2108308253">
      <w:bodyDiv w:val="1"/>
      <w:marLeft w:val="0"/>
      <w:marRight w:val="0"/>
      <w:marTop w:val="0"/>
      <w:marBottom w:val="0"/>
      <w:divBdr>
        <w:top w:val="none" w:sz="0" w:space="0" w:color="auto"/>
        <w:left w:val="none" w:sz="0" w:space="0" w:color="auto"/>
        <w:bottom w:val="none" w:sz="0" w:space="0" w:color="auto"/>
        <w:right w:val="none" w:sz="0" w:space="0" w:color="auto"/>
      </w:divBdr>
    </w:div>
    <w:div w:id="2108378578">
      <w:bodyDiv w:val="1"/>
      <w:marLeft w:val="0"/>
      <w:marRight w:val="0"/>
      <w:marTop w:val="0"/>
      <w:marBottom w:val="0"/>
      <w:divBdr>
        <w:top w:val="none" w:sz="0" w:space="0" w:color="auto"/>
        <w:left w:val="none" w:sz="0" w:space="0" w:color="auto"/>
        <w:bottom w:val="none" w:sz="0" w:space="0" w:color="auto"/>
        <w:right w:val="none" w:sz="0" w:space="0" w:color="auto"/>
      </w:divBdr>
    </w:div>
    <w:div w:id="2114592796">
      <w:bodyDiv w:val="1"/>
      <w:marLeft w:val="0"/>
      <w:marRight w:val="0"/>
      <w:marTop w:val="0"/>
      <w:marBottom w:val="0"/>
      <w:divBdr>
        <w:top w:val="none" w:sz="0" w:space="0" w:color="auto"/>
        <w:left w:val="none" w:sz="0" w:space="0" w:color="auto"/>
        <w:bottom w:val="none" w:sz="0" w:space="0" w:color="auto"/>
        <w:right w:val="none" w:sz="0" w:space="0" w:color="auto"/>
      </w:divBdr>
    </w:div>
    <w:div w:id="2125995777">
      <w:bodyDiv w:val="1"/>
      <w:marLeft w:val="0"/>
      <w:marRight w:val="0"/>
      <w:marTop w:val="0"/>
      <w:marBottom w:val="0"/>
      <w:divBdr>
        <w:top w:val="none" w:sz="0" w:space="0" w:color="auto"/>
        <w:left w:val="none" w:sz="0" w:space="0" w:color="auto"/>
        <w:bottom w:val="none" w:sz="0" w:space="0" w:color="auto"/>
        <w:right w:val="none" w:sz="0" w:space="0" w:color="auto"/>
      </w:divBdr>
    </w:div>
    <w:div w:id="2130079665">
      <w:bodyDiv w:val="1"/>
      <w:marLeft w:val="0"/>
      <w:marRight w:val="0"/>
      <w:marTop w:val="0"/>
      <w:marBottom w:val="0"/>
      <w:divBdr>
        <w:top w:val="none" w:sz="0" w:space="0" w:color="auto"/>
        <w:left w:val="none" w:sz="0" w:space="0" w:color="auto"/>
        <w:bottom w:val="none" w:sz="0" w:space="0" w:color="auto"/>
        <w:right w:val="none" w:sz="0" w:space="0" w:color="auto"/>
      </w:divBdr>
    </w:div>
    <w:div w:id="2134052232">
      <w:bodyDiv w:val="1"/>
      <w:marLeft w:val="0"/>
      <w:marRight w:val="0"/>
      <w:marTop w:val="0"/>
      <w:marBottom w:val="0"/>
      <w:divBdr>
        <w:top w:val="none" w:sz="0" w:space="0" w:color="auto"/>
        <w:left w:val="none" w:sz="0" w:space="0" w:color="auto"/>
        <w:bottom w:val="none" w:sz="0" w:space="0" w:color="auto"/>
        <w:right w:val="none" w:sz="0" w:space="0" w:color="auto"/>
      </w:divBdr>
    </w:div>
    <w:div w:id="2135588284">
      <w:bodyDiv w:val="1"/>
      <w:marLeft w:val="0"/>
      <w:marRight w:val="0"/>
      <w:marTop w:val="0"/>
      <w:marBottom w:val="0"/>
      <w:divBdr>
        <w:top w:val="none" w:sz="0" w:space="0" w:color="auto"/>
        <w:left w:val="none" w:sz="0" w:space="0" w:color="auto"/>
        <w:bottom w:val="none" w:sz="0" w:space="0" w:color="auto"/>
        <w:right w:val="none" w:sz="0" w:space="0" w:color="auto"/>
      </w:divBdr>
      <w:divsChild>
        <w:div w:id="1423067378">
          <w:marLeft w:val="0"/>
          <w:marRight w:val="0"/>
          <w:marTop w:val="0"/>
          <w:marBottom w:val="0"/>
          <w:divBdr>
            <w:top w:val="none" w:sz="0" w:space="0" w:color="auto"/>
            <w:left w:val="none" w:sz="0" w:space="0" w:color="auto"/>
            <w:bottom w:val="none" w:sz="0" w:space="0" w:color="auto"/>
            <w:right w:val="none" w:sz="0" w:space="0" w:color="auto"/>
          </w:divBdr>
        </w:div>
        <w:div w:id="249588820">
          <w:marLeft w:val="0"/>
          <w:marRight w:val="0"/>
          <w:marTop w:val="0"/>
          <w:marBottom w:val="0"/>
          <w:divBdr>
            <w:top w:val="none" w:sz="0" w:space="0" w:color="auto"/>
            <w:left w:val="none" w:sz="0" w:space="0" w:color="auto"/>
            <w:bottom w:val="none" w:sz="0" w:space="0" w:color="auto"/>
            <w:right w:val="none" w:sz="0" w:space="0" w:color="auto"/>
          </w:divBdr>
        </w:div>
      </w:divsChild>
    </w:div>
    <w:div w:id="2136630355">
      <w:bodyDiv w:val="1"/>
      <w:marLeft w:val="0"/>
      <w:marRight w:val="0"/>
      <w:marTop w:val="0"/>
      <w:marBottom w:val="0"/>
      <w:divBdr>
        <w:top w:val="none" w:sz="0" w:space="0" w:color="auto"/>
        <w:left w:val="none" w:sz="0" w:space="0" w:color="auto"/>
        <w:bottom w:val="none" w:sz="0" w:space="0" w:color="auto"/>
        <w:right w:val="none" w:sz="0" w:space="0" w:color="auto"/>
      </w:divBdr>
    </w:div>
    <w:div w:id="2139882297">
      <w:bodyDiv w:val="1"/>
      <w:marLeft w:val="0"/>
      <w:marRight w:val="0"/>
      <w:marTop w:val="0"/>
      <w:marBottom w:val="0"/>
      <w:divBdr>
        <w:top w:val="none" w:sz="0" w:space="0" w:color="auto"/>
        <w:left w:val="none" w:sz="0" w:space="0" w:color="auto"/>
        <w:bottom w:val="none" w:sz="0" w:space="0" w:color="auto"/>
        <w:right w:val="none" w:sz="0" w:space="0" w:color="auto"/>
      </w:divBdr>
      <w:divsChild>
        <w:div w:id="1198011575">
          <w:marLeft w:val="0"/>
          <w:marRight w:val="0"/>
          <w:marTop w:val="0"/>
          <w:marBottom w:val="0"/>
          <w:divBdr>
            <w:top w:val="none" w:sz="0" w:space="0" w:color="auto"/>
            <w:left w:val="none" w:sz="0" w:space="0" w:color="auto"/>
            <w:bottom w:val="none" w:sz="0" w:space="0" w:color="auto"/>
            <w:right w:val="none" w:sz="0" w:space="0" w:color="auto"/>
          </w:divBdr>
        </w:div>
        <w:div w:id="15407072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mazon.com/s/ref=dp_byline_sr_book_2?ie=UTF8&amp;text=Stephen+M+Kelley&amp;search-alias=books&amp;field-author=Stephen+M+Kelley&amp;sort=relevancerank" TargetMode="External"/><Relationship Id="rId21" Type="http://schemas.openxmlformats.org/officeDocument/2006/relationships/hyperlink" Target="http://www.planalto.gov.br/ccivil_03/_ato2011-2014/2012/lei/l12711.htm" TargetMode="External"/><Relationship Id="rId42" Type="http://schemas.openxmlformats.org/officeDocument/2006/relationships/image" Target="media/image16.tiff"/><Relationship Id="rId63" Type="http://schemas.openxmlformats.org/officeDocument/2006/relationships/hyperlink" Target="http://lattes.cnpq.br/3929602832095048" TargetMode="External"/><Relationship Id="rId84" Type="http://schemas.openxmlformats.org/officeDocument/2006/relationships/hyperlink" Target="http://dgp.cnpq.br/dgp/faces/consulta/consulta_parametrizada.jsf" TargetMode="External"/><Relationship Id="rId138" Type="http://schemas.openxmlformats.org/officeDocument/2006/relationships/hyperlink" Target="https://www.google.com.br/search?client=firefox-b-ab&amp;sa=X&amp;biw=1440&amp;bih=703&amp;q=donald+metzler&amp;stick=H4sIAAAAAAAAAOPgE-LRT9c3NErKNUtOMzRTgvDyKiyys5PLtWSyk630k_Lzs_XLizJLSlLz4svzi7KtEktLMvKLAPmCgwE8AAAA&amp;ved=0ahUKEwii-_uS6a_QAhVDgZAKHVvuDRoQmxMIzgEoATAO" TargetMode="External"/><Relationship Id="rId159" Type="http://schemas.openxmlformats.org/officeDocument/2006/relationships/image" Target="media/image34.png"/><Relationship Id="rId107" Type="http://schemas.openxmlformats.org/officeDocument/2006/relationships/hyperlink" Target="http://portal.mec.gov.br/cne/arquivos/pdf/res012004.pdf" TargetMode="External"/><Relationship Id="rId11" Type="http://schemas.openxmlformats.org/officeDocument/2006/relationships/footer" Target="footer1.xml"/><Relationship Id="rId32" Type="http://schemas.openxmlformats.org/officeDocument/2006/relationships/image" Target="media/image6.tiff"/><Relationship Id="rId53" Type="http://schemas.openxmlformats.org/officeDocument/2006/relationships/chart" Target="charts/chart1.xml"/><Relationship Id="rId74" Type="http://schemas.openxmlformats.org/officeDocument/2006/relationships/hyperlink" Target="http://lattes.cnpq.br/6174673955561214" TargetMode="External"/><Relationship Id="rId128" Type="http://schemas.openxmlformats.org/officeDocument/2006/relationships/hyperlink" Target="https://www.google.com.br/search?hl=pt-BR&amp;tbo=p&amp;tbm=bks&amp;q=inauthor:%22Christopher+D.+Manning%22" TargetMode="External"/><Relationship Id="rId149" Type="http://schemas.openxmlformats.org/officeDocument/2006/relationships/image" Target="media/image24.png"/><Relationship Id="rId5" Type="http://schemas.openxmlformats.org/officeDocument/2006/relationships/webSettings" Target="webSettings.xml"/><Relationship Id="rId95" Type="http://schemas.openxmlformats.org/officeDocument/2006/relationships/hyperlink" Target="http://portal.mec.gov.br/component/content/article?id=12991" TargetMode="External"/><Relationship Id="rId160" Type="http://schemas.openxmlformats.org/officeDocument/2006/relationships/image" Target="media/image35.png"/><Relationship Id="rId22" Type="http://schemas.openxmlformats.org/officeDocument/2006/relationships/hyperlink" Target="https://www.vagas.com.br/profissoes/dicas/feedback-aprenda-a-pedir-e-a-receber/" TargetMode="External"/><Relationship Id="rId43" Type="http://schemas.openxmlformats.org/officeDocument/2006/relationships/image" Target="media/image17.tiff"/><Relationship Id="rId64" Type="http://schemas.openxmlformats.org/officeDocument/2006/relationships/hyperlink" Target="http://lattes.cnpq.br/7069008116040127" TargetMode="External"/><Relationship Id="rId118" Type="http://schemas.openxmlformats.org/officeDocument/2006/relationships/hyperlink" Target="http://loja.grupoa.com.br/autor/gamma.aspx" TargetMode="External"/><Relationship Id="rId139" Type="http://schemas.openxmlformats.org/officeDocument/2006/relationships/hyperlink" Target="https://www.google.com.br/search?client=firefox-b-ab&amp;sa=X&amp;biw=1440&amp;bih=703&amp;q=trevor+strohman&amp;stick=H4sIAAAAAAAAAOPgE-LRT9c3NErKNUtOMzRTgvDyKpLT4gtMtWSyk630k_Lzs_XLizJLSlLz4svzi7KtEktLMvKLALEa6A48AAAA&amp;ved=0ahUKEwii-_uS6a_QAhVDgZAKHVvuDRoQmxMIzwEoAjAO" TargetMode="External"/><Relationship Id="rId85" Type="http://schemas.openxmlformats.org/officeDocument/2006/relationships/chart" Target="charts/chart6.xml"/><Relationship Id="rId150" Type="http://schemas.openxmlformats.org/officeDocument/2006/relationships/image" Target="media/image25.png"/><Relationship Id="rId12" Type="http://schemas.openxmlformats.org/officeDocument/2006/relationships/hyperlink" Target="mailto:comppalmas@uft.edu.br" TargetMode="External"/><Relationship Id="rId33" Type="http://schemas.openxmlformats.org/officeDocument/2006/relationships/image" Target="media/image7.tiff"/><Relationship Id="rId108" Type="http://schemas.openxmlformats.org/officeDocument/2006/relationships/hyperlink" Target="http://portal.mec.gov.br/cne/arquivos/pdf/2007/rces002_07.pdf" TargetMode="External"/><Relationship Id="rId129" Type="http://schemas.openxmlformats.org/officeDocument/2006/relationships/hyperlink" Target="https://www.google.com.br/search?hl=pt-BR&amp;tbo=p&amp;tbm=bks&amp;q=inauthor:%22Prabhakar+Raghavan%22" TargetMode="External"/><Relationship Id="rId54" Type="http://schemas.openxmlformats.org/officeDocument/2006/relationships/chart" Target="charts/chart2.xml"/><Relationship Id="rId70" Type="http://schemas.openxmlformats.org/officeDocument/2006/relationships/hyperlink" Target="http://lattes.cnpq.br/1220434040750066" TargetMode="External"/><Relationship Id="rId75" Type="http://schemas.openxmlformats.org/officeDocument/2006/relationships/hyperlink" Target="http://lattes.cnpq.br/2812244463844431" TargetMode="External"/><Relationship Id="rId91" Type="http://schemas.openxmlformats.org/officeDocument/2006/relationships/hyperlink" Target="http://www.sbc.org.br/" TargetMode="External"/><Relationship Id="rId96" Type="http://schemas.openxmlformats.org/officeDocument/2006/relationships/hyperlink" Target="http://portal.inep.gov.br/enade" TargetMode="External"/><Relationship Id="rId140" Type="http://schemas.openxmlformats.org/officeDocument/2006/relationships/hyperlink" Target="https://www.google.com.br/search?client=firefox-b-ab&amp;sa=X&amp;biw=1440&amp;bih=703&amp;q=search+engines:+information+retrieval+in+practice+w.+bruce+croft&amp;stick=H4sIAAAAAAAAAOPgE-LRT9c3NErKNUtOMzRTAvMMjcvSzeKLTLVkspOt9JPy87P1y4syS0pS8-LL84uyrRJLSzLyiwBKuej6PAAAAA&amp;ved=0ahUKEwii-_uS6a_QAhVDgZAKHVvuDRoQmxMI0AEoAzAO" TargetMode="External"/><Relationship Id="rId145" Type="http://schemas.openxmlformats.org/officeDocument/2006/relationships/hyperlink" Target="http://www.igc.usp.br/pessoais/guano/downloads/geoprocessamento_software_livre_uchoa-" TargetMode="External"/><Relationship Id="rId161" Type="http://schemas.openxmlformats.org/officeDocument/2006/relationships/image" Target="media/image36.png"/><Relationship Id="rId16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ireb.org/" TargetMode="External"/><Relationship Id="rId28" Type="http://schemas.openxmlformats.org/officeDocument/2006/relationships/image" Target="media/image2.tiff"/><Relationship Id="rId49" Type="http://schemas.openxmlformats.org/officeDocument/2006/relationships/hyperlink" Target="http://ww2.uft.edu.br/gestao/pro-reitorias/107-proest/13703-restaurante-universitario" TargetMode="External"/><Relationship Id="rId114" Type="http://schemas.openxmlformats.org/officeDocument/2006/relationships/hyperlink" Target="http://novatec.com.br/autores/madhusudhankonda" TargetMode="External"/><Relationship Id="rId119" Type="http://schemas.openxmlformats.org/officeDocument/2006/relationships/hyperlink" Target="http://loja.grupoa.com.br/autor/helm.aspx" TargetMode="External"/><Relationship Id="rId44" Type="http://schemas.openxmlformats.org/officeDocument/2006/relationships/image" Target="media/image18.tiff"/><Relationship Id="rId60" Type="http://schemas.openxmlformats.org/officeDocument/2006/relationships/hyperlink" Target="http://lattes.cnpq.br/7403870021636760" TargetMode="External"/><Relationship Id="rId65" Type="http://schemas.openxmlformats.org/officeDocument/2006/relationships/hyperlink" Target="http://lattes.cnpq.br/4195102897973575" TargetMode="External"/><Relationship Id="rId81" Type="http://schemas.openxmlformats.org/officeDocument/2006/relationships/hyperlink" Target="http://www.unicamp.br/" TargetMode="External"/><Relationship Id="rId86" Type="http://schemas.openxmlformats.org/officeDocument/2006/relationships/hyperlink" Target="http://www.mctic.gov.br/SISEPIN/ComiteTiCati/instituicoesCredenciadas" TargetMode="External"/><Relationship Id="rId130" Type="http://schemas.openxmlformats.org/officeDocument/2006/relationships/hyperlink" Target="https://www.google.com.br/search?hl=pt-BR&amp;tbo=p&amp;tbm=bks&amp;q=inauthor:%22Hinrich+Sch%C3%BCtze%22" TargetMode="External"/><Relationship Id="rId135" Type="http://schemas.openxmlformats.org/officeDocument/2006/relationships/hyperlink" Target="https://mitpress.mit.edu/authors/stefan-b%C3%BCttcher" TargetMode="External"/><Relationship Id="rId151" Type="http://schemas.openxmlformats.org/officeDocument/2006/relationships/image" Target="media/image26.png"/><Relationship Id="rId156" Type="http://schemas.openxmlformats.org/officeDocument/2006/relationships/image" Target="media/image31.png"/><Relationship Id="rId13" Type="http://schemas.openxmlformats.org/officeDocument/2006/relationships/hyperlink" Target="https://pt.wikipedia.org/wiki/Sociedade_cient%C3%ADfica" TargetMode="External"/><Relationship Id="rId18" Type="http://schemas.openxmlformats.org/officeDocument/2006/relationships/hyperlink" Target="https://pt.wikipedia.org/wiki/Cultura" TargetMode="External"/><Relationship Id="rId39" Type="http://schemas.openxmlformats.org/officeDocument/2006/relationships/image" Target="media/image13.tiff"/><Relationship Id="rId109" Type="http://schemas.openxmlformats.org/officeDocument/2006/relationships/hyperlink" Target="http://www.planalto.gov.br/ccivil_03/_ato2004-2006/2004/decreto/d5296.htm" TargetMode="External"/><Relationship Id="rId34" Type="http://schemas.openxmlformats.org/officeDocument/2006/relationships/image" Target="media/image8.tiff"/><Relationship Id="rId50" Type="http://schemas.openxmlformats.org/officeDocument/2006/relationships/hyperlink" Target="https://play.google.com/store/apps/details?id=com.uft.ru" TargetMode="External"/><Relationship Id="rId55" Type="http://schemas.openxmlformats.org/officeDocument/2006/relationships/chart" Target="charts/chart3.xml"/><Relationship Id="rId76" Type="http://schemas.openxmlformats.org/officeDocument/2006/relationships/hyperlink" Target="http://lattes.cnpq.br/2536790818552672" TargetMode="External"/><Relationship Id="rId97" Type="http://schemas.openxmlformats.org/officeDocument/2006/relationships/hyperlink" Target="http://portal.inep.gov.br/sinaes" TargetMode="External"/><Relationship Id="rId104" Type="http://schemas.openxmlformats.org/officeDocument/2006/relationships/hyperlink" Target="http://conselho.saude.gov.br/web_comissoes/conep/aquivos/resolucoes/23_out_versao_final_196_encep2012.pdf" TargetMode="External"/><Relationship Id="rId120" Type="http://schemas.openxmlformats.org/officeDocument/2006/relationships/hyperlink" Target="http://loja.grupoa.com.br/autor/johson.aspx" TargetMode="External"/><Relationship Id="rId125" Type="http://schemas.openxmlformats.org/officeDocument/2006/relationships/hyperlink" Target="http://www.cs.uwaterloo.ca/about/profile/tozsu" TargetMode="External"/><Relationship Id="rId141" Type="http://schemas.openxmlformats.org/officeDocument/2006/relationships/hyperlink" Target="http://www.andersonmedeiros.com/livro-download-anatomia-de-sig/" TargetMode="External"/><Relationship Id="rId146" Type="http://schemas.openxmlformats.org/officeDocument/2006/relationships/hyperlink" Target="http://www.dpi.inpe.br/gilberto/livro/analise/" TargetMode="External"/><Relationship Id="rId16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lattes.cnpq.br/8909823430980265" TargetMode="External"/><Relationship Id="rId92" Type="http://schemas.openxmlformats.org/officeDocument/2006/relationships/hyperlink" Target="https://www.clei.org/" TargetMode="External"/><Relationship Id="rId16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3.tiff"/><Relationship Id="rId24" Type="http://schemas.openxmlformats.org/officeDocument/2006/relationships/hyperlink" Target="http://www.sbpcnet.org.br/" TargetMode="External"/><Relationship Id="rId40" Type="http://schemas.openxmlformats.org/officeDocument/2006/relationships/image" Target="media/image14.tiff"/><Relationship Id="rId45" Type="http://schemas.openxmlformats.org/officeDocument/2006/relationships/image" Target="media/image19.tiff"/><Relationship Id="rId66" Type="http://schemas.openxmlformats.org/officeDocument/2006/relationships/hyperlink" Target="http://lattes.cnpq.br/8779620606534106" TargetMode="External"/><Relationship Id="rId87" Type="http://schemas.openxmlformats.org/officeDocument/2006/relationships/hyperlink" Target="https://sites.uft.edu.br/dte/" TargetMode="External"/><Relationship Id="rId110" Type="http://schemas.openxmlformats.org/officeDocument/2006/relationships/hyperlink" Target="http://www.planalto.gov.br/ccivil_03/_ato2004-2006/2005/decreto/d5626.htm" TargetMode="External"/><Relationship Id="rId115" Type="http://schemas.openxmlformats.org/officeDocument/2006/relationships/hyperlink" Target="http://novatec.com.br/autores/lindsaybassett" TargetMode="External"/><Relationship Id="rId131" Type="http://schemas.openxmlformats.org/officeDocument/2006/relationships/hyperlink" Target="https://www.amazon.com.br/s/ref=dp_byline_sr_book_1?ie=UTF8&amp;field-author=Ricardo+Baeza-Yates&amp;search-alias=books" TargetMode="External"/><Relationship Id="rId136" Type="http://schemas.openxmlformats.org/officeDocument/2006/relationships/hyperlink" Target="https://mitpress.mit.edu/authors/charles-l-clarke" TargetMode="External"/><Relationship Id="rId157" Type="http://schemas.openxmlformats.org/officeDocument/2006/relationships/image" Target="media/image32.png"/><Relationship Id="rId61" Type="http://schemas.openxmlformats.org/officeDocument/2006/relationships/hyperlink" Target="http://lattes.cnpq.br/2481552882893652" TargetMode="External"/><Relationship Id="rId82" Type="http://schemas.openxmlformats.org/officeDocument/2006/relationships/hyperlink" Target="http://dgp.cnpq.br/dgp/faces/consulta/consulta_parametrizada.jsf" TargetMode="External"/><Relationship Id="rId152" Type="http://schemas.openxmlformats.org/officeDocument/2006/relationships/image" Target="media/image27.png"/><Relationship Id="rId19" Type="http://schemas.openxmlformats.org/officeDocument/2006/relationships/hyperlink" Target="https://pt.wikipedia.org/wiki/Brasil" TargetMode="External"/><Relationship Id="rId14" Type="http://schemas.openxmlformats.org/officeDocument/2006/relationships/hyperlink" Target="https://pt.wikipedia.org/wiki/Organiza%C3%A7%C3%A3o_sem_fins_lucrativos" TargetMode="External"/><Relationship Id="rId30" Type="http://schemas.openxmlformats.org/officeDocument/2006/relationships/image" Target="media/image4.tiff"/><Relationship Id="rId35" Type="http://schemas.openxmlformats.org/officeDocument/2006/relationships/image" Target="media/image9.tiff"/><Relationship Id="rId56" Type="http://schemas.openxmlformats.org/officeDocument/2006/relationships/chart" Target="charts/chart4.xml"/><Relationship Id="rId77" Type="http://schemas.openxmlformats.org/officeDocument/2006/relationships/hyperlink" Target="https://www.google.com.br/url?sa=t&amp;rct=j&amp;q=&amp;esrc=s&amp;source=web&amp;cd=1&amp;cad=rja&amp;uact=8&amp;ved=0ahUKEwiX6-_hwtHJAhWBhZAKHXJOAMEQFggcMAA&amp;url=http%3A%2F%2Fwww.planalto.gov.br%2Fccivil_03%2FLeis%2FL9394.htm&amp;usg=AFQjCNGx8hmNXbz5Dlyo7fsTqr6MoB0Fwg" TargetMode="External"/><Relationship Id="rId100" Type="http://schemas.openxmlformats.org/officeDocument/2006/relationships/hyperlink" Target="http://docs.uft.edu.br/share/s/CWdpsHBrSHKnzc8TzwX3Ow" TargetMode="External"/><Relationship Id="rId105" Type="http://schemas.openxmlformats.org/officeDocument/2006/relationships/hyperlink" Target="http://www.mctic.gov.br/mctic/opencms/institucional/concea/index.html" TargetMode="External"/><Relationship Id="rId126" Type="http://schemas.openxmlformats.org/officeDocument/2006/relationships/hyperlink" Target="http://www-sop.inria.fr/members/Patrick.Valduriez/" TargetMode="External"/><Relationship Id="rId147" Type="http://schemas.openxmlformats.org/officeDocument/2006/relationships/image" Target="media/image22.png"/><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2.uft.edu.br/index.php/proex/programas-e-projetos/16069-centro-de-idiomas" TargetMode="External"/><Relationship Id="rId72" Type="http://schemas.openxmlformats.org/officeDocument/2006/relationships/hyperlink" Target="http://lattes.cnpq.br/7580955452994028" TargetMode="External"/><Relationship Id="rId93" Type="http://schemas.openxmlformats.org/officeDocument/2006/relationships/hyperlink" Target="https://www.computer.org/web/guest" TargetMode="External"/><Relationship Id="rId98" Type="http://schemas.openxmlformats.org/officeDocument/2006/relationships/hyperlink" Target="http://www.planalto.gov.br/ccivil_03/_ato2004-2006/2004/lei/l10.861.htm" TargetMode="External"/><Relationship Id="rId121" Type="http://schemas.openxmlformats.org/officeDocument/2006/relationships/hyperlink" Target="http://loja.grupoa.com.br/autor/vlissides.aspx" TargetMode="External"/><Relationship Id="rId142" Type="http://schemas.openxmlformats.org/officeDocument/2006/relationships/hyperlink" Target="http://www.dpi.inpe.br/gilberto/livro/introd/" TargetMode="External"/><Relationship Id="rId163" Type="http://schemas.openxmlformats.org/officeDocument/2006/relationships/image" Target="media/image38.png"/><Relationship Id="rId3" Type="http://schemas.openxmlformats.org/officeDocument/2006/relationships/styles" Target="styles.xml"/><Relationship Id="rId25" Type="http://schemas.openxmlformats.org/officeDocument/2006/relationships/hyperlink" Target="http://www.ifip.org/" TargetMode="External"/><Relationship Id="rId46" Type="http://schemas.openxmlformats.org/officeDocument/2006/relationships/image" Target="media/image20.tiff"/><Relationship Id="rId67" Type="http://schemas.openxmlformats.org/officeDocument/2006/relationships/hyperlink" Target="http://lattes.cnpq.br/3040783410094782" TargetMode="External"/><Relationship Id="rId116" Type="http://schemas.openxmlformats.org/officeDocument/2006/relationships/hyperlink" Target="https://www.amazon.com/s/ref=dp_byline_sr_book_1?ie=UTF8&amp;text=Francis+S+Hill++Jr.&amp;search-alias=books&amp;field-author=Francis+S+Hill++Jr.&amp;sort=relevancerank" TargetMode="External"/><Relationship Id="rId137" Type="http://schemas.openxmlformats.org/officeDocument/2006/relationships/hyperlink" Target="https://mitpress.mit.edu/authors/gordon-v-cormack" TargetMode="External"/><Relationship Id="rId158" Type="http://schemas.openxmlformats.org/officeDocument/2006/relationships/image" Target="media/image33.png"/><Relationship Id="rId20" Type="http://schemas.openxmlformats.org/officeDocument/2006/relationships/hyperlink" Target="http://download.uft.edu.br/?d=ffce0721-3c5e-4c84-8106-3aa92113ac2c;1.0:Resolu%C3%A7%C3%A3o%20Consuni%20n%C2%B0%2013_2013%20-%20Ades%C3%A3o%20da%20UFT%20ao%20Sisu.pdf" TargetMode="External"/><Relationship Id="rId41" Type="http://schemas.openxmlformats.org/officeDocument/2006/relationships/image" Target="media/image15.tiff"/><Relationship Id="rId62" Type="http://schemas.openxmlformats.org/officeDocument/2006/relationships/hyperlink" Target="http://lattes.cnpq.br/7533983313189933" TargetMode="External"/><Relationship Id="rId83" Type="http://schemas.openxmlformats.org/officeDocument/2006/relationships/hyperlink" Target="http://dgp.cnpq.br/dgp/faces/consulta/consulta_parametrizada.jsf" TargetMode="External"/><Relationship Id="rId88" Type="http://schemas.openxmlformats.org/officeDocument/2006/relationships/hyperlink" Target="http://www.planalto.gov.br/ccivil_03/_Ato2004-2006/2006/Decreto/D5800.htm" TargetMode="External"/><Relationship Id="rId111" Type="http://schemas.openxmlformats.org/officeDocument/2006/relationships/hyperlink" Target="https://sistemas.uft.edu.br/gpu/" TargetMode="External"/><Relationship Id="rId132" Type="http://schemas.openxmlformats.org/officeDocument/2006/relationships/hyperlink" Target="https://www.amazon.com.br/s/ref=dp_byline_sr_book_2?ie=UTF8&amp;field-author=Berthier+Ribeiro-Neto&amp;search-alias=books" TargetMode="External"/><Relationship Id="rId153" Type="http://schemas.openxmlformats.org/officeDocument/2006/relationships/image" Target="media/image28.png"/><Relationship Id="rId15" Type="http://schemas.openxmlformats.org/officeDocument/2006/relationships/hyperlink" Target="https://pt.wikipedia.org/wiki/Ci%C3%AAncia" TargetMode="External"/><Relationship Id="rId36" Type="http://schemas.openxmlformats.org/officeDocument/2006/relationships/image" Target="media/image10.tiff"/><Relationship Id="rId57" Type="http://schemas.openxmlformats.org/officeDocument/2006/relationships/hyperlink" Target="http://exaluno.uft.edu.br/" TargetMode="External"/><Relationship Id="rId106" Type="http://schemas.openxmlformats.org/officeDocument/2006/relationships/hyperlink" Target="http://www.planalto.gov.br/ccivil_03/_ato2007-2010/2008/lei/l11794.htm" TargetMode="External"/><Relationship Id="rId127" Type="http://schemas.openxmlformats.org/officeDocument/2006/relationships/hyperlink" Target="http://www.cs.uwaterloo.ca/~tozsu/ddbook/" TargetMode="External"/><Relationship Id="rId10" Type="http://schemas.openxmlformats.org/officeDocument/2006/relationships/header" Target="header2.xml"/><Relationship Id="rId31" Type="http://schemas.openxmlformats.org/officeDocument/2006/relationships/image" Target="media/image5.tiff"/><Relationship Id="rId52" Type="http://schemas.openxmlformats.org/officeDocument/2006/relationships/hyperlink" Target="http://www.planalto.gov.br/ccivil_03/_Ato2004-2006/2006/Decreto/D5800.htm" TargetMode="External"/><Relationship Id="rId73" Type="http://schemas.openxmlformats.org/officeDocument/2006/relationships/hyperlink" Target="http://lattes.cnpq.br/0175648235036864" TargetMode="External"/><Relationship Id="rId78" Type="http://schemas.openxmlformats.org/officeDocument/2006/relationships/hyperlink" Target="http://portal.inep.gov.br/superior-sinaes" TargetMode="External"/><Relationship Id="rId94" Type="http://schemas.openxmlformats.org/officeDocument/2006/relationships/hyperlink" Target="https://www.acm.org/" TargetMode="External"/><Relationship Id="rId99" Type="http://schemas.openxmlformats.org/officeDocument/2006/relationships/hyperlink" Target="http://portal.mec.gov.br/component/content/article?id=12991" TargetMode="External"/><Relationship Id="rId101" Type="http://schemas.openxmlformats.org/officeDocument/2006/relationships/hyperlink" Target="http://docs.uft.edu.br/share/s/T2Q7qs4dQWe_xF90tC4Pxg" TargetMode="External"/><Relationship Id="rId122" Type="http://schemas.openxmlformats.org/officeDocument/2006/relationships/hyperlink" Target="http://www.cs.uwaterloo.ca/about/profile/tozsu" TargetMode="External"/><Relationship Id="rId143" Type="http://schemas.openxmlformats.org/officeDocument/2006/relationships/hyperlink" Target="http://www.dpi.inpe.br/livros/bdados/" TargetMode="External"/><Relationship Id="rId148" Type="http://schemas.openxmlformats.org/officeDocument/2006/relationships/image" Target="media/image23.png"/><Relationship Id="rId164" Type="http://schemas.openxmlformats.org/officeDocument/2006/relationships/chart" Target="charts/chart7.xm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www.clei.cl/" TargetMode="External"/><Relationship Id="rId47" Type="http://schemas.openxmlformats.org/officeDocument/2006/relationships/image" Target="media/image21.tiff"/><Relationship Id="rId68" Type="http://schemas.openxmlformats.org/officeDocument/2006/relationships/hyperlink" Target="http://lattes.cnpq.br/0293006338379694" TargetMode="External"/><Relationship Id="rId89" Type="http://schemas.openxmlformats.org/officeDocument/2006/relationships/hyperlink" Target="http://www.sefaz.to.gov.br/empresa/documentos-fiscais-eletronicos/ecf---emissor-de-cupom-fiscal/paf---programa-aplicativo-fiscal/relacao-dos-orgaos-tecnicos-autorizados-a-fazer-analise-de-paf-ecf/" TargetMode="External"/><Relationship Id="rId112" Type="http://schemas.openxmlformats.org/officeDocument/2006/relationships/hyperlink" Target="https://www.google.com.br/search?hl=pt-BR&amp;tbo=p&amp;tbm=bks&amp;q=inauthor:%22G.+Somasundaram%22" TargetMode="External"/><Relationship Id="rId133" Type="http://schemas.openxmlformats.org/officeDocument/2006/relationships/hyperlink" Target="https://www.amazon.com.br/s/ref=dp_byline_sr_book_1?ie=UTF8&amp;field-author=Ricardo+Baeza-Yates&amp;search-alias=books" TargetMode="External"/><Relationship Id="rId154" Type="http://schemas.openxmlformats.org/officeDocument/2006/relationships/image" Target="media/image29.png"/><Relationship Id="rId16" Type="http://schemas.openxmlformats.org/officeDocument/2006/relationships/hyperlink" Target="https://pt.wikipedia.org/wiki/Tecnologia" TargetMode="External"/><Relationship Id="rId37" Type="http://schemas.openxmlformats.org/officeDocument/2006/relationships/image" Target="media/image11.tiff"/><Relationship Id="rId58" Type="http://schemas.openxmlformats.org/officeDocument/2006/relationships/hyperlink" Target="http://lattes.cnpq.br/2916003886317695" TargetMode="External"/><Relationship Id="rId79" Type="http://schemas.openxmlformats.org/officeDocument/2006/relationships/chart" Target="charts/chart5.xml"/><Relationship Id="rId102" Type="http://schemas.openxmlformats.org/officeDocument/2006/relationships/hyperlink" Target="http://docs.uft.edu.br/share/s/hEtGD85IQ0CSsuEz-3oj-A" TargetMode="External"/><Relationship Id="rId123" Type="http://schemas.openxmlformats.org/officeDocument/2006/relationships/hyperlink" Target="http://www-sop.inria.fr/members/Patrick.Valduriez/" TargetMode="External"/><Relationship Id="rId144" Type="http://schemas.openxmlformats.org/officeDocument/2006/relationships/hyperlink" Target="http://www.igc.usp.br/pessoais/guano/downloads/tutorial_grass6.pdf" TargetMode="External"/><Relationship Id="rId90" Type="http://schemas.openxmlformats.org/officeDocument/2006/relationships/hyperlink" Target="http://portal.sbpcnet.org.br/" TargetMode="External"/><Relationship Id="rId165" Type="http://schemas.openxmlformats.org/officeDocument/2006/relationships/chart" Target="charts/chart8.xml"/><Relationship Id="rId27" Type="http://schemas.openxmlformats.org/officeDocument/2006/relationships/hyperlink" Target="http://www.computer.org/" TargetMode="External"/><Relationship Id="rId48" Type="http://schemas.openxmlformats.org/officeDocument/2006/relationships/hyperlink" Target="http://ww2.uft.edu.br/gestao/orgaos-complementares/11047-sisbib" TargetMode="External"/><Relationship Id="rId69" Type="http://schemas.openxmlformats.org/officeDocument/2006/relationships/hyperlink" Target="http://lattes.cnpq.br/5463270447909147" TargetMode="External"/><Relationship Id="rId113" Type="http://schemas.openxmlformats.org/officeDocument/2006/relationships/hyperlink" Target="https://www.google.com.br/search?hl=pt-BR&amp;tbo=p&amp;tbm=bks&amp;q=inauthor:%22Alok+Shrivastava%22" TargetMode="External"/><Relationship Id="rId134" Type="http://schemas.openxmlformats.org/officeDocument/2006/relationships/hyperlink" Target="https://www.amazon.com.br/s/ref=dp_byline_sr_book_2?ie=UTF8&amp;field-author=Berthier+Ribeiro-Neto&amp;search-alias=books" TargetMode="External"/><Relationship Id="rId80" Type="http://schemas.openxmlformats.org/officeDocument/2006/relationships/hyperlink" Target="http://www.ic.unicamp.br/" TargetMode="External"/><Relationship Id="rId155" Type="http://schemas.openxmlformats.org/officeDocument/2006/relationships/image" Target="media/image30.png"/><Relationship Id="rId17" Type="http://schemas.openxmlformats.org/officeDocument/2006/relationships/hyperlink" Target="https://pt.wikipedia.org/wiki/Educa%C3%A7%C3%A3o" TargetMode="External"/><Relationship Id="rId38" Type="http://schemas.openxmlformats.org/officeDocument/2006/relationships/image" Target="media/image12.tiff"/><Relationship Id="rId59" Type="http://schemas.openxmlformats.org/officeDocument/2006/relationships/hyperlink" Target="http://lattes.cnpq.br/8210194326778291" TargetMode="External"/><Relationship Id="rId103" Type="http://schemas.openxmlformats.org/officeDocument/2006/relationships/hyperlink" Target="http://docs.uft.edu.br/share/s/jK-2OjYVQuaN_TLDDxxa9A" TargetMode="External"/><Relationship Id="rId124" Type="http://schemas.openxmlformats.org/officeDocument/2006/relationships/hyperlink" Target="http://www.cs.uwaterloo.ca/~tozsu/ddbook/"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localhost\Volumes\Ary%20Henrique\Universidade%20Federal%20do%20Tocantins\Plano%20Pedago&#769;gico%20de%20Curso\Qtd%20Alunos%20-%20Por%20Semestre%20-%20Cie&#770;ncia%20da%20Computac&#807;a&#771;o%20-%202017%20-%202%20a%201999.2.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localhost\Users\aryhenriqueoliveira\Desktop\Planilha%20-%20Ingress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localhost\Users\aryhenriqueoliveira\Desktop\Planilha%20-%20Ingress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localhost\Volumes\Ary%20Henrique\Universidade%20Federal%20do%20Tocantins\Plano%20Pedago&#769;gico%20de%20Curso\Qtd%20Alunos%20-%20Por%20Semestre%20-%20Cie&#770;ncia%20da%20Computac&#807;a&#771;o%20-%202017%20-%202%20a%201999.2.xls"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localhost\Volumes\Ary%20Henrique\Universidade%20Federal%20do%20Tocantins\Plano%20Pedago&#769;gico%20de%20Curso\Bolsas%20pibic.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localhost\Volumes\Ary%20Henrique\Universidade%20Federal%20do%20Tocantins\Plano%20Pedago&#769;gico%20de%20Curso\Bolsas%20pibic.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localhost\Volumes\Ary%20Henrique\Universidade%20Federal%20do%20Tocantins\Diversos\Alunos%20ativos%202017-2%20-%20CCOMP.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localhost\Volumes\Ary%20Henrique\Universidade%20Federal%20do%20Tocantins\Diversos\Alunos%20ativos%202017-2%20-%20CCOMP.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effectLst/>
                <a:latin typeface="Times New Roman" charset="0"/>
                <a:ea typeface="Times New Roman" charset="0"/>
                <a:cs typeface="Times New Roman" charset="0"/>
              </a:defRPr>
            </a:pPr>
            <a:r>
              <a:rPr lang="en-US" sz="1200"/>
              <a:t>Quantidade de Matriculados - Ciência da Computação - Por Ano/Semestre</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effectLst/>
              <a:latin typeface="Times New Roman" charset="0"/>
              <a:ea typeface="Times New Roman" charset="0"/>
              <a:cs typeface="Times New Roman" charset="0"/>
            </a:defRPr>
          </a:pPr>
          <a:endParaRPr lang="pt-BR"/>
        </a:p>
      </c:txPr>
    </c:title>
    <c:autoTitleDeleted val="0"/>
    <c:plotArea>
      <c:layout/>
      <c:barChart>
        <c:barDir val="bar"/>
        <c:grouping val="clustered"/>
        <c:varyColors val="0"/>
        <c:ser>
          <c:idx val="0"/>
          <c:order val="0"/>
          <c:tx>
            <c:strRef>
              <c:f>Planilha1!$B$2</c:f>
              <c:strCache>
                <c:ptCount val="1"/>
                <c:pt idx="0">
                  <c:v>Quantidade de Matriculados</c:v>
                </c:pt>
              </c:strCache>
            </c:strRef>
          </c:tx>
          <c:spPr>
            <a:solidFill>
              <a:schemeClr val="accent1">
                <a:lumMod val="50000"/>
              </a:schemeClr>
            </a:solidFill>
            <a:ln>
              <a:solidFill>
                <a:schemeClr val="tx1"/>
              </a:solid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Planilha1!$A$3:$A$32</c:f>
              <c:strCache>
                <c:ptCount val="30"/>
                <c:pt idx="0">
                  <c:v>2017.2</c:v>
                </c:pt>
                <c:pt idx="1">
                  <c:v>2017.1</c:v>
                </c:pt>
                <c:pt idx="2">
                  <c:v>2016.2</c:v>
                </c:pt>
                <c:pt idx="3">
                  <c:v>2016.1</c:v>
                </c:pt>
                <c:pt idx="4">
                  <c:v>2015.2</c:v>
                </c:pt>
                <c:pt idx="5">
                  <c:v>2015.1</c:v>
                </c:pt>
                <c:pt idx="6">
                  <c:v>2014.2</c:v>
                </c:pt>
                <c:pt idx="7">
                  <c:v>2014.2</c:v>
                </c:pt>
                <c:pt idx="8">
                  <c:v>2014.1</c:v>
                </c:pt>
                <c:pt idx="9">
                  <c:v>2013.1</c:v>
                </c:pt>
                <c:pt idx="10">
                  <c:v>2012.2</c:v>
                </c:pt>
                <c:pt idx="11">
                  <c:v>2012.1</c:v>
                </c:pt>
                <c:pt idx="12">
                  <c:v>2011.2</c:v>
                </c:pt>
                <c:pt idx="13">
                  <c:v>2011.1</c:v>
                </c:pt>
                <c:pt idx="14">
                  <c:v>2010.2</c:v>
                </c:pt>
                <c:pt idx="15">
                  <c:v>2010.1</c:v>
                </c:pt>
                <c:pt idx="16">
                  <c:v>2009.2</c:v>
                </c:pt>
                <c:pt idx="17">
                  <c:v>2009.1</c:v>
                </c:pt>
                <c:pt idx="18">
                  <c:v>2008.2</c:v>
                </c:pt>
                <c:pt idx="19">
                  <c:v>2008.1</c:v>
                </c:pt>
                <c:pt idx="20">
                  <c:v>2007.2</c:v>
                </c:pt>
                <c:pt idx="21">
                  <c:v>2007.1</c:v>
                </c:pt>
                <c:pt idx="22">
                  <c:v>2006.2</c:v>
                </c:pt>
                <c:pt idx="23">
                  <c:v>2006.1</c:v>
                </c:pt>
                <c:pt idx="24">
                  <c:v>2005.2</c:v>
                </c:pt>
                <c:pt idx="25">
                  <c:v>2005.1</c:v>
                </c:pt>
                <c:pt idx="26">
                  <c:v>2004.2</c:v>
                </c:pt>
                <c:pt idx="27">
                  <c:v>2004.1</c:v>
                </c:pt>
                <c:pt idx="28">
                  <c:v>2003.2</c:v>
                </c:pt>
                <c:pt idx="29">
                  <c:v>2003.1</c:v>
                </c:pt>
              </c:strCache>
            </c:strRef>
          </c:cat>
          <c:val>
            <c:numRef>
              <c:f>Planilha1!$B$3:$B$32</c:f>
              <c:numCache>
                <c:formatCode>General</c:formatCode>
                <c:ptCount val="30"/>
                <c:pt idx="0">
                  <c:v>235</c:v>
                </c:pt>
                <c:pt idx="1">
                  <c:v>227</c:v>
                </c:pt>
                <c:pt idx="2">
                  <c:v>235</c:v>
                </c:pt>
                <c:pt idx="3">
                  <c:v>229</c:v>
                </c:pt>
                <c:pt idx="4">
                  <c:v>203</c:v>
                </c:pt>
                <c:pt idx="5">
                  <c:v>211</c:v>
                </c:pt>
                <c:pt idx="6">
                  <c:v>217</c:v>
                </c:pt>
                <c:pt idx="7">
                  <c:v>225</c:v>
                </c:pt>
                <c:pt idx="8">
                  <c:v>224</c:v>
                </c:pt>
                <c:pt idx="9">
                  <c:v>223</c:v>
                </c:pt>
                <c:pt idx="10">
                  <c:v>243</c:v>
                </c:pt>
                <c:pt idx="11">
                  <c:v>244</c:v>
                </c:pt>
                <c:pt idx="12">
                  <c:v>268</c:v>
                </c:pt>
                <c:pt idx="13">
                  <c:v>287</c:v>
                </c:pt>
                <c:pt idx="14">
                  <c:v>289</c:v>
                </c:pt>
                <c:pt idx="15">
                  <c:v>287</c:v>
                </c:pt>
                <c:pt idx="16">
                  <c:v>272</c:v>
                </c:pt>
                <c:pt idx="17">
                  <c:v>267</c:v>
                </c:pt>
                <c:pt idx="18">
                  <c:v>255</c:v>
                </c:pt>
                <c:pt idx="19">
                  <c:v>253</c:v>
                </c:pt>
                <c:pt idx="20">
                  <c:v>255</c:v>
                </c:pt>
                <c:pt idx="21">
                  <c:v>227</c:v>
                </c:pt>
                <c:pt idx="22">
                  <c:v>225</c:v>
                </c:pt>
                <c:pt idx="23">
                  <c:v>206</c:v>
                </c:pt>
                <c:pt idx="24">
                  <c:v>222</c:v>
                </c:pt>
                <c:pt idx="25">
                  <c:v>207</c:v>
                </c:pt>
                <c:pt idx="26">
                  <c:v>172</c:v>
                </c:pt>
                <c:pt idx="27">
                  <c:v>217</c:v>
                </c:pt>
                <c:pt idx="28">
                  <c:v>165</c:v>
                </c:pt>
                <c:pt idx="29">
                  <c:v>133</c:v>
                </c:pt>
              </c:numCache>
            </c:numRef>
          </c:val>
          <c:extLst>
            <c:ext xmlns:c16="http://schemas.microsoft.com/office/drawing/2014/chart" uri="{C3380CC4-5D6E-409C-BE32-E72D297353CC}">
              <c16:uniqueId val="{00000000-911C-404E-9C01-5D13F1276A66}"/>
            </c:ext>
          </c:extLst>
        </c:ser>
        <c:dLbls>
          <c:dLblPos val="outEnd"/>
          <c:showLegendKey val="0"/>
          <c:showVal val="1"/>
          <c:showCatName val="0"/>
          <c:showSerName val="0"/>
          <c:showPercent val="0"/>
          <c:showBubbleSize val="0"/>
        </c:dLbls>
        <c:gapWidth val="41"/>
        <c:axId val="1912196368"/>
        <c:axId val="1916324128"/>
      </c:barChart>
      <c:catAx>
        <c:axId val="1912196368"/>
        <c:scaling>
          <c:orientation val="maxMin"/>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Times New Roman" charset="0"/>
                    <a:ea typeface="Times New Roman" charset="0"/>
                    <a:cs typeface="Times New Roman" charset="0"/>
                  </a:defRPr>
                </a:pPr>
                <a:r>
                  <a:rPr lang="pt-BR"/>
                  <a:t>Ano/Semestre</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Times New Roman" charset="0"/>
                  <a:ea typeface="Times New Roman" charset="0"/>
                  <a:cs typeface="Times New Roman" charset="0"/>
                </a:defRPr>
              </a:pPr>
              <a:endParaRPr lang="pt-B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effectLst/>
                <a:latin typeface="Times New Roman" charset="0"/>
                <a:ea typeface="Times New Roman" charset="0"/>
                <a:cs typeface="Times New Roman" charset="0"/>
              </a:defRPr>
            </a:pPr>
            <a:endParaRPr lang="pt-BR"/>
          </a:p>
        </c:txPr>
        <c:crossAx val="1916324128"/>
        <c:crosses val="autoZero"/>
        <c:auto val="0"/>
        <c:lblAlgn val="ctr"/>
        <c:lblOffset val="100"/>
        <c:noMultiLvlLbl val="0"/>
      </c:catAx>
      <c:valAx>
        <c:axId val="1916324128"/>
        <c:scaling>
          <c:orientation val="minMax"/>
        </c:scaling>
        <c:delete val="1"/>
        <c:axPos val="b"/>
        <c:numFmt formatCode="General" sourceLinked="0"/>
        <c:majorTickMark val="none"/>
        <c:minorTickMark val="none"/>
        <c:tickLblPos val="nextTo"/>
        <c:crossAx val="1912196368"/>
        <c:crosses val="max"/>
        <c:crossBetween val="between"/>
      </c:valAx>
      <c:spPr>
        <a:noFill/>
        <a:ln>
          <a:noFill/>
        </a:ln>
        <a:effectLst/>
      </c:spPr>
    </c:plotArea>
    <c:plotVisOnly val="1"/>
    <c:dispBlanksAs val="gap"/>
    <c:showDLblsOverMax val="0"/>
  </c:chart>
  <c:spPr>
    <a:noFill/>
    <a:ln w="19050" cap="flat" cmpd="sng" algn="ctr">
      <a:solidFill>
        <a:schemeClr val="tx1"/>
      </a:solidFill>
      <a:round/>
    </a:ln>
    <a:effectLst/>
  </c:spPr>
  <c:txPr>
    <a:bodyPr/>
    <a:lstStyle/>
    <a:p>
      <a:pPr>
        <a:defRPr sz="1000" b="1">
          <a:solidFill>
            <a:schemeClr val="tx1"/>
          </a:solidFill>
          <a:latin typeface="Times New Roman" charset="0"/>
          <a:ea typeface="Times New Roman" charset="0"/>
          <a:cs typeface="Times New Roman" charset="0"/>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solidFill>
                <a:latin typeface="Times New Roman" charset="0"/>
                <a:ea typeface="Times New Roman" charset="0"/>
                <a:cs typeface="Times New Roman" charset="0"/>
              </a:defRPr>
            </a:pPr>
            <a:r>
              <a:rPr lang="pt-BR"/>
              <a:t>Percentual (%) na Forma de Ingresso dos Acad</a:t>
            </a:r>
            <a:r>
              <a:rPr lang="en-US"/>
              <a:t>êmicos 2015 - 2017</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solidFill>
              <a:latin typeface="Times New Roman" charset="0"/>
              <a:ea typeface="Times New Roman" charset="0"/>
              <a:cs typeface="Times New Roman" charset="0"/>
            </a:defRPr>
          </a:pPr>
          <a:endParaRPr lang="pt-BR"/>
        </a:p>
      </c:txPr>
    </c:title>
    <c:autoTitleDeleted val="0"/>
    <c:plotArea>
      <c:layout/>
      <c:barChart>
        <c:barDir val="bar"/>
        <c:grouping val="clustered"/>
        <c:varyColors val="0"/>
        <c:ser>
          <c:idx val="0"/>
          <c:order val="0"/>
          <c:tx>
            <c:strRef>
              <c:f>Plan1!$C$1</c:f>
              <c:strCache>
                <c:ptCount val="1"/>
                <c:pt idx="0">
                  <c:v>PS UFT/Ampla Concorrência (%)</c:v>
                </c:pt>
              </c:strCache>
            </c:strRef>
          </c:tx>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Plan1!$C$17:$C$19</c:f>
              <c:numCache>
                <c:formatCode>0%</c:formatCode>
                <c:ptCount val="3"/>
                <c:pt idx="0">
                  <c:v>0</c:v>
                </c:pt>
                <c:pt idx="1">
                  <c:v>0</c:v>
                </c:pt>
                <c:pt idx="2">
                  <c:v>0</c:v>
                </c:pt>
              </c:numCache>
            </c:numRef>
          </c:val>
          <c:extLst>
            <c:ext xmlns:c16="http://schemas.microsoft.com/office/drawing/2014/chart" uri="{C3380CC4-5D6E-409C-BE32-E72D297353CC}">
              <c16:uniqueId val="{00000000-C892-4116-A3D3-EBF74C262F8D}"/>
            </c:ext>
          </c:extLst>
        </c:ser>
        <c:ser>
          <c:idx val="1"/>
          <c:order val="1"/>
          <c:tx>
            <c:strRef>
              <c:f>Plan1!$E$1</c:f>
              <c:strCache>
                <c:ptCount val="1"/>
                <c:pt idx="0">
                  <c:v>PS/UFT/Sistema de Cotas (%)</c:v>
                </c:pt>
              </c:strCache>
            </c:strRef>
          </c:tx>
          <c:spPr>
            <a:solidFill>
              <a:schemeClr val="accent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Plan1!$E$17:$E$19</c:f>
              <c:numCache>
                <c:formatCode>0%</c:formatCode>
                <c:ptCount val="3"/>
                <c:pt idx="0">
                  <c:v>0</c:v>
                </c:pt>
                <c:pt idx="1">
                  <c:v>0</c:v>
                </c:pt>
                <c:pt idx="2">
                  <c:v>0</c:v>
                </c:pt>
              </c:numCache>
            </c:numRef>
          </c:val>
          <c:extLst>
            <c:ext xmlns:c16="http://schemas.microsoft.com/office/drawing/2014/chart" uri="{C3380CC4-5D6E-409C-BE32-E72D297353CC}">
              <c16:uniqueId val="{00000001-C892-4116-A3D3-EBF74C262F8D}"/>
            </c:ext>
          </c:extLst>
        </c:ser>
        <c:ser>
          <c:idx val="2"/>
          <c:order val="2"/>
          <c:tx>
            <c:strRef>
              <c:f>Plan1!$G$1</c:f>
              <c:strCache>
                <c:ptCount val="1"/>
                <c:pt idx="0">
                  <c:v>PS UFT/Cotas/Indígenas (%)</c:v>
                </c:pt>
              </c:strCache>
            </c:strRef>
          </c:tx>
          <c:spPr>
            <a:solidFill>
              <a:schemeClr val="accent3"/>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Plan1!$G$17:$G$19</c:f>
              <c:numCache>
                <c:formatCode>0%</c:formatCode>
                <c:ptCount val="3"/>
                <c:pt idx="0">
                  <c:v>0</c:v>
                </c:pt>
                <c:pt idx="1">
                  <c:v>0</c:v>
                </c:pt>
                <c:pt idx="2">
                  <c:v>0</c:v>
                </c:pt>
              </c:numCache>
            </c:numRef>
          </c:val>
          <c:extLst>
            <c:ext xmlns:c16="http://schemas.microsoft.com/office/drawing/2014/chart" uri="{C3380CC4-5D6E-409C-BE32-E72D297353CC}">
              <c16:uniqueId val="{00000002-C892-4116-A3D3-EBF74C262F8D}"/>
            </c:ext>
          </c:extLst>
        </c:ser>
        <c:ser>
          <c:idx val="3"/>
          <c:order val="3"/>
          <c:tx>
            <c:strRef>
              <c:f>Plan1!$I$1</c:f>
              <c:strCache>
                <c:ptCount val="1"/>
                <c:pt idx="0">
                  <c:v>SISU/Ampla Concorrência (%)</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Plan1!$I$17:$I$19</c:f>
              <c:numCache>
                <c:formatCode>0%</c:formatCode>
                <c:ptCount val="3"/>
                <c:pt idx="0">
                  <c:v>0.506493506493506</c:v>
                </c:pt>
                <c:pt idx="1">
                  <c:v>0.35106382978723399</c:v>
                </c:pt>
                <c:pt idx="2">
                  <c:v>0.47058823529411797</c:v>
                </c:pt>
              </c:numCache>
            </c:numRef>
          </c:val>
          <c:extLst>
            <c:ext xmlns:c16="http://schemas.microsoft.com/office/drawing/2014/chart" uri="{C3380CC4-5D6E-409C-BE32-E72D297353CC}">
              <c16:uniqueId val="{00000003-C892-4116-A3D3-EBF74C262F8D}"/>
            </c:ext>
          </c:extLst>
        </c:ser>
        <c:ser>
          <c:idx val="4"/>
          <c:order val="4"/>
          <c:tx>
            <c:strRef>
              <c:f>Plan1!$K$1</c:f>
              <c:strCache>
                <c:ptCount val="1"/>
                <c:pt idx="0">
                  <c:v>SISU/Sistema de Cotas (%)</c:v>
                </c:pt>
              </c:strCache>
            </c:strRef>
          </c:tx>
          <c:spPr>
            <a:solidFill>
              <a:schemeClr val="accent5"/>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Plan1!$K$17:$K$19</c:f>
              <c:numCache>
                <c:formatCode>0%</c:formatCode>
                <c:ptCount val="3"/>
                <c:pt idx="0">
                  <c:v>0</c:v>
                </c:pt>
                <c:pt idx="1">
                  <c:v>0</c:v>
                </c:pt>
                <c:pt idx="2">
                  <c:v>0</c:v>
                </c:pt>
              </c:numCache>
            </c:numRef>
          </c:val>
          <c:extLst>
            <c:ext xmlns:c16="http://schemas.microsoft.com/office/drawing/2014/chart" uri="{C3380CC4-5D6E-409C-BE32-E72D297353CC}">
              <c16:uniqueId val="{00000004-C892-4116-A3D3-EBF74C262F8D}"/>
            </c:ext>
          </c:extLst>
        </c:ser>
        <c:ser>
          <c:idx val="5"/>
          <c:order val="5"/>
          <c:tx>
            <c:strRef>
              <c:f>Plan1!$M$1</c:f>
              <c:strCache>
                <c:ptCount val="1"/>
                <c:pt idx="0">
                  <c:v>SISU/Quilombola (%)</c:v>
                </c:pt>
              </c:strCache>
            </c:strRef>
          </c:tx>
          <c:spPr>
            <a:solidFill>
              <a:schemeClr val="accent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Plan1!$M$17:$M$19</c:f>
              <c:numCache>
                <c:formatCode>0%</c:formatCode>
                <c:ptCount val="3"/>
                <c:pt idx="0">
                  <c:v>0</c:v>
                </c:pt>
                <c:pt idx="1">
                  <c:v>6.3829787234042507E-2</c:v>
                </c:pt>
                <c:pt idx="2">
                  <c:v>3.9215686274509803E-2</c:v>
                </c:pt>
              </c:numCache>
            </c:numRef>
          </c:val>
          <c:extLst>
            <c:ext xmlns:c16="http://schemas.microsoft.com/office/drawing/2014/chart" uri="{C3380CC4-5D6E-409C-BE32-E72D297353CC}">
              <c16:uniqueId val="{00000005-C892-4116-A3D3-EBF74C262F8D}"/>
            </c:ext>
          </c:extLst>
        </c:ser>
        <c:ser>
          <c:idx val="6"/>
          <c:order val="6"/>
          <c:tx>
            <c:strRef>
              <c:f>Plan1!$O$1</c:f>
              <c:strCache>
                <c:ptCount val="1"/>
                <c:pt idx="0">
                  <c:v>SISU/Indígena (%)</c:v>
                </c:pt>
              </c:strCache>
            </c:strRef>
          </c:tx>
          <c:spPr>
            <a:solidFill>
              <a:schemeClr val="accent1">
                <a:lumMod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Plan1!$O$17:$O$19</c:f>
              <c:numCache>
                <c:formatCode>0%</c:formatCode>
                <c:ptCount val="3"/>
                <c:pt idx="0">
                  <c:v>1.2987012987013E-2</c:v>
                </c:pt>
                <c:pt idx="1">
                  <c:v>2.1276595744680799E-2</c:v>
                </c:pt>
                <c:pt idx="2">
                  <c:v>3.9215686274509803E-2</c:v>
                </c:pt>
              </c:numCache>
            </c:numRef>
          </c:val>
          <c:extLst>
            <c:ext xmlns:c16="http://schemas.microsoft.com/office/drawing/2014/chart" uri="{C3380CC4-5D6E-409C-BE32-E72D297353CC}">
              <c16:uniqueId val="{00000006-C892-4116-A3D3-EBF74C262F8D}"/>
            </c:ext>
          </c:extLst>
        </c:ser>
        <c:ser>
          <c:idx val="7"/>
          <c:order val="7"/>
          <c:tx>
            <c:strRef>
              <c:f>Plan1!$Q$1</c:f>
              <c:strCache>
                <c:ptCount val="1"/>
                <c:pt idx="0">
                  <c:v>SISU/Lei 12.711/Demais Vagas (EP&lt;=1,5) (%)</c:v>
                </c:pt>
              </c:strCache>
            </c:strRef>
          </c:tx>
          <c:spPr>
            <a:solidFill>
              <a:schemeClr val="accent2">
                <a:lumMod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Plan1!$Q$17:$Q$19</c:f>
              <c:numCache>
                <c:formatCode>0%</c:formatCode>
                <c:ptCount val="3"/>
                <c:pt idx="0">
                  <c:v>2.5974025974026E-2</c:v>
                </c:pt>
                <c:pt idx="1">
                  <c:v>4.2553191489361701E-2</c:v>
                </c:pt>
                <c:pt idx="2">
                  <c:v>3.9215686274509803E-2</c:v>
                </c:pt>
              </c:numCache>
            </c:numRef>
          </c:val>
          <c:extLst>
            <c:ext xmlns:c16="http://schemas.microsoft.com/office/drawing/2014/chart" uri="{C3380CC4-5D6E-409C-BE32-E72D297353CC}">
              <c16:uniqueId val="{00000007-C892-4116-A3D3-EBF74C262F8D}"/>
            </c:ext>
          </c:extLst>
        </c:ser>
        <c:ser>
          <c:idx val="8"/>
          <c:order val="8"/>
          <c:tx>
            <c:strRef>
              <c:f>Plan1!$S$1</c:f>
              <c:strCache>
                <c:ptCount val="1"/>
                <c:pt idx="0">
                  <c:v>SISU/Lei 12711/Pretos, Pardos e Indígenas (EP&lt;=1,5) (%)</c:v>
                </c:pt>
              </c:strCache>
            </c:strRef>
          </c:tx>
          <c:spPr>
            <a:solidFill>
              <a:schemeClr val="accent3">
                <a:lumMod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Plan1!$S$17:$S$19</c:f>
              <c:numCache>
                <c:formatCode>0%</c:formatCode>
                <c:ptCount val="3"/>
                <c:pt idx="0">
                  <c:v>0.23376623376623401</c:v>
                </c:pt>
                <c:pt idx="1">
                  <c:v>0.170212765957447</c:v>
                </c:pt>
                <c:pt idx="2">
                  <c:v>0.17647058823529399</c:v>
                </c:pt>
              </c:numCache>
            </c:numRef>
          </c:val>
          <c:extLst>
            <c:ext xmlns:c16="http://schemas.microsoft.com/office/drawing/2014/chart" uri="{C3380CC4-5D6E-409C-BE32-E72D297353CC}">
              <c16:uniqueId val="{00000008-C892-4116-A3D3-EBF74C262F8D}"/>
            </c:ext>
          </c:extLst>
        </c:ser>
        <c:ser>
          <c:idx val="9"/>
          <c:order val="9"/>
          <c:tx>
            <c:strRef>
              <c:f>Plan1!$U$1</c:f>
              <c:strCache>
                <c:ptCount val="1"/>
                <c:pt idx="0">
                  <c:v>SISU/Lei 12.711/Demais Vagas (EP&gt;1,5) (%)</c:v>
                </c:pt>
              </c:strCache>
            </c:strRef>
          </c:tx>
          <c:spPr>
            <a:solidFill>
              <a:schemeClr val="accent4">
                <a:lumMod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Plan1!$U$17:$U$19</c:f>
              <c:numCache>
                <c:formatCode>0%</c:formatCode>
                <c:ptCount val="3"/>
                <c:pt idx="0">
                  <c:v>3.8961038961039002E-2</c:v>
                </c:pt>
                <c:pt idx="1">
                  <c:v>4.2553191489361701E-2</c:v>
                </c:pt>
                <c:pt idx="2">
                  <c:v>3.9215686274509803E-2</c:v>
                </c:pt>
              </c:numCache>
            </c:numRef>
          </c:val>
          <c:extLst>
            <c:ext xmlns:c16="http://schemas.microsoft.com/office/drawing/2014/chart" uri="{C3380CC4-5D6E-409C-BE32-E72D297353CC}">
              <c16:uniqueId val="{00000009-C892-4116-A3D3-EBF74C262F8D}"/>
            </c:ext>
          </c:extLst>
        </c:ser>
        <c:ser>
          <c:idx val="10"/>
          <c:order val="10"/>
          <c:tx>
            <c:strRef>
              <c:f>Plan1!$W$1</c:f>
              <c:strCache>
                <c:ptCount val="1"/>
                <c:pt idx="0">
                  <c:v>SISU/Lei 12711/Pretos, Pardos e Indígenas (EP&gt;1,5) (%)</c:v>
                </c:pt>
              </c:strCache>
            </c:strRef>
          </c:tx>
          <c:spPr>
            <a:solidFill>
              <a:schemeClr val="accent5">
                <a:lumMod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Plan1!$W$17:$W$19</c:f>
              <c:numCache>
                <c:formatCode>0%</c:formatCode>
                <c:ptCount val="3"/>
                <c:pt idx="0">
                  <c:v>0.18181818181818199</c:v>
                </c:pt>
                <c:pt idx="1">
                  <c:v>0.170212765957447</c:v>
                </c:pt>
                <c:pt idx="2">
                  <c:v>0.19607843137254899</c:v>
                </c:pt>
              </c:numCache>
            </c:numRef>
          </c:val>
          <c:extLst>
            <c:ext xmlns:c16="http://schemas.microsoft.com/office/drawing/2014/chart" uri="{C3380CC4-5D6E-409C-BE32-E72D297353CC}">
              <c16:uniqueId val="{0000000A-C892-4116-A3D3-EBF74C262F8D}"/>
            </c:ext>
          </c:extLst>
        </c:ser>
        <c:ser>
          <c:idx val="11"/>
          <c:order val="11"/>
          <c:tx>
            <c:strRef>
              <c:f>Plan1!$Y$1</c:f>
              <c:strCache>
                <c:ptCount val="1"/>
                <c:pt idx="0">
                  <c:v>Transferência Externa (%)</c:v>
                </c:pt>
              </c:strCache>
            </c:strRef>
          </c:tx>
          <c:spPr>
            <a:solidFill>
              <a:schemeClr val="accent6">
                <a:lumMod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Plan1!$Y$17:$Y$19</c:f>
              <c:numCache>
                <c:formatCode>0%</c:formatCode>
                <c:ptCount val="3"/>
                <c:pt idx="0">
                  <c:v>0</c:v>
                </c:pt>
                <c:pt idx="1">
                  <c:v>0.10638297872340401</c:v>
                </c:pt>
                <c:pt idx="2">
                  <c:v>0</c:v>
                </c:pt>
              </c:numCache>
            </c:numRef>
          </c:val>
          <c:extLst>
            <c:ext xmlns:c16="http://schemas.microsoft.com/office/drawing/2014/chart" uri="{C3380CC4-5D6E-409C-BE32-E72D297353CC}">
              <c16:uniqueId val="{0000000B-C892-4116-A3D3-EBF74C262F8D}"/>
            </c:ext>
          </c:extLst>
        </c:ser>
        <c:ser>
          <c:idx val="12"/>
          <c:order val="12"/>
          <c:tx>
            <c:strRef>
              <c:f>Plan1!$AA$1</c:f>
              <c:strCache>
                <c:ptCount val="1"/>
                <c:pt idx="0">
                  <c:v>Transferência Interna (%)</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Plan1!$AA$17:$AA$19</c:f>
              <c:numCache>
                <c:formatCode>0%</c:formatCode>
                <c:ptCount val="3"/>
                <c:pt idx="0">
                  <c:v>0</c:v>
                </c:pt>
                <c:pt idx="1">
                  <c:v>0</c:v>
                </c:pt>
                <c:pt idx="2">
                  <c:v>0</c:v>
                </c:pt>
              </c:numCache>
            </c:numRef>
          </c:val>
          <c:extLst>
            <c:ext xmlns:c16="http://schemas.microsoft.com/office/drawing/2014/chart" uri="{C3380CC4-5D6E-409C-BE32-E72D297353CC}">
              <c16:uniqueId val="{0000000C-C892-4116-A3D3-EBF74C262F8D}"/>
            </c:ext>
          </c:extLst>
        </c:ser>
        <c:ser>
          <c:idx val="13"/>
          <c:order val="13"/>
          <c:tx>
            <c:strRef>
              <c:f>Plan1!$AC$1</c:f>
              <c:strCache>
                <c:ptCount val="1"/>
                <c:pt idx="0">
                  <c:v>Transferência Ex-Ofício (%)</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Plan1!$AC$17:$AC$19</c:f>
              <c:numCache>
                <c:formatCode>0%</c:formatCode>
                <c:ptCount val="3"/>
                <c:pt idx="0">
                  <c:v>0</c:v>
                </c:pt>
                <c:pt idx="1">
                  <c:v>0</c:v>
                </c:pt>
                <c:pt idx="2">
                  <c:v>0</c:v>
                </c:pt>
              </c:numCache>
            </c:numRef>
          </c:val>
          <c:extLst>
            <c:ext xmlns:c16="http://schemas.microsoft.com/office/drawing/2014/chart" uri="{C3380CC4-5D6E-409C-BE32-E72D297353CC}">
              <c16:uniqueId val="{0000000D-C892-4116-A3D3-EBF74C262F8D}"/>
            </c:ext>
          </c:extLst>
        </c:ser>
        <c:ser>
          <c:idx val="14"/>
          <c:order val="14"/>
          <c:tx>
            <c:strRef>
              <c:f>Plan1!$AE$1</c:f>
              <c:strCache>
                <c:ptCount val="1"/>
                <c:pt idx="0">
                  <c:v>Reingresso (%)</c:v>
                </c:pt>
              </c:strCache>
            </c:strRef>
          </c:tx>
          <c:spPr>
            <a:solidFill>
              <a:schemeClr val="accent3">
                <a:lumMod val="80000"/>
                <a:lumOff val="2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Plan1!$AE$17:$AE$19</c:f>
              <c:numCache>
                <c:formatCode>0%</c:formatCode>
                <c:ptCount val="3"/>
                <c:pt idx="0">
                  <c:v>0</c:v>
                </c:pt>
                <c:pt idx="1">
                  <c:v>1.0638297872340399E-2</c:v>
                </c:pt>
                <c:pt idx="2">
                  <c:v>0</c:v>
                </c:pt>
              </c:numCache>
            </c:numRef>
          </c:val>
          <c:extLst>
            <c:ext xmlns:c16="http://schemas.microsoft.com/office/drawing/2014/chart" uri="{C3380CC4-5D6E-409C-BE32-E72D297353CC}">
              <c16:uniqueId val="{0000000E-C892-4116-A3D3-EBF74C262F8D}"/>
            </c:ext>
          </c:extLst>
        </c:ser>
        <c:ser>
          <c:idx val="15"/>
          <c:order val="15"/>
          <c:tx>
            <c:strRef>
              <c:f>Plan1!$AG$1</c:f>
              <c:strCache>
                <c:ptCount val="1"/>
                <c:pt idx="0">
                  <c:v>Convênio/PEC-G (%)</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Plan1!$AG$17:$AG$19</c:f>
              <c:numCache>
                <c:formatCode>0%</c:formatCode>
                <c:ptCount val="3"/>
                <c:pt idx="0">
                  <c:v>0</c:v>
                </c:pt>
                <c:pt idx="1">
                  <c:v>0</c:v>
                </c:pt>
                <c:pt idx="2">
                  <c:v>0</c:v>
                </c:pt>
              </c:numCache>
            </c:numRef>
          </c:val>
          <c:extLst>
            <c:ext xmlns:c16="http://schemas.microsoft.com/office/drawing/2014/chart" uri="{C3380CC4-5D6E-409C-BE32-E72D297353CC}">
              <c16:uniqueId val="{0000000F-C892-4116-A3D3-EBF74C262F8D}"/>
            </c:ext>
          </c:extLst>
        </c:ser>
        <c:ser>
          <c:idx val="16"/>
          <c:order val="16"/>
          <c:tx>
            <c:strRef>
              <c:f>Plan1!$AI$1</c:f>
              <c:strCache>
                <c:ptCount val="1"/>
                <c:pt idx="0">
                  <c:v>Diplomado (%)</c:v>
                </c:pt>
              </c:strCache>
            </c:strRef>
          </c:tx>
          <c:spPr>
            <a:solidFill>
              <a:schemeClr val="accent1">
                <a:lumMod val="40000"/>
                <a:lumOff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Plan1!$AI$17:$AI$19</c:f>
              <c:numCache>
                <c:formatCode>0%</c:formatCode>
                <c:ptCount val="3"/>
                <c:pt idx="0">
                  <c:v>0</c:v>
                </c:pt>
                <c:pt idx="1">
                  <c:v>2.1276595744680799E-2</c:v>
                </c:pt>
                <c:pt idx="2">
                  <c:v>0</c:v>
                </c:pt>
              </c:numCache>
            </c:numRef>
          </c:val>
          <c:extLst>
            <c:ext xmlns:c16="http://schemas.microsoft.com/office/drawing/2014/chart" uri="{C3380CC4-5D6E-409C-BE32-E72D297353CC}">
              <c16:uniqueId val="{00000010-C892-4116-A3D3-EBF74C262F8D}"/>
            </c:ext>
          </c:extLst>
        </c:ser>
        <c:ser>
          <c:idx val="17"/>
          <c:order val="17"/>
          <c:tx>
            <c:strRef>
              <c:f>Plan1!$AK$1</c:f>
              <c:strCache>
                <c:ptCount val="1"/>
                <c:pt idx="0">
                  <c:v>Outros Convênios (%)</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Plan1!$A$17:$A$19</c:f>
              <c:numCache>
                <c:formatCode>General</c:formatCode>
                <c:ptCount val="3"/>
                <c:pt idx="0">
                  <c:v>2015</c:v>
                </c:pt>
                <c:pt idx="1">
                  <c:v>2016</c:v>
                </c:pt>
                <c:pt idx="2">
                  <c:v>2017</c:v>
                </c:pt>
              </c:numCache>
            </c:numRef>
          </c:cat>
          <c:val>
            <c:numRef>
              <c:f>Plan1!$AK$17:$AK$19</c:f>
              <c:numCache>
                <c:formatCode>0%</c:formatCode>
                <c:ptCount val="3"/>
                <c:pt idx="0">
                  <c:v>0</c:v>
                </c:pt>
                <c:pt idx="1">
                  <c:v>0</c:v>
                </c:pt>
                <c:pt idx="2">
                  <c:v>0</c:v>
                </c:pt>
              </c:numCache>
            </c:numRef>
          </c:val>
          <c:extLst>
            <c:ext xmlns:c16="http://schemas.microsoft.com/office/drawing/2014/chart" uri="{C3380CC4-5D6E-409C-BE32-E72D297353CC}">
              <c16:uniqueId val="{00000011-C892-4116-A3D3-EBF74C262F8D}"/>
            </c:ext>
          </c:extLst>
        </c:ser>
        <c:dLbls>
          <c:dLblPos val="outEnd"/>
          <c:showLegendKey val="0"/>
          <c:showVal val="1"/>
          <c:showCatName val="0"/>
          <c:showSerName val="0"/>
          <c:showPercent val="0"/>
          <c:showBubbleSize val="0"/>
        </c:dLbls>
        <c:gapWidth val="182"/>
        <c:axId val="1875917280"/>
        <c:axId val="1880549472"/>
      </c:barChart>
      <c:catAx>
        <c:axId val="1875917280"/>
        <c:scaling>
          <c:orientation val="minMax"/>
        </c:scaling>
        <c:delete val="0"/>
        <c:axPos val="l"/>
        <c:majorGridlines>
          <c:spPr>
            <a:ln w="19050" cap="flat" cmpd="sng" algn="ctr">
              <a:solidFill>
                <a:schemeClr val="tx1"/>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charset="0"/>
                <a:ea typeface="Times New Roman" charset="0"/>
                <a:cs typeface="Times New Roman" charset="0"/>
              </a:defRPr>
            </a:pPr>
            <a:endParaRPr lang="pt-BR"/>
          </a:p>
        </c:txPr>
        <c:crossAx val="1880549472"/>
        <c:crossesAt val="0"/>
        <c:auto val="1"/>
        <c:lblAlgn val="ctr"/>
        <c:lblOffset val="100"/>
        <c:noMultiLvlLbl val="0"/>
      </c:catAx>
      <c:valAx>
        <c:axId val="1880549472"/>
        <c:scaling>
          <c:orientation val="minMax"/>
        </c:scaling>
        <c:delete val="0"/>
        <c:axPos val="b"/>
        <c:majorGridlines>
          <c:spPr>
            <a:ln w="9525" cap="flat" cmpd="sng" algn="ctr">
              <a:solidFill>
                <a:schemeClr val="tx1"/>
              </a:solidFill>
              <a:prstDash val="sysDot"/>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charset="0"/>
                <a:ea typeface="Times New Roman" charset="0"/>
                <a:cs typeface="Times New Roman" charset="0"/>
              </a:defRPr>
            </a:pPr>
            <a:endParaRPr lang="pt-BR"/>
          </a:p>
        </c:txPr>
        <c:crossAx val="1875917280"/>
        <c:crosses val="autoZero"/>
        <c:crossBetween val="between"/>
      </c:valAx>
      <c:spPr>
        <a:noFill/>
        <a:ln>
          <a:solidFill>
            <a:schemeClr val="tx1"/>
          </a:solidFill>
        </a:ln>
        <a:effectLst/>
      </c:spPr>
    </c:plotArea>
    <c:legend>
      <c:legendPos val="r"/>
      <c:layout>
        <c:manualLayout>
          <c:xMode val="edge"/>
          <c:yMode val="edge"/>
          <c:x val="0.62539332198613096"/>
          <c:y val="5.5658844913429602E-2"/>
          <c:w val="0.357501696187912"/>
          <c:h val="0.77047581369994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charset="0"/>
              <a:ea typeface="Times New Roman" charset="0"/>
              <a:cs typeface="Times New Roman" charset="0"/>
            </a:defRPr>
          </a:pPr>
          <a:endParaRPr lang="pt-BR"/>
        </a:p>
      </c:txPr>
    </c:legend>
    <c:plotVisOnly val="1"/>
    <c:dispBlanksAs val="gap"/>
    <c:showDLblsOverMax val="0"/>
  </c:chart>
  <c:spPr>
    <a:solidFill>
      <a:schemeClr val="bg1"/>
    </a:solidFill>
    <a:ln w="19050" cap="flat" cmpd="sng" algn="ctr">
      <a:solidFill>
        <a:schemeClr val="tx1"/>
      </a:solidFill>
      <a:round/>
    </a:ln>
    <a:effectLst/>
  </c:spPr>
  <c:txPr>
    <a:bodyPr/>
    <a:lstStyle/>
    <a:p>
      <a:pPr>
        <a:defRPr sz="900" b="1">
          <a:solidFill>
            <a:schemeClr val="tx1"/>
          </a:solidFill>
          <a:latin typeface="Times New Roman" charset="0"/>
          <a:ea typeface="Times New Roman" charset="0"/>
          <a:cs typeface="Times New Roman" charset="0"/>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solidFill>
                <a:latin typeface="Times New Roman" charset="0"/>
                <a:ea typeface="Times New Roman" charset="0"/>
                <a:cs typeface="Times New Roman" charset="0"/>
              </a:defRPr>
            </a:pPr>
            <a:r>
              <a:rPr lang="pt-BR"/>
              <a:t>Percentual (%) na Forma de Ingresso dos Acad</a:t>
            </a:r>
            <a:r>
              <a:rPr lang="en-US"/>
              <a:t>êmicos 2012 - 2014</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solidFill>
              <a:latin typeface="Times New Roman" charset="0"/>
              <a:ea typeface="Times New Roman" charset="0"/>
              <a:cs typeface="Times New Roman" charset="0"/>
            </a:defRPr>
          </a:pPr>
          <a:endParaRPr lang="pt-BR"/>
        </a:p>
      </c:txPr>
    </c:title>
    <c:autoTitleDeleted val="0"/>
    <c:plotArea>
      <c:layout/>
      <c:barChart>
        <c:barDir val="bar"/>
        <c:grouping val="clustered"/>
        <c:varyColors val="0"/>
        <c:ser>
          <c:idx val="0"/>
          <c:order val="0"/>
          <c:tx>
            <c:strRef>
              <c:f>Plan1!$C$1</c:f>
              <c:strCache>
                <c:ptCount val="1"/>
                <c:pt idx="0">
                  <c:v>PS UFT/Ampla Concorrência (%)</c:v>
                </c:pt>
              </c:strCache>
            </c:strRef>
          </c:tx>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Plan1!$C$14:$C$16</c:f>
              <c:numCache>
                <c:formatCode>0%</c:formatCode>
                <c:ptCount val="3"/>
                <c:pt idx="0">
                  <c:v>0.734177215189873</c:v>
                </c:pt>
                <c:pt idx="1">
                  <c:v>0.66666666666666696</c:v>
                </c:pt>
                <c:pt idx="2">
                  <c:v>0.57142857142857095</c:v>
                </c:pt>
              </c:numCache>
            </c:numRef>
          </c:val>
          <c:extLst>
            <c:ext xmlns:c16="http://schemas.microsoft.com/office/drawing/2014/chart" uri="{C3380CC4-5D6E-409C-BE32-E72D297353CC}">
              <c16:uniqueId val="{00000000-7266-484B-B1DF-795B1BFD39E6}"/>
            </c:ext>
          </c:extLst>
        </c:ser>
        <c:ser>
          <c:idx val="1"/>
          <c:order val="1"/>
          <c:tx>
            <c:strRef>
              <c:f>Plan1!$E$1</c:f>
              <c:strCache>
                <c:ptCount val="1"/>
                <c:pt idx="0">
                  <c:v>PS/UFT/Sistema de Cotas (%)</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Plan1!$E$14:$E$16</c:f>
              <c:numCache>
                <c:formatCode>0%</c:formatCode>
                <c:ptCount val="3"/>
                <c:pt idx="0">
                  <c:v>2.53164556962025E-2</c:v>
                </c:pt>
                <c:pt idx="1">
                  <c:v>0.14285714285714299</c:v>
                </c:pt>
                <c:pt idx="2">
                  <c:v>0.14285714285714299</c:v>
                </c:pt>
              </c:numCache>
            </c:numRef>
          </c:val>
          <c:extLst>
            <c:ext xmlns:c16="http://schemas.microsoft.com/office/drawing/2014/chart" uri="{C3380CC4-5D6E-409C-BE32-E72D297353CC}">
              <c16:uniqueId val="{00000001-7266-484B-B1DF-795B1BFD39E6}"/>
            </c:ext>
          </c:extLst>
        </c:ser>
        <c:ser>
          <c:idx val="2"/>
          <c:order val="2"/>
          <c:tx>
            <c:strRef>
              <c:f>Plan1!$G$1</c:f>
              <c:strCache>
                <c:ptCount val="1"/>
                <c:pt idx="0">
                  <c:v>PS UFT/Cotas/Indígenas (%)</c:v>
                </c:pt>
              </c:strCache>
            </c:strRef>
          </c:tx>
          <c:spPr>
            <a:solidFill>
              <a:schemeClr val="accent3"/>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Plan1!$G$14:$G$16</c:f>
              <c:numCache>
                <c:formatCode>0%</c:formatCode>
                <c:ptCount val="3"/>
                <c:pt idx="0">
                  <c:v>0</c:v>
                </c:pt>
                <c:pt idx="1">
                  <c:v>0</c:v>
                </c:pt>
                <c:pt idx="2">
                  <c:v>1.4285714285714299E-2</c:v>
                </c:pt>
              </c:numCache>
            </c:numRef>
          </c:val>
          <c:extLst>
            <c:ext xmlns:c16="http://schemas.microsoft.com/office/drawing/2014/chart" uri="{C3380CC4-5D6E-409C-BE32-E72D297353CC}">
              <c16:uniqueId val="{00000002-7266-484B-B1DF-795B1BFD39E6}"/>
            </c:ext>
          </c:extLst>
        </c:ser>
        <c:ser>
          <c:idx val="3"/>
          <c:order val="3"/>
          <c:tx>
            <c:strRef>
              <c:f>Plan1!$I$1</c:f>
              <c:strCache>
                <c:ptCount val="1"/>
                <c:pt idx="0">
                  <c:v>SISU/Ampla Concorrência (%)</c:v>
                </c:pt>
              </c:strCache>
            </c:strRef>
          </c:tx>
          <c:spPr>
            <a:solidFill>
              <a:schemeClr val="accent4"/>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Plan1!$I$14:$I$16</c:f>
              <c:numCache>
                <c:formatCode>0%</c:formatCode>
                <c:ptCount val="3"/>
                <c:pt idx="0">
                  <c:v>0.240506329113924</c:v>
                </c:pt>
                <c:pt idx="1">
                  <c:v>0.107142857142857</c:v>
                </c:pt>
                <c:pt idx="2">
                  <c:v>0.114285714285714</c:v>
                </c:pt>
              </c:numCache>
            </c:numRef>
          </c:val>
          <c:extLst>
            <c:ext xmlns:c16="http://schemas.microsoft.com/office/drawing/2014/chart" uri="{C3380CC4-5D6E-409C-BE32-E72D297353CC}">
              <c16:uniqueId val="{00000003-7266-484B-B1DF-795B1BFD39E6}"/>
            </c:ext>
          </c:extLst>
        </c:ser>
        <c:ser>
          <c:idx val="4"/>
          <c:order val="4"/>
          <c:tx>
            <c:strRef>
              <c:f>Plan1!$K$1</c:f>
              <c:strCache>
                <c:ptCount val="1"/>
                <c:pt idx="0">
                  <c:v>SISU/Sistema de Cotas (%)</c:v>
                </c:pt>
              </c:strCache>
            </c:strRef>
          </c:tx>
          <c:spPr>
            <a:solidFill>
              <a:schemeClr val="accent5"/>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Plan1!$K$14:$K$16</c:f>
              <c:numCache>
                <c:formatCode>0%</c:formatCode>
                <c:ptCount val="3"/>
                <c:pt idx="0">
                  <c:v>0</c:v>
                </c:pt>
                <c:pt idx="1">
                  <c:v>2.3809523809523801E-2</c:v>
                </c:pt>
                <c:pt idx="2">
                  <c:v>0.14285714285714299</c:v>
                </c:pt>
              </c:numCache>
            </c:numRef>
          </c:val>
          <c:extLst>
            <c:ext xmlns:c16="http://schemas.microsoft.com/office/drawing/2014/chart" uri="{C3380CC4-5D6E-409C-BE32-E72D297353CC}">
              <c16:uniqueId val="{00000004-7266-484B-B1DF-795B1BFD39E6}"/>
            </c:ext>
          </c:extLst>
        </c:ser>
        <c:ser>
          <c:idx val="5"/>
          <c:order val="5"/>
          <c:tx>
            <c:strRef>
              <c:f>Plan1!$M$1</c:f>
              <c:strCache>
                <c:ptCount val="1"/>
                <c:pt idx="0">
                  <c:v>SISU/Quilombola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Plan1!$M$14:$M$16</c:f>
              <c:numCache>
                <c:formatCode>0%</c:formatCode>
                <c:ptCount val="3"/>
                <c:pt idx="0">
                  <c:v>0</c:v>
                </c:pt>
                <c:pt idx="1">
                  <c:v>0</c:v>
                </c:pt>
                <c:pt idx="2">
                  <c:v>0</c:v>
                </c:pt>
              </c:numCache>
            </c:numRef>
          </c:val>
          <c:extLst>
            <c:ext xmlns:c16="http://schemas.microsoft.com/office/drawing/2014/chart" uri="{C3380CC4-5D6E-409C-BE32-E72D297353CC}">
              <c16:uniqueId val="{00000005-7266-484B-B1DF-795B1BFD39E6}"/>
            </c:ext>
          </c:extLst>
        </c:ser>
        <c:ser>
          <c:idx val="6"/>
          <c:order val="6"/>
          <c:tx>
            <c:strRef>
              <c:f>Plan1!$O$1</c:f>
              <c:strCache>
                <c:ptCount val="1"/>
                <c:pt idx="0">
                  <c:v>SISU/Indígena (%)</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Plan1!$O$14:$O$16</c:f>
              <c:numCache>
                <c:formatCode>0%</c:formatCode>
                <c:ptCount val="3"/>
                <c:pt idx="0">
                  <c:v>0</c:v>
                </c:pt>
                <c:pt idx="1">
                  <c:v>0</c:v>
                </c:pt>
                <c:pt idx="2">
                  <c:v>0</c:v>
                </c:pt>
              </c:numCache>
            </c:numRef>
          </c:val>
          <c:extLst>
            <c:ext xmlns:c16="http://schemas.microsoft.com/office/drawing/2014/chart" uri="{C3380CC4-5D6E-409C-BE32-E72D297353CC}">
              <c16:uniqueId val="{00000006-7266-484B-B1DF-795B1BFD39E6}"/>
            </c:ext>
          </c:extLst>
        </c:ser>
        <c:ser>
          <c:idx val="7"/>
          <c:order val="7"/>
          <c:tx>
            <c:strRef>
              <c:f>Plan1!$Q$1</c:f>
              <c:strCache>
                <c:ptCount val="1"/>
                <c:pt idx="0">
                  <c:v>SISU/Lei 12.711/Demais Vagas (EP&lt;=1,5) (%)</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Plan1!$Q$14:$Q$16</c:f>
              <c:numCache>
                <c:formatCode>0%</c:formatCode>
                <c:ptCount val="3"/>
                <c:pt idx="0">
                  <c:v>0</c:v>
                </c:pt>
                <c:pt idx="1">
                  <c:v>0</c:v>
                </c:pt>
                <c:pt idx="2">
                  <c:v>0</c:v>
                </c:pt>
              </c:numCache>
            </c:numRef>
          </c:val>
          <c:extLst>
            <c:ext xmlns:c16="http://schemas.microsoft.com/office/drawing/2014/chart" uri="{C3380CC4-5D6E-409C-BE32-E72D297353CC}">
              <c16:uniqueId val="{00000007-7266-484B-B1DF-795B1BFD39E6}"/>
            </c:ext>
          </c:extLst>
        </c:ser>
        <c:ser>
          <c:idx val="8"/>
          <c:order val="8"/>
          <c:tx>
            <c:strRef>
              <c:f>Plan1!$S$1</c:f>
              <c:strCache>
                <c:ptCount val="1"/>
                <c:pt idx="0">
                  <c:v>SISU/Lei 12711/Pretos, Pardos e Indígenas (EP&lt;=1,5) (%)</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Plan1!$S$14:$S$16</c:f>
              <c:numCache>
                <c:formatCode>0%</c:formatCode>
                <c:ptCount val="3"/>
                <c:pt idx="0">
                  <c:v>0</c:v>
                </c:pt>
                <c:pt idx="1">
                  <c:v>0</c:v>
                </c:pt>
                <c:pt idx="2">
                  <c:v>0</c:v>
                </c:pt>
              </c:numCache>
            </c:numRef>
          </c:val>
          <c:extLst>
            <c:ext xmlns:c16="http://schemas.microsoft.com/office/drawing/2014/chart" uri="{C3380CC4-5D6E-409C-BE32-E72D297353CC}">
              <c16:uniqueId val="{00000008-7266-484B-B1DF-795B1BFD39E6}"/>
            </c:ext>
          </c:extLst>
        </c:ser>
        <c:ser>
          <c:idx val="9"/>
          <c:order val="9"/>
          <c:tx>
            <c:strRef>
              <c:f>Plan1!$U$1</c:f>
              <c:strCache>
                <c:ptCount val="1"/>
                <c:pt idx="0">
                  <c:v>SISU/Lei 12.711/Demais Vagas (EP&gt;1,5) (%)</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Plan1!$U$14:$U$16</c:f>
              <c:numCache>
                <c:formatCode>0%</c:formatCode>
                <c:ptCount val="3"/>
                <c:pt idx="0">
                  <c:v>0</c:v>
                </c:pt>
                <c:pt idx="1">
                  <c:v>0</c:v>
                </c:pt>
                <c:pt idx="2">
                  <c:v>0</c:v>
                </c:pt>
              </c:numCache>
            </c:numRef>
          </c:val>
          <c:extLst>
            <c:ext xmlns:c16="http://schemas.microsoft.com/office/drawing/2014/chart" uri="{C3380CC4-5D6E-409C-BE32-E72D297353CC}">
              <c16:uniqueId val="{00000009-7266-484B-B1DF-795B1BFD39E6}"/>
            </c:ext>
          </c:extLst>
        </c:ser>
        <c:ser>
          <c:idx val="10"/>
          <c:order val="10"/>
          <c:tx>
            <c:strRef>
              <c:f>Plan1!$W$1</c:f>
              <c:strCache>
                <c:ptCount val="1"/>
                <c:pt idx="0">
                  <c:v>SISU/Lei 12711/Pretos, Pardos e Indígenas (EP&gt;1,5) (%)</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Plan1!$W$14:$W$16</c:f>
              <c:numCache>
                <c:formatCode>0%</c:formatCode>
                <c:ptCount val="3"/>
                <c:pt idx="0">
                  <c:v>0</c:v>
                </c:pt>
                <c:pt idx="1">
                  <c:v>0</c:v>
                </c:pt>
                <c:pt idx="2">
                  <c:v>0</c:v>
                </c:pt>
              </c:numCache>
            </c:numRef>
          </c:val>
          <c:extLst>
            <c:ext xmlns:c16="http://schemas.microsoft.com/office/drawing/2014/chart" uri="{C3380CC4-5D6E-409C-BE32-E72D297353CC}">
              <c16:uniqueId val="{0000000A-7266-484B-B1DF-795B1BFD39E6}"/>
            </c:ext>
          </c:extLst>
        </c:ser>
        <c:ser>
          <c:idx val="11"/>
          <c:order val="11"/>
          <c:tx>
            <c:strRef>
              <c:f>Plan1!$Y$1</c:f>
              <c:strCache>
                <c:ptCount val="1"/>
                <c:pt idx="0">
                  <c:v>Transferência Externa (%)</c:v>
                </c:pt>
              </c:strCache>
            </c:strRef>
          </c:tx>
          <c:spPr>
            <a:solidFill>
              <a:schemeClr val="accent6">
                <a:lumMod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Plan1!$Y$14:$Y$16</c:f>
              <c:numCache>
                <c:formatCode>0%</c:formatCode>
                <c:ptCount val="3"/>
                <c:pt idx="0">
                  <c:v>0</c:v>
                </c:pt>
                <c:pt idx="1">
                  <c:v>3.5714285714285698E-2</c:v>
                </c:pt>
                <c:pt idx="2">
                  <c:v>1.4285714285714299E-2</c:v>
                </c:pt>
              </c:numCache>
            </c:numRef>
          </c:val>
          <c:extLst>
            <c:ext xmlns:c16="http://schemas.microsoft.com/office/drawing/2014/chart" uri="{C3380CC4-5D6E-409C-BE32-E72D297353CC}">
              <c16:uniqueId val="{0000000B-7266-484B-B1DF-795B1BFD39E6}"/>
            </c:ext>
          </c:extLst>
        </c:ser>
        <c:ser>
          <c:idx val="12"/>
          <c:order val="12"/>
          <c:tx>
            <c:strRef>
              <c:f>Plan1!$AA$1</c:f>
              <c:strCache>
                <c:ptCount val="1"/>
                <c:pt idx="0">
                  <c:v>Transferência Interna (%)</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Plan1!$AA$14:$AA$16</c:f>
              <c:numCache>
                <c:formatCode>0%</c:formatCode>
                <c:ptCount val="3"/>
                <c:pt idx="0">
                  <c:v>0</c:v>
                </c:pt>
                <c:pt idx="1">
                  <c:v>0</c:v>
                </c:pt>
                <c:pt idx="2">
                  <c:v>0</c:v>
                </c:pt>
              </c:numCache>
            </c:numRef>
          </c:val>
          <c:extLst>
            <c:ext xmlns:c16="http://schemas.microsoft.com/office/drawing/2014/chart" uri="{C3380CC4-5D6E-409C-BE32-E72D297353CC}">
              <c16:uniqueId val="{0000000C-7266-484B-B1DF-795B1BFD39E6}"/>
            </c:ext>
          </c:extLst>
        </c:ser>
        <c:ser>
          <c:idx val="13"/>
          <c:order val="13"/>
          <c:tx>
            <c:strRef>
              <c:f>Plan1!$AC$1</c:f>
              <c:strCache>
                <c:ptCount val="1"/>
                <c:pt idx="0">
                  <c:v>Transferência Ex-Ofício (%)</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Plan1!$AC$14:$AC$16</c:f>
              <c:numCache>
                <c:formatCode>0%</c:formatCode>
                <c:ptCount val="3"/>
                <c:pt idx="0">
                  <c:v>0</c:v>
                </c:pt>
                <c:pt idx="1">
                  <c:v>0</c:v>
                </c:pt>
                <c:pt idx="2">
                  <c:v>0</c:v>
                </c:pt>
              </c:numCache>
            </c:numRef>
          </c:val>
          <c:extLst>
            <c:ext xmlns:c16="http://schemas.microsoft.com/office/drawing/2014/chart" uri="{C3380CC4-5D6E-409C-BE32-E72D297353CC}">
              <c16:uniqueId val="{0000000D-7266-484B-B1DF-795B1BFD39E6}"/>
            </c:ext>
          </c:extLst>
        </c:ser>
        <c:ser>
          <c:idx val="14"/>
          <c:order val="14"/>
          <c:tx>
            <c:strRef>
              <c:f>Plan1!$AE$1</c:f>
              <c:strCache>
                <c:ptCount val="1"/>
                <c:pt idx="0">
                  <c:v>Reingresso (%)</c:v>
                </c:pt>
              </c:strCache>
            </c:strRef>
          </c:tx>
          <c:spPr>
            <a:solidFill>
              <a:schemeClr val="accent3">
                <a:lumMod val="80000"/>
                <a:lumOff val="2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Plan1!$AE$14:$AE$16</c:f>
              <c:numCache>
                <c:formatCode>0%</c:formatCode>
                <c:ptCount val="3"/>
                <c:pt idx="0">
                  <c:v>0</c:v>
                </c:pt>
                <c:pt idx="1">
                  <c:v>1.1904761904761901E-2</c:v>
                </c:pt>
                <c:pt idx="2">
                  <c:v>0</c:v>
                </c:pt>
              </c:numCache>
            </c:numRef>
          </c:val>
          <c:extLst>
            <c:ext xmlns:c16="http://schemas.microsoft.com/office/drawing/2014/chart" uri="{C3380CC4-5D6E-409C-BE32-E72D297353CC}">
              <c16:uniqueId val="{0000000E-7266-484B-B1DF-795B1BFD39E6}"/>
            </c:ext>
          </c:extLst>
        </c:ser>
        <c:ser>
          <c:idx val="15"/>
          <c:order val="15"/>
          <c:tx>
            <c:strRef>
              <c:f>Plan1!$AG$1</c:f>
              <c:strCache>
                <c:ptCount val="1"/>
                <c:pt idx="0">
                  <c:v>Convênio/PEC-G (%)</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Plan1!$AG$14:$AG$16</c:f>
              <c:numCache>
                <c:formatCode>0%</c:formatCode>
                <c:ptCount val="3"/>
                <c:pt idx="0">
                  <c:v>0</c:v>
                </c:pt>
                <c:pt idx="1">
                  <c:v>0</c:v>
                </c:pt>
                <c:pt idx="2">
                  <c:v>0</c:v>
                </c:pt>
              </c:numCache>
            </c:numRef>
          </c:val>
          <c:extLst>
            <c:ext xmlns:c16="http://schemas.microsoft.com/office/drawing/2014/chart" uri="{C3380CC4-5D6E-409C-BE32-E72D297353CC}">
              <c16:uniqueId val="{0000000F-7266-484B-B1DF-795B1BFD39E6}"/>
            </c:ext>
          </c:extLst>
        </c:ser>
        <c:ser>
          <c:idx val="16"/>
          <c:order val="16"/>
          <c:tx>
            <c:strRef>
              <c:f>Plan1!$AI$1</c:f>
              <c:strCache>
                <c:ptCount val="1"/>
                <c:pt idx="0">
                  <c:v>Diplomado (%)</c:v>
                </c:pt>
              </c:strCache>
            </c:strRef>
          </c:tx>
          <c:spPr>
            <a:solidFill>
              <a:schemeClr val="accent5">
                <a:lumMod val="80000"/>
                <a:lumOff val="2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Plan1!$AI$14:$AI$16</c:f>
              <c:numCache>
                <c:formatCode>0%</c:formatCode>
                <c:ptCount val="3"/>
                <c:pt idx="0">
                  <c:v>0</c:v>
                </c:pt>
                <c:pt idx="1">
                  <c:v>1.1904761904761901E-2</c:v>
                </c:pt>
                <c:pt idx="2">
                  <c:v>0</c:v>
                </c:pt>
              </c:numCache>
            </c:numRef>
          </c:val>
          <c:extLst>
            <c:ext xmlns:c16="http://schemas.microsoft.com/office/drawing/2014/chart" uri="{C3380CC4-5D6E-409C-BE32-E72D297353CC}">
              <c16:uniqueId val="{00000010-7266-484B-B1DF-795B1BFD39E6}"/>
            </c:ext>
          </c:extLst>
        </c:ser>
        <c:ser>
          <c:idx val="17"/>
          <c:order val="17"/>
          <c:tx>
            <c:strRef>
              <c:f>Plan1!$AK$1</c:f>
              <c:strCache>
                <c:ptCount val="1"/>
                <c:pt idx="0">
                  <c:v>Outros Convênios (%)</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Plan1!$A$14:$A$16</c:f>
              <c:numCache>
                <c:formatCode>General</c:formatCode>
                <c:ptCount val="3"/>
                <c:pt idx="0">
                  <c:v>2012</c:v>
                </c:pt>
                <c:pt idx="1">
                  <c:v>2013</c:v>
                </c:pt>
                <c:pt idx="2">
                  <c:v>2014</c:v>
                </c:pt>
              </c:numCache>
            </c:numRef>
          </c:cat>
          <c:val>
            <c:numRef>
              <c:f>Plan1!$AK$14:$AK$16</c:f>
              <c:numCache>
                <c:formatCode>0%</c:formatCode>
                <c:ptCount val="3"/>
                <c:pt idx="0">
                  <c:v>0</c:v>
                </c:pt>
                <c:pt idx="1">
                  <c:v>0</c:v>
                </c:pt>
                <c:pt idx="2">
                  <c:v>0</c:v>
                </c:pt>
              </c:numCache>
            </c:numRef>
          </c:val>
          <c:extLst>
            <c:ext xmlns:c16="http://schemas.microsoft.com/office/drawing/2014/chart" uri="{C3380CC4-5D6E-409C-BE32-E72D297353CC}">
              <c16:uniqueId val="{00000011-7266-484B-B1DF-795B1BFD39E6}"/>
            </c:ext>
          </c:extLst>
        </c:ser>
        <c:dLbls>
          <c:dLblPos val="outEnd"/>
          <c:showLegendKey val="0"/>
          <c:showVal val="1"/>
          <c:showCatName val="0"/>
          <c:showSerName val="0"/>
          <c:showPercent val="0"/>
          <c:showBubbleSize val="0"/>
        </c:dLbls>
        <c:gapWidth val="182"/>
        <c:axId val="-2038452672"/>
        <c:axId val="-2039351664"/>
      </c:barChart>
      <c:catAx>
        <c:axId val="-2038452672"/>
        <c:scaling>
          <c:orientation val="minMax"/>
        </c:scaling>
        <c:delete val="0"/>
        <c:axPos val="l"/>
        <c:majorGridlines>
          <c:spPr>
            <a:ln w="19050" cap="flat" cmpd="sng" algn="ctr">
              <a:solidFill>
                <a:schemeClr val="tx1"/>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charset="0"/>
                <a:ea typeface="Times New Roman" charset="0"/>
                <a:cs typeface="Times New Roman" charset="0"/>
              </a:defRPr>
            </a:pPr>
            <a:endParaRPr lang="pt-BR"/>
          </a:p>
        </c:txPr>
        <c:crossAx val="-2039351664"/>
        <c:crosses val="autoZero"/>
        <c:auto val="1"/>
        <c:lblAlgn val="ctr"/>
        <c:lblOffset val="100"/>
        <c:noMultiLvlLbl val="0"/>
      </c:catAx>
      <c:valAx>
        <c:axId val="-20393516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charset="0"/>
                <a:ea typeface="Times New Roman" charset="0"/>
                <a:cs typeface="Times New Roman" charset="0"/>
              </a:defRPr>
            </a:pPr>
            <a:endParaRPr lang="pt-BR"/>
          </a:p>
        </c:txPr>
        <c:crossAx val="-2038452672"/>
        <c:crosses val="autoZero"/>
        <c:crossBetween val="between"/>
      </c:valAx>
      <c:spPr>
        <a:noFill/>
        <a:ln>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charset="0"/>
              <a:ea typeface="Times New Roman" charset="0"/>
              <a:cs typeface="Times New Roman" charset="0"/>
            </a:defRPr>
          </a:pPr>
          <a:endParaRPr lang="pt-BR"/>
        </a:p>
      </c:txPr>
    </c:legend>
    <c:plotVisOnly val="1"/>
    <c:dispBlanksAs val="gap"/>
    <c:showDLblsOverMax val="0"/>
  </c:chart>
  <c:spPr>
    <a:solidFill>
      <a:schemeClr val="bg1"/>
    </a:solidFill>
    <a:ln w="19050" cap="flat" cmpd="sng" algn="ctr">
      <a:solidFill>
        <a:schemeClr val="tx1"/>
      </a:solidFill>
      <a:round/>
    </a:ln>
    <a:effectLst/>
  </c:spPr>
  <c:txPr>
    <a:bodyPr/>
    <a:lstStyle/>
    <a:p>
      <a:pPr>
        <a:defRPr sz="900" b="1">
          <a:solidFill>
            <a:schemeClr val="tx1"/>
          </a:solidFill>
          <a:latin typeface="Times New Roman" charset="0"/>
          <a:ea typeface="Times New Roman" charset="0"/>
          <a:cs typeface="Times New Roman" charset="0"/>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effectLst/>
                <a:latin typeface="Times New Roman" charset="0"/>
                <a:ea typeface="Times New Roman" charset="0"/>
                <a:cs typeface="Times New Roman" charset="0"/>
              </a:defRPr>
            </a:pPr>
            <a:r>
              <a:rPr lang="en-US"/>
              <a:t>Quantidade de Alunos Formados - Ciência da Computação - Por Ano/Semestre</a:t>
            </a:r>
          </a:p>
        </c:rich>
      </c:tx>
      <c:overlay val="0"/>
      <c:spPr>
        <a:noFill/>
        <a:ln>
          <a:noFill/>
        </a:ln>
        <a:effectLst/>
      </c:spPr>
    </c:title>
    <c:autoTitleDeleted val="0"/>
    <c:plotArea>
      <c:layout/>
      <c:barChart>
        <c:barDir val="bar"/>
        <c:grouping val="clustered"/>
        <c:varyColors val="0"/>
        <c:ser>
          <c:idx val="0"/>
          <c:order val="0"/>
          <c:tx>
            <c:strRef>
              <c:f>Planilha1!$S$1</c:f>
              <c:strCache>
                <c:ptCount val="1"/>
                <c:pt idx="0">
                  <c:v>Quantitativo</c:v>
                </c:pt>
              </c:strCache>
            </c:strRef>
          </c:tx>
          <c:spPr>
            <a:solidFill>
              <a:schemeClr val="accent1">
                <a:lumMod val="50000"/>
              </a:schemeClr>
            </a:solidFill>
            <a:ln>
              <a:solidFill>
                <a:schemeClr val="tx1"/>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Planilha1!$R$2:$R$30</c:f>
              <c:strCache>
                <c:ptCount val="29"/>
                <c:pt idx="0">
                  <c:v>Média</c:v>
                </c:pt>
                <c:pt idx="1">
                  <c:v>2017.2</c:v>
                </c:pt>
                <c:pt idx="2">
                  <c:v>2017.1</c:v>
                </c:pt>
                <c:pt idx="3">
                  <c:v>2016.2</c:v>
                </c:pt>
                <c:pt idx="4">
                  <c:v>2016.1</c:v>
                </c:pt>
                <c:pt idx="5">
                  <c:v>2015.2</c:v>
                </c:pt>
                <c:pt idx="6">
                  <c:v>2015.1</c:v>
                </c:pt>
                <c:pt idx="7">
                  <c:v>2014.2</c:v>
                </c:pt>
                <c:pt idx="8">
                  <c:v>2014.1</c:v>
                </c:pt>
                <c:pt idx="9">
                  <c:v>2013.2</c:v>
                </c:pt>
                <c:pt idx="10">
                  <c:v>2013.1</c:v>
                </c:pt>
                <c:pt idx="11">
                  <c:v>2012.2</c:v>
                </c:pt>
                <c:pt idx="12">
                  <c:v>2012.1</c:v>
                </c:pt>
                <c:pt idx="13">
                  <c:v>2011.2</c:v>
                </c:pt>
                <c:pt idx="14">
                  <c:v>2011.1</c:v>
                </c:pt>
                <c:pt idx="15">
                  <c:v>2010.2</c:v>
                </c:pt>
                <c:pt idx="16">
                  <c:v>2010.1</c:v>
                </c:pt>
                <c:pt idx="17">
                  <c:v>2009.2</c:v>
                </c:pt>
                <c:pt idx="18">
                  <c:v>2009.1</c:v>
                </c:pt>
                <c:pt idx="19">
                  <c:v>2008.2</c:v>
                </c:pt>
                <c:pt idx="20">
                  <c:v>2008.1</c:v>
                </c:pt>
                <c:pt idx="21">
                  <c:v>2007.2</c:v>
                </c:pt>
                <c:pt idx="22">
                  <c:v>2007.1</c:v>
                </c:pt>
                <c:pt idx="23">
                  <c:v>2006.2</c:v>
                </c:pt>
                <c:pt idx="24">
                  <c:v>2006.1</c:v>
                </c:pt>
                <c:pt idx="25">
                  <c:v>2005.2</c:v>
                </c:pt>
                <c:pt idx="26">
                  <c:v>2005.1</c:v>
                </c:pt>
                <c:pt idx="27">
                  <c:v>2004.2</c:v>
                </c:pt>
                <c:pt idx="28">
                  <c:v>2004.1</c:v>
                </c:pt>
              </c:strCache>
            </c:strRef>
          </c:cat>
          <c:val>
            <c:numRef>
              <c:f>Planilha1!$S$2:$S$30</c:f>
              <c:numCache>
                <c:formatCode>General</c:formatCode>
                <c:ptCount val="29"/>
                <c:pt idx="0" formatCode="0.00">
                  <c:v>11.71428571428571</c:v>
                </c:pt>
                <c:pt idx="1">
                  <c:v>9</c:v>
                </c:pt>
                <c:pt idx="2">
                  <c:v>5</c:v>
                </c:pt>
                <c:pt idx="3">
                  <c:v>7</c:v>
                </c:pt>
                <c:pt idx="4">
                  <c:v>9</c:v>
                </c:pt>
                <c:pt idx="5">
                  <c:v>9</c:v>
                </c:pt>
                <c:pt idx="6">
                  <c:v>3</c:v>
                </c:pt>
                <c:pt idx="7">
                  <c:v>14</c:v>
                </c:pt>
                <c:pt idx="8">
                  <c:v>22</c:v>
                </c:pt>
                <c:pt idx="9">
                  <c:v>11</c:v>
                </c:pt>
                <c:pt idx="10">
                  <c:v>2</c:v>
                </c:pt>
                <c:pt idx="11">
                  <c:v>23</c:v>
                </c:pt>
                <c:pt idx="12">
                  <c:v>38</c:v>
                </c:pt>
                <c:pt idx="13">
                  <c:v>3</c:v>
                </c:pt>
                <c:pt idx="14">
                  <c:v>22</c:v>
                </c:pt>
                <c:pt idx="15">
                  <c:v>14</c:v>
                </c:pt>
                <c:pt idx="16">
                  <c:v>9</c:v>
                </c:pt>
                <c:pt idx="17">
                  <c:v>10</c:v>
                </c:pt>
                <c:pt idx="18">
                  <c:v>1</c:v>
                </c:pt>
                <c:pt idx="19">
                  <c:v>11</c:v>
                </c:pt>
                <c:pt idx="20">
                  <c:v>14</c:v>
                </c:pt>
                <c:pt idx="21">
                  <c:v>21</c:v>
                </c:pt>
                <c:pt idx="22">
                  <c:v>14</c:v>
                </c:pt>
                <c:pt idx="23">
                  <c:v>13</c:v>
                </c:pt>
                <c:pt idx="24">
                  <c:v>21</c:v>
                </c:pt>
                <c:pt idx="25">
                  <c:v>14</c:v>
                </c:pt>
                <c:pt idx="26">
                  <c:v>5</c:v>
                </c:pt>
                <c:pt idx="27">
                  <c:v>3</c:v>
                </c:pt>
                <c:pt idx="28">
                  <c:v>1</c:v>
                </c:pt>
              </c:numCache>
            </c:numRef>
          </c:val>
          <c:extLst>
            <c:ext xmlns:c16="http://schemas.microsoft.com/office/drawing/2014/chart" uri="{C3380CC4-5D6E-409C-BE32-E72D297353CC}">
              <c16:uniqueId val="{00000000-B748-468D-B16B-3A1BEE12E095}"/>
            </c:ext>
          </c:extLst>
        </c:ser>
        <c:dLbls>
          <c:dLblPos val="outEnd"/>
          <c:showLegendKey val="0"/>
          <c:showVal val="1"/>
          <c:showCatName val="0"/>
          <c:showSerName val="0"/>
          <c:showPercent val="0"/>
          <c:showBubbleSize val="0"/>
        </c:dLbls>
        <c:gapWidth val="41"/>
        <c:axId val="-2078459008"/>
        <c:axId val="-2039355200"/>
      </c:barChart>
      <c:catAx>
        <c:axId val="-2078459008"/>
        <c:scaling>
          <c:orientation val="maxMin"/>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Times New Roman" charset="0"/>
                    <a:ea typeface="Times New Roman" charset="0"/>
                    <a:cs typeface="Times New Roman" charset="0"/>
                  </a:defRPr>
                </a:pPr>
                <a:r>
                  <a:rPr lang="pt-BR"/>
                  <a:t>Ano/Semestre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effectLst/>
                <a:latin typeface="Times New Roman" charset="0"/>
                <a:ea typeface="Times New Roman" charset="0"/>
                <a:cs typeface="Times New Roman" charset="0"/>
              </a:defRPr>
            </a:pPr>
            <a:endParaRPr lang="pt-BR"/>
          </a:p>
        </c:txPr>
        <c:crossAx val="-2039355200"/>
        <c:crosses val="autoZero"/>
        <c:auto val="0"/>
        <c:lblAlgn val="ctr"/>
        <c:lblOffset val="100"/>
        <c:noMultiLvlLbl val="0"/>
      </c:catAx>
      <c:valAx>
        <c:axId val="-2039355200"/>
        <c:scaling>
          <c:orientation val="minMax"/>
        </c:scaling>
        <c:delete val="1"/>
        <c:axPos val="b"/>
        <c:numFmt formatCode="0.00" sourceLinked="1"/>
        <c:majorTickMark val="out"/>
        <c:minorTickMark val="none"/>
        <c:tickLblPos val="nextTo"/>
        <c:crossAx val="-2078459008"/>
        <c:crosses val="max"/>
        <c:crossBetween val="between"/>
      </c:valAx>
      <c:spPr>
        <a:noFill/>
        <a:ln w="25400">
          <a:noFill/>
        </a:ln>
      </c:spPr>
    </c:plotArea>
    <c:plotVisOnly val="1"/>
    <c:dispBlanksAs val="gap"/>
    <c:showDLblsOverMax val="0"/>
  </c:chart>
  <c:spPr>
    <a:noFill/>
    <a:ln w="19050" cap="flat" cmpd="sng" algn="ctr">
      <a:solidFill>
        <a:schemeClr val="tx1"/>
      </a:solidFill>
      <a:round/>
    </a:ln>
    <a:effectLst/>
  </c:spPr>
  <c:txPr>
    <a:bodyPr/>
    <a:lstStyle/>
    <a:p>
      <a:pPr>
        <a:defRPr sz="1000" b="1">
          <a:solidFill>
            <a:schemeClr val="tx1"/>
          </a:solidFill>
          <a:latin typeface="Times New Roman" charset="0"/>
          <a:ea typeface="Times New Roman" charset="0"/>
          <a:cs typeface="Times New Roman" charset="0"/>
        </a:defRPr>
      </a:pPr>
      <a:endParaRPr lang="pt-B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spc="0" baseline="0">
                <a:solidFill>
                  <a:schemeClr val="tx1"/>
                </a:solidFill>
                <a:latin typeface="Times New Roman" charset="0"/>
                <a:ea typeface="Times New Roman" charset="0"/>
                <a:cs typeface="Times New Roman" charset="0"/>
              </a:defRPr>
            </a:pPr>
            <a:r>
              <a:rPr lang="en-US"/>
              <a:t>Atividades de Extensão - Ciência da Computação - 2011 - 2018</a:t>
            </a:r>
          </a:p>
        </c:rich>
      </c:tx>
      <c:overlay val="0"/>
      <c:spPr>
        <a:noFill/>
        <a:ln>
          <a:noFill/>
        </a:ln>
        <a:effectLst/>
      </c:spPr>
      <c:txPr>
        <a:bodyPr rot="0" spcFirstLastPara="1" vertOverflow="ellipsis" vert="horz" wrap="square" anchor="ctr" anchorCtr="1"/>
        <a:lstStyle/>
        <a:p>
          <a:pPr>
            <a:defRPr sz="960" b="1" i="0" u="none" strike="noStrike" kern="1200" spc="0" baseline="0">
              <a:solidFill>
                <a:schemeClr val="tx1"/>
              </a:solidFill>
              <a:latin typeface="Times New Roman" charset="0"/>
              <a:ea typeface="Times New Roman" charset="0"/>
              <a:cs typeface="Times New Roman" charset="0"/>
            </a:defRPr>
          </a:pPr>
          <a:endParaRPr lang="pt-BR"/>
        </a:p>
      </c:txPr>
    </c:title>
    <c:autoTitleDeleted val="0"/>
    <c:plotArea>
      <c:layout/>
      <c:barChart>
        <c:barDir val="col"/>
        <c:grouping val="clustered"/>
        <c:varyColors val="0"/>
        <c:ser>
          <c:idx val="1"/>
          <c:order val="0"/>
          <c:tx>
            <c:strRef>
              <c:f>Plan1!$I$13</c:f>
              <c:strCache>
                <c:ptCount val="1"/>
                <c:pt idx="0">
                  <c:v>Total de Ações</c:v>
                </c:pt>
              </c:strCache>
            </c:strRef>
          </c:tx>
          <c:spPr>
            <a:solidFill>
              <a:schemeClr val="tx2"/>
            </a:solidFill>
            <a:ln w="1905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Plan1!$A$14:$A$21</c:f>
              <c:numCache>
                <c:formatCode>General</c:formatCode>
                <c:ptCount val="8"/>
                <c:pt idx="0">
                  <c:v>2011</c:v>
                </c:pt>
                <c:pt idx="1">
                  <c:v>2012</c:v>
                </c:pt>
                <c:pt idx="2">
                  <c:v>2013</c:v>
                </c:pt>
                <c:pt idx="3">
                  <c:v>2014</c:v>
                </c:pt>
                <c:pt idx="4">
                  <c:v>2015</c:v>
                </c:pt>
                <c:pt idx="5">
                  <c:v>2016</c:v>
                </c:pt>
                <c:pt idx="6">
                  <c:v>2017</c:v>
                </c:pt>
                <c:pt idx="7">
                  <c:v>2018</c:v>
                </c:pt>
              </c:numCache>
            </c:numRef>
          </c:cat>
          <c:val>
            <c:numRef>
              <c:f>Plan1!$I$14:$I$21</c:f>
              <c:numCache>
                <c:formatCode>General</c:formatCode>
                <c:ptCount val="8"/>
                <c:pt idx="0">
                  <c:v>3</c:v>
                </c:pt>
                <c:pt idx="1">
                  <c:v>3</c:v>
                </c:pt>
                <c:pt idx="2">
                  <c:v>2</c:v>
                </c:pt>
                <c:pt idx="3">
                  <c:v>1</c:v>
                </c:pt>
                <c:pt idx="4">
                  <c:v>6</c:v>
                </c:pt>
                <c:pt idx="5">
                  <c:v>17</c:v>
                </c:pt>
                <c:pt idx="6">
                  <c:v>13</c:v>
                </c:pt>
                <c:pt idx="7">
                  <c:v>4</c:v>
                </c:pt>
              </c:numCache>
            </c:numRef>
          </c:val>
          <c:extLst>
            <c:ext xmlns:c16="http://schemas.microsoft.com/office/drawing/2014/chart" uri="{C3380CC4-5D6E-409C-BE32-E72D297353CC}">
              <c16:uniqueId val="{00000000-DD0B-48B2-8E1B-FF1D8C8DED29}"/>
            </c:ext>
          </c:extLst>
        </c:ser>
        <c:ser>
          <c:idx val="0"/>
          <c:order val="1"/>
          <c:tx>
            <c:strRef>
              <c:f>Plan1!$H$13</c:f>
              <c:strCache>
                <c:ptCount val="1"/>
                <c:pt idx="0">
                  <c:v>Bolsa Extensão</c:v>
                </c:pt>
              </c:strCache>
            </c:strRef>
          </c:tx>
          <c:spPr>
            <a:solidFill>
              <a:srgbClr val="FFC000"/>
            </a:solidFill>
            <a:ln w="1905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Plan1!$H$14:$H$21</c:f>
              <c:numCache>
                <c:formatCode>General</c:formatCode>
                <c:ptCount val="8"/>
                <c:pt idx="0">
                  <c:v>0</c:v>
                </c:pt>
                <c:pt idx="1">
                  <c:v>0</c:v>
                </c:pt>
                <c:pt idx="2">
                  <c:v>0</c:v>
                </c:pt>
                <c:pt idx="3">
                  <c:v>0</c:v>
                </c:pt>
                <c:pt idx="4">
                  <c:v>0</c:v>
                </c:pt>
                <c:pt idx="5">
                  <c:v>1</c:v>
                </c:pt>
                <c:pt idx="6">
                  <c:v>1</c:v>
                </c:pt>
                <c:pt idx="7">
                  <c:v>1</c:v>
                </c:pt>
              </c:numCache>
            </c:numRef>
          </c:val>
          <c:extLst>
            <c:ext xmlns:c16="http://schemas.microsoft.com/office/drawing/2014/chart" uri="{C3380CC4-5D6E-409C-BE32-E72D297353CC}">
              <c16:uniqueId val="{00000001-DD0B-48B2-8E1B-FF1D8C8DED29}"/>
            </c:ext>
          </c:extLst>
        </c:ser>
        <c:dLbls>
          <c:dLblPos val="outEnd"/>
          <c:showLegendKey val="0"/>
          <c:showVal val="1"/>
          <c:showCatName val="0"/>
          <c:showSerName val="0"/>
          <c:showPercent val="0"/>
          <c:showBubbleSize val="0"/>
        </c:dLbls>
        <c:gapWidth val="219"/>
        <c:overlap val="-27"/>
        <c:axId val="-2038673024"/>
        <c:axId val="-2038892576"/>
      </c:barChart>
      <c:catAx>
        <c:axId val="-20386730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1" i="0" u="none" strike="noStrike" kern="1200" baseline="0">
                    <a:solidFill>
                      <a:schemeClr val="tx1"/>
                    </a:solidFill>
                    <a:latin typeface="Times New Roman" charset="0"/>
                    <a:ea typeface="Times New Roman" charset="0"/>
                    <a:cs typeface="Times New Roman" charset="0"/>
                  </a:defRPr>
                </a:pPr>
                <a:r>
                  <a:rPr lang="en-US"/>
                  <a:t>Ano</a:t>
                </a:r>
                <a:endParaRPr lang="pt-B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Times New Roman" charset="0"/>
                  <a:ea typeface="Times New Roman" charset="0"/>
                  <a:cs typeface="Times New Roman" charset="0"/>
                </a:defRPr>
              </a:pPr>
              <a:endParaRPr lang="pt-B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Times New Roman" charset="0"/>
                <a:ea typeface="Times New Roman" charset="0"/>
                <a:cs typeface="Times New Roman" charset="0"/>
              </a:defRPr>
            </a:pPr>
            <a:endParaRPr lang="pt-BR"/>
          </a:p>
        </c:txPr>
        <c:crossAx val="-2038892576"/>
        <c:crosses val="autoZero"/>
        <c:auto val="1"/>
        <c:lblAlgn val="ctr"/>
        <c:lblOffset val="100"/>
        <c:noMultiLvlLbl val="0"/>
      </c:catAx>
      <c:valAx>
        <c:axId val="-2038892576"/>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solidFill>
                    <a:latin typeface="Times New Roman" charset="0"/>
                    <a:ea typeface="Times New Roman" charset="0"/>
                    <a:cs typeface="Times New Roman" charset="0"/>
                  </a:defRPr>
                </a:pPr>
                <a:r>
                  <a:rPr lang="pt-BR"/>
                  <a:t>Quantidade</a:t>
                </a:r>
              </a:p>
            </c:rich>
          </c:tx>
          <c:overlay val="0"/>
          <c:spPr>
            <a:noFill/>
            <a:ln>
              <a:noFill/>
            </a:ln>
            <a:effectLst/>
          </c:spPr>
          <c:txPr>
            <a:bodyPr rot="-5400000" spcFirstLastPara="1" vertOverflow="ellipsis" vert="horz" wrap="square" anchor="ctr" anchorCtr="1"/>
            <a:lstStyle/>
            <a:p>
              <a:pPr>
                <a:defRPr sz="800" b="1" i="0" u="none" strike="noStrike" kern="1200" baseline="0">
                  <a:solidFill>
                    <a:schemeClr val="tx1"/>
                  </a:solidFill>
                  <a:latin typeface="Times New Roman" charset="0"/>
                  <a:ea typeface="Times New Roman" charset="0"/>
                  <a:cs typeface="Times New Roman" charset="0"/>
                </a:defRPr>
              </a:pPr>
              <a:endParaRPr lang="pt-BR"/>
            </a:p>
          </c:txPr>
        </c:title>
        <c:numFmt formatCode="General" sourceLinked="1"/>
        <c:majorTickMark val="none"/>
        <c:minorTickMark val="none"/>
        <c:tickLblPos val="nextTo"/>
        <c:crossAx val="-203867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Times New Roman" charset="0"/>
              <a:ea typeface="Times New Roman" charset="0"/>
              <a:cs typeface="Times New Roman" charset="0"/>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1">
          <a:solidFill>
            <a:schemeClr val="tx1"/>
          </a:solidFill>
          <a:latin typeface="Times New Roman" charset="0"/>
          <a:ea typeface="Times New Roman" charset="0"/>
          <a:cs typeface="Times New Roman" charset="0"/>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95000"/>
                    <a:lumOff val="5000"/>
                  </a:schemeClr>
                </a:solidFill>
                <a:latin typeface="Times New Roman" charset="0"/>
                <a:ea typeface="Times New Roman" charset="0"/>
                <a:cs typeface="Times New Roman" charset="0"/>
              </a:defRPr>
            </a:pPr>
            <a:r>
              <a:rPr lang="pt-BR"/>
              <a:t>Quantitativo de Projetos PIBIC/PIVIC</a:t>
            </a:r>
          </a:p>
          <a:p>
            <a:pPr>
              <a:defRPr/>
            </a:pPr>
            <a:r>
              <a:rPr lang="pt-BR"/>
              <a:t>Ci</a:t>
            </a:r>
            <a:r>
              <a:rPr lang="en-US"/>
              <a:t>ência da Computação - 2001 até 2017</a:t>
            </a:r>
            <a:endParaRPr lang="pt-B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95000"/>
                  <a:lumOff val="5000"/>
                </a:schemeClr>
              </a:solidFill>
              <a:latin typeface="Times New Roman" charset="0"/>
              <a:ea typeface="Times New Roman" charset="0"/>
              <a:cs typeface="Times New Roman" charset="0"/>
            </a:defRPr>
          </a:pPr>
          <a:endParaRPr lang="pt-BR"/>
        </a:p>
      </c:txPr>
    </c:title>
    <c:autoTitleDeleted val="0"/>
    <c:plotArea>
      <c:layout/>
      <c:barChart>
        <c:barDir val="col"/>
        <c:grouping val="clustered"/>
        <c:varyColors val="0"/>
        <c:ser>
          <c:idx val="1"/>
          <c:order val="0"/>
          <c:tx>
            <c:strRef>
              <c:f>Plan1!$B$2</c:f>
              <c:strCache>
                <c:ptCount val="1"/>
                <c:pt idx="0">
                  <c:v>PIBIC/CNPq</c:v>
                </c:pt>
              </c:strCache>
            </c:strRef>
          </c:tx>
          <c:spPr>
            <a:solidFill>
              <a:schemeClr val="accent6">
                <a:lumMod val="75000"/>
              </a:schemeClr>
            </a:solidFill>
            <a:ln w="1905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Plan1!$A$3:$A$10</c:f>
              <c:numCache>
                <c:formatCode>General</c:formatCode>
                <c:ptCount val="8"/>
                <c:pt idx="0">
                  <c:v>2011</c:v>
                </c:pt>
                <c:pt idx="1">
                  <c:v>2012</c:v>
                </c:pt>
                <c:pt idx="2">
                  <c:v>2013</c:v>
                </c:pt>
                <c:pt idx="3">
                  <c:v>2014</c:v>
                </c:pt>
                <c:pt idx="4">
                  <c:v>2015</c:v>
                </c:pt>
                <c:pt idx="5">
                  <c:v>2016</c:v>
                </c:pt>
                <c:pt idx="6">
                  <c:v>2017</c:v>
                </c:pt>
                <c:pt idx="7">
                  <c:v>2018</c:v>
                </c:pt>
              </c:numCache>
            </c:numRef>
          </c:cat>
          <c:val>
            <c:numRef>
              <c:f>Plan1!$B$3:$B$10</c:f>
              <c:numCache>
                <c:formatCode>General</c:formatCode>
                <c:ptCount val="8"/>
                <c:pt idx="0">
                  <c:v>3</c:v>
                </c:pt>
                <c:pt idx="1">
                  <c:v>1</c:v>
                </c:pt>
                <c:pt idx="2">
                  <c:v>1</c:v>
                </c:pt>
                <c:pt idx="3">
                  <c:v>3</c:v>
                </c:pt>
                <c:pt idx="4">
                  <c:v>3</c:v>
                </c:pt>
                <c:pt idx="5">
                  <c:v>0</c:v>
                </c:pt>
                <c:pt idx="6">
                  <c:v>6</c:v>
                </c:pt>
                <c:pt idx="7">
                  <c:v>4</c:v>
                </c:pt>
              </c:numCache>
            </c:numRef>
          </c:val>
          <c:extLst>
            <c:ext xmlns:c16="http://schemas.microsoft.com/office/drawing/2014/chart" uri="{C3380CC4-5D6E-409C-BE32-E72D297353CC}">
              <c16:uniqueId val="{00000000-6B58-4A3F-BA2B-9EE343269390}"/>
            </c:ext>
          </c:extLst>
        </c:ser>
        <c:ser>
          <c:idx val="2"/>
          <c:order val="1"/>
          <c:tx>
            <c:strRef>
              <c:f>Plan1!$C$2</c:f>
              <c:strCache>
                <c:ptCount val="1"/>
                <c:pt idx="0">
                  <c:v>PIBIC/UFT</c:v>
                </c:pt>
              </c:strCache>
            </c:strRef>
          </c:tx>
          <c:spPr>
            <a:solidFill>
              <a:schemeClr val="accent3"/>
            </a:solidFill>
            <a:ln w="1905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Plan1!$A$3:$A$10</c:f>
              <c:numCache>
                <c:formatCode>General</c:formatCode>
                <c:ptCount val="8"/>
                <c:pt idx="0">
                  <c:v>2011</c:v>
                </c:pt>
                <c:pt idx="1">
                  <c:v>2012</c:v>
                </c:pt>
                <c:pt idx="2">
                  <c:v>2013</c:v>
                </c:pt>
                <c:pt idx="3">
                  <c:v>2014</c:v>
                </c:pt>
                <c:pt idx="4">
                  <c:v>2015</c:v>
                </c:pt>
                <c:pt idx="5">
                  <c:v>2016</c:v>
                </c:pt>
                <c:pt idx="6">
                  <c:v>2017</c:v>
                </c:pt>
                <c:pt idx="7">
                  <c:v>2018</c:v>
                </c:pt>
              </c:numCache>
            </c:numRef>
          </c:cat>
          <c:val>
            <c:numRef>
              <c:f>Plan1!$C$3:$C$10</c:f>
              <c:numCache>
                <c:formatCode>General</c:formatCode>
                <c:ptCount val="8"/>
                <c:pt idx="0">
                  <c:v>0</c:v>
                </c:pt>
                <c:pt idx="1">
                  <c:v>1</c:v>
                </c:pt>
                <c:pt idx="2">
                  <c:v>1</c:v>
                </c:pt>
                <c:pt idx="3">
                  <c:v>1</c:v>
                </c:pt>
                <c:pt idx="4">
                  <c:v>0</c:v>
                </c:pt>
                <c:pt idx="5">
                  <c:v>4</c:v>
                </c:pt>
                <c:pt idx="6">
                  <c:v>0</c:v>
                </c:pt>
                <c:pt idx="7">
                  <c:v>5</c:v>
                </c:pt>
              </c:numCache>
            </c:numRef>
          </c:val>
          <c:extLst>
            <c:ext xmlns:c16="http://schemas.microsoft.com/office/drawing/2014/chart" uri="{C3380CC4-5D6E-409C-BE32-E72D297353CC}">
              <c16:uniqueId val="{00000001-6B58-4A3F-BA2B-9EE343269390}"/>
            </c:ext>
          </c:extLst>
        </c:ser>
        <c:ser>
          <c:idx val="5"/>
          <c:order val="2"/>
          <c:tx>
            <c:strRef>
              <c:f>Plan1!$D$2</c:f>
              <c:strCache>
                <c:ptCount val="1"/>
                <c:pt idx="0">
                  <c:v>PIBITI</c:v>
                </c:pt>
              </c:strCache>
            </c:strRef>
          </c:tx>
          <c:spPr>
            <a:solidFill>
              <a:schemeClr val="accent2">
                <a:lumMod val="75000"/>
              </a:schemeClr>
            </a:solidFill>
            <a:ln w="1905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Plan1!$A$3:$A$10</c:f>
              <c:numCache>
                <c:formatCode>General</c:formatCode>
                <c:ptCount val="8"/>
                <c:pt idx="0">
                  <c:v>2011</c:v>
                </c:pt>
                <c:pt idx="1">
                  <c:v>2012</c:v>
                </c:pt>
                <c:pt idx="2">
                  <c:v>2013</c:v>
                </c:pt>
                <c:pt idx="3">
                  <c:v>2014</c:v>
                </c:pt>
                <c:pt idx="4">
                  <c:v>2015</c:v>
                </c:pt>
                <c:pt idx="5">
                  <c:v>2016</c:v>
                </c:pt>
                <c:pt idx="6">
                  <c:v>2017</c:v>
                </c:pt>
                <c:pt idx="7">
                  <c:v>2018</c:v>
                </c:pt>
              </c:numCache>
            </c:numRef>
          </c:cat>
          <c:val>
            <c:numRef>
              <c:f>Plan1!$D$3:$D$10</c:f>
              <c:numCache>
                <c:formatCode>General</c:formatCode>
                <c:ptCount val="8"/>
                <c:pt idx="0">
                  <c:v>0</c:v>
                </c:pt>
                <c:pt idx="1">
                  <c:v>0</c:v>
                </c:pt>
                <c:pt idx="2">
                  <c:v>0</c:v>
                </c:pt>
                <c:pt idx="3">
                  <c:v>0</c:v>
                </c:pt>
                <c:pt idx="4">
                  <c:v>0</c:v>
                </c:pt>
                <c:pt idx="5">
                  <c:v>0</c:v>
                </c:pt>
                <c:pt idx="6">
                  <c:v>0</c:v>
                </c:pt>
                <c:pt idx="7">
                  <c:v>1</c:v>
                </c:pt>
              </c:numCache>
            </c:numRef>
          </c:val>
          <c:extLst>
            <c:ext xmlns:c16="http://schemas.microsoft.com/office/drawing/2014/chart" uri="{C3380CC4-5D6E-409C-BE32-E72D297353CC}">
              <c16:uniqueId val="{00000002-6B58-4A3F-BA2B-9EE343269390}"/>
            </c:ext>
          </c:extLst>
        </c:ser>
        <c:ser>
          <c:idx val="0"/>
          <c:order val="3"/>
          <c:tx>
            <c:strRef>
              <c:f>Plan1!$E$2</c:f>
              <c:strCache>
                <c:ptCount val="1"/>
                <c:pt idx="0">
                  <c:v>PIVIC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Plan1!$A$3:$A$10</c:f>
              <c:numCache>
                <c:formatCode>General</c:formatCode>
                <c:ptCount val="8"/>
                <c:pt idx="0">
                  <c:v>2011</c:v>
                </c:pt>
                <c:pt idx="1">
                  <c:v>2012</c:v>
                </c:pt>
                <c:pt idx="2">
                  <c:v>2013</c:v>
                </c:pt>
                <c:pt idx="3">
                  <c:v>2014</c:v>
                </c:pt>
                <c:pt idx="4">
                  <c:v>2015</c:v>
                </c:pt>
                <c:pt idx="5">
                  <c:v>2016</c:v>
                </c:pt>
                <c:pt idx="6">
                  <c:v>2017</c:v>
                </c:pt>
                <c:pt idx="7">
                  <c:v>2018</c:v>
                </c:pt>
              </c:numCache>
            </c:numRef>
          </c:cat>
          <c:val>
            <c:numRef>
              <c:f>Plan1!$E$3:$E$10</c:f>
              <c:numCache>
                <c:formatCode>General</c:formatCode>
                <c:ptCount val="8"/>
                <c:pt idx="0">
                  <c:v>1</c:v>
                </c:pt>
                <c:pt idx="1">
                  <c:v>3</c:v>
                </c:pt>
                <c:pt idx="2">
                  <c:v>0</c:v>
                </c:pt>
                <c:pt idx="3">
                  <c:v>5</c:v>
                </c:pt>
                <c:pt idx="4">
                  <c:v>2</c:v>
                </c:pt>
                <c:pt idx="5">
                  <c:v>4</c:v>
                </c:pt>
                <c:pt idx="6">
                  <c:v>14</c:v>
                </c:pt>
                <c:pt idx="7">
                  <c:v>8</c:v>
                </c:pt>
              </c:numCache>
            </c:numRef>
          </c:val>
          <c:extLst>
            <c:ext xmlns:c16="http://schemas.microsoft.com/office/drawing/2014/chart" uri="{C3380CC4-5D6E-409C-BE32-E72D297353CC}">
              <c16:uniqueId val="{00000003-6B58-4A3F-BA2B-9EE343269390}"/>
            </c:ext>
          </c:extLst>
        </c:ser>
        <c:ser>
          <c:idx val="3"/>
          <c:order val="4"/>
          <c:tx>
            <c:strRef>
              <c:f>Plan1!$F$2</c:f>
              <c:strCache>
                <c:ptCount val="1"/>
                <c:pt idx="0">
                  <c:v>Remunerada</c:v>
                </c:pt>
              </c:strCache>
            </c:strRef>
          </c:tx>
          <c:spPr>
            <a:solidFill>
              <a:srgbClr val="FFC000"/>
            </a:solidFill>
            <a:ln w="28575">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Plan1!$A$3:$A$10</c:f>
              <c:numCache>
                <c:formatCode>General</c:formatCode>
                <c:ptCount val="8"/>
                <c:pt idx="0">
                  <c:v>2011</c:v>
                </c:pt>
                <c:pt idx="1">
                  <c:v>2012</c:v>
                </c:pt>
                <c:pt idx="2">
                  <c:v>2013</c:v>
                </c:pt>
                <c:pt idx="3">
                  <c:v>2014</c:v>
                </c:pt>
                <c:pt idx="4">
                  <c:v>2015</c:v>
                </c:pt>
                <c:pt idx="5">
                  <c:v>2016</c:v>
                </c:pt>
                <c:pt idx="6">
                  <c:v>2017</c:v>
                </c:pt>
                <c:pt idx="7">
                  <c:v>2018</c:v>
                </c:pt>
              </c:numCache>
            </c:numRef>
          </c:cat>
          <c:val>
            <c:numRef>
              <c:f>Plan1!$F$3:$F$10</c:f>
              <c:numCache>
                <c:formatCode>General</c:formatCode>
                <c:ptCount val="8"/>
                <c:pt idx="0">
                  <c:v>3</c:v>
                </c:pt>
                <c:pt idx="1">
                  <c:v>2</c:v>
                </c:pt>
                <c:pt idx="2">
                  <c:v>2</c:v>
                </c:pt>
                <c:pt idx="3">
                  <c:v>4</c:v>
                </c:pt>
                <c:pt idx="4">
                  <c:v>3</c:v>
                </c:pt>
                <c:pt idx="5">
                  <c:v>4</c:v>
                </c:pt>
                <c:pt idx="6">
                  <c:v>6</c:v>
                </c:pt>
                <c:pt idx="7">
                  <c:v>10</c:v>
                </c:pt>
              </c:numCache>
            </c:numRef>
          </c:val>
          <c:extLst>
            <c:ext xmlns:c16="http://schemas.microsoft.com/office/drawing/2014/chart" uri="{C3380CC4-5D6E-409C-BE32-E72D297353CC}">
              <c16:uniqueId val="{00000004-6B58-4A3F-BA2B-9EE343269390}"/>
            </c:ext>
          </c:extLst>
        </c:ser>
        <c:ser>
          <c:idx val="4"/>
          <c:order val="5"/>
          <c:tx>
            <c:strRef>
              <c:f>Plan1!$G$2</c:f>
              <c:strCache>
                <c:ptCount val="1"/>
                <c:pt idx="0">
                  <c:v>Total</c:v>
                </c:pt>
              </c:strCache>
            </c:strRef>
          </c:tx>
          <c:spPr>
            <a:solidFill>
              <a:schemeClr val="accent5">
                <a:lumMod val="50000"/>
              </a:schemeClr>
            </a:solidFill>
            <a:ln w="1905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Plan1!$A$3:$A$10</c:f>
              <c:numCache>
                <c:formatCode>General</c:formatCode>
                <c:ptCount val="8"/>
                <c:pt idx="0">
                  <c:v>2011</c:v>
                </c:pt>
                <c:pt idx="1">
                  <c:v>2012</c:v>
                </c:pt>
                <c:pt idx="2">
                  <c:v>2013</c:v>
                </c:pt>
                <c:pt idx="3">
                  <c:v>2014</c:v>
                </c:pt>
                <c:pt idx="4">
                  <c:v>2015</c:v>
                </c:pt>
                <c:pt idx="5">
                  <c:v>2016</c:v>
                </c:pt>
                <c:pt idx="6">
                  <c:v>2017</c:v>
                </c:pt>
                <c:pt idx="7">
                  <c:v>2018</c:v>
                </c:pt>
              </c:numCache>
            </c:numRef>
          </c:cat>
          <c:val>
            <c:numRef>
              <c:f>Plan1!$G$3:$G$10</c:f>
              <c:numCache>
                <c:formatCode>General</c:formatCode>
                <c:ptCount val="8"/>
                <c:pt idx="0">
                  <c:v>4</c:v>
                </c:pt>
                <c:pt idx="1">
                  <c:v>5</c:v>
                </c:pt>
                <c:pt idx="2">
                  <c:v>2</c:v>
                </c:pt>
                <c:pt idx="3">
                  <c:v>9</c:v>
                </c:pt>
                <c:pt idx="4">
                  <c:v>5</c:v>
                </c:pt>
                <c:pt idx="5">
                  <c:v>8</c:v>
                </c:pt>
                <c:pt idx="6">
                  <c:v>20</c:v>
                </c:pt>
                <c:pt idx="7">
                  <c:v>18</c:v>
                </c:pt>
              </c:numCache>
            </c:numRef>
          </c:val>
          <c:extLst>
            <c:ext xmlns:c16="http://schemas.microsoft.com/office/drawing/2014/chart" uri="{C3380CC4-5D6E-409C-BE32-E72D297353CC}">
              <c16:uniqueId val="{00000005-6B58-4A3F-BA2B-9EE343269390}"/>
            </c:ext>
          </c:extLst>
        </c:ser>
        <c:dLbls>
          <c:dLblPos val="outEnd"/>
          <c:showLegendKey val="0"/>
          <c:showVal val="1"/>
          <c:showCatName val="0"/>
          <c:showSerName val="0"/>
          <c:showPercent val="0"/>
          <c:showBubbleSize val="0"/>
        </c:dLbls>
        <c:gapWidth val="75"/>
        <c:overlap val="-25"/>
        <c:axId val="1924917616"/>
        <c:axId val="1924907888"/>
      </c:barChart>
      <c:catAx>
        <c:axId val="1924917616"/>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crossAx val="1924907888"/>
        <c:crosses val="autoZero"/>
        <c:auto val="1"/>
        <c:lblAlgn val="ctr"/>
        <c:lblOffset val="100"/>
        <c:noMultiLvlLbl val="0"/>
      </c:catAx>
      <c:valAx>
        <c:axId val="1924907888"/>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r>
                  <a:rPr lang="pt-BR"/>
                  <a:t>Quantidade de Projetos PIBIC/PIVIC</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crossAx val="1924917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95000"/>
                  <a:lumOff val="5000"/>
                </a:schemeClr>
              </a:solidFill>
              <a:latin typeface="Times New Roman" charset="0"/>
              <a:ea typeface="Times New Roman" charset="0"/>
              <a:cs typeface="Times New Roman" charset="0"/>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chemeClr val="tx1">
              <a:lumMod val="95000"/>
              <a:lumOff val="5000"/>
            </a:schemeClr>
          </a:solidFill>
          <a:latin typeface="Times New Roman" charset="0"/>
          <a:ea typeface="Times New Roman" charset="0"/>
          <a:cs typeface="Times New Roman" charset="0"/>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baseline="0">
                <a:solidFill>
                  <a:schemeClr val="tx1"/>
                </a:solidFill>
                <a:effectLst/>
                <a:latin typeface="Times New Roman" charset="0"/>
                <a:ea typeface="Times New Roman" charset="0"/>
                <a:cs typeface="Times New Roman" charset="0"/>
              </a:defRPr>
            </a:pPr>
            <a:r>
              <a:rPr lang="en-US"/>
              <a:t>Quantitativo de Formandos por Período de Integralização</a:t>
            </a:r>
          </a:p>
        </c:rich>
      </c:tx>
      <c:overlay val="0"/>
      <c:spPr>
        <a:noFill/>
        <a:ln>
          <a:noFill/>
        </a:ln>
        <a:effectLst/>
      </c:spPr>
      <c:txPr>
        <a:bodyPr rot="0" spcFirstLastPara="1" vertOverflow="ellipsis" vert="horz" wrap="square" anchor="ctr" anchorCtr="1"/>
        <a:lstStyle/>
        <a:p>
          <a:pPr>
            <a:defRPr sz="1080" b="1" i="0" u="none" strike="noStrike" kern="1200" baseline="0">
              <a:solidFill>
                <a:schemeClr val="tx1"/>
              </a:solidFill>
              <a:effectLst/>
              <a:latin typeface="Times New Roman" charset="0"/>
              <a:ea typeface="Times New Roman" charset="0"/>
              <a:cs typeface="Times New Roman" charset="0"/>
            </a:defRPr>
          </a:pPr>
          <a:endParaRPr lang="pt-BR"/>
        </a:p>
      </c:txPr>
    </c:title>
    <c:autoTitleDeleted val="0"/>
    <c:plotArea>
      <c:layout/>
      <c:barChart>
        <c:barDir val="col"/>
        <c:grouping val="clustered"/>
        <c:varyColors val="0"/>
        <c:ser>
          <c:idx val="0"/>
          <c:order val="0"/>
          <c:tx>
            <c:strRef>
              <c:f>'Tempo de Integralização do Curs'!$AB$1</c:f>
              <c:strCache>
                <c:ptCount val="1"/>
                <c:pt idx="0">
                  <c:v>Qtde Formandos</c:v>
                </c:pt>
              </c:strCache>
            </c:strRef>
          </c:tx>
          <c:spPr>
            <a:solidFill>
              <a:schemeClr val="accent1">
                <a:lumMod val="50000"/>
              </a:schemeClr>
            </a:solidFill>
            <a:ln w="19050">
              <a:solidFill>
                <a:schemeClr val="tx1"/>
              </a:solid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'Tempo de Integralização do Curs'!$AA$2:$AA$17</c:f>
              <c:strCache>
                <c:ptCount val="16"/>
                <c:pt idx="0">
                  <c:v>6 Semestres</c:v>
                </c:pt>
                <c:pt idx="1">
                  <c:v>7 Semestres</c:v>
                </c:pt>
                <c:pt idx="2">
                  <c:v>8 Semestres</c:v>
                </c:pt>
                <c:pt idx="3">
                  <c:v>9 Semestres</c:v>
                </c:pt>
                <c:pt idx="4">
                  <c:v>10 Semestres</c:v>
                </c:pt>
                <c:pt idx="5">
                  <c:v>11 Semestres</c:v>
                </c:pt>
                <c:pt idx="6">
                  <c:v>12 Semestres</c:v>
                </c:pt>
                <c:pt idx="7">
                  <c:v>13 Semestres</c:v>
                </c:pt>
                <c:pt idx="8">
                  <c:v>14 Semestres</c:v>
                </c:pt>
                <c:pt idx="9">
                  <c:v>15 Semestres</c:v>
                </c:pt>
                <c:pt idx="10">
                  <c:v>16 Semestres</c:v>
                </c:pt>
                <c:pt idx="11">
                  <c:v>17 Semestres</c:v>
                </c:pt>
                <c:pt idx="12">
                  <c:v>18 Semestres</c:v>
                </c:pt>
                <c:pt idx="13">
                  <c:v>19 Semestres</c:v>
                </c:pt>
                <c:pt idx="14">
                  <c:v>20 Semestres</c:v>
                </c:pt>
                <c:pt idx="15">
                  <c:v>Anomalias</c:v>
                </c:pt>
              </c:strCache>
            </c:strRef>
          </c:cat>
          <c:val>
            <c:numRef>
              <c:f>'Tempo de Integralização do Curs'!$AB$2:$AB$17</c:f>
              <c:numCache>
                <c:formatCode>General</c:formatCode>
                <c:ptCount val="16"/>
                <c:pt idx="0">
                  <c:v>8</c:v>
                </c:pt>
                <c:pt idx="1">
                  <c:v>12</c:v>
                </c:pt>
                <c:pt idx="2">
                  <c:v>82</c:v>
                </c:pt>
                <c:pt idx="3">
                  <c:v>81</c:v>
                </c:pt>
                <c:pt idx="4">
                  <c:v>48</c:v>
                </c:pt>
                <c:pt idx="5">
                  <c:v>20</c:v>
                </c:pt>
                <c:pt idx="6">
                  <c:v>26</c:v>
                </c:pt>
                <c:pt idx="7">
                  <c:v>17</c:v>
                </c:pt>
                <c:pt idx="8">
                  <c:v>7</c:v>
                </c:pt>
                <c:pt idx="9">
                  <c:v>10</c:v>
                </c:pt>
                <c:pt idx="10">
                  <c:v>4</c:v>
                </c:pt>
                <c:pt idx="11">
                  <c:v>4</c:v>
                </c:pt>
                <c:pt idx="12">
                  <c:v>2</c:v>
                </c:pt>
                <c:pt idx="13">
                  <c:v>2</c:v>
                </c:pt>
                <c:pt idx="14">
                  <c:v>4</c:v>
                </c:pt>
                <c:pt idx="15">
                  <c:v>2</c:v>
                </c:pt>
              </c:numCache>
            </c:numRef>
          </c:val>
          <c:extLst>
            <c:ext xmlns:c16="http://schemas.microsoft.com/office/drawing/2014/chart" uri="{C3380CC4-5D6E-409C-BE32-E72D297353CC}">
              <c16:uniqueId val="{00000000-1276-4ADA-807D-405519923C73}"/>
            </c:ext>
          </c:extLst>
        </c:ser>
        <c:dLbls>
          <c:dLblPos val="outEnd"/>
          <c:showLegendKey val="0"/>
          <c:showVal val="1"/>
          <c:showCatName val="0"/>
          <c:showSerName val="0"/>
          <c:showPercent val="0"/>
          <c:showBubbleSize val="0"/>
        </c:dLbls>
        <c:gapWidth val="41"/>
        <c:axId val="1924974976"/>
        <c:axId val="1924913040"/>
      </c:barChart>
      <c:catAx>
        <c:axId val="1924974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effectLst/>
                <a:latin typeface="Times New Roman" charset="0"/>
                <a:ea typeface="Times New Roman" charset="0"/>
                <a:cs typeface="Times New Roman" charset="0"/>
              </a:defRPr>
            </a:pPr>
            <a:endParaRPr lang="pt-BR"/>
          </a:p>
        </c:txPr>
        <c:crossAx val="1924913040"/>
        <c:crosses val="autoZero"/>
        <c:auto val="1"/>
        <c:lblAlgn val="ctr"/>
        <c:lblOffset val="100"/>
        <c:noMultiLvlLbl val="0"/>
      </c:catAx>
      <c:valAx>
        <c:axId val="1924913040"/>
        <c:scaling>
          <c:orientation val="minMax"/>
        </c:scaling>
        <c:delete val="1"/>
        <c:axPos val="l"/>
        <c:numFmt formatCode="General" sourceLinked="0"/>
        <c:majorTickMark val="none"/>
        <c:minorTickMark val="none"/>
        <c:tickLblPos val="nextTo"/>
        <c:crossAx val="1924974976"/>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sz="900" b="1">
          <a:solidFill>
            <a:schemeClr val="tx1"/>
          </a:solidFill>
          <a:latin typeface="Times New Roman" charset="0"/>
          <a:ea typeface="Times New Roman" charset="0"/>
          <a:cs typeface="Times New Roman" charset="0"/>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80" b="1" i="0" u="none" strike="noStrike" kern="1200" baseline="0">
                <a:solidFill>
                  <a:schemeClr val="tx1"/>
                </a:solidFill>
                <a:effectLst/>
                <a:latin typeface="Times New Roman" charset="0"/>
                <a:ea typeface="Times New Roman" charset="0"/>
                <a:cs typeface="Times New Roman" charset="0"/>
              </a:defRPr>
            </a:pPr>
            <a:r>
              <a:rPr lang="en-US"/>
              <a:t>Percentual de Formandos por Período de Integralização</a:t>
            </a:r>
          </a:p>
        </c:rich>
      </c:tx>
      <c:overlay val="0"/>
      <c:spPr>
        <a:noFill/>
        <a:ln>
          <a:noFill/>
        </a:ln>
        <a:effectLst/>
      </c:spPr>
      <c:txPr>
        <a:bodyPr rot="0" spcFirstLastPara="1" vertOverflow="ellipsis" vert="horz" wrap="square" anchor="ctr" anchorCtr="1"/>
        <a:lstStyle/>
        <a:p>
          <a:pPr algn="ctr" rtl="0">
            <a:defRPr sz="1080" b="1" i="0" u="none" strike="noStrike" kern="1200" baseline="0">
              <a:solidFill>
                <a:schemeClr val="tx1"/>
              </a:solidFill>
              <a:effectLst/>
              <a:latin typeface="Times New Roman" charset="0"/>
              <a:ea typeface="Times New Roman" charset="0"/>
              <a:cs typeface="Times New Roman" charset="0"/>
            </a:defRPr>
          </a:pPr>
          <a:endParaRPr lang="pt-BR"/>
        </a:p>
      </c:txPr>
    </c:title>
    <c:autoTitleDeleted val="0"/>
    <c:plotArea>
      <c:layout/>
      <c:barChart>
        <c:barDir val="col"/>
        <c:grouping val="clustered"/>
        <c:varyColors val="0"/>
        <c:ser>
          <c:idx val="0"/>
          <c:order val="0"/>
          <c:tx>
            <c:strRef>
              <c:f>'Tempo de Integralização do Curs'!$AC$1</c:f>
              <c:strCache>
                <c:ptCount val="1"/>
                <c:pt idx="0">
                  <c:v>Percentual</c:v>
                </c:pt>
              </c:strCache>
            </c:strRef>
          </c:tx>
          <c:spPr>
            <a:solidFill>
              <a:srgbClr val="FFC000"/>
            </a:solidFill>
            <a:ln w="19050">
              <a:solidFill>
                <a:schemeClr val="tx1"/>
              </a:solid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charset="0"/>
                    <a:ea typeface="Times New Roman" charset="0"/>
                    <a:cs typeface="Times New Roman" charset="0"/>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'Tempo de Integralização do Curs'!$AA$2:$AA$17</c:f>
              <c:strCache>
                <c:ptCount val="16"/>
                <c:pt idx="0">
                  <c:v>6 Semestres</c:v>
                </c:pt>
                <c:pt idx="1">
                  <c:v>7 Semestres</c:v>
                </c:pt>
                <c:pt idx="2">
                  <c:v>8 Semestres</c:v>
                </c:pt>
                <c:pt idx="3">
                  <c:v>9 Semestres</c:v>
                </c:pt>
                <c:pt idx="4">
                  <c:v>10 Semestres</c:v>
                </c:pt>
                <c:pt idx="5">
                  <c:v>11 Semestres</c:v>
                </c:pt>
                <c:pt idx="6">
                  <c:v>12 Semestres</c:v>
                </c:pt>
                <c:pt idx="7">
                  <c:v>13 Semestres</c:v>
                </c:pt>
                <c:pt idx="8">
                  <c:v>14 Semestres</c:v>
                </c:pt>
                <c:pt idx="9">
                  <c:v>15 Semestres</c:v>
                </c:pt>
                <c:pt idx="10">
                  <c:v>16 Semestres</c:v>
                </c:pt>
                <c:pt idx="11">
                  <c:v>17 Semestres</c:v>
                </c:pt>
                <c:pt idx="12">
                  <c:v>18 Semestres</c:v>
                </c:pt>
                <c:pt idx="13">
                  <c:v>19 Semestres</c:v>
                </c:pt>
                <c:pt idx="14">
                  <c:v>20 Semestres</c:v>
                </c:pt>
                <c:pt idx="15">
                  <c:v>Anomalias</c:v>
                </c:pt>
              </c:strCache>
            </c:strRef>
          </c:cat>
          <c:val>
            <c:numRef>
              <c:f>'Tempo de Integralização do Curs'!$AC$2:$AC$17</c:f>
              <c:numCache>
                <c:formatCode>0%</c:formatCode>
                <c:ptCount val="16"/>
                <c:pt idx="0">
                  <c:v>2.4316109422492401E-2</c:v>
                </c:pt>
                <c:pt idx="1">
                  <c:v>3.64741641337386E-2</c:v>
                </c:pt>
                <c:pt idx="2">
                  <c:v>0.24924012158054701</c:v>
                </c:pt>
                <c:pt idx="3">
                  <c:v>0.24620060790273601</c:v>
                </c:pt>
                <c:pt idx="4">
                  <c:v>0.14589665653495401</c:v>
                </c:pt>
                <c:pt idx="5">
                  <c:v>6.0790273556230998E-2</c:v>
                </c:pt>
                <c:pt idx="6">
                  <c:v>7.9027355623100301E-2</c:v>
                </c:pt>
                <c:pt idx="7">
                  <c:v>5.1671732522796297E-2</c:v>
                </c:pt>
                <c:pt idx="8">
                  <c:v>2.1276595744680799E-2</c:v>
                </c:pt>
                <c:pt idx="9">
                  <c:v>3.0395136778115499E-2</c:v>
                </c:pt>
                <c:pt idx="10">
                  <c:v>1.2158054711246201E-2</c:v>
                </c:pt>
                <c:pt idx="11">
                  <c:v>1.2158054711246201E-2</c:v>
                </c:pt>
                <c:pt idx="12">
                  <c:v>6.0790273556231003E-3</c:v>
                </c:pt>
                <c:pt idx="13">
                  <c:v>6.0790273556231003E-3</c:v>
                </c:pt>
                <c:pt idx="14">
                  <c:v>1.2158054711246201E-2</c:v>
                </c:pt>
                <c:pt idx="15">
                  <c:v>6.0790273556231003E-3</c:v>
                </c:pt>
              </c:numCache>
            </c:numRef>
          </c:val>
          <c:extLst>
            <c:ext xmlns:c16="http://schemas.microsoft.com/office/drawing/2014/chart" uri="{C3380CC4-5D6E-409C-BE32-E72D297353CC}">
              <c16:uniqueId val="{00000000-ABA9-4BD9-83E7-D59AB706D0E0}"/>
            </c:ext>
          </c:extLst>
        </c:ser>
        <c:dLbls>
          <c:dLblPos val="outEnd"/>
          <c:showLegendKey val="0"/>
          <c:showVal val="1"/>
          <c:showCatName val="0"/>
          <c:showSerName val="0"/>
          <c:showPercent val="0"/>
          <c:showBubbleSize val="0"/>
        </c:dLbls>
        <c:gapWidth val="41"/>
        <c:axId val="1924730640"/>
        <c:axId val="1924154960"/>
      </c:barChart>
      <c:catAx>
        <c:axId val="1924730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effectLst/>
                <a:latin typeface="Times New Roman" charset="0"/>
                <a:ea typeface="Times New Roman" charset="0"/>
                <a:cs typeface="Times New Roman" charset="0"/>
              </a:defRPr>
            </a:pPr>
            <a:endParaRPr lang="pt-BR"/>
          </a:p>
        </c:txPr>
        <c:crossAx val="1924154960"/>
        <c:crosses val="autoZero"/>
        <c:auto val="1"/>
        <c:lblAlgn val="ctr"/>
        <c:lblOffset val="100"/>
        <c:noMultiLvlLbl val="0"/>
      </c:catAx>
      <c:valAx>
        <c:axId val="1924154960"/>
        <c:scaling>
          <c:orientation val="minMax"/>
        </c:scaling>
        <c:delete val="1"/>
        <c:axPos val="l"/>
        <c:numFmt formatCode="0%" sourceLinked="0"/>
        <c:majorTickMark val="none"/>
        <c:minorTickMark val="none"/>
        <c:tickLblPos val="nextTo"/>
        <c:crossAx val="1924730640"/>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sz="900" b="1">
          <a:solidFill>
            <a:schemeClr val="tx1"/>
          </a:solidFill>
          <a:latin typeface="Times New Roman" charset="0"/>
          <a:ea typeface="Times New Roman" charset="0"/>
          <a:cs typeface="Times New Roman" charset="0"/>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08D5D7-1516-E645-9244-82BBAA001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TotalTime>
  <Pages>227</Pages>
  <Words>94530</Words>
  <Characters>510465</Characters>
  <Application>Microsoft Office Word</Application>
  <DocSecurity>0</DocSecurity>
  <Lines>4253</Lines>
  <Paragraphs>1207</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603788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Bianca Zanella Ribeiro</dc:creator>
  <cp:keywords/>
  <dc:description/>
  <cp:lastModifiedBy>Elaynne</cp:lastModifiedBy>
  <cp:revision>34</cp:revision>
  <cp:lastPrinted>2021-06-24T00:32:00Z</cp:lastPrinted>
  <dcterms:created xsi:type="dcterms:W3CDTF">2018-08-11T21:57:00Z</dcterms:created>
  <dcterms:modified xsi:type="dcterms:W3CDTF">2021-06-24T00:33:00Z</dcterms:modified>
</cp:coreProperties>
</file>